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26DE4" w:rsidRPr="006702C1" w:rsidTr="004B093A">
        <w:trPr>
          <w:cantSplit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DE4" w:rsidRPr="006702C1" w:rsidRDefault="00D26DE4" w:rsidP="004B093A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6702C1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D26DE4" w:rsidRPr="006702C1" w:rsidRDefault="00D26DE4" w:rsidP="004B093A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6702C1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26DE4" w:rsidRPr="006702C1" w:rsidRDefault="00D26DE4" w:rsidP="004B093A">
            <w:pPr>
              <w:jc w:val="center"/>
              <w:rPr>
                <w:sz w:val="24"/>
                <w:szCs w:val="24"/>
              </w:rPr>
            </w:pPr>
            <w:r w:rsidRPr="006702C1"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1576BA36" wp14:editId="06D267BD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DE4" w:rsidRPr="006702C1" w:rsidRDefault="00D26DE4" w:rsidP="00D26DE4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6702C1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6702C1">
              <w:rPr>
                <w:rFonts w:cs="David"/>
                <w:sz w:val="24"/>
                <w:szCs w:val="24"/>
                <w:rtl/>
              </w:rPr>
              <w:t xml:space="preserve">ירושלים, </w:t>
            </w:r>
            <w:r>
              <w:rPr>
                <w:rFonts w:cs="David" w:hint="cs"/>
                <w:sz w:val="24"/>
                <w:szCs w:val="24"/>
                <w:rtl/>
              </w:rPr>
              <w:t>י"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6702C1">
              <w:rPr>
                <w:rFonts w:cs="David"/>
                <w:sz w:val="24"/>
                <w:szCs w:val="24"/>
                <w:rtl/>
              </w:rPr>
              <w:t>ב</w:t>
            </w:r>
            <w:r>
              <w:rPr>
                <w:rFonts w:cs="David" w:hint="cs"/>
                <w:sz w:val="24"/>
                <w:szCs w:val="24"/>
                <w:rtl/>
              </w:rPr>
              <w:t>טבת</w:t>
            </w:r>
            <w:r>
              <w:rPr>
                <w:rFonts w:cs="David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cs="David"/>
                <w:sz w:val="24"/>
                <w:szCs w:val="24"/>
                <w:rtl/>
              </w:rPr>
              <w:t>התשע"</w:t>
            </w:r>
            <w:r>
              <w:rPr>
                <w:rFonts w:cs="David" w:hint="cs"/>
                <w:sz w:val="24"/>
                <w:szCs w:val="24"/>
                <w:rtl/>
              </w:rPr>
              <w:t>ז</w:t>
            </w:r>
            <w:proofErr w:type="spellEnd"/>
          </w:p>
          <w:p w:rsidR="00D26DE4" w:rsidRPr="006702C1" w:rsidRDefault="00D26DE4" w:rsidP="00D26DE4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6702C1"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1</w:t>
            </w:r>
            <w:r>
              <w:rPr>
                <w:rFonts w:cs="David" w:hint="cs"/>
                <w:sz w:val="24"/>
                <w:szCs w:val="24"/>
                <w:rtl/>
              </w:rPr>
              <w:t>2</w:t>
            </w:r>
            <w:r w:rsidRPr="006702C1">
              <w:rPr>
                <w:rFonts w:cs="David"/>
                <w:sz w:val="24"/>
                <w:szCs w:val="24"/>
                <w:rtl/>
              </w:rPr>
              <w:t xml:space="preserve"> ב</w:t>
            </w:r>
            <w:r>
              <w:rPr>
                <w:rFonts w:cs="David" w:hint="cs"/>
                <w:sz w:val="24"/>
                <w:szCs w:val="24"/>
                <w:rtl/>
              </w:rPr>
              <w:t>ינואר</w:t>
            </w:r>
            <w:r w:rsidRPr="006702C1">
              <w:rPr>
                <w:rFonts w:cs="David"/>
                <w:sz w:val="24"/>
                <w:szCs w:val="24"/>
                <w:rtl/>
              </w:rPr>
              <w:t xml:space="preserve"> 201</w:t>
            </w:r>
            <w:r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</w:tr>
    </w:tbl>
    <w:p w:rsidR="00D26DE4" w:rsidRDefault="00D26DE4" w:rsidP="00D26DE4">
      <w:pPr>
        <w:spacing w:after="240" w:line="360" w:lineRule="auto"/>
        <w:ind w:left="56" w:right="-101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>הודעה לעיתונות:</w:t>
      </w:r>
    </w:p>
    <w:p w:rsidR="00A651A6" w:rsidRPr="00D26DE4" w:rsidRDefault="00272137" w:rsidP="00272137">
      <w:pPr>
        <w:jc w:val="center"/>
        <w:rPr>
          <w:rFonts w:cs="David"/>
          <w:b/>
          <w:bCs/>
          <w:sz w:val="28"/>
          <w:szCs w:val="28"/>
          <w:rtl/>
        </w:rPr>
      </w:pPr>
      <w:r w:rsidRPr="00D26DE4">
        <w:rPr>
          <w:rFonts w:cs="David" w:hint="cs"/>
          <w:b/>
          <w:bCs/>
          <w:sz w:val="28"/>
          <w:szCs w:val="28"/>
          <w:rtl/>
        </w:rPr>
        <w:t xml:space="preserve">דברי נגידת בנק ישראל בוועידת התעשייה: </w:t>
      </w:r>
      <w:r w:rsidR="00A651A6" w:rsidRPr="00D26DE4">
        <w:rPr>
          <w:rFonts w:cs="David" w:hint="cs"/>
          <w:b/>
          <w:bCs/>
          <w:sz w:val="28"/>
          <w:szCs w:val="28"/>
          <w:rtl/>
        </w:rPr>
        <w:t>מגמות ואתגרים</w:t>
      </w:r>
      <w:r w:rsidRPr="00D26DE4">
        <w:rPr>
          <w:rFonts w:cs="David" w:hint="cs"/>
          <w:b/>
          <w:bCs/>
          <w:sz w:val="28"/>
          <w:szCs w:val="28"/>
          <w:rtl/>
        </w:rPr>
        <w:t xml:space="preserve"> בתעשייה הישראלית</w:t>
      </w:r>
    </w:p>
    <w:p w:rsidR="00272137" w:rsidRPr="00D26DE4" w:rsidRDefault="00272137" w:rsidP="004019B7">
      <w:pPr>
        <w:rPr>
          <w:rFonts w:cs="David"/>
          <w:sz w:val="24"/>
          <w:szCs w:val="24"/>
          <w:rtl/>
        </w:rPr>
      </w:pPr>
    </w:p>
    <w:p w:rsidR="00DE1B13" w:rsidRPr="00D26DE4" w:rsidRDefault="00DE1B13" w:rsidP="00D26DE4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D26DE4">
        <w:rPr>
          <w:rFonts w:cs="David" w:hint="cs"/>
          <w:b/>
          <w:bCs/>
          <w:sz w:val="24"/>
          <w:szCs w:val="24"/>
          <w:rtl/>
        </w:rPr>
        <w:t>נגידת בנק ישראל:</w:t>
      </w:r>
    </w:p>
    <w:p w:rsidR="00DE1B13" w:rsidRPr="00D26DE4" w:rsidRDefault="00DE1B13" w:rsidP="00D26DE4">
      <w:pPr>
        <w:pStyle w:val="a9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D26DE4">
        <w:rPr>
          <w:rFonts w:cs="David" w:hint="cs"/>
          <w:b/>
          <w:bCs/>
          <w:sz w:val="24"/>
          <w:szCs w:val="24"/>
          <w:rtl/>
        </w:rPr>
        <w:t>המצב המקרו כלכלי בישראל טוב יחסית: הצמיחה גבוהה יחסית, האבטלה נמוכה, וישנה עלייה נאה בשכר הממוצע.</w:t>
      </w:r>
    </w:p>
    <w:p w:rsidR="00DE1B13" w:rsidRPr="00D26DE4" w:rsidRDefault="00DE1B13" w:rsidP="00356FCC">
      <w:pPr>
        <w:pStyle w:val="a9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D26DE4">
        <w:rPr>
          <w:rFonts w:cs="David" w:hint="cs"/>
          <w:b/>
          <w:bCs/>
          <w:sz w:val="24"/>
          <w:szCs w:val="24"/>
          <w:rtl/>
        </w:rPr>
        <w:t xml:space="preserve">הצמיחה העולמית המתונה, </w:t>
      </w:r>
      <w:r w:rsidR="00356FCC" w:rsidRPr="00356FCC">
        <w:rPr>
          <w:rFonts w:cs="David" w:hint="cs"/>
          <w:b/>
          <w:bCs/>
          <w:sz w:val="24"/>
          <w:szCs w:val="24"/>
          <w:rtl/>
        </w:rPr>
        <w:t xml:space="preserve">ובפרט, </w:t>
      </w:r>
      <w:proofErr w:type="spellStart"/>
      <w:r w:rsidR="00356FCC" w:rsidRPr="00356FCC">
        <w:rPr>
          <w:rFonts w:cs="David" w:hint="cs"/>
          <w:b/>
          <w:bCs/>
          <w:sz w:val="24"/>
          <w:szCs w:val="24"/>
          <w:rtl/>
        </w:rPr>
        <w:t>הדישדוש</w:t>
      </w:r>
      <w:proofErr w:type="spellEnd"/>
      <w:r w:rsidR="00356FCC" w:rsidRPr="00356FCC">
        <w:rPr>
          <w:rFonts w:cs="David" w:hint="cs"/>
          <w:b/>
          <w:bCs/>
          <w:sz w:val="24"/>
          <w:szCs w:val="24"/>
          <w:rtl/>
        </w:rPr>
        <w:t xml:space="preserve"> של הסחר העולמי</w:t>
      </w:r>
      <w:r w:rsidR="00356FCC">
        <w:rPr>
          <w:rFonts w:cs="David" w:hint="cs"/>
          <w:b/>
          <w:bCs/>
          <w:sz w:val="24"/>
          <w:szCs w:val="24"/>
          <w:rtl/>
        </w:rPr>
        <w:t xml:space="preserve">, </w:t>
      </w:r>
      <w:r w:rsidRPr="00D26DE4">
        <w:rPr>
          <w:rFonts w:cs="David" w:hint="cs"/>
          <w:b/>
          <w:bCs/>
          <w:sz w:val="24"/>
          <w:szCs w:val="24"/>
          <w:rtl/>
        </w:rPr>
        <w:t>והתחזית להמשך צמיחה מתונה בשנים הקרובות, מציבות אתגרים להתפתחות התעשי</w:t>
      </w:r>
      <w:r w:rsidR="00A950A0" w:rsidRPr="00D26DE4">
        <w:rPr>
          <w:rFonts w:cs="David" w:hint="cs"/>
          <w:b/>
          <w:bCs/>
          <w:sz w:val="24"/>
          <w:szCs w:val="24"/>
          <w:rtl/>
        </w:rPr>
        <w:t>י</w:t>
      </w:r>
      <w:r w:rsidRPr="00D26DE4">
        <w:rPr>
          <w:rFonts w:cs="David" w:hint="cs"/>
          <w:b/>
          <w:bCs/>
          <w:sz w:val="24"/>
          <w:szCs w:val="24"/>
          <w:rtl/>
        </w:rPr>
        <w:t>ה הישראלית.</w:t>
      </w:r>
    </w:p>
    <w:p w:rsidR="00DE1B13" w:rsidRPr="00D26DE4" w:rsidRDefault="00DE1B13" w:rsidP="00D26DE4">
      <w:pPr>
        <w:pStyle w:val="a9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D26DE4">
        <w:rPr>
          <w:rFonts w:cs="David" w:hint="cs"/>
          <w:b/>
          <w:bCs/>
          <w:sz w:val="24"/>
          <w:szCs w:val="24"/>
          <w:rtl/>
        </w:rPr>
        <w:t xml:space="preserve">המדיניות המוניטרית המרחיבה ורכישות </w:t>
      </w:r>
      <w:proofErr w:type="spellStart"/>
      <w:r w:rsidRPr="00D26DE4">
        <w:rPr>
          <w:rFonts w:cs="David" w:hint="cs"/>
          <w:b/>
          <w:bCs/>
          <w:sz w:val="24"/>
          <w:szCs w:val="24"/>
          <w:rtl/>
        </w:rPr>
        <w:t>המט"ח</w:t>
      </w:r>
      <w:proofErr w:type="spellEnd"/>
      <w:r w:rsidRPr="00D26DE4">
        <w:rPr>
          <w:rFonts w:cs="David" w:hint="cs"/>
          <w:b/>
          <w:bCs/>
          <w:sz w:val="24"/>
          <w:szCs w:val="24"/>
          <w:rtl/>
        </w:rPr>
        <w:t xml:space="preserve"> מגינות על היצרנים הישראליים מפני נזקים שעשויים להיגרם כתוצאה מגורמים של הטווח הקצר, אך המדיניות המוניטרית אינה יכולה לפעול כנגד מגמות ארוכות טווח ושינויים מבניים במשק הישראלי ובכלכלה העולמית.</w:t>
      </w:r>
    </w:p>
    <w:p w:rsidR="00DE1B13" w:rsidRPr="00D26DE4" w:rsidRDefault="00DE1B13" w:rsidP="00356FCC">
      <w:pPr>
        <w:pStyle w:val="a9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D26DE4">
        <w:rPr>
          <w:rFonts w:cs="David" w:hint="cs"/>
          <w:b/>
          <w:bCs/>
          <w:sz w:val="24"/>
          <w:szCs w:val="24"/>
          <w:rtl/>
        </w:rPr>
        <w:t xml:space="preserve">אתגר גדול העומד בפני המשק והתעשייה הוא הצורך להעלות את קצב הגידול </w:t>
      </w:r>
      <w:proofErr w:type="spellStart"/>
      <w:r w:rsidRPr="00D26DE4">
        <w:rPr>
          <w:rFonts w:cs="David" w:hint="cs"/>
          <w:b/>
          <w:bCs/>
          <w:sz w:val="24"/>
          <w:szCs w:val="24"/>
          <w:rtl/>
        </w:rPr>
        <w:t>בפיריון</w:t>
      </w:r>
      <w:proofErr w:type="spellEnd"/>
      <w:r w:rsidRPr="00D26DE4">
        <w:rPr>
          <w:rFonts w:cs="David" w:hint="cs"/>
          <w:b/>
          <w:bCs/>
          <w:sz w:val="24"/>
          <w:szCs w:val="24"/>
          <w:rtl/>
        </w:rPr>
        <w:t xml:space="preserve"> העבודה, המושפע לרעה </w:t>
      </w:r>
      <w:r w:rsidR="00356FCC">
        <w:rPr>
          <w:rFonts w:cs="David" w:hint="cs"/>
          <w:b/>
          <w:bCs/>
          <w:sz w:val="24"/>
          <w:szCs w:val="24"/>
          <w:rtl/>
        </w:rPr>
        <w:t>מרמה נמוכה של הון פיזי ואנושי ומבירוקרטיה ורגולציה לא יעילה.</w:t>
      </w:r>
    </w:p>
    <w:p w:rsidR="00A950A0" w:rsidRPr="00D26DE4" w:rsidRDefault="00DE1B13" w:rsidP="00D26DE4">
      <w:pPr>
        <w:pStyle w:val="a9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D26DE4">
        <w:rPr>
          <w:rFonts w:cs="David" w:hint="cs"/>
          <w:b/>
          <w:bCs/>
          <w:sz w:val="24"/>
          <w:szCs w:val="24"/>
          <w:rtl/>
        </w:rPr>
        <w:t xml:space="preserve">ההישגים של מערכת החינוך </w:t>
      </w:r>
      <w:r w:rsidR="00A950A0" w:rsidRPr="00D26DE4">
        <w:rPr>
          <w:rFonts w:cs="David" w:hint="cs"/>
          <w:b/>
          <w:bCs/>
          <w:sz w:val="24"/>
          <w:szCs w:val="24"/>
          <w:rtl/>
        </w:rPr>
        <w:t xml:space="preserve">נמוכים בהשוואה בינלאומית, והיא אינה מבטיחה את השיפור הנדרש בהון האנושי כאשר התלמידים של היום יגיעו לשוק העבודה. </w:t>
      </w:r>
    </w:p>
    <w:p w:rsidR="00A950A0" w:rsidRPr="00D26DE4" w:rsidRDefault="00A950A0" w:rsidP="00D26DE4">
      <w:pPr>
        <w:pStyle w:val="a9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D26DE4">
        <w:rPr>
          <w:rFonts w:cs="David" w:hint="cs"/>
          <w:b/>
          <w:bCs/>
          <w:sz w:val="24"/>
          <w:szCs w:val="24"/>
          <w:rtl/>
        </w:rPr>
        <w:t xml:space="preserve">שיפור מתמיד ומשמעותי </w:t>
      </w:r>
      <w:proofErr w:type="spellStart"/>
      <w:r w:rsidRPr="00D26DE4">
        <w:rPr>
          <w:rFonts w:cs="David" w:hint="cs"/>
          <w:b/>
          <w:bCs/>
          <w:sz w:val="24"/>
          <w:szCs w:val="24"/>
          <w:rtl/>
        </w:rPr>
        <w:t>בפיריון</w:t>
      </w:r>
      <w:proofErr w:type="spellEnd"/>
      <w:r w:rsidRPr="00D26DE4">
        <w:rPr>
          <w:rFonts w:cs="David" w:hint="cs"/>
          <w:b/>
          <w:bCs/>
          <w:sz w:val="24"/>
          <w:szCs w:val="24"/>
          <w:rtl/>
        </w:rPr>
        <w:t xml:space="preserve"> הוא המפתח לתעשייה ישראלית חזקה ומשגשגת, שתספק תעסוקה איכותית, ותהווה מנוע חשוב לצמיחת המשק הישראלי.</w:t>
      </w:r>
    </w:p>
    <w:p w:rsidR="00DE1B13" w:rsidRPr="00D26DE4" w:rsidRDefault="00DE1B13" w:rsidP="00D26DE4">
      <w:pPr>
        <w:spacing w:line="360" w:lineRule="auto"/>
        <w:rPr>
          <w:rFonts w:cs="David"/>
          <w:sz w:val="24"/>
          <w:szCs w:val="24"/>
          <w:rtl/>
        </w:rPr>
      </w:pPr>
    </w:p>
    <w:p w:rsidR="004019B7" w:rsidRPr="00D26DE4" w:rsidRDefault="00B94261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 xml:space="preserve">הסביבה </w:t>
      </w:r>
      <w:r w:rsidR="00272137" w:rsidRPr="00D26DE4">
        <w:rPr>
          <w:rFonts w:cs="David" w:hint="cs"/>
          <w:sz w:val="24"/>
          <w:szCs w:val="24"/>
          <w:rtl/>
        </w:rPr>
        <w:t xml:space="preserve">הכלכלית </w:t>
      </w:r>
      <w:r w:rsidRPr="00D26DE4">
        <w:rPr>
          <w:rFonts w:cs="David" w:hint="cs"/>
          <w:sz w:val="24"/>
          <w:szCs w:val="24"/>
          <w:rtl/>
        </w:rPr>
        <w:t>העולמית מציבה אתגרים להתפתחות התעשייה</w:t>
      </w:r>
      <w:r w:rsidR="00272137" w:rsidRPr="00D26DE4">
        <w:rPr>
          <w:rFonts w:cs="David" w:hint="cs"/>
          <w:sz w:val="24"/>
          <w:szCs w:val="24"/>
          <w:rtl/>
        </w:rPr>
        <w:t xml:space="preserve"> הישראלית</w:t>
      </w:r>
      <w:r w:rsidR="00522018" w:rsidRPr="00D26DE4">
        <w:rPr>
          <w:rFonts w:cs="David" w:hint="cs"/>
          <w:sz w:val="24"/>
          <w:szCs w:val="24"/>
          <w:rtl/>
        </w:rPr>
        <w:t xml:space="preserve"> (שקף 4)</w:t>
      </w:r>
      <w:r w:rsidRPr="00D26DE4">
        <w:rPr>
          <w:rFonts w:cs="David" w:hint="cs"/>
          <w:sz w:val="24"/>
          <w:szCs w:val="24"/>
          <w:rtl/>
        </w:rPr>
        <w:t xml:space="preserve">: הצמיחה העולמית מתונה, </w:t>
      </w:r>
      <w:r w:rsidR="00272137" w:rsidRPr="00D26DE4">
        <w:rPr>
          <w:rFonts w:cs="David" w:hint="cs"/>
          <w:sz w:val="24"/>
          <w:szCs w:val="24"/>
          <w:rtl/>
        </w:rPr>
        <w:t xml:space="preserve">ועל פי </w:t>
      </w:r>
      <w:r w:rsidRPr="00D26DE4">
        <w:rPr>
          <w:rFonts w:cs="David" w:hint="cs"/>
          <w:sz w:val="24"/>
          <w:szCs w:val="24"/>
          <w:rtl/>
        </w:rPr>
        <w:t xml:space="preserve">התחזיות </w:t>
      </w:r>
      <w:r w:rsidR="00272137" w:rsidRPr="00D26DE4">
        <w:rPr>
          <w:rFonts w:cs="David" w:hint="cs"/>
          <w:sz w:val="24"/>
          <w:szCs w:val="24"/>
          <w:rtl/>
        </w:rPr>
        <w:t>היא תמשיך להיות כזו בשנים הקרובות</w:t>
      </w:r>
      <w:r w:rsidRPr="00D26DE4">
        <w:rPr>
          <w:rFonts w:cs="David" w:hint="cs"/>
          <w:sz w:val="24"/>
          <w:szCs w:val="24"/>
          <w:rtl/>
        </w:rPr>
        <w:t>; הסחר העולמי</w:t>
      </w:r>
      <w:r w:rsidR="00272137" w:rsidRPr="00D26DE4">
        <w:rPr>
          <w:rFonts w:cs="David" w:hint="cs"/>
          <w:sz w:val="24"/>
          <w:szCs w:val="24"/>
          <w:rtl/>
        </w:rPr>
        <w:t xml:space="preserve">, </w:t>
      </w:r>
      <w:r w:rsidRPr="00D26DE4">
        <w:rPr>
          <w:rFonts w:cs="David" w:hint="cs"/>
          <w:sz w:val="24"/>
          <w:szCs w:val="24"/>
          <w:rtl/>
        </w:rPr>
        <w:t xml:space="preserve">שהוא </w:t>
      </w:r>
      <w:r w:rsidR="00272137" w:rsidRPr="00D26DE4">
        <w:rPr>
          <w:rFonts w:cs="David" w:hint="cs"/>
          <w:sz w:val="24"/>
          <w:szCs w:val="24"/>
          <w:rtl/>
        </w:rPr>
        <w:t xml:space="preserve">האינדיקטור שמייצג בצורה הטובה ביותר את </w:t>
      </w:r>
      <w:proofErr w:type="spellStart"/>
      <w:r w:rsidR="00272137" w:rsidRPr="00D26DE4">
        <w:rPr>
          <w:rFonts w:cs="David" w:hint="cs"/>
          <w:sz w:val="24"/>
          <w:szCs w:val="24"/>
          <w:rtl/>
        </w:rPr>
        <w:t>ה</w:t>
      </w:r>
      <w:r w:rsidRPr="00D26DE4">
        <w:rPr>
          <w:rFonts w:cs="David" w:hint="cs"/>
          <w:sz w:val="24"/>
          <w:szCs w:val="24"/>
          <w:rtl/>
        </w:rPr>
        <w:t>ביקושים</w:t>
      </w:r>
      <w:proofErr w:type="spellEnd"/>
      <w:r w:rsidRPr="00D26DE4">
        <w:rPr>
          <w:rFonts w:cs="David" w:hint="cs"/>
          <w:sz w:val="24"/>
          <w:szCs w:val="24"/>
          <w:rtl/>
        </w:rPr>
        <w:t xml:space="preserve"> העולמיים</w:t>
      </w:r>
      <w:r w:rsidR="00272137" w:rsidRPr="00D26DE4">
        <w:rPr>
          <w:rFonts w:cs="David" w:hint="cs"/>
          <w:sz w:val="24"/>
          <w:szCs w:val="24"/>
          <w:rtl/>
        </w:rPr>
        <w:t xml:space="preserve"> שעומדים מול המשק הישראלי, צמח עד המשבר הפיננסי העולמי בקצב מהיר בהרבה מ</w:t>
      </w:r>
      <w:r w:rsidRPr="00D26DE4">
        <w:rPr>
          <w:rFonts w:cs="David" w:hint="cs"/>
          <w:sz w:val="24"/>
          <w:szCs w:val="24"/>
          <w:rtl/>
        </w:rPr>
        <w:t xml:space="preserve">התוצר העולמי, </w:t>
      </w:r>
      <w:r w:rsidR="00272137" w:rsidRPr="00D26DE4">
        <w:rPr>
          <w:rFonts w:cs="David" w:hint="cs"/>
          <w:sz w:val="24"/>
          <w:szCs w:val="24"/>
          <w:rtl/>
        </w:rPr>
        <w:t xml:space="preserve">אבל </w:t>
      </w:r>
      <w:r w:rsidRPr="00D26DE4">
        <w:rPr>
          <w:rFonts w:cs="David" w:hint="cs"/>
          <w:sz w:val="24"/>
          <w:szCs w:val="24"/>
          <w:rtl/>
        </w:rPr>
        <w:t xml:space="preserve">בשנים האחרונות </w:t>
      </w:r>
      <w:r w:rsidR="00272137" w:rsidRPr="00D26DE4">
        <w:rPr>
          <w:rFonts w:cs="David" w:hint="cs"/>
          <w:sz w:val="24"/>
          <w:szCs w:val="24"/>
          <w:rtl/>
        </w:rPr>
        <w:t xml:space="preserve">הוא צומח </w:t>
      </w:r>
      <w:r w:rsidRPr="00D26DE4">
        <w:rPr>
          <w:rFonts w:cs="David" w:hint="cs"/>
          <w:sz w:val="24"/>
          <w:szCs w:val="24"/>
          <w:rtl/>
        </w:rPr>
        <w:t>בקצב דומה לזה של התוצר העולמי, וב</w:t>
      </w:r>
      <w:r w:rsidR="004019B7" w:rsidRPr="00D26DE4">
        <w:rPr>
          <w:rFonts w:cs="David" w:hint="cs"/>
          <w:sz w:val="24"/>
          <w:szCs w:val="24"/>
          <w:rtl/>
        </w:rPr>
        <w:t>-</w:t>
      </w:r>
      <w:r w:rsidRPr="00D26DE4">
        <w:rPr>
          <w:rFonts w:cs="David" w:hint="cs"/>
          <w:sz w:val="24"/>
          <w:szCs w:val="24"/>
          <w:rtl/>
        </w:rPr>
        <w:t>2016</w:t>
      </w:r>
      <w:r w:rsidR="00272137" w:rsidRPr="00D26DE4">
        <w:rPr>
          <w:rFonts w:cs="David" w:hint="cs"/>
          <w:sz w:val="24"/>
          <w:szCs w:val="24"/>
          <w:rtl/>
        </w:rPr>
        <w:t xml:space="preserve">, </w:t>
      </w:r>
      <w:r w:rsidRPr="00D26DE4">
        <w:rPr>
          <w:rFonts w:cs="David" w:hint="cs"/>
          <w:sz w:val="24"/>
          <w:szCs w:val="24"/>
          <w:rtl/>
        </w:rPr>
        <w:t>לראשונה מזה שנים רבות</w:t>
      </w:r>
      <w:r w:rsidR="00272137" w:rsidRPr="00D26DE4">
        <w:rPr>
          <w:rFonts w:cs="David" w:hint="cs"/>
          <w:sz w:val="24"/>
          <w:szCs w:val="24"/>
          <w:rtl/>
        </w:rPr>
        <w:t xml:space="preserve">, הסחר צמח </w:t>
      </w:r>
      <w:r w:rsidRPr="00D26DE4">
        <w:rPr>
          <w:rFonts w:cs="David" w:hint="cs"/>
          <w:sz w:val="24"/>
          <w:szCs w:val="24"/>
          <w:rtl/>
        </w:rPr>
        <w:t>אף פחות מהתוצר העולמי; מח</w:t>
      </w:r>
      <w:r w:rsidR="004019B7" w:rsidRPr="00D26DE4">
        <w:rPr>
          <w:rFonts w:cs="David" w:hint="cs"/>
          <w:sz w:val="24"/>
          <w:szCs w:val="24"/>
          <w:rtl/>
        </w:rPr>
        <w:t>י</w:t>
      </w:r>
      <w:r w:rsidR="00E6117E" w:rsidRPr="00D26DE4">
        <w:rPr>
          <w:rFonts w:cs="David" w:hint="cs"/>
          <w:sz w:val="24"/>
          <w:szCs w:val="24"/>
          <w:rtl/>
        </w:rPr>
        <w:t>רי הסחורות והאנרגי</w:t>
      </w:r>
      <w:r w:rsidRPr="00D26DE4">
        <w:rPr>
          <w:rFonts w:cs="David" w:hint="cs"/>
          <w:sz w:val="24"/>
          <w:szCs w:val="24"/>
          <w:rtl/>
        </w:rPr>
        <w:t>ה שירדו ב</w:t>
      </w:r>
      <w:r w:rsidR="00272137" w:rsidRPr="00D26DE4">
        <w:rPr>
          <w:rFonts w:cs="David" w:hint="cs"/>
          <w:sz w:val="24"/>
          <w:szCs w:val="24"/>
          <w:rtl/>
        </w:rPr>
        <w:t xml:space="preserve">שנים 2014-2016 </w:t>
      </w:r>
      <w:r w:rsidRPr="00D26DE4">
        <w:rPr>
          <w:rFonts w:cs="David" w:hint="cs"/>
          <w:sz w:val="24"/>
          <w:szCs w:val="24"/>
          <w:rtl/>
        </w:rPr>
        <w:t>התייצבו, ו</w:t>
      </w:r>
      <w:r w:rsidR="004019B7" w:rsidRPr="00D26DE4">
        <w:rPr>
          <w:rFonts w:cs="David" w:hint="cs"/>
          <w:sz w:val="24"/>
          <w:szCs w:val="24"/>
          <w:rtl/>
        </w:rPr>
        <w:t>ה</w:t>
      </w:r>
      <w:r w:rsidRPr="00D26DE4">
        <w:rPr>
          <w:rFonts w:cs="David" w:hint="cs"/>
          <w:sz w:val="24"/>
          <w:szCs w:val="24"/>
          <w:rtl/>
        </w:rPr>
        <w:t xml:space="preserve">אחרונים אף עלו </w:t>
      </w:r>
      <w:r w:rsidR="00E6117E" w:rsidRPr="00D26DE4">
        <w:rPr>
          <w:rFonts w:cs="David" w:hint="cs"/>
          <w:sz w:val="24"/>
          <w:szCs w:val="24"/>
          <w:rtl/>
        </w:rPr>
        <w:t xml:space="preserve">במהלך רוב 2016, </w:t>
      </w:r>
      <w:r w:rsidRPr="00D26DE4">
        <w:rPr>
          <w:rFonts w:cs="David" w:hint="cs"/>
          <w:sz w:val="24"/>
          <w:szCs w:val="24"/>
          <w:rtl/>
        </w:rPr>
        <w:t xml:space="preserve">אך הם עדיין נמוכים </w:t>
      </w:r>
      <w:r w:rsidR="00E6117E" w:rsidRPr="00D26DE4">
        <w:rPr>
          <w:rFonts w:cs="David" w:hint="cs"/>
          <w:sz w:val="24"/>
          <w:szCs w:val="24"/>
          <w:rtl/>
        </w:rPr>
        <w:t>יחסית</w:t>
      </w:r>
      <w:r w:rsidR="004019B7" w:rsidRPr="00D26DE4">
        <w:rPr>
          <w:rFonts w:cs="David" w:hint="cs"/>
          <w:sz w:val="24"/>
          <w:szCs w:val="24"/>
          <w:rtl/>
        </w:rPr>
        <w:t xml:space="preserve">; </w:t>
      </w:r>
      <w:r w:rsidRPr="00D26DE4">
        <w:rPr>
          <w:rFonts w:cs="David" w:hint="cs"/>
          <w:sz w:val="24"/>
          <w:szCs w:val="24"/>
          <w:rtl/>
        </w:rPr>
        <w:t>והמדיניות המוניטרית של הבנקים המרכזיים החשובים ממשיכה להיות מרחיבה מאוד, למרות העלאת הריבית על ידי ה</w:t>
      </w:r>
      <w:r w:rsidR="00E6117E" w:rsidRPr="00D26DE4">
        <w:rPr>
          <w:rFonts w:cs="David" w:hint="cs"/>
          <w:sz w:val="24"/>
          <w:szCs w:val="24"/>
          <w:rtl/>
        </w:rPr>
        <w:t>-</w:t>
      </w:r>
      <w:r w:rsidRPr="00D26DE4">
        <w:rPr>
          <w:rFonts w:cs="David"/>
          <w:sz w:val="24"/>
          <w:szCs w:val="24"/>
        </w:rPr>
        <w:t>FED</w:t>
      </w:r>
      <w:r w:rsidRPr="00D26DE4">
        <w:rPr>
          <w:rFonts w:cs="David" w:hint="cs"/>
          <w:sz w:val="24"/>
          <w:szCs w:val="24"/>
          <w:rtl/>
        </w:rPr>
        <w:t>.</w:t>
      </w:r>
    </w:p>
    <w:p w:rsidR="009A16CC" w:rsidRPr="00D26DE4" w:rsidRDefault="00B94261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 xml:space="preserve"> </w:t>
      </w:r>
      <w:r w:rsidR="00522018" w:rsidRPr="00D26DE4">
        <w:rPr>
          <w:rFonts w:cs="David" w:hint="cs"/>
          <w:sz w:val="24"/>
          <w:szCs w:val="24"/>
          <w:rtl/>
        </w:rPr>
        <w:t>ה</w:t>
      </w:r>
      <w:r w:rsidRPr="00D26DE4">
        <w:rPr>
          <w:rFonts w:cs="David" w:hint="cs"/>
          <w:sz w:val="24"/>
          <w:szCs w:val="24"/>
          <w:rtl/>
        </w:rPr>
        <w:t xml:space="preserve">יצוא </w:t>
      </w:r>
      <w:r w:rsidR="00522018" w:rsidRPr="00D26DE4">
        <w:rPr>
          <w:rFonts w:cs="David" w:hint="cs"/>
          <w:sz w:val="24"/>
          <w:szCs w:val="24"/>
          <w:rtl/>
        </w:rPr>
        <w:t xml:space="preserve">הישראלי של </w:t>
      </w:r>
      <w:r w:rsidRPr="00D26DE4">
        <w:rPr>
          <w:rFonts w:cs="David" w:hint="cs"/>
          <w:sz w:val="24"/>
          <w:szCs w:val="24"/>
          <w:rtl/>
        </w:rPr>
        <w:t xml:space="preserve">סחורות ושירותים, שלאורך זמן </w:t>
      </w:r>
      <w:r w:rsidR="0070267C" w:rsidRPr="00D26DE4">
        <w:rPr>
          <w:rFonts w:cs="David" w:hint="cs"/>
          <w:sz w:val="24"/>
          <w:szCs w:val="24"/>
          <w:rtl/>
        </w:rPr>
        <w:t xml:space="preserve">צמח </w:t>
      </w:r>
      <w:r w:rsidRPr="00D26DE4">
        <w:rPr>
          <w:rFonts w:cs="David" w:hint="cs"/>
          <w:sz w:val="24"/>
          <w:szCs w:val="24"/>
          <w:rtl/>
        </w:rPr>
        <w:t>בש</w:t>
      </w:r>
      <w:r w:rsidR="0070267C" w:rsidRPr="00D26DE4">
        <w:rPr>
          <w:rFonts w:cs="David" w:hint="cs"/>
          <w:sz w:val="24"/>
          <w:szCs w:val="24"/>
          <w:rtl/>
        </w:rPr>
        <w:t>י</w:t>
      </w:r>
      <w:r w:rsidRPr="00D26DE4">
        <w:rPr>
          <w:rFonts w:cs="David" w:hint="cs"/>
          <w:sz w:val="24"/>
          <w:szCs w:val="24"/>
          <w:rtl/>
        </w:rPr>
        <w:t>עורים דומים לאלה של הסחר העולמי</w:t>
      </w:r>
      <w:r w:rsidR="0070267C" w:rsidRPr="00D26DE4">
        <w:rPr>
          <w:rFonts w:cs="David" w:hint="cs"/>
          <w:sz w:val="24"/>
          <w:szCs w:val="24"/>
          <w:rtl/>
        </w:rPr>
        <w:t>,</w:t>
      </w:r>
      <w:r w:rsidRPr="00D26DE4">
        <w:rPr>
          <w:rFonts w:cs="David" w:hint="cs"/>
          <w:sz w:val="24"/>
          <w:szCs w:val="24"/>
          <w:rtl/>
        </w:rPr>
        <w:t xml:space="preserve"> מראה מגמה מעורבת</w:t>
      </w:r>
      <w:r w:rsidR="00522018" w:rsidRPr="00D26DE4">
        <w:rPr>
          <w:rFonts w:cs="David" w:hint="cs"/>
          <w:sz w:val="24"/>
          <w:szCs w:val="24"/>
          <w:rtl/>
        </w:rPr>
        <w:t xml:space="preserve"> (שקף 5)</w:t>
      </w:r>
      <w:r w:rsidRPr="00D26DE4">
        <w:rPr>
          <w:rFonts w:cs="David" w:hint="cs"/>
          <w:sz w:val="24"/>
          <w:szCs w:val="24"/>
          <w:rtl/>
        </w:rPr>
        <w:t>: בעוד שיצוא הש</w:t>
      </w:r>
      <w:r w:rsidR="004019B7" w:rsidRPr="00D26DE4">
        <w:rPr>
          <w:rFonts w:cs="David" w:hint="cs"/>
          <w:sz w:val="24"/>
          <w:szCs w:val="24"/>
          <w:rtl/>
        </w:rPr>
        <w:t>י</w:t>
      </w:r>
      <w:r w:rsidRPr="00D26DE4">
        <w:rPr>
          <w:rFonts w:cs="David" w:hint="cs"/>
          <w:sz w:val="24"/>
          <w:szCs w:val="24"/>
          <w:rtl/>
        </w:rPr>
        <w:t xml:space="preserve">רותים מישראל גדל מהר מהסחר </w:t>
      </w:r>
      <w:r w:rsidR="0070267C" w:rsidRPr="00D26DE4">
        <w:rPr>
          <w:rFonts w:cs="David" w:hint="cs"/>
          <w:sz w:val="24"/>
          <w:szCs w:val="24"/>
          <w:rtl/>
        </w:rPr>
        <w:t>העולמי</w:t>
      </w:r>
      <w:r w:rsidRPr="00D26DE4">
        <w:rPr>
          <w:rFonts w:cs="David" w:hint="cs"/>
          <w:sz w:val="24"/>
          <w:szCs w:val="24"/>
          <w:rtl/>
        </w:rPr>
        <w:t xml:space="preserve"> בשירותים, יצוא הסחורות, ובכלל זה היצוא התעשייתי</w:t>
      </w:r>
      <w:r w:rsidR="004019B7" w:rsidRPr="00D26DE4">
        <w:rPr>
          <w:rFonts w:cs="David" w:hint="cs"/>
          <w:sz w:val="24"/>
          <w:szCs w:val="24"/>
          <w:rtl/>
        </w:rPr>
        <w:t>,</w:t>
      </w:r>
      <w:r w:rsidRPr="00D26DE4">
        <w:rPr>
          <w:rFonts w:cs="David" w:hint="cs"/>
          <w:sz w:val="24"/>
          <w:szCs w:val="24"/>
          <w:rtl/>
        </w:rPr>
        <w:t xml:space="preserve"> ירד בשנתיים האחרונות, וביצועיו היו חלשים גם ביחס לסחר העולמי בסחורות.</w:t>
      </w:r>
    </w:p>
    <w:p w:rsidR="00A950A0" w:rsidRPr="00D26DE4" w:rsidRDefault="009A29C4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lastRenderedPageBreak/>
        <w:t xml:space="preserve">אלו הם תנאי הרקע של הכלכלה העולמית שבהם </w:t>
      </w:r>
      <w:r w:rsidR="00A96374" w:rsidRPr="00D26DE4">
        <w:rPr>
          <w:rFonts w:cs="David" w:hint="cs"/>
          <w:sz w:val="24"/>
          <w:szCs w:val="24"/>
          <w:rtl/>
        </w:rPr>
        <w:t>פועלת הכלכלה הישראלית, ושעומד</w:t>
      </w:r>
      <w:r w:rsidRPr="00D26DE4">
        <w:rPr>
          <w:rFonts w:cs="David" w:hint="cs"/>
          <w:sz w:val="24"/>
          <w:szCs w:val="24"/>
          <w:rtl/>
        </w:rPr>
        <w:t>ים</w:t>
      </w:r>
      <w:r w:rsidR="00A96374" w:rsidRPr="00D26DE4">
        <w:rPr>
          <w:rFonts w:cs="David" w:hint="cs"/>
          <w:sz w:val="24"/>
          <w:szCs w:val="24"/>
          <w:rtl/>
        </w:rPr>
        <w:t xml:space="preserve"> גם לנגד עינ</w:t>
      </w:r>
      <w:r w:rsidRPr="00D26DE4">
        <w:rPr>
          <w:rFonts w:cs="David" w:hint="cs"/>
          <w:sz w:val="24"/>
          <w:szCs w:val="24"/>
          <w:rtl/>
        </w:rPr>
        <w:t>י</w:t>
      </w:r>
      <w:r w:rsidR="00A96374" w:rsidRPr="00D26DE4">
        <w:rPr>
          <w:rFonts w:cs="David" w:hint="cs"/>
          <w:sz w:val="24"/>
          <w:szCs w:val="24"/>
          <w:rtl/>
        </w:rPr>
        <w:t xml:space="preserve">נו כשאנחנו </w:t>
      </w:r>
      <w:r w:rsidRPr="00D26DE4">
        <w:rPr>
          <w:rFonts w:cs="David" w:hint="cs"/>
          <w:sz w:val="24"/>
          <w:szCs w:val="24"/>
          <w:rtl/>
        </w:rPr>
        <w:t xml:space="preserve">מקבלים את החלטות </w:t>
      </w:r>
      <w:r w:rsidR="00A96374" w:rsidRPr="00D26DE4">
        <w:rPr>
          <w:rFonts w:cs="David" w:hint="cs"/>
          <w:sz w:val="24"/>
          <w:szCs w:val="24"/>
          <w:rtl/>
        </w:rPr>
        <w:t>המדיניות המוניטרית. על הרקע הזה בולטת התמונה המקרו כלכלית החיובית של המשק הישראלי</w:t>
      </w:r>
      <w:r w:rsidR="00522018" w:rsidRPr="00D26DE4">
        <w:rPr>
          <w:rFonts w:cs="David" w:hint="cs"/>
          <w:sz w:val="24"/>
          <w:szCs w:val="24"/>
          <w:rtl/>
        </w:rPr>
        <w:t xml:space="preserve"> (שקף 7)</w:t>
      </w:r>
      <w:r w:rsidR="00A96374" w:rsidRPr="00D26DE4">
        <w:rPr>
          <w:rFonts w:cs="David" w:hint="cs"/>
          <w:sz w:val="24"/>
          <w:szCs w:val="24"/>
          <w:rtl/>
        </w:rPr>
        <w:t>: צמיחה גבוהה יחסית, שנשענה בשנתיים האחרונות בעיקר על עלייה מהירה בצריכה הפרטית, ושוק עבודה איתן המשתקף בגידול מהיר</w:t>
      </w:r>
      <w:r w:rsidRPr="00D26DE4">
        <w:rPr>
          <w:rFonts w:cs="David" w:hint="cs"/>
          <w:sz w:val="24"/>
          <w:szCs w:val="24"/>
          <w:rtl/>
        </w:rPr>
        <w:t xml:space="preserve"> בתעסוקה, ירידת ה</w:t>
      </w:r>
      <w:r w:rsidR="00A96374" w:rsidRPr="00D26DE4">
        <w:rPr>
          <w:rFonts w:cs="David" w:hint="cs"/>
          <w:sz w:val="24"/>
          <w:szCs w:val="24"/>
          <w:rtl/>
        </w:rPr>
        <w:t>אבטלה לרמות נמוכות היסטורית, ועלייה נאה בשכר הממוצע.</w:t>
      </w:r>
    </w:p>
    <w:p w:rsidR="00A96374" w:rsidRPr="00D26DE4" w:rsidRDefault="009925A6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>מ</w:t>
      </w:r>
      <w:r w:rsidR="00A96374" w:rsidRPr="00D26DE4">
        <w:rPr>
          <w:rFonts w:cs="David" w:hint="cs"/>
          <w:sz w:val="24"/>
          <w:szCs w:val="24"/>
          <w:rtl/>
        </w:rPr>
        <w:t>נגד, האינפלציה נותרה נמוכה מאוד, הרבה מתחת ליעד</w:t>
      </w:r>
      <w:r w:rsidRPr="00D26DE4">
        <w:rPr>
          <w:rFonts w:cs="David" w:hint="cs"/>
          <w:sz w:val="24"/>
          <w:szCs w:val="24"/>
          <w:rtl/>
        </w:rPr>
        <w:t>,</w:t>
      </w:r>
      <w:r w:rsidR="00A96374" w:rsidRPr="00D26DE4">
        <w:rPr>
          <w:rFonts w:cs="David" w:hint="cs"/>
          <w:sz w:val="24"/>
          <w:szCs w:val="24"/>
          <w:rtl/>
        </w:rPr>
        <w:t xml:space="preserve"> בעיקר בגלל השפעות הירידה במחירי האנרגיה והסחורות, הפחתות מחירים יזומות על ידי הממשלה, </w:t>
      </w:r>
      <w:r w:rsidR="009A29C4" w:rsidRPr="00D26DE4">
        <w:rPr>
          <w:rFonts w:cs="David" w:hint="cs"/>
          <w:sz w:val="24"/>
          <w:szCs w:val="24"/>
          <w:rtl/>
        </w:rPr>
        <w:t xml:space="preserve">וככל הנראה </w:t>
      </w:r>
      <w:r w:rsidR="00A96374" w:rsidRPr="00D26DE4">
        <w:rPr>
          <w:rFonts w:cs="David" w:hint="cs"/>
          <w:sz w:val="24"/>
          <w:szCs w:val="24"/>
          <w:rtl/>
        </w:rPr>
        <w:t xml:space="preserve">גם </w:t>
      </w:r>
      <w:r w:rsidR="009A29C4" w:rsidRPr="00D26DE4">
        <w:rPr>
          <w:rFonts w:cs="David" w:hint="cs"/>
          <w:sz w:val="24"/>
          <w:szCs w:val="24"/>
          <w:rtl/>
        </w:rPr>
        <w:t xml:space="preserve">על רקע </w:t>
      </w:r>
      <w:r w:rsidRPr="00D26DE4">
        <w:rPr>
          <w:rFonts w:cs="David" w:hint="cs"/>
          <w:sz w:val="24"/>
          <w:szCs w:val="24"/>
          <w:rtl/>
        </w:rPr>
        <w:t>התגברות התחרות</w:t>
      </w:r>
      <w:r w:rsidR="009A29C4" w:rsidRPr="00D26DE4">
        <w:rPr>
          <w:rFonts w:cs="David" w:hint="cs"/>
          <w:sz w:val="24"/>
          <w:szCs w:val="24"/>
          <w:rtl/>
        </w:rPr>
        <w:t>,</w:t>
      </w:r>
      <w:r w:rsidRPr="00D26DE4">
        <w:rPr>
          <w:rFonts w:cs="David" w:hint="cs"/>
          <w:sz w:val="24"/>
          <w:szCs w:val="24"/>
          <w:rtl/>
        </w:rPr>
        <w:t xml:space="preserve"> הן </w:t>
      </w:r>
      <w:r w:rsidR="009A29C4" w:rsidRPr="00D26DE4">
        <w:rPr>
          <w:rFonts w:cs="David" w:hint="cs"/>
          <w:sz w:val="24"/>
          <w:szCs w:val="24"/>
          <w:rtl/>
        </w:rPr>
        <w:t>ב</w:t>
      </w:r>
      <w:r w:rsidRPr="00D26DE4">
        <w:rPr>
          <w:rFonts w:cs="David" w:hint="cs"/>
          <w:sz w:val="24"/>
          <w:szCs w:val="24"/>
          <w:rtl/>
        </w:rPr>
        <w:t>ענפים המקומיים, והן מחו"ל</w:t>
      </w:r>
      <w:r w:rsidR="00522018" w:rsidRPr="00D26DE4">
        <w:rPr>
          <w:rFonts w:cs="David" w:hint="cs"/>
          <w:sz w:val="24"/>
          <w:szCs w:val="24"/>
          <w:rtl/>
        </w:rPr>
        <w:t xml:space="preserve"> (שקף 8)</w:t>
      </w:r>
      <w:r w:rsidRPr="00D26DE4">
        <w:rPr>
          <w:rFonts w:cs="David" w:hint="cs"/>
          <w:sz w:val="24"/>
          <w:szCs w:val="24"/>
          <w:rtl/>
        </w:rPr>
        <w:t>; מכל מקום</w:t>
      </w:r>
      <w:r w:rsidR="009A29C4" w:rsidRPr="00D26DE4">
        <w:rPr>
          <w:rFonts w:cs="David" w:hint="cs"/>
          <w:sz w:val="24"/>
          <w:szCs w:val="24"/>
          <w:rtl/>
        </w:rPr>
        <w:t>,</w:t>
      </w:r>
      <w:r w:rsidRPr="00D26DE4">
        <w:rPr>
          <w:rFonts w:cs="David" w:hint="cs"/>
          <w:sz w:val="24"/>
          <w:szCs w:val="24"/>
          <w:rtl/>
        </w:rPr>
        <w:t xml:space="preserve"> לנוכח הגידול הניכר בצריכה הפרטית, ניתן לקבוע שהאינפלציה הנמוכה אינה משקפת חולש</w:t>
      </w:r>
      <w:r w:rsidR="004019B7" w:rsidRPr="00D26DE4">
        <w:rPr>
          <w:rFonts w:cs="David" w:hint="cs"/>
          <w:sz w:val="24"/>
          <w:szCs w:val="24"/>
          <w:rtl/>
        </w:rPr>
        <w:t xml:space="preserve">ה של </w:t>
      </w:r>
      <w:r w:rsidRPr="00D26DE4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D26DE4">
        <w:rPr>
          <w:rFonts w:cs="David" w:hint="cs"/>
          <w:sz w:val="24"/>
          <w:szCs w:val="24"/>
          <w:rtl/>
        </w:rPr>
        <w:t>הב</w:t>
      </w:r>
      <w:r w:rsidR="009A29C4" w:rsidRPr="00D26DE4">
        <w:rPr>
          <w:rFonts w:cs="David" w:hint="cs"/>
          <w:sz w:val="24"/>
          <w:szCs w:val="24"/>
          <w:rtl/>
        </w:rPr>
        <w:t>י</w:t>
      </w:r>
      <w:r w:rsidRPr="00D26DE4">
        <w:rPr>
          <w:rFonts w:cs="David" w:hint="cs"/>
          <w:sz w:val="24"/>
          <w:szCs w:val="24"/>
          <w:rtl/>
        </w:rPr>
        <w:t>קושים</w:t>
      </w:r>
      <w:proofErr w:type="spellEnd"/>
      <w:r w:rsidRPr="00D26DE4">
        <w:rPr>
          <w:rFonts w:cs="David" w:hint="cs"/>
          <w:sz w:val="24"/>
          <w:szCs w:val="24"/>
          <w:rtl/>
        </w:rPr>
        <w:t xml:space="preserve"> המקומיים.</w:t>
      </w:r>
    </w:p>
    <w:p w:rsidR="009925A6" w:rsidRPr="00D26DE4" w:rsidRDefault="009A29C4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>משתנה חשוב ש</w:t>
      </w:r>
      <w:r w:rsidR="009925A6" w:rsidRPr="00D26DE4">
        <w:rPr>
          <w:rFonts w:cs="David" w:hint="cs"/>
          <w:sz w:val="24"/>
          <w:szCs w:val="24"/>
          <w:rtl/>
        </w:rPr>
        <w:t xml:space="preserve">משפיע על הפעילות, בפרט של המגזר הסחיר (יצוא ותחליפי יבוא), </w:t>
      </w:r>
      <w:r w:rsidRPr="00D26DE4">
        <w:rPr>
          <w:rFonts w:cs="David" w:hint="cs"/>
          <w:sz w:val="24"/>
          <w:szCs w:val="24"/>
          <w:rtl/>
        </w:rPr>
        <w:t>וגם</w:t>
      </w:r>
      <w:r w:rsidR="009925A6" w:rsidRPr="00D26DE4">
        <w:rPr>
          <w:rFonts w:cs="David" w:hint="cs"/>
          <w:sz w:val="24"/>
          <w:szCs w:val="24"/>
          <w:rtl/>
        </w:rPr>
        <w:t xml:space="preserve"> על האינפלציה</w:t>
      </w:r>
      <w:r w:rsidRPr="00D26DE4">
        <w:rPr>
          <w:rFonts w:cs="David" w:hint="cs"/>
          <w:sz w:val="24"/>
          <w:szCs w:val="24"/>
          <w:rtl/>
        </w:rPr>
        <w:t xml:space="preserve">, </w:t>
      </w:r>
      <w:r w:rsidR="009925A6" w:rsidRPr="00D26DE4">
        <w:rPr>
          <w:rFonts w:cs="David" w:hint="cs"/>
          <w:sz w:val="24"/>
          <w:szCs w:val="24"/>
          <w:rtl/>
        </w:rPr>
        <w:t xml:space="preserve"> הוא שער החליפין של השקל ביחס לסל המטבעות</w:t>
      </w:r>
      <w:r w:rsidR="00522018" w:rsidRPr="00D26DE4">
        <w:rPr>
          <w:rFonts w:cs="David" w:hint="cs"/>
          <w:sz w:val="24"/>
          <w:szCs w:val="24"/>
          <w:rtl/>
        </w:rPr>
        <w:t xml:space="preserve"> (שקף 9)</w:t>
      </w:r>
      <w:r w:rsidR="009925A6" w:rsidRPr="00D26DE4">
        <w:rPr>
          <w:rFonts w:cs="David" w:hint="cs"/>
          <w:sz w:val="24"/>
          <w:szCs w:val="24"/>
          <w:rtl/>
        </w:rPr>
        <w:t xml:space="preserve">, </w:t>
      </w:r>
      <w:r w:rsidRPr="00D26DE4">
        <w:rPr>
          <w:rFonts w:cs="David" w:hint="cs"/>
          <w:sz w:val="24"/>
          <w:szCs w:val="24"/>
          <w:rtl/>
        </w:rPr>
        <w:t>שרשם ייסוף של כ-</w:t>
      </w:r>
      <w:r w:rsidR="009925A6" w:rsidRPr="00D26DE4">
        <w:rPr>
          <w:rFonts w:cs="David" w:hint="cs"/>
          <w:sz w:val="24"/>
          <w:szCs w:val="24"/>
          <w:rtl/>
        </w:rPr>
        <w:t>5% בשנה האחרונה</w:t>
      </w:r>
      <w:r w:rsidR="00522018" w:rsidRPr="00D26DE4">
        <w:rPr>
          <w:rFonts w:cs="David" w:hint="cs"/>
          <w:sz w:val="24"/>
          <w:szCs w:val="24"/>
          <w:rtl/>
        </w:rPr>
        <w:t xml:space="preserve">; זוהי </w:t>
      </w:r>
      <w:r w:rsidRPr="00D26DE4">
        <w:rPr>
          <w:rFonts w:cs="David" w:hint="cs"/>
          <w:sz w:val="24"/>
          <w:szCs w:val="24"/>
          <w:rtl/>
        </w:rPr>
        <w:t xml:space="preserve">תוצאה של </w:t>
      </w:r>
      <w:r w:rsidR="009925A6" w:rsidRPr="00D26DE4">
        <w:rPr>
          <w:rFonts w:cs="David" w:hint="cs"/>
          <w:sz w:val="24"/>
          <w:szCs w:val="24"/>
          <w:rtl/>
        </w:rPr>
        <w:t xml:space="preserve">ייסוף קטן מול הדולר, וייסוף חד יותר מול </w:t>
      </w:r>
      <w:r w:rsidR="00522018" w:rsidRPr="00D26DE4">
        <w:rPr>
          <w:rFonts w:cs="David" w:hint="cs"/>
          <w:sz w:val="24"/>
          <w:szCs w:val="24"/>
          <w:rtl/>
        </w:rPr>
        <w:t>האירו</w:t>
      </w:r>
      <w:r w:rsidR="009925A6" w:rsidRPr="00D26DE4">
        <w:rPr>
          <w:rFonts w:cs="David" w:hint="cs"/>
          <w:sz w:val="24"/>
          <w:szCs w:val="24"/>
          <w:rtl/>
        </w:rPr>
        <w:t xml:space="preserve">, </w:t>
      </w:r>
      <w:r w:rsidR="004054F0" w:rsidRPr="00D26DE4">
        <w:rPr>
          <w:rFonts w:cs="David" w:hint="cs"/>
          <w:sz w:val="24"/>
          <w:szCs w:val="24"/>
          <w:rtl/>
        </w:rPr>
        <w:t xml:space="preserve">כמו גם </w:t>
      </w:r>
      <w:r w:rsidR="00522018" w:rsidRPr="00D26DE4">
        <w:rPr>
          <w:rFonts w:cs="David" w:hint="cs"/>
          <w:sz w:val="24"/>
          <w:szCs w:val="24"/>
          <w:rtl/>
        </w:rPr>
        <w:t xml:space="preserve">מול </w:t>
      </w:r>
      <w:r w:rsidR="009925A6" w:rsidRPr="00D26DE4">
        <w:rPr>
          <w:rFonts w:cs="David" w:hint="cs"/>
          <w:sz w:val="24"/>
          <w:szCs w:val="24"/>
          <w:rtl/>
        </w:rPr>
        <w:t xml:space="preserve">כמה מטבעות בהם חלו </w:t>
      </w:r>
      <w:proofErr w:type="spellStart"/>
      <w:r w:rsidR="009925A6" w:rsidRPr="00D26DE4">
        <w:rPr>
          <w:rFonts w:cs="David" w:hint="cs"/>
          <w:sz w:val="24"/>
          <w:szCs w:val="24"/>
          <w:rtl/>
        </w:rPr>
        <w:t>פיחותים</w:t>
      </w:r>
      <w:proofErr w:type="spellEnd"/>
      <w:r w:rsidR="009925A6" w:rsidRPr="00D26DE4">
        <w:rPr>
          <w:rFonts w:cs="David" w:hint="cs"/>
          <w:sz w:val="24"/>
          <w:szCs w:val="24"/>
          <w:rtl/>
        </w:rPr>
        <w:t xml:space="preserve"> חדים מסיבות ספציפיות</w:t>
      </w:r>
      <w:r w:rsidR="004054F0" w:rsidRPr="00D26DE4">
        <w:rPr>
          <w:rFonts w:cs="David" w:hint="cs"/>
          <w:sz w:val="24"/>
          <w:szCs w:val="24"/>
          <w:rtl/>
        </w:rPr>
        <w:t xml:space="preserve">, כגון </w:t>
      </w:r>
      <w:r w:rsidR="009925A6" w:rsidRPr="00D26DE4">
        <w:rPr>
          <w:rFonts w:cs="David" w:hint="cs"/>
          <w:sz w:val="24"/>
          <w:szCs w:val="24"/>
          <w:rtl/>
        </w:rPr>
        <w:t>הפאונד הבריטי והלירה התורכית</w:t>
      </w:r>
      <w:r w:rsidR="00522018" w:rsidRPr="00D26DE4">
        <w:rPr>
          <w:rFonts w:cs="David" w:hint="cs"/>
          <w:sz w:val="24"/>
          <w:szCs w:val="24"/>
          <w:rtl/>
        </w:rPr>
        <w:t xml:space="preserve"> (שקף 10)</w:t>
      </w:r>
      <w:r w:rsidR="009925A6" w:rsidRPr="00D26DE4">
        <w:rPr>
          <w:rFonts w:cs="David" w:hint="cs"/>
          <w:sz w:val="24"/>
          <w:szCs w:val="24"/>
          <w:rtl/>
        </w:rPr>
        <w:t xml:space="preserve">.  </w:t>
      </w:r>
      <w:r w:rsidR="004019B7" w:rsidRPr="00D26DE4">
        <w:rPr>
          <w:rFonts w:cs="David" w:hint="cs"/>
          <w:sz w:val="24"/>
          <w:szCs w:val="24"/>
          <w:rtl/>
        </w:rPr>
        <w:t>שע</w:t>
      </w:r>
      <w:r w:rsidR="004054F0" w:rsidRPr="00D26DE4">
        <w:rPr>
          <w:rFonts w:cs="David" w:hint="cs"/>
          <w:sz w:val="24"/>
          <w:szCs w:val="24"/>
          <w:rtl/>
        </w:rPr>
        <w:t xml:space="preserve">ר החליפין </w:t>
      </w:r>
      <w:r w:rsidR="009925A6" w:rsidRPr="00D26DE4">
        <w:rPr>
          <w:rFonts w:cs="David" w:hint="cs"/>
          <w:sz w:val="24"/>
          <w:szCs w:val="24"/>
          <w:rtl/>
        </w:rPr>
        <w:t xml:space="preserve">הושפע מהביצועים הטובים יחסית של המשק הישראלי (ובכלל זה העודף בחשבון השוטף), </w:t>
      </w:r>
      <w:r w:rsidR="004054F0" w:rsidRPr="00D26DE4">
        <w:rPr>
          <w:rFonts w:cs="David" w:hint="cs"/>
          <w:sz w:val="24"/>
          <w:szCs w:val="24"/>
          <w:rtl/>
        </w:rPr>
        <w:t xml:space="preserve">וגם </w:t>
      </w:r>
      <w:r w:rsidR="009925A6" w:rsidRPr="00D26DE4">
        <w:rPr>
          <w:rFonts w:cs="David" w:hint="cs"/>
          <w:sz w:val="24"/>
          <w:szCs w:val="24"/>
          <w:rtl/>
        </w:rPr>
        <w:t>מהעובדה ש</w:t>
      </w:r>
      <w:r w:rsidR="00522018" w:rsidRPr="00D26DE4">
        <w:rPr>
          <w:rFonts w:cs="David" w:hint="cs"/>
          <w:sz w:val="24"/>
          <w:szCs w:val="24"/>
          <w:rtl/>
        </w:rPr>
        <w:t xml:space="preserve">הבנקים המרכזיים של </w:t>
      </w:r>
      <w:r w:rsidR="009925A6" w:rsidRPr="00D26DE4">
        <w:rPr>
          <w:rFonts w:cs="David" w:hint="cs"/>
          <w:sz w:val="24"/>
          <w:szCs w:val="24"/>
          <w:rtl/>
        </w:rPr>
        <w:t xml:space="preserve">חלק משותפות הסחר המרכזיות </w:t>
      </w:r>
      <w:r w:rsidR="00522018" w:rsidRPr="00D26DE4">
        <w:rPr>
          <w:rFonts w:cs="David" w:hint="cs"/>
          <w:sz w:val="24"/>
          <w:szCs w:val="24"/>
          <w:rtl/>
        </w:rPr>
        <w:t xml:space="preserve">שלנו </w:t>
      </w:r>
      <w:r w:rsidR="009925A6" w:rsidRPr="00D26DE4">
        <w:rPr>
          <w:rFonts w:cs="David" w:hint="cs"/>
          <w:sz w:val="24"/>
          <w:szCs w:val="24"/>
          <w:rtl/>
        </w:rPr>
        <w:t>נוקט</w:t>
      </w:r>
      <w:r w:rsidR="00522018" w:rsidRPr="00D26DE4">
        <w:rPr>
          <w:rFonts w:cs="David" w:hint="cs"/>
          <w:sz w:val="24"/>
          <w:szCs w:val="24"/>
          <w:rtl/>
        </w:rPr>
        <w:t>ים</w:t>
      </w:r>
      <w:r w:rsidR="009925A6" w:rsidRPr="00D26DE4">
        <w:rPr>
          <w:rFonts w:cs="David" w:hint="cs"/>
          <w:sz w:val="24"/>
          <w:szCs w:val="24"/>
          <w:rtl/>
        </w:rPr>
        <w:t xml:space="preserve"> במדיניות </w:t>
      </w:r>
      <w:r w:rsidR="004054F0" w:rsidRPr="00D26DE4">
        <w:rPr>
          <w:rFonts w:cs="David" w:hint="cs"/>
          <w:sz w:val="24"/>
          <w:szCs w:val="24"/>
          <w:rtl/>
        </w:rPr>
        <w:t xml:space="preserve">מוניטרית </w:t>
      </w:r>
      <w:r w:rsidR="009925A6" w:rsidRPr="00D26DE4">
        <w:rPr>
          <w:rFonts w:cs="David" w:hint="cs"/>
          <w:sz w:val="24"/>
          <w:szCs w:val="24"/>
          <w:rtl/>
        </w:rPr>
        <w:t>מאוד מרחיבה, לרבות ריבית שלילית והרחבה כמותית.</w:t>
      </w:r>
    </w:p>
    <w:p w:rsidR="004019B7" w:rsidRPr="00D26DE4" w:rsidRDefault="009925A6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>על הרקע הזה</w:t>
      </w:r>
      <w:r w:rsidR="004054F0" w:rsidRPr="00D26DE4">
        <w:rPr>
          <w:rFonts w:cs="David" w:hint="cs"/>
          <w:sz w:val="24"/>
          <w:szCs w:val="24"/>
          <w:rtl/>
        </w:rPr>
        <w:t xml:space="preserve">, בנק ישראל נקט </w:t>
      </w:r>
      <w:r w:rsidRPr="00D26DE4">
        <w:rPr>
          <w:rFonts w:cs="David" w:hint="cs"/>
          <w:sz w:val="24"/>
          <w:szCs w:val="24"/>
          <w:rtl/>
        </w:rPr>
        <w:t xml:space="preserve">במדיניות מוניטרית </w:t>
      </w:r>
      <w:r w:rsidR="00831B05" w:rsidRPr="00D26DE4">
        <w:rPr>
          <w:rFonts w:cs="David" w:hint="cs"/>
          <w:sz w:val="24"/>
          <w:szCs w:val="24"/>
          <w:rtl/>
        </w:rPr>
        <w:t>מרחיבה</w:t>
      </w:r>
      <w:r w:rsidR="004054F0" w:rsidRPr="00D26DE4">
        <w:rPr>
          <w:rFonts w:cs="David" w:hint="cs"/>
          <w:sz w:val="24"/>
          <w:szCs w:val="24"/>
          <w:rtl/>
        </w:rPr>
        <w:t xml:space="preserve"> </w:t>
      </w:r>
      <w:r w:rsidR="004054F0" w:rsidRPr="00D26DE4">
        <w:rPr>
          <w:rFonts w:cs="David"/>
          <w:sz w:val="24"/>
          <w:szCs w:val="24"/>
          <w:rtl/>
        </w:rPr>
        <w:t>–</w:t>
      </w:r>
      <w:r w:rsidR="004054F0" w:rsidRPr="00D26DE4">
        <w:rPr>
          <w:rFonts w:cs="David" w:hint="cs"/>
          <w:sz w:val="24"/>
          <w:szCs w:val="24"/>
          <w:rtl/>
        </w:rPr>
        <w:t xml:space="preserve"> הריבית נותרה ב</w:t>
      </w:r>
      <w:r w:rsidRPr="00D26DE4">
        <w:rPr>
          <w:rFonts w:cs="David" w:hint="cs"/>
          <w:sz w:val="24"/>
          <w:szCs w:val="24"/>
          <w:rtl/>
        </w:rPr>
        <w:t>רמה הנמוכה של 0.1</w:t>
      </w:r>
      <w:r w:rsidR="004054F0" w:rsidRPr="00D26DE4">
        <w:rPr>
          <w:rFonts w:cs="David" w:hint="cs"/>
          <w:sz w:val="24"/>
          <w:szCs w:val="24"/>
          <w:rtl/>
        </w:rPr>
        <w:t>%, ו</w:t>
      </w:r>
      <w:r w:rsidRPr="00D26DE4">
        <w:rPr>
          <w:rFonts w:cs="David" w:hint="cs"/>
          <w:sz w:val="24"/>
          <w:szCs w:val="24"/>
          <w:rtl/>
        </w:rPr>
        <w:t xml:space="preserve">להערכת הוועדה המוניטרית </w:t>
      </w:r>
      <w:r w:rsidR="004054F0" w:rsidRPr="00D26DE4">
        <w:rPr>
          <w:rFonts w:cs="David" w:hint="cs"/>
          <w:sz w:val="24"/>
          <w:szCs w:val="24"/>
          <w:rtl/>
        </w:rPr>
        <w:t xml:space="preserve">היא </w:t>
      </w:r>
      <w:r w:rsidRPr="00D26DE4">
        <w:rPr>
          <w:rFonts w:cs="David" w:hint="cs"/>
          <w:sz w:val="24"/>
          <w:szCs w:val="24"/>
          <w:rtl/>
        </w:rPr>
        <w:t>תיוותר ב</w:t>
      </w:r>
      <w:r w:rsidR="00CC15DB" w:rsidRPr="00D26DE4">
        <w:rPr>
          <w:rFonts w:cs="David" w:hint="cs"/>
          <w:sz w:val="24"/>
          <w:szCs w:val="24"/>
          <w:rtl/>
        </w:rPr>
        <w:t>ר</w:t>
      </w:r>
      <w:r w:rsidRPr="00D26DE4">
        <w:rPr>
          <w:rFonts w:cs="David" w:hint="cs"/>
          <w:sz w:val="24"/>
          <w:szCs w:val="24"/>
          <w:rtl/>
        </w:rPr>
        <w:t>מה הזו למשך זמן רב</w:t>
      </w:r>
      <w:r w:rsidR="00522018" w:rsidRPr="00D26DE4">
        <w:rPr>
          <w:rFonts w:cs="David" w:hint="cs"/>
          <w:sz w:val="24"/>
          <w:szCs w:val="24"/>
          <w:rtl/>
        </w:rPr>
        <w:t xml:space="preserve"> (שקף 11)</w:t>
      </w:r>
      <w:r w:rsidR="004054F0" w:rsidRPr="00D26DE4">
        <w:rPr>
          <w:rFonts w:cs="David" w:hint="cs"/>
          <w:sz w:val="24"/>
          <w:szCs w:val="24"/>
          <w:rtl/>
        </w:rPr>
        <w:t>. בנוסף, בנק ישראל רכש מט"ח בסדר גודל של כ-6</w:t>
      </w:r>
      <w:r w:rsidRPr="00D26DE4">
        <w:rPr>
          <w:rFonts w:cs="David" w:hint="cs"/>
          <w:sz w:val="24"/>
          <w:szCs w:val="24"/>
          <w:rtl/>
        </w:rPr>
        <w:t xml:space="preserve"> מיליארד </w:t>
      </w:r>
      <w:r w:rsidR="004054F0" w:rsidRPr="00D26DE4">
        <w:rPr>
          <w:rFonts w:cs="David" w:hint="cs"/>
          <w:sz w:val="24"/>
          <w:szCs w:val="24"/>
          <w:rtl/>
        </w:rPr>
        <w:t>דולר</w:t>
      </w:r>
      <w:r w:rsidRPr="00D26DE4">
        <w:rPr>
          <w:rFonts w:cs="David" w:hint="cs"/>
          <w:sz w:val="24"/>
          <w:szCs w:val="24"/>
          <w:rtl/>
        </w:rPr>
        <w:t xml:space="preserve">, </w:t>
      </w:r>
      <w:r w:rsidR="004054F0" w:rsidRPr="00D26DE4">
        <w:rPr>
          <w:rFonts w:cs="David" w:hint="cs"/>
          <w:sz w:val="24"/>
          <w:szCs w:val="24"/>
          <w:rtl/>
        </w:rPr>
        <w:t xml:space="preserve">על מנת </w:t>
      </w:r>
      <w:r w:rsidRPr="00D26DE4">
        <w:rPr>
          <w:rFonts w:cs="David" w:hint="cs"/>
          <w:sz w:val="24"/>
          <w:szCs w:val="24"/>
          <w:rtl/>
        </w:rPr>
        <w:t xml:space="preserve"> לקזז את ההשפעות של יצור הגז הטבעי על מאזן התשלומים</w:t>
      </w:r>
      <w:r w:rsidR="004054F0" w:rsidRPr="00D26DE4">
        <w:rPr>
          <w:rFonts w:cs="David" w:hint="cs"/>
          <w:sz w:val="24"/>
          <w:szCs w:val="24"/>
          <w:rtl/>
        </w:rPr>
        <w:t xml:space="preserve">, </w:t>
      </w:r>
      <w:r w:rsidRPr="00D26DE4">
        <w:rPr>
          <w:rFonts w:cs="David" w:hint="cs"/>
          <w:sz w:val="24"/>
          <w:szCs w:val="24"/>
          <w:rtl/>
        </w:rPr>
        <w:t xml:space="preserve"> ולפעול כנגד ייסוף היתר הנובע מהכוחות שהם אינם הכוחות הכלכליים הבסיסיים. </w:t>
      </w:r>
      <w:r w:rsidR="004054F0" w:rsidRPr="00D26DE4">
        <w:rPr>
          <w:rFonts w:cs="David" w:hint="cs"/>
          <w:sz w:val="24"/>
          <w:szCs w:val="24"/>
          <w:rtl/>
        </w:rPr>
        <w:t xml:space="preserve">רכישות </w:t>
      </w:r>
      <w:proofErr w:type="spellStart"/>
      <w:r w:rsidR="004054F0" w:rsidRPr="00D26DE4">
        <w:rPr>
          <w:rFonts w:cs="David" w:hint="cs"/>
          <w:sz w:val="24"/>
          <w:szCs w:val="24"/>
          <w:rtl/>
        </w:rPr>
        <w:t>המט"ח</w:t>
      </w:r>
      <w:proofErr w:type="spellEnd"/>
      <w:r w:rsidR="004054F0" w:rsidRPr="00D26DE4">
        <w:rPr>
          <w:rFonts w:cs="David" w:hint="cs"/>
          <w:sz w:val="24"/>
          <w:szCs w:val="24"/>
          <w:rtl/>
        </w:rPr>
        <w:t xml:space="preserve"> מגינות על היצרנים הישראליים מפני </w:t>
      </w:r>
      <w:r w:rsidR="00CC15DB" w:rsidRPr="00D26DE4">
        <w:rPr>
          <w:rFonts w:cs="David" w:hint="cs"/>
          <w:sz w:val="24"/>
          <w:szCs w:val="24"/>
          <w:rtl/>
        </w:rPr>
        <w:t xml:space="preserve">נזקים ארוכי טווח </w:t>
      </w:r>
      <w:r w:rsidR="00D824C8" w:rsidRPr="00D26DE4">
        <w:rPr>
          <w:rFonts w:cs="David" w:hint="cs"/>
          <w:sz w:val="24"/>
          <w:szCs w:val="24"/>
          <w:rtl/>
        </w:rPr>
        <w:t>שעשויים להיגרם כתוצאה מאותו חלק של ה</w:t>
      </w:r>
      <w:r w:rsidR="00CC15DB" w:rsidRPr="00D26DE4">
        <w:rPr>
          <w:rFonts w:cs="David" w:hint="cs"/>
          <w:sz w:val="24"/>
          <w:szCs w:val="24"/>
          <w:rtl/>
        </w:rPr>
        <w:t xml:space="preserve">ייסוף </w:t>
      </w:r>
      <w:r w:rsidR="00D824C8" w:rsidRPr="00D26DE4">
        <w:rPr>
          <w:rFonts w:cs="David" w:hint="cs"/>
          <w:sz w:val="24"/>
          <w:szCs w:val="24"/>
          <w:rtl/>
        </w:rPr>
        <w:t>שהוא זמני במהותו, ו</w:t>
      </w:r>
      <w:r w:rsidR="00CC15DB" w:rsidRPr="00D26DE4">
        <w:rPr>
          <w:rFonts w:cs="David" w:hint="cs"/>
          <w:sz w:val="24"/>
          <w:szCs w:val="24"/>
          <w:rtl/>
        </w:rPr>
        <w:t xml:space="preserve">נובע מהמדיניות </w:t>
      </w:r>
      <w:r w:rsidR="00D824C8" w:rsidRPr="00D26DE4">
        <w:rPr>
          <w:rFonts w:cs="David" w:hint="cs"/>
          <w:sz w:val="24"/>
          <w:szCs w:val="24"/>
          <w:rtl/>
        </w:rPr>
        <w:t xml:space="preserve">המוניטרית המאוד </w:t>
      </w:r>
      <w:r w:rsidR="00CC15DB" w:rsidRPr="00D26DE4">
        <w:rPr>
          <w:rFonts w:cs="David" w:hint="cs"/>
          <w:sz w:val="24"/>
          <w:szCs w:val="24"/>
          <w:rtl/>
        </w:rPr>
        <w:t xml:space="preserve">מרחיבה של </w:t>
      </w:r>
      <w:r w:rsidR="00D824C8" w:rsidRPr="00D26DE4">
        <w:rPr>
          <w:rFonts w:cs="David" w:hint="cs"/>
          <w:sz w:val="24"/>
          <w:szCs w:val="24"/>
          <w:rtl/>
        </w:rPr>
        <w:t>הבנק</w:t>
      </w:r>
      <w:r w:rsidR="007E0467" w:rsidRPr="00D26DE4">
        <w:rPr>
          <w:rFonts w:cs="David" w:hint="cs"/>
          <w:sz w:val="24"/>
          <w:szCs w:val="24"/>
          <w:rtl/>
        </w:rPr>
        <w:t>י</w:t>
      </w:r>
      <w:r w:rsidR="00D824C8" w:rsidRPr="00D26DE4">
        <w:rPr>
          <w:rFonts w:cs="David" w:hint="cs"/>
          <w:sz w:val="24"/>
          <w:szCs w:val="24"/>
          <w:rtl/>
        </w:rPr>
        <w:t xml:space="preserve">ם המרכזיים של </w:t>
      </w:r>
      <w:r w:rsidR="00CC15DB" w:rsidRPr="00D26DE4">
        <w:rPr>
          <w:rFonts w:cs="David" w:hint="cs"/>
          <w:sz w:val="24"/>
          <w:szCs w:val="24"/>
          <w:rtl/>
        </w:rPr>
        <w:t xml:space="preserve">חלק משותפות הסחר שלנו. </w:t>
      </w:r>
    </w:p>
    <w:p w:rsidR="008803F7" w:rsidRDefault="00CC15DB" w:rsidP="008803F7">
      <w:pPr>
        <w:spacing w:line="360" w:lineRule="auto"/>
        <w:rPr>
          <w:rFonts w:cs="David" w:hint="cs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>חשוב לציין</w:t>
      </w:r>
      <w:r w:rsidR="00D824C8" w:rsidRPr="00D26DE4">
        <w:rPr>
          <w:rFonts w:cs="David" w:hint="cs"/>
          <w:sz w:val="24"/>
          <w:szCs w:val="24"/>
          <w:rtl/>
        </w:rPr>
        <w:t>,</w:t>
      </w:r>
      <w:r w:rsidRPr="00D26DE4">
        <w:rPr>
          <w:rFonts w:cs="David" w:hint="cs"/>
          <w:sz w:val="24"/>
          <w:szCs w:val="24"/>
          <w:rtl/>
        </w:rPr>
        <w:t xml:space="preserve"> שהמדיניות המוניטרית אינה </w:t>
      </w:r>
      <w:r w:rsidR="00D824C8" w:rsidRPr="00D26DE4">
        <w:rPr>
          <w:rFonts w:cs="David" w:hint="cs"/>
          <w:sz w:val="24"/>
          <w:szCs w:val="24"/>
          <w:rtl/>
        </w:rPr>
        <w:t xml:space="preserve">יכולה ואינה </w:t>
      </w:r>
      <w:r w:rsidRPr="00D26DE4">
        <w:rPr>
          <w:rFonts w:cs="David" w:hint="cs"/>
          <w:sz w:val="24"/>
          <w:szCs w:val="24"/>
          <w:rtl/>
        </w:rPr>
        <w:t xml:space="preserve">מיועדת לפעול כנגד </w:t>
      </w:r>
      <w:r w:rsidR="008803F7">
        <w:rPr>
          <w:rFonts w:cs="David" w:hint="cs"/>
          <w:sz w:val="24"/>
          <w:szCs w:val="24"/>
          <w:rtl/>
        </w:rPr>
        <w:t>ההשפעות של שינויים מבניים במשק הישראלי ומגמות ארוכות טווח בכלכלה העולמית.</w:t>
      </w:r>
      <w:bookmarkStart w:id="0" w:name="_GoBack"/>
      <w:bookmarkEnd w:id="0"/>
    </w:p>
    <w:p w:rsidR="00CC15DB" w:rsidRPr="00D26DE4" w:rsidRDefault="00D824C8" w:rsidP="008803F7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 xml:space="preserve">על </w:t>
      </w:r>
      <w:r w:rsidR="00CC15DB" w:rsidRPr="00D26DE4">
        <w:rPr>
          <w:rFonts w:cs="David" w:hint="cs"/>
          <w:sz w:val="24"/>
          <w:szCs w:val="24"/>
          <w:rtl/>
        </w:rPr>
        <w:t xml:space="preserve">מגמות </w:t>
      </w:r>
      <w:r w:rsidRPr="00D26DE4">
        <w:rPr>
          <w:rFonts w:cs="David" w:hint="cs"/>
          <w:sz w:val="24"/>
          <w:szCs w:val="24"/>
          <w:rtl/>
        </w:rPr>
        <w:t xml:space="preserve">ושינויים </w:t>
      </w:r>
      <w:r w:rsidR="00CC15DB" w:rsidRPr="00D26DE4">
        <w:rPr>
          <w:rFonts w:cs="David" w:hint="cs"/>
          <w:sz w:val="24"/>
          <w:szCs w:val="24"/>
          <w:rtl/>
        </w:rPr>
        <w:t>אלה ארצה לעמוד בהמשך הדברים</w:t>
      </w:r>
      <w:r w:rsidR="00831B05" w:rsidRPr="00D26DE4">
        <w:rPr>
          <w:rFonts w:cs="David" w:hint="cs"/>
          <w:sz w:val="24"/>
          <w:szCs w:val="24"/>
          <w:rtl/>
        </w:rPr>
        <w:t>:</w:t>
      </w:r>
    </w:p>
    <w:p w:rsidR="00CC15DB" w:rsidRPr="00D26DE4" w:rsidRDefault="00EE4078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 xml:space="preserve">משקל התעשייה </w:t>
      </w:r>
      <w:r w:rsidR="002C2CD0" w:rsidRPr="00D26DE4">
        <w:rPr>
          <w:rFonts w:cs="David" w:hint="cs"/>
          <w:sz w:val="24"/>
          <w:szCs w:val="24"/>
          <w:rtl/>
        </w:rPr>
        <w:t xml:space="preserve">בכלכלה </w:t>
      </w:r>
      <w:r w:rsidRPr="00D26DE4">
        <w:rPr>
          <w:rFonts w:cs="David" w:hint="cs"/>
          <w:sz w:val="24"/>
          <w:szCs w:val="24"/>
          <w:rtl/>
        </w:rPr>
        <w:t>בישראל אינו גבוה בהשוואה בינלאומית</w:t>
      </w:r>
      <w:r w:rsidR="00522018" w:rsidRPr="00D26DE4">
        <w:rPr>
          <w:rFonts w:cs="David" w:hint="cs"/>
          <w:sz w:val="24"/>
          <w:szCs w:val="24"/>
          <w:rtl/>
        </w:rPr>
        <w:t xml:space="preserve"> (שקף 13)</w:t>
      </w:r>
      <w:r w:rsidR="002C2CD0" w:rsidRPr="00D26DE4">
        <w:rPr>
          <w:rFonts w:cs="David" w:hint="cs"/>
          <w:sz w:val="24"/>
          <w:szCs w:val="24"/>
          <w:rtl/>
        </w:rPr>
        <w:t>; למעשה, גם בעבר המשק הישראלי לא היה משק מאוד תעשייתי</w:t>
      </w:r>
      <w:r w:rsidR="00434C51" w:rsidRPr="00D26DE4">
        <w:rPr>
          <w:rFonts w:cs="David" w:hint="cs"/>
          <w:sz w:val="24"/>
          <w:szCs w:val="24"/>
          <w:rtl/>
        </w:rPr>
        <w:t xml:space="preserve">. </w:t>
      </w:r>
      <w:r w:rsidR="002C2CD0" w:rsidRPr="00D26DE4">
        <w:rPr>
          <w:rFonts w:cs="David" w:hint="cs"/>
          <w:sz w:val="24"/>
          <w:szCs w:val="24"/>
          <w:rtl/>
        </w:rPr>
        <w:t>עם עליית רמת החיים הגלובלית,  החלק של התעשייה בתוצר העולמי, ובוודאי בזה של המדינות המפותחות</w:t>
      </w:r>
      <w:r w:rsidR="00522018" w:rsidRPr="00D26DE4">
        <w:rPr>
          <w:rFonts w:cs="David" w:hint="cs"/>
          <w:sz w:val="24"/>
          <w:szCs w:val="24"/>
          <w:rtl/>
        </w:rPr>
        <w:t>,</w:t>
      </w:r>
      <w:r w:rsidR="002C2CD0" w:rsidRPr="00D26DE4">
        <w:rPr>
          <w:rFonts w:cs="David" w:hint="cs"/>
          <w:sz w:val="24"/>
          <w:szCs w:val="24"/>
          <w:rtl/>
        </w:rPr>
        <w:t xml:space="preserve"> יורד, ובישראל מגמת הירידה בחלקה של התעש</w:t>
      </w:r>
      <w:r w:rsidR="007E0467" w:rsidRPr="00D26DE4">
        <w:rPr>
          <w:rFonts w:cs="David" w:hint="cs"/>
          <w:sz w:val="24"/>
          <w:szCs w:val="24"/>
          <w:rtl/>
        </w:rPr>
        <w:t>י</w:t>
      </w:r>
      <w:r w:rsidR="002C2CD0" w:rsidRPr="00D26DE4">
        <w:rPr>
          <w:rFonts w:cs="David" w:hint="cs"/>
          <w:sz w:val="24"/>
          <w:szCs w:val="24"/>
          <w:rtl/>
        </w:rPr>
        <w:t>יה בכלכלה מתונה יחסית למדינות אחרות</w:t>
      </w:r>
      <w:r w:rsidR="00434C51" w:rsidRPr="00D26DE4">
        <w:rPr>
          <w:rFonts w:cs="David" w:hint="cs"/>
          <w:sz w:val="24"/>
          <w:szCs w:val="24"/>
          <w:rtl/>
        </w:rPr>
        <w:t xml:space="preserve">.  </w:t>
      </w:r>
    </w:p>
    <w:p w:rsidR="00434C51" w:rsidRPr="00D26DE4" w:rsidRDefault="002C2CD0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 xml:space="preserve">מגמה </w:t>
      </w:r>
      <w:r w:rsidR="00434C51" w:rsidRPr="00D26DE4">
        <w:rPr>
          <w:rFonts w:cs="David" w:hint="cs"/>
          <w:sz w:val="24"/>
          <w:szCs w:val="24"/>
          <w:rtl/>
        </w:rPr>
        <w:t xml:space="preserve">זו </w:t>
      </w:r>
      <w:r w:rsidRPr="00D26DE4">
        <w:rPr>
          <w:rFonts w:cs="David" w:hint="cs"/>
          <w:sz w:val="24"/>
          <w:szCs w:val="24"/>
          <w:rtl/>
        </w:rPr>
        <w:t>מ</w:t>
      </w:r>
      <w:r w:rsidR="00434C51" w:rsidRPr="00D26DE4">
        <w:rPr>
          <w:rFonts w:cs="David" w:hint="cs"/>
          <w:sz w:val="24"/>
          <w:szCs w:val="24"/>
          <w:rtl/>
        </w:rPr>
        <w:t xml:space="preserve">שתקפת </w:t>
      </w:r>
      <w:r w:rsidR="00522018" w:rsidRPr="00D26DE4">
        <w:rPr>
          <w:rFonts w:cs="David" w:hint="cs"/>
          <w:sz w:val="24"/>
          <w:szCs w:val="24"/>
          <w:rtl/>
        </w:rPr>
        <w:t xml:space="preserve">גם </w:t>
      </w:r>
      <w:r w:rsidR="00434C51" w:rsidRPr="00D26DE4">
        <w:rPr>
          <w:rFonts w:cs="David" w:hint="cs"/>
          <w:sz w:val="24"/>
          <w:szCs w:val="24"/>
          <w:rtl/>
        </w:rPr>
        <w:t>ביצוא שלנו: ב</w:t>
      </w:r>
      <w:r w:rsidR="00831B05" w:rsidRPr="00D26DE4">
        <w:rPr>
          <w:rFonts w:cs="David" w:hint="cs"/>
          <w:sz w:val="24"/>
          <w:szCs w:val="24"/>
          <w:rtl/>
        </w:rPr>
        <w:t>-</w:t>
      </w:r>
      <w:r w:rsidR="00DF426F" w:rsidRPr="00D26DE4">
        <w:rPr>
          <w:rFonts w:cs="David" w:hint="cs"/>
          <w:sz w:val="24"/>
          <w:szCs w:val="24"/>
          <w:rtl/>
        </w:rPr>
        <w:t>20 השנ</w:t>
      </w:r>
      <w:r w:rsidR="00831B05" w:rsidRPr="00D26DE4">
        <w:rPr>
          <w:rFonts w:cs="David" w:hint="cs"/>
          <w:sz w:val="24"/>
          <w:szCs w:val="24"/>
          <w:rtl/>
        </w:rPr>
        <w:t>ים</w:t>
      </w:r>
      <w:r w:rsidR="00DF426F" w:rsidRPr="00D26DE4">
        <w:rPr>
          <w:rFonts w:cs="David" w:hint="cs"/>
          <w:sz w:val="24"/>
          <w:szCs w:val="24"/>
          <w:rtl/>
        </w:rPr>
        <w:t xml:space="preserve"> האחרונות</w:t>
      </w:r>
      <w:r w:rsidR="00434C51" w:rsidRPr="00D26DE4">
        <w:rPr>
          <w:rFonts w:cs="David" w:hint="cs"/>
          <w:sz w:val="24"/>
          <w:szCs w:val="24"/>
          <w:rtl/>
        </w:rPr>
        <w:t xml:space="preserve">, ירד חלקו של יצוא הסחורות </w:t>
      </w:r>
      <w:r w:rsidR="00DF426F" w:rsidRPr="00D26DE4">
        <w:rPr>
          <w:rFonts w:cs="David" w:hint="cs"/>
          <w:sz w:val="24"/>
          <w:szCs w:val="24"/>
          <w:rtl/>
        </w:rPr>
        <w:t>ב</w:t>
      </w:r>
      <w:r w:rsidRPr="00D26DE4">
        <w:rPr>
          <w:rFonts w:cs="David" w:hint="cs"/>
          <w:sz w:val="24"/>
          <w:szCs w:val="24"/>
          <w:rtl/>
        </w:rPr>
        <w:t>סך ה</w:t>
      </w:r>
      <w:r w:rsidR="00DF426F" w:rsidRPr="00D26DE4">
        <w:rPr>
          <w:rFonts w:cs="David" w:hint="cs"/>
          <w:sz w:val="24"/>
          <w:szCs w:val="24"/>
          <w:rtl/>
        </w:rPr>
        <w:t xml:space="preserve">יצוא </w:t>
      </w:r>
      <w:r w:rsidRPr="00D26DE4">
        <w:rPr>
          <w:rFonts w:cs="David" w:hint="cs"/>
          <w:sz w:val="24"/>
          <w:szCs w:val="24"/>
          <w:rtl/>
        </w:rPr>
        <w:t xml:space="preserve">הישראלי </w:t>
      </w:r>
      <w:r w:rsidR="00434C51" w:rsidRPr="00D26DE4">
        <w:rPr>
          <w:rFonts w:cs="David" w:hint="cs"/>
          <w:sz w:val="24"/>
          <w:szCs w:val="24"/>
          <w:rtl/>
        </w:rPr>
        <w:t>מ</w:t>
      </w:r>
      <w:r w:rsidRPr="00D26DE4">
        <w:rPr>
          <w:rFonts w:cs="David" w:hint="cs"/>
          <w:sz w:val="24"/>
          <w:szCs w:val="24"/>
          <w:rtl/>
        </w:rPr>
        <w:t xml:space="preserve">סביבת 70% לכ-60%, </w:t>
      </w:r>
      <w:r w:rsidR="00DF426F" w:rsidRPr="00D26DE4">
        <w:rPr>
          <w:rFonts w:cs="David" w:hint="cs"/>
          <w:sz w:val="24"/>
          <w:szCs w:val="24"/>
          <w:rtl/>
        </w:rPr>
        <w:t xml:space="preserve">בעוד שמשקל יצוא השירותים עלה לכמעט </w:t>
      </w:r>
      <w:r w:rsidR="00522018" w:rsidRPr="00D26DE4">
        <w:rPr>
          <w:rFonts w:cs="David" w:hint="cs"/>
          <w:sz w:val="24"/>
          <w:szCs w:val="24"/>
          <w:rtl/>
        </w:rPr>
        <w:t xml:space="preserve"> </w:t>
      </w:r>
      <w:r w:rsidR="00DF426F" w:rsidRPr="00D26DE4">
        <w:rPr>
          <w:rFonts w:cs="David" w:hint="cs"/>
          <w:sz w:val="24"/>
          <w:szCs w:val="24"/>
          <w:rtl/>
        </w:rPr>
        <w:t>40%</w:t>
      </w:r>
      <w:r w:rsidR="00522018" w:rsidRPr="00D26DE4">
        <w:rPr>
          <w:rFonts w:cs="David" w:hint="cs"/>
          <w:sz w:val="24"/>
          <w:szCs w:val="24"/>
          <w:rtl/>
        </w:rPr>
        <w:t xml:space="preserve"> (שקף 14)</w:t>
      </w:r>
      <w:r w:rsidR="00DF426F" w:rsidRPr="00D26DE4">
        <w:rPr>
          <w:rFonts w:cs="David" w:hint="cs"/>
          <w:sz w:val="24"/>
          <w:szCs w:val="24"/>
          <w:rtl/>
        </w:rPr>
        <w:t>.</w:t>
      </w:r>
      <w:r w:rsidRPr="00D26DE4">
        <w:rPr>
          <w:rFonts w:cs="David" w:hint="cs"/>
          <w:sz w:val="24"/>
          <w:szCs w:val="24"/>
          <w:rtl/>
        </w:rPr>
        <w:t xml:space="preserve"> במקביל, </w:t>
      </w:r>
      <w:r w:rsidR="00DF426F" w:rsidRPr="00D26DE4">
        <w:rPr>
          <w:rFonts w:cs="David" w:hint="cs"/>
          <w:sz w:val="24"/>
          <w:szCs w:val="24"/>
          <w:rtl/>
        </w:rPr>
        <w:t>חלקן ש</w:t>
      </w:r>
      <w:r w:rsidR="00831B05" w:rsidRPr="00D26DE4">
        <w:rPr>
          <w:rFonts w:cs="David" w:hint="cs"/>
          <w:sz w:val="24"/>
          <w:szCs w:val="24"/>
          <w:rtl/>
        </w:rPr>
        <w:t>ל</w:t>
      </w:r>
      <w:r w:rsidR="00DF426F" w:rsidRPr="00D26DE4">
        <w:rPr>
          <w:rFonts w:cs="David" w:hint="cs"/>
          <w:sz w:val="24"/>
          <w:szCs w:val="24"/>
          <w:rtl/>
        </w:rPr>
        <w:t xml:space="preserve"> תעשיות </w:t>
      </w:r>
      <w:r w:rsidRPr="00D26DE4">
        <w:rPr>
          <w:rFonts w:cs="David" w:hint="cs"/>
          <w:sz w:val="24"/>
          <w:szCs w:val="24"/>
          <w:rtl/>
        </w:rPr>
        <w:t xml:space="preserve">הטכנולוגיה </w:t>
      </w:r>
      <w:r w:rsidR="00DF426F" w:rsidRPr="00D26DE4">
        <w:rPr>
          <w:rFonts w:cs="David" w:hint="cs"/>
          <w:sz w:val="24"/>
          <w:szCs w:val="24"/>
          <w:rtl/>
        </w:rPr>
        <w:t xml:space="preserve">העילית </w:t>
      </w:r>
      <w:r w:rsidRPr="00D26DE4">
        <w:rPr>
          <w:rFonts w:cs="David" w:hint="cs"/>
          <w:sz w:val="24"/>
          <w:szCs w:val="24"/>
          <w:rtl/>
        </w:rPr>
        <w:t xml:space="preserve">הגיע </w:t>
      </w:r>
      <w:r w:rsidR="00DF426F" w:rsidRPr="00D26DE4">
        <w:rPr>
          <w:rFonts w:cs="David" w:hint="cs"/>
          <w:sz w:val="24"/>
          <w:szCs w:val="24"/>
          <w:rtl/>
        </w:rPr>
        <w:t>לכ</w:t>
      </w:r>
      <w:r w:rsidRPr="00D26DE4">
        <w:rPr>
          <w:rFonts w:cs="David" w:hint="cs"/>
          <w:sz w:val="24"/>
          <w:szCs w:val="24"/>
          <w:rtl/>
        </w:rPr>
        <w:t xml:space="preserve">שלושת רבעי </w:t>
      </w:r>
      <w:r w:rsidR="00DF426F" w:rsidRPr="00D26DE4">
        <w:rPr>
          <w:rFonts w:cs="David" w:hint="cs"/>
          <w:sz w:val="24"/>
          <w:szCs w:val="24"/>
          <w:rtl/>
        </w:rPr>
        <w:t>מהיצוא התעשייתי</w:t>
      </w:r>
      <w:r w:rsidR="00522018" w:rsidRPr="00D26DE4">
        <w:rPr>
          <w:rFonts w:cs="David" w:hint="cs"/>
          <w:sz w:val="24"/>
          <w:szCs w:val="24"/>
          <w:rtl/>
        </w:rPr>
        <w:t xml:space="preserve"> (שקף 15)</w:t>
      </w:r>
      <w:r w:rsidR="00DF426F" w:rsidRPr="00D26DE4">
        <w:rPr>
          <w:rFonts w:cs="David" w:hint="cs"/>
          <w:sz w:val="24"/>
          <w:szCs w:val="24"/>
          <w:rtl/>
        </w:rPr>
        <w:t xml:space="preserve">. </w:t>
      </w:r>
    </w:p>
    <w:p w:rsidR="00DF426F" w:rsidRPr="00D26DE4" w:rsidRDefault="002C2CD0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>גם התפרוסת הגיאוגרפית של היצוא משתנה</w:t>
      </w:r>
      <w:r w:rsidR="00522018" w:rsidRPr="00D26DE4">
        <w:rPr>
          <w:rFonts w:cs="David" w:hint="cs"/>
          <w:sz w:val="24"/>
          <w:szCs w:val="24"/>
          <w:rtl/>
        </w:rPr>
        <w:t xml:space="preserve"> (שקף 16)</w:t>
      </w:r>
      <w:r w:rsidRPr="00D26DE4">
        <w:rPr>
          <w:rFonts w:cs="David" w:hint="cs"/>
          <w:sz w:val="24"/>
          <w:szCs w:val="24"/>
          <w:rtl/>
        </w:rPr>
        <w:t>: ב-</w:t>
      </w:r>
      <w:r w:rsidR="00DF426F" w:rsidRPr="00D26DE4">
        <w:rPr>
          <w:rFonts w:cs="David" w:hint="cs"/>
          <w:sz w:val="24"/>
          <w:szCs w:val="24"/>
          <w:rtl/>
        </w:rPr>
        <w:t xml:space="preserve">20 השנים האחרונות </w:t>
      </w:r>
      <w:r w:rsidRPr="00D26DE4">
        <w:rPr>
          <w:rFonts w:cs="David" w:hint="cs"/>
          <w:sz w:val="24"/>
          <w:szCs w:val="24"/>
          <w:rtl/>
        </w:rPr>
        <w:t>קיימת</w:t>
      </w:r>
      <w:r w:rsidR="00DF426F" w:rsidRPr="00D26DE4">
        <w:rPr>
          <w:rFonts w:cs="David" w:hint="cs"/>
          <w:sz w:val="24"/>
          <w:szCs w:val="24"/>
          <w:rtl/>
        </w:rPr>
        <w:t xml:space="preserve"> מגמה של גיוון יעדי היצוא, כאשר משקלם</w:t>
      </w:r>
      <w:r w:rsidRPr="00D26DE4">
        <w:rPr>
          <w:rFonts w:cs="David" w:hint="cs"/>
          <w:sz w:val="24"/>
          <w:szCs w:val="24"/>
          <w:rtl/>
        </w:rPr>
        <w:t xml:space="preserve"> </w:t>
      </w:r>
      <w:r w:rsidR="00DF426F" w:rsidRPr="00D26DE4">
        <w:rPr>
          <w:rFonts w:cs="David" w:hint="cs"/>
          <w:sz w:val="24"/>
          <w:szCs w:val="24"/>
          <w:rtl/>
        </w:rPr>
        <w:t>של השווקים העיקריים</w:t>
      </w:r>
      <w:r w:rsidR="008F0149" w:rsidRPr="00D26DE4">
        <w:rPr>
          <w:rFonts w:cs="David" w:hint="cs"/>
          <w:sz w:val="24"/>
          <w:szCs w:val="24"/>
          <w:rtl/>
        </w:rPr>
        <w:t xml:space="preserve"> ביצוא</w:t>
      </w:r>
      <w:r w:rsidR="00DF426F" w:rsidRPr="00D26DE4">
        <w:rPr>
          <w:rFonts w:cs="David"/>
          <w:sz w:val="24"/>
          <w:szCs w:val="24"/>
          <w:rtl/>
        </w:rPr>
        <w:t>—</w:t>
      </w:r>
      <w:r w:rsidR="00DF426F" w:rsidRPr="00D26DE4">
        <w:rPr>
          <w:rFonts w:cs="David" w:hint="cs"/>
          <w:sz w:val="24"/>
          <w:szCs w:val="24"/>
          <w:rtl/>
        </w:rPr>
        <w:t>ארה"ב ואירופה</w:t>
      </w:r>
      <w:r w:rsidRPr="00D26DE4">
        <w:rPr>
          <w:rFonts w:cs="David" w:hint="cs"/>
          <w:sz w:val="24"/>
          <w:szCs w:val="24"/>
          <w:rtl/>
        </w:rPr>
        <w:t xml:space="preserve">, </w:t>
      </w:r>
      <w:r w:rsidR="00DF426F" w:rsidRPr="00D26DE4">
        <w:rPr>
          <w:rFonts w:cs="David" w:hint="cs"/>
          <w:sz w:val="24"/>
          <w:szCs w:val="24"/>
          <w:rtl/>
        </w:rPr>
        <w:t>ירד לכדי רק מעט מעל מח</w:t>
      </w:r>
      <w:r w:rsidR="00831B05" w:rsidRPr="00D26DE4">
        <w:rPr>
          <w:rFonts w:cs="David" w:hint="cs"/>
          <w:sz w:val="24"/>
          <w:szCs w:val="24"/>
          <w:rtl/>
        </w:rPr>
        <w:t>צ</w:t>
      </w:r>
      <w:r w:rsidR="00DF426F" w:rsidRPr="00D26DE4">
        <w:rPr>
          <w:rFonts w:cs="David" w:hint="cs"/>
          <w:sz w:val="24"/>
          <w:szCs w:val="24"/>
          <w:rtl/>
        </w:rPr>
        <w:t xml:space="preserve">ית, ומשקלה של </w:t>
      </w:r>
      <w:r w:rsidR="00DF426F" w:rsidRPr="00D26DE4">
        <w:rPr>
          <w:rFonts w:cs="David" w:hint="cs"/>
          <w:sz w:val="24"/>
          <w:szCs w:val="24"/>
          <w:rtl/>
        </w:rPr>
        <w:lastRenderedPageBreak/>
        <w:t>אסיה ויעדים אחרים מגיע לכד</w:t>
      </w:r>
      <w:r w:rsidR="00831B05" w:rsidRPr="00D26DE4">
        <w:rPr>
          <w:rFonts w:cs="David" w:hint="cs"/>
          <w:sz w:val="24"/>
          <w:szCs w:val="24"/>
          <w:rtl/>
        </w:rPr>
        <w:t>י</w:t>
      </w:r>
      <w:r w:rsidR="00DF426F" w:rsidRPr="00D26DE4">
        <w:rPr>
          <w:rFonts w:cs="David" w:hint="cs"/>
          <w:sz w:val="24"/>
          <w:szCs w:val="24"/>
          <w:rtl/>
        </w:rPr>
        <w:t xml:space="preserve"> כמעט מחצית. </w:t>
      </w:r>
      <w:r w:rsidRPr="00D26DE4">
        <w:rPr>
          <w:rFonts w:cs="David" w:hint="cs"/>
          <w:sz w:val="24"/>
          <w:szCs w:val="24"/>
          <w:rtl/>
        </w:rPr>
        <w:t xml:space="preserve">לעומת זאת, </w:t>
      </w:r>
      <w:r w:rsidR="00DF426F" w:rsidRPr="00D26DE4">
        <w:rPr>
          <w:rFonts w:cs="David" w:hint="cs"/>
          <w:sz w:val="24"/>
          <w:szCs w:val="24"/>
          <w:rtl/>
        </w:rPr>
        <w:t xml:space="preserve">ביצוא השירותים </w:t>
      </w:r>
      <w:proofErr w:type="spellStart"/>
      <w:r w:rsidR="00DF426F" w:rsidRPr="00D26DE4">
        <w:rPr>
          <w:rFonts w:cs="David" w:hint="cs"/>
          <w:sz w:val="24"/>
          <w:szCs w:val="24"/>
          <w:rtl/>
        </w:rPr>
        <w:t>העיסקיים</w:t>
      </w:r>
      <w:proofErr w:type="spellEnd"/>
      <w:r w:rsidR="00DF426F" w:rsidRPr="00D26DE4">
        <w:rPr>
          <w:rFonts w:cs="David" w:hint="cs"/>
          <w:sz w:val="24"/>
          <w:szCs w:val="24"/>
          <w:rtl/>
        </w:rPr>
        <w:t xml:space="preserve">, בולטים </w:t>
      </w:r>
      <w:r w:rsidRPr="00D26DE4">
        <w:rPr>
          <w:rFonts w:cs="David" w:hint="cs"/>
          <w:sz w:val="24"/>
          <w:szCs w:val="24"/>
          <w:rtl/>
        </w:rPr>
        <w:t xml:space="preserve">עדיין </w:t>
      </w:r>
      <w:r w:rsidR="00DF426F" w:rsidRPr="00D26DE4">
        <w:rPr>
          <w:rFonts w:cs="David" w:hint="cs"/>
          <w:sz w:val="24"/>
          <w:szCs w:val="24"/>
          <w:rtl/>
        </w:rPr>
        <w:t>היעדים הקלאסיים</w:t>
      </w:r>
      <w:r w:rsidR="00DF426F" w:rsidRPr="00D26DE4">
        <w:rPr>
          <w:rFonts w:cs="David"/>
          <w:sz w:val="24"/>
          <w:szCs w:val="24"/>
          <w:rtl/>
        </w:rPr>
        <w:t>—</w:t>
      </w:r>
      <w:r w:rsidR="00DF426F" w:rsidRPr="00D26DE4">
        <w:rPr>
          <w:rFonts w:cs="David" w:hint="cs"/>
          <w:sz w:val="24"/>
          <w:szCs w:val="24"/>
          <w:rtl/>
        </w:rPr>
        <w:t xml:space="preserve">ארה"ב ואירופה </w:t>
      </w:r>
      <w:r w:rsidR="008F0149" w:rsidRPr="00D26DE4">
        <w:rPr>
          <w:rFonts w:cs="David" w:hint="cs"/>
          <w:sz w:val="24"/>
          <w:szCs w:val="24"/>
          <w:rtl/>
        </w:rPr>
        <w:t xml:space="preserve">- </w:t>
      </w:r>
      <w:r w:rsidR="00DF426F" w:rsidRPr="00D26DE4">
        <w:rPr>
          <w:rFonts w:cs="David" w:hint="cs"/>
          <w:sz w:val="24"/>
          <w:szCs w:val="24"/>
          <w:rtl/>
        </w:rPr>
        <w:t xml:space="preserve">המהווים כמעט </w:t>
      </w:r>
      <w:proofErr w:type="spellStart"/>
      <w:r w:rsidR="00DF426F" w:rsidRPr="00D26DE4">
        <w:rPr>
          <w:rFonts w:cs="David" w:hint="cs"/>
          <w:sz w:val="24"/>
          <w:szCs w:val="24"/>
          <w:rtl/>
        </w:rPr>
        <w:t>כמעט</w:t>
      </w:r>
      <w:proofErr w:type="spellEnd"/>
      <w:r w:rsidRPr="00D26DE4">
        <w:rPr>
          <w:rFonts w:cs="David" w:hint="cs"/>
          <w:sz w:val="24"/>
          <w:szCs w:val="24"/>
          <w:rtl/>
        </w:rPr>
        <w:t xml:space="preserve"> שלושה רבעים </w:t>
      </w:r>
      <w:r w:rsidR="00DF426F" w:rsidRPr="00D26DE4">
        <w:rPr>
          <w:rFonts w:cs="David" w:hint="cs"/>
          <w:sz w:val="24"/>
          <w:szCs w:val="24"/>
          <w:rtl/>
        </w:rPr>
        <w:t>מיעדי היצוא</w:t>
      </w:r>
      <w:r w:rsidR="008F0149" w:rsidRPr="00D26DE4">
        <w:rPr>
          <w:rFonts w:cs="David" w:hint="cs"/>
          <w:sz w:val="24"/>
          <w:szCs w:val="24"/>
          <w:rtl/>
        </w:rPr>
        <w:t xml:space="preserve"> (שקף 17)</w:t>
      </w:r>
      <w:r w:rsidR="00DF426F" w:rsidRPr="00D26DE4">
        <w:rPr>
          <w:rFonts w:cs="David" w:hint="cs"/>
          <w:sz w:val="24"/>
          <w:szCs w:val="24"/>
          <w:rtl/>
        </w:rPr>
        <w:t>.</w:t>
      </w:r>
    </w:p>
    <w:p w:rsidR="004019B7" w:rsidRPr="00D26DE4" w:rsidRDefault="00DF426F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>אתגר גדול העומד בפני המשק בכלל, אך גם בפני התעשייה</w:t>
      </w:r>
      <w:r w:rsidR="002C2CD0" w:rsidRPr="00D26DE4">
        <w:rPr>
          <w:rFonts w:cs="David" w:hint="cs"/>
          <w:sz w:val="24"/>
          <w:szCs w:val="24"/>
          <w:rtl/>
        </w:rPr>
        <w:t xml:space="preserve">, הוא הצורך להעלות את קצב הגידול </w:t>
      </w:r>
      <w:proofErr w:type="spellStart"/>
      <w:r w:rsidR="002C2CD0" w:rsidRPr="00D26DE4">
        <w:rPr>
          <w:rFonts w:cs="David" w:hint="cs"/>
          <w:sz w:val="24"/>
          <w:szCs w:val="24"/>
          <w:rtl/>
        </w:rPr>
        <w:t>ב</w:t>
      </w:r>
      <w:r w:rsidRPr="00D26DE4">
        <w:rPr>
          <w:rFonts w:cs="David" w:hint="cs"/>
          <w:sz w:val="24"/>
          <w:szCs w:val="24"/>
          <w:rtl/>
        </w:rPr>
        <w:t>פיריון</w:t>
      </w:r>
      <w:proofErr w:type="spellEnd"/>
      <w:r w:rsidRPr="00D26DE4">
        <w:rPr>
          <w:rFonts w:cs="David" w:hint="cs"/>
          <w:sz w:val="24"/>
          <w:szCs w:val="24"/>
          <w:rtl/>
        </w:rPr>
        <w:t xml:space="preserve"> העבודה</w:t>
      </w:r>
      <w:r w:rsidR="002C2CD0" w:rsidRPr="00D26DE4">
        <w:rPr>
          <w:rFonts w:cs="David" w:hint="cs"/>
          <w:sz w:val="24"/>
          <w:szCs w:val="24"/>
          <w:rtl/>
        </w:rPr>
        <w:t xml:space="preserve">, היות ולאורך זמן </w:t>
      </w:r>
      <w:r w:rsidRPr="00D26DE4">
        <w:rPr>
          <w:rFonts w:cs="David" w:hint="cs"/>
          <w:sz w:val="24"/>
          <w:szCs w:val="24"/>
          <w:rtl/>
        </w:rPr>
        <w:t xml:space="preserve">איננו </w:t>
      </w:r>
      <w:r w:rsidR="002C2CD0" w:rsidRPr="00D26DE4">
        <w:rPr>
          <w:rFonts w:cs="David" w:hint="cs"/>
          <w:sz w:val="24"/>
          <w:szCs w:val="24"/>
          <w:rtl/>
        </w:rPr>
        <w:t xml:space="preserve">מצליחים לסגור </w:t>
      </w:r>
      <w:r w:rsidRPr="00D26DE4">
        <w:rPr>
          <w:rFonts w:cs="David" w:hint="cs"/>
          <w:sz w:val="24"/>
          <w:szCs w:val="24"/>
          <w:rtl/>
        </w:rPr>
        <w:t>את הפער אל מול המדינות המפותחות</w:t>
      </w:r>
      <w:r w:rsidR="008F0149" w:rsidRPr="00D26DE4">
        <w:rPr>
          <w:rFonts w:cs="David" w:hint="cs"/>
          <w:sz w:val="24"/>
          <w:szCs w:val="24"/>
          <w:rtl/>
        </w:rPr>
        <w:t xml:space="preserve"> (שקף 19)</w:t>
      </w:r>
      <w:r w:rsidRPr="00D26DE4">
        <w:rPr>
          <w:rFonts w:cs="David" w:hint="cs"/>
          <w:sz w:val="24"/>
          <w:szCs w:val="24"/>
          <w:rtl/>
        </w:rPr>
        <w:t xml:space="preserve">. </w:t>
      </w:r>
    </w:p>
    <w:p w:rsidR="00DF426F" w:rsidRPr="00D26DE4" w:rsidRDefault="00DF426F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 xml:space="preserve">פער </w:t>
      </w:r>
      <w:proofErr w:type="spellStart"/>
      <w:r w:rsidRPr="00D26DE4">
        <w:rPr>
          <w:rFonts w:cs="David" w:hint="cs"/>
          <w:sz w:val="24"/>
          <w:szCs w:val="24"/>
          <w:rtl/>
        </w:rPr>
        <w:t>הפיריון</w:t>
      </w:r>
      <w:proofErr w:type="spellEnd"/>
      <w:r w:rsidRPr="00D26DE4">
        <w:rPr>
          <w:rFonts w:cs="David" w:hint="cs"/>
          <w:sz w:val="24"/>
          <w:szCs w:val="24"/>
          <w:rtl/>
        </w:rPr>
        <w:t xml:space="preserve"> גדול </w:t>
      </w:r>
      <w:r w:rsidR="002C2CD0" w:rsidRPr="00D26DE4">
        <w:rPr>
          <w:rFonts w:cs="David" w:hint="cs"/>
          <w:sz w:val="24"/>
          <w:szCs w:val="24"/>
          <w:rtl/>
        </w:rPr>
        <w:t xml:space="preserve">במיוחד </w:t>
      </w:r>
      <w:r w:rsidRPr="00D26DE4">
        <w:rPr>
          <w:rFonts w:cs="David" w:hint="cs"/>
          <w:sz w:val="24"/>
          <w:szCs w:val="24"/>
          <w:rtl/>
        </w:rPr>
        <w:t>בענפים המקומיים</w:t>
      </w:r>
      <w:r w:rsidR="002C2CD0" w:rsidRPr="00D26DE4">
        <w:rPr>
          <w:rFonts w:cs="David" w:hint="cs"/>
          <w:sz w:val="24"/>
          <w:szCs w:val="24"/>
          <w:rtl/>
        </w:rPr>
        <w:t xml:space="preserve">, </w:t>
      </w:r>
      <w:r w:rsidRPr="00D26DE4">
        <w:rPr>
          <w:rFonts w:cs="David" w:hint="cs"/>
          <w:sz w:val="24"/>
          <w:szCs w:val="24"/>
          <w:rtl/>
        </w:rPr>
        <w:t>כלומר, אלה שעיקר תוצרתם לשוק המקומי ואשר אינם חשופים לתחרות הבינלאומית</w:t>
      </w:r>
      <w:r w:rsidR="002C2CD0" w:rsidRPr="00D26DE4">
        <w:rPr>
          <w:rFonts w:cs="David" w:hint="cs"/>
          <w:sz w:val="24"/>
          <w:szCs w:val="24"/>
          <w:rtl/>
        </w:rPr>
        <w:t xml:space="preserve">,  והדבר נכון גם בתעשייה וגם בענפי הבניה, וענפי מסחר ושירותים שונים - </w:t>
      </w:r>
      <w:r w:rsidR="004563E2" w:rsidRPr="00D26DE4">
        <w:rPr>
          <w:rFonts w:cs="David" w:hint="cs"/>
          <w:sz w:val="24"/>
          <w:szCs w:val="24"/>
          <w:rtl/>
        </w:rPr>
        <w:t xml:space="preserve">בענפים הללו התוצר לשעת עבודה </w:t>
      </w:r>
      <w:r w:rsidR="002C2CD0" w:rsidRPr="00D26DE4">
        <w:rPr>
          <w:rFonts w:cs="David" w:hint="cs"/>
          <w:sz w:val="24"/>
          <w:szCs w:val="24"/>
          <w:rtl/>
        </w:rPr>
        <w:t>בישראל</w:t>
      </w:r>
      <w:r w:rsidR="004563E2" w:rsidRPr="00D26DE4">
        <w:rPr>
          <w:rFonts w:cs="David" w:hint="cs"/>
          <w:sz w:val="24"/>
          <w:szCs w:val="24"/>
          <w:rtl/>
        </w:rPr>
        <w:t xml:space="preserve"> נמוך משמעותית מהתוצר לשעת עבודה באות</w:t>
      </w:r>
      <w:r w:rsidR="002C2CD0" w:rsidRPr="00D26DE4">
        <w:rPr>
          <w:rFonts w:cs="David" w:hint="cs"/>
          <w:sz w:val="24"/>
          <w:szCs w:val="24"/>
          <w:rtl/>
        </w:rPr>
        <w:t>ם</w:t>
      </w:r>
      <w:r w:rsidR="004563E2" w:rsidRPr="00D26DE4">
        <w:rPr>
          <w:rFonts w:cs="David" w:hint="cs"/>
          <w:sz w:val="24"/>
          <w:szCs w:val="24"/>
          <w:rtl/>
        </w:rPr>
        <w:t xml:space="preserve"> ענפים במדינות המפותחות</w:t>
      </w:r>
      <w:r w:rsidR="008F0149" w:rsidRPr="00D26DE4">
        <w:rPr>
          <w:rFonts w:cs="David" w:hint="cs"/>
          <w:sz w:val="24"/>
          <w:szCs w:val="24"/>
          <w:rtl/>
        </w:rPr>
        <w:t xml:space="preserve"> (שקף 20)</w:t>
      </w:r>
      <w:r w:rsidR="004563E2" w:rsidRPr="00D26DE4">
        <w:rPr>
          <w:rFonts w:cs="David" w:hint="cs"/>
          <w:sz w:val="24"/>
          <w:szCs w:val="24"/>
          <w:rtl/>
        </w:rPr>
        <w:t>.</w:t>
      </w:r>
    </w:p>
    <w:p w:rsidR="004563E2" w:rsidRPr="00D26DE4" w:rsidRDefault="002C2CD0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 xml:space="preserve">מדוע הפריון בישראל נמוך יותר, או, </w:t>
      </w:r>
      <w:r w:rsidR="004563E2" w:rsidRPr="00D26DE4">
        <w:rPr>
          <w:rFonts w:cs="David" w:hint="cs"/>
          <w:sz w:val="24"/>
          <w:szCs w:val="24"/>
          <w:rtl/>
        </w:rPr>
        <w:t xml:space="preserve">מה מקורות הפער </w:t>
      </w:r>
      <w:proofErr w:type="spellStart"/>
      <w:r w:rsidR="004563E2" w:rsidRPr="00D26DE4">
        <w:rPr>
          <w:rFonts w:cs="David" w:hint="cs"/>
          <w:sz w:val="24"/>
          <w:szCs w:val="24"/>
          <w:rtl/>
        </w:rPr>
        <w:t>בפיריון</w:t>
      </w:r>
      <w:proofErr w:type="spellEnd"/>
      <w:r w:rsidR="004563E2" w:rsidRPr="00D26DE4">
        <w:rPr>
          <w:rFonts w:cs="David" w:hint="cs"/>
          <w:sz w:val="24"/>
          <w:szCs w:val="24"/>
          <w:rtl/>
        </w:rPr>
        <w:t>?</w:t>
      </w:r>
    </w:p>
    <w:p w:rsidR="004563E2" w:rsidRPr="00D26DE4" w:rsidRDefault="002C2CD0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 xml:space="preserve">עניתי על שאלה זו בהרחבה במספר </w:t>
      </w:r>
      <w:r w:rsidR="004563E2" w:rsidRPr="00D26DE4">
        <w:rPr>
          <w:rFonts w:cs="David" w:hint="cs"/>
          <w:sz w:val="24"/>
          <w:szCs w:val="24"/>
          <w:rtl/>
        </w:rPr>
        <w:t xml:space="preserve">הזדמנויות קודמות, ואציין רק כמה מהגורמים העיקריים: </w:t>
      </w:r>
      <w:r w:rsidRPr="00D26DE4">
        <w:rPr>
          <w:rFonts w:cs="David" w:hint="cs"/>
          <w:sz w:val="24"/>
          <w:szCs w:val="24"/>
          <w:rtl/>
        </w:rPr>
        <w:t>ה</w:t>
      </w:r>
      <w:r w:rsidR="004563E2" w:rsidRPr="00D26DE4">
        <w:rPr>
          <w:rFonts w:cs="David" w:hint="cs"/>
          <w:sz w:val="24"/>
          <w:szCs w:val="24"/>
          <w:rtl/>
        </w:rPr>
        <w:t xml:space="preserve">סביבה </w:t>
      </w:r>
      <w:r w:rsidRPr="00D26DE4">
        <w:rPr>
          <w:rFonts w:cs="David" w:hint="cs"/>
          <w:sz w:val="24"/>
          <w:szCs w:val="24"/>
          <w:rtl/>
        </w:rPr>
        <w:t>ה</w:t>
      </w:r>
      <w:r w:rsidR="004563E2" w:rsidRPr="00D26DE4">
        <w:rPr>
          <w:rFonts w:cs="David" w:hint="cs"/>
          <w:sz w:val="24"/>
          <w:szCs w:val="24"/>
          <w:rtl/>
        </w:rPr>
        <w:t xml:space="preserve">עסקית </w:t>
      </w:r>
      <w:r w:rsidRPr="00D26DE4">
        <w:rPr>
          <w:rFonts w:cs="David" w:hint="cs"/>
          <w:sz w:val="24"/>
          <w:szCs w:val="24"/>
          <w:rtl/>
        </w:rPr>
        <w:t xml:space="preserve">בישראל </w:t>
      </w:r>
      <w:r w:rsidR="004563E2" w:rsidRPr="00D26DE4">
        <w:rPr>
          <w:rFonts w:cs="David" w:hint="cs"/>
          <w:sz w:val="24"/>
          <w:szCs w:val="24"/>
          <w:rtl/>
        </w:rPr>
        <w:t>בלתי ידידותית</w:t>
      </w:r>
      <w:r w:rsidRPr="00D26DE4">
        <w:rPr>
          <w:rFonts w:cs="David" w:hint="cs"/>
          <w:sz w:val="24"/>
          <w:szCs w:val="24"/>
          <w:rtl/>
        </w:rPr>
        <w:t>, כתוצאה ב</w:t>
      </w:r>
      <w:r w:rsidR="004563E2" w:rsidRPr="00D26DE4">
        <w:rPr>
          <w:rFonts w:cs="David" w:hint="cs"/>
          <w:sz w:val="24"/>
          <w:szCs w:val="24"/>
          <w:rtl/>
        </w:rPr>
        <w:t xml:space="preserve">בירוקרטיה עודפת ורגולציה שאינה יעילה; מלאי </w:t>
      </w:r>
      <w:r w:rsidRPr="00D26DE4">
        <w:rPr>
          <w:rFonts w:cs="David" w:hint="cs"/>
          <w:sz w:val="24"/>
          <w:szCs w:val="24"/>
          <w:rtl/>
        </w:rPr>
        <w:t>ה</w:t>
      </w:r>
      <w:r w:rsidR="004563E2" w:rsidRPr="00D26DE4">
        <w:rPr>
          <w:rFonts w:cs="David" w:hint="cs"/>
          <w:sz w:val="24"/>
          <w:szCs w:val="24"/>
          <w:rtl/>
        </w:rPr>
        <w:t xml:space="preserve">הון </w:t>
      </w:r>
      <w:r w:rsidRPr="00D26DE4">
        <w:rPr>
          <w:rFonts w:cs="David" w:hint="cs"/>
          <w:sz w:val="24"/>
          <w:szCs w:val="24"/>
          <w:rtl/>
        </w:rPr>
        <w:t>ה</w:t>
      </w:r>
      <w:r w:rsidR="004563E2" w:rsidRPr="00D26DE4">
        <w:rPr>
          <w:rFonts w:cs="David" w:hint="cs"/>
          <w:sz w:val="24"/>
          <w:szCs w:val="24"/>
          <w:rtl/>
        </w:rPr>
        <w:t xml:space="preserve">פיסי </w:t>
      </w:r>
      <w:r w:rsidRPr="00D26DE4">
        <w:rPr>
          <w:rFonts w:cs="David" w:hint="cs"/>
          <w:sz w:val="24"/>
          <w:szCs w:val="24"/>
          <w:rtl/>
        </w:rPr>
        <w:t>לעובד, ו</w:t>
      </w:r>
      <w:r w:rsidR="004563E2" w:rsidRPr="00D26DE4">
        <w:rPr>
          <w:rFonts w:cs="David" w:hint="cs"/>
          <w:sz w:val="24"/>
          <w:szCs w:val="24"/>
          <w:rtl/>
        </w:rPr>
        <w:t>מבטא השקעה נמוכה יחסית; ו</w:t>
      </w:r>
      <w:r w:rsidRPr="00D26DE4">
        <w:rPr>
          <w:rFonts w:cs="David" w:hint="cs"/>
          <w:sz w:val="24"/>
          <w:szCs w:val="24"/>
          <w:rtl/>
        </w:rPr>
        <w:t>ה</w:t>
      </w:r>
      <w:r w:rsidR="004563E2" w:rsidRPr="00D26DE4">
        <w:rPr>
          <w:rFonts w:cs="David" w:hint="cs"/>
          <w:sz w:val="24"/>
          <w:szCs w:val="24"/>
          <w:rtl/>
        </w:rPr>
        <w:t xml:space="preserve">הון </w:t>
      </w:r>
      <w:r w:rsidRPr="00D26DE4">
        <w:rPr>
          <w:rFonts w:cs="David" w:hint="cs"/>
          <w:sz w:val="24"/>
          <w:szCs w:val="24"/>
          <w:rtl/>
        </w:rPr>
        <w:t>ה</w:t>
      </w:r>
      <w:r w:rsidR="004563E2" w:rsidRPr="00D26DE4">
        <w:rPr>
          <w:rFonts w:cs="David" w:hint="cs"/>
          <w:sz w:val="24"/>
          <w:szCs w:val="24"/>
          <w:rtl/>
        </w:rPr>
        <w:t>אנ</w:t>
      </w:r>
      <w:r w:rsidR="00831B05" w:rsidRPr="00D26DE4">
        <w:rPr>
          <w:rFonts w:cs="David" w:hint="cs"/>
          <w:sz w:val="24"/>
          <w:szCs w:val="24"/>
          <w:rtl/>
        </w:rPr>
        <w:t>ו</w:t>
      </w:r>
      <w:r w:rsidRPr="00D26DE4">
        <w:rPr>
          <w:rFonts w:cs="David" w:hint="cs"/>
          <w:sz w:val="24"/>
          <w:szCs w:val="24"/>
          <w:rtl/>
        </w:rPr>
        <w:t xml:space="preserve">שי </w:t>
      </w:r>
      <w:r w:rsidR="004563E2" w:rsidRPr="00D26DE4">
        <w:rPr>
          <w:rFonts w:cs="David" w:hint="cs"/>
          <w:sz w:val="24"/>
          <w:szCs w:val="24"/>
          <w:rtl/>
        </w:rPr>
        <w:t>אינו מספק</w:t>
      </w:r>
      <w:r w:rsidRPr="00D26DE4">
        <w:rPr>
          <w:rFonts w:cs="David" w:hint="cs"/>
          <w:sz w:val="24"/>
          <w:szCs w:val="24"/>
          <w:rtl/>
        </w:rPr>
        <w:t xml:space="preserve">, </w:t>
      </w:r>
      <w:r w:rsidR="004563E2" w:rsidRPr="00D26DE4">
        <w:rPr>
          <w:rFonts w:cs="David" w:hint="cs"/>
          <w:sz w:val="24"/>
          <w:szCs w:val="24"/>
          <w:rtl/>
        </w:rPr>
        <w:t xml:space="preserve"> כפי ש</w:t>
      </w:r>
      <w:r w:rsidRPr="00D26DE4">
        <w:rPr>
          <w:rFonts w:cs="David" w:hint="cs"/>
          <w:sz w:val="24"/>
          <w:szCs w:val="24"/>
          <w:rtl/>
        </w:rPr>
        <w:t xml:space="preserve">הדבר </w:t>
      </w:r>
      <w:r w:rsidR="004563E2" w:rsidRPr="00D26DE4">
        <w:rPr>
          <w:rFonts w:cs="David" w:hint="cs"/>
          <w:sz w:val="24"/>
          <w:szCs w:val="24"/>
          <w:rtl/>
        </w:rPr>
        <w:t>משתקף במדדים שונים של רמת המיומנויות הבסיסיות הנדרשות לתפקוד אפקטיבי בשוק העבודה</w:t>
      </w:r>
      <w:r w:rsidR="008F0149" w:rsidRPr="00D26DE4">
        <w:rPr>
          <w:rFonts w:cs="David" w:hint="cs"/>
          <w:sz w:val="24"/>
          <w:szCs w:val="24"/>
          <w:rtl/>
        </w:rPr>
        <w:t xml:space="preserve"> (שקף 21)</w:t>
      </w:r>
      <w:r w:rsidR="004563E2" w:rsidRPr="00D26DE4">
        <w:rPr>
          <w:rFonts w:cs="David" w:hint="cs"/>
          <w:sz w:val="24"/>
          <w:szCs w:val="24"/>
          <w:rtl/>
        </w:rPr>
        <w:t xml:space="preserve">. </w:t>
      </w:r>
      <w:r w:rsidR="00A651A6" w:rsidRPr="00D26DE4">
        <w:rPr>
          <w:rFonts w:cs="David" w:hint="cs"/>
          <w:sz w:val="24"/>
          <w:szCs w:val="24"/>
          <w:rtl/>
        </w:rPr>
        <w:t>ב</w:t>
      </w:r>
      <w:r w:rsidR="004563E2" w:rsidRPr="00D26DE4">
        <w:rPr>
          <w:rFonts w:cs="David" w:hint="cs"/>
          <w:sz w:val="24"/>
          <w:szCs w:val="24"/>
          <w:rtl/>
        </w:rPr>
        <w:t>תחום ההון האנו</w:t>
      </w:r>
      <w:r w:rsidR="00A651A6" w:rsidRPr="00D26DE4">
        <w:rPr>
          <w:rFonts w:cs="David" w:hint="cs"/>
          <w:sz w:val="24"/>
          <w:szCs w:val="24"/>
          <w:rtl/>
        </w:rPr>
        <w:t>ש</w:t>
      </w:r>
      <w:r w:rsidR="004563E2" w:rsidRPr="00D26DE4">
        <w:rPr>
          <w:rFonts w:cs="David" w:hint="cs"/>
          <w:sz w:val="24"/>
          <w:szCs w:val="24"/>
          <w:rtl/>
        </w:rPr>
        <w:t>י</w:t>
      </w:r>
      <w:r w:rsidR="00A651A6" w:rsidRPr="00D26DE4">
        <w:rPr>
          <w:rFonts w:cs="David" w:hint="cs"/>
          <w:sz w:val="24"/>
          <w:szCs w:val="24"/>
          <w:rtl/>
        </w:rPr>
        <w:t>,</w:t>
      </w:r>
      <w:r w:rsidR="004563E2" w:rsidRPr="00D26DE4">
        <w:rPr>
          <w:rFonts w:cs="David" w:hint="cs"/>
          <w:sz w:val="24"/>
          <w:szCs w:val="24"/>
          <w:rtl/>
        </w:rPr>
        <w:t xml:space="preserve"> החדשות </w:t>
      </w:r>
      <w:r w:rsidR="00831B05" w:rsidRPr="00D26DE4">
        <w:rPr>
          <w:rFonts w:cs="David" w:hint="cs"/>
          <w:sz w:val="24"/>
          <w:szCs w:val="24"/>
          <w:rtl/>
        </w:rPr>
        <w:t>המטרידות עוד יותר</w:t>
      </w:r>
      <w:r w:rsidR="004563E2" w:rsidRPr="00D26DE4">
        <w:rPr>
          <w:rFonts w:cs="David" w:hint="cs"/>
          <w:sz w:val="24"/>
          <w:szCs w:val="24"/>
          <w:rtl/>
        </w:rPr>
        <w:t xml:space="preserve"> הן שמערכת החינוך של היו</w:t>
      </w:r>
      <w:r w:rsidR="00A651A6" w:rsidRPr="00D26DE4">
        <w:rPr>
          <w:rFonts w:cs="David" w:hint="cs"/>
          <w:sz w:val="24"/>
          <w:szCs w:val="24"/>
          <w:rtl/>
        </w:rPr>
        <w:t>ם</w:t>
      </w:r>
      <w:r w:rsidR="004563E2" w:rsidRPr="00D26DE4">
        <w:rPr>
          <w:rFonts w:cs="David" w:hint="cs"/>
          <w:sz w:val="24"/>
          <w:szCs w:val="24"/>
          <w:rtl/>
        </w:rPr>
        <w:t xml:space="preserve"> אינה מבטיחה שיפור במצב כאשר התלמידים של היו</w:t>
      </w:r>
      <w:r w:rsidR="00A651A6" w:rsidRPr="00D26DE4">
        <w:rPr>
          <w:rFonts w:cs="David" w:hint="cs"/>
          <w:sz w:val="24"/>
          <w:szCs w:val="24"/>
          <w:rtl/>
        </w:rPr>
        <w:t>ם</w:t>
      </w:r>
      <w:r w:rsidR="004563E2" w:rsidRPr="00D26DE4">
        <w:rPr>
          <w:rFonts w:cs="David" w:hint="cs"/>
          <w:sz w:val="24"/>
          <w:szCs w:val="24"/>
          <w:rtl/>
        </w:rPr>
        <w:t xml:space="preserve"> יגיעו לשוק העבודה: הישגיהם נמוכים בהשוואה בינלאומית בכל התחומים, והפערים בין תלמידים מרקע סוציו אקונומי שונה</w:t>
      </w:r>
      <w:r w:rsidR="00831B05" w:rsidRPr="00D26DE4">
        <w:rPr>
          <w:rFonts w:cs="David" w:hint="cs"/>
          <w:sz w:val="24"/>
          <w:szCs w:val="24"/>
          <w:rtl/>
        </w:rPr>
        <w:t>, ובין אוכלוסיות שונות</w:t>
      </w:r>
      <w:r w:rsidRPr="00D26DE4">
        <w:rPr>
          <w:rFonts w:cs="David" w:hint="cs"/>
          <w:sz w:val="24"/>
          <w:szCs w:val="24"/>
          <w:rtl/>
        </w:rPr>
        <w:t>,</w:t>
      </w:r>
      <w:r w:rsidR="004563E2" w:rsidRPr="00D26DE4">
        <w:rPr>
          <w:rFonts w:cs="David" w:hint="cs"/>
          <w:sz w:val="24"/>
          <w:szCs w:val="24"/>
          <w:rtl/>
        </w:rPr>
        <w:t xml:space="preserve"> גבוהים במיוחד</w:t>
      </w:r>
      <w:r w:rsidR="008F0149" w:rsidRPr="00D26DE4">
        <w:rPr>
          <w:rFonts w:cs="David" w:hint="cs"/>
          <w:sz w:val="24"/>
          <w:szCs w:val="24"/>
          <w:rtl/>
        </w:rPr>
        <w:t xml:space="preserve"> (שקף 22)</w:t>
      </w:r>
      <w:r w:rsidR="004563E2" w:rsidRPr="00D26DE4">
        <w:rPr>
          <w:rFonts w:cs="David" w:hint="cs"/>
          <w:sz w:val="24"/>
          <w:szCs w:val="24"/>
          <w:rtl/>
        </w:rPr>
        <w:t>.</w:t>
      </w:r>
    </w:p>
    <w:p w:rsidR="00A950A0" w:rsidRPr="00D26DE4" w:rsidRDefault="004563E2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 xml:space="preserve">גורם נוסף המשפיע על פערי </w:t>
      </w:r>
      <w:proofErr w:type="spellStart"/>
      <w:r w:rsidRPr="00D26DE4">
        <w:rPr>
          <w:rFonts w:cs="David" w:hint="cs"/>
          <w:sz w:val="24"/>
          <w:szCs w:val="24"/>
          <w:rtl/>
        </w:rPr>
        <w:t>הפיריו</w:t>
      </w:r>
      <w:r w:rsidR="00F443C5" w:rsidRPr="00D26DE4">
        <w:rPr>
          <w:rFonts w:cs="David" w:hint="cs"/>
          <w:sz w:val="24"/>
          <w:szCs w:val="24"/>
          <w:rtl/>
        </w:rPr>
        <w:t>ן</w:t>
      </w:r>
      <w:proofErr w:type="spellEnd"/>
      <w:r w:rsidR="00F443C5" w:rsidRPr="00D26DE4">
        <w:rPr>
          <w:rFonts w:cs="David" w:hint="cs"/>
          <w:sz w:val="24"/>
          <w:szCs w:val="24"/>
          <w:rtl/>
        </w:rPr>
        <w:t xml:space="preserve"> הוא חסמי הסחר,</w:t>
      </w:r>
      <w:r w:rsidRPr="00D26DE4">
        <w:rPr>
          <w:rFonts w:cs="David" w:hint="cs"/>
          <w:sz w:val="24"/>
          <w:szCs w:val="24"/>
          <w:rtl/>
        </w:rPr>
        <w:t xml:space="preserve"> שמשתקפים במדדים שונים</w:t>
      </w:r>
      <w:r w:rsidR="008F0149" w:rsidRPr="00D26DE4">
        <w:rPr>
          <w:rFonts w:cs="David" w:hint="cs"/>
          <w:sz w:val="24"/>
          <w:szCs w:val="24"/>
          <w:rtl/>
        </w:rPr>
        <w:t xml:space="preserve"> (שקף 23)</w:t>
      </w:r>
      <w:r w:rsidRPr="00D26DE4">
        <w:rPr>
          <w:rFonts w:cs="David" w:hint="cs"/>
          <w:sz w:val="24"/>
          <w:szCs w:val="24"/>
          <w:rtl/>
        </w:rPr>
        <w:t xml:space="preserve">: חסמים לא </w:t>
      </w:r>
      <w:proofErr w:type="spellStart"/>
      <w:r w:rsidRPr="00D26DE4">
        <w:rPr>
          <w:rFonts w:cs="David" w:hint="cs"/>
          <w:sz w:val="24"/>
          <w:szCs w:val="24"/>
          <w:rtl/>
        </w:rPr>
        <w:t>מכסיים</w:t>
      </w:r>
      <w:proofErr w:type="spellEnd"/>
      <w:r w:rsidRPr="00D26DE4">
        <w:rPr>
          <w:rFonts w:cs="David" w:hint="cs"/>
          <w:sz w:val="24"/>
          <w:szCs w:val="24"/>
          <w:rtl/>
        </w:rPr>
        <w:t xml:space="preserve"> כמו פרוצדורות מורכבות לקבלת אישורי יבוא, שאינ</w:t>
      </w:r>
      <w:r w:rsidR="00F443C5" w:rsidRPr="00D26DE4">
        <w:rPr>
          <w:rFonts w:cs="David" w:hint="cs"/>
          <w:sz w:val="24"/>
          <w:szCs w:val="24"/>
          <w:rtl/>
        </w:rPr>
        <w:t>ם תואמים</w:t>
      </w:r>
      <w:r w:rsidRPr="00D26DE4">
        <w:rPr>
          <w:rFonts w:cs="David" w:hint="cs"/>
          <w:sz w:val="24"/>
          <w:szCs w:val="24"/>
          <w:rtl/>
        </w:rPr>
        <w:t xml:space="preserve"> סטנדרטים בינלאומיים וכרוכים בעלויות </w:t>
      </w:r>
      <w:proofErr w:type="spellStart"/>
      <w:r w:rsidRPr="00D26DE4">
        <w:rPr>
          <w:rFonts w:cs="David" w:hint="cs"/>
          <w:sz w:val="24"/>
          <w:szCs w:val="24"/>
          <w:rtl/>
        </w:rPr>
        <w:t>וסירבול</w:t>
      </w:r>
      <w:proofErr w:type="spellEnd"/>
      <w:r w:rsidRPr="00D26DE4">
        <w:rPr>
          <w:rFonts w:cs="David" w:hint="cs"/>
          <w:sz w:val="24"/>
          <w:szCs w:val="24"/>
          <w:rtl/>
        </w:rPr>
        <w:t xml:space="preserve">; מגבלות על סחר בשירותים; מכסים מעט גבוהים מאשר הממוצע הבינלאומי; </w:t>
      </w:r>
      <w:r w:rsidR="00A651A6" w:rsidRPr="00D26DE4">
        <w:rPr>
          <w:rFonts w:cs="David" w:hint="cs"/>
          <w:sz w:val="24"/>
          <w:szCs w:val="24"/>
          <w:rtl/>
        </w:rPr>
        <w:t>ויחס בלתי ידידותי להיצע תחרותי מחו"ל</w:t>
      </w:r>
      <w:r w:rsidR="00F443C5" w:rsidRPr="00D26DE4">
        <w:rPr>
          <w:rFonts w:cs="David" w:hint="cs"/>
          <w:sz w:val="24"/>
          <w:szCs w:val="24"/>
          <w:rtl/>
        </w:rPr>
        <w:t>, כולל בתחום הרכש</w:t>
      </w:r>
      <w:r w:rsidR="00A651A6" w:rsidRPr="00D26DE4">
        <w:rPr>
          <w:rFonts w:cs="David" w:hint="cs"/>
          <w:sz w:val="24"/>
          <w:szCs w:val="24"/>
          <w:rtl/>
        </w:rPr>
        <w:t xml:space="preserve"> </w:t>
      </w:r>
      <w:r w:rsidR="00F443C5" w:rsidRPr="00D26DE4">
        <w:rPr>
          <w:rFonts w:cs="David" w:hint="cs"/>
          <w:sz w:val="24"/>
          <w:szCs w:val="24"/>
          <w:rtl/>
        </w:rPr>
        <w:t>ה</w:t>
      </w:r>
      <w:r w:rsidR="00A651A6" w:rsidRPr="00D26DE4">
        <w:rPr>
          <w:rFonts w:cs="David" w:hint="cs"/>
          <w:sz w:val="24"/>
          <w:szCs w:val="24"/>
          <w:rtl/>
        </w:rPr>
        <w:t>ציבורי, חסמי כניסה רגולטוריים</w:t>
      </w:r>
      <w:r w:rsidR="00F443C5" w:rsidRPr="00D26DE4">
        <w:rPr>
          <w:rFonts w:cs="David" w:hint="cs"/>
          <w:sz w:val="24"/>
          <w:szCs w:val="24"/>
          <w:rtl/>
        </w:rPr>
        <w:t xml:space="preserve">, </w:t>
      </w:r>
      <w:r w:rsidR="00A651A6" w:rsidRPr="00D26DE4">
        <w:rPr>
          <w:rFonts w:cs="David" w:hint="cs"/>
          <w:sz w:val="24"/>
          <w:szCs w:val="24"/>
          <w:rtl/>
        </w:rPr>
        <w:t>ועוד.</w:t>
      </w:r>
    </w:p>
    <w:p w:rsidR="00A651A6" w:rsidRPr="00D26DE4" w:rsidRDefault="004019B7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 xml:space="preserve"> </w:t>
      </w:r>
      <w:r w:rsidR="00A651A6" w:rsidRPr="00D26DE4">
        <w:rPr>
          <w:rFonts w:cs="David" w:hint="cs"/>
          <w:sz w:val="24"/>
          <w:szCs w:val="24"/>
          <w:rtl/>
        </w:rPr>
        <w:t>אז מה צריך לעשות?</w:t>
      </w:r>
    </w:p>
    <w:p w:rsidR="005A0237" w:rsidRPr="00D26DE4" w:rsidRDefault="00E503BA" w:rsidP="00D26DE4">
      <w:pPr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D26DE4">
        <w:rPr>
          <w:rFonts w:cs="David" w:hint="cs"/>
          <w:sz w:val="24"/>
          <w:szCs w:val="24"/>
          <w:rtl/>
        </w:rPr>
        <w:t xml:space="preserve">שיפור ההון </w:t>
      </w:r>
      <w:r w:rsidR="00F443C5" w:rsidRPr="00D26DE4">
        <w:rPr>
          <w:rFonts w:cs="David" w:hint="cs"/>
          <w:sz w:val="24"/>
          <w:szCs w:val="24"/>
          <w:rtl/>
        </w:rPr>
        <w:t>ה</w:t>
      </w:r>
      <w:r w:rsidRPr="00D26DE4">
        <w:rPr>
          <w:rFonts w:cs="David" w:hint="cs"/>
          <w:sz w:val="24"/>
          <w:szCs w:val="24"/>
          <w:rtl/>
        </w:rPr>
        <w:t>אנושי: יש לפעול להעלאת רמת מיומנויות היסוד והיקף התכנים הטכנולוגיים באמצעות ייעול והגדלת ההשקעה במערכת החינוך וההכשרה המקצועית</w:t>
      </w:r>
      <w:r w:rsidR="00831B05" w:rsidRPr="00D26DE4">
        <w:rPr>
          <w:rFonts w:cs="David" w:hint="cs"/>
          <w:sz w:val="24"/>
          <w:szCs w:val="24"/>
          <w:rtl/>
        </w:rPr>
        <w:t>, לרבות העמקה של העדפה מתקנת לצמצום פערים</w:t>
      </w:r>
      <w:r w:rsidR="00F443C5" w:rsidRPr="00D26DE4">
        <w:rPr>
          <w:rFonts w:cs="David" w:hint="cs"/>
          <w:sz w:val="24"/>
          <w:szCs w:val="24"/>
          <w:rtl/>
        </w:rPr>
        <w:t>.</w:t>
      </w:r>
    </w:p>
    <w:p w:rsidR="005A0237" w:rsidRPr="00D26DE4" w:rsidRDefault="00E503BA" w:rsidP="00D26DE4">
      <w:pPr>
        <w:numPr>
          <w:ilvl w:val="0"/>
          <w:numId w:val="1"/>
        </w:num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>צ</w:t>
      </w:r>
      <w:r w:rsidR="00F443C5" w:rsidRPr="00D26DE4">
        <w:rPr>
          <w:rFonts w:cs="David" w:hint="cs"/>
          <w:sz w:val="24"/>
          <w:szCs w:val="24"/>
          <w:rtl/>
        </w:rPr>
        <w:t>עדים לשיפור סביבת הפעילות העסקית:</w:t>
      </w:r>
      <w:r w:rsidRPr="00D26DE4">
        <w:rPr>
          <w:rFonts w:cs="David" w:hint="cs"/>
          <w:sz w:val="24"/>
          <w:szCs w:val="24"/>
          <w:rtl/>
        </w:rPr>
        <w:t xml:space="preserve"> טיוב הרגולציה הממשלתית והפחתת הבירוקרטיה</w:t>
      </w:r>
      <w:r w:rsidR="00F443C5" w:rsidRPr="00D26DE4">
        <w:rPr>
          <w:rFonts w:cs="David" w:hint="cs"/>
          <w:sz w:val="24"/>
          <w:szCs w:val="24"/>
          <w:rtl/>
        </w:rPr>
        <w:t>.</w:t>
      </w:r>
    </w:p>
    <w:p w:rsidR="005A0237" w:rsidRPr="00D26DE4" w:rsidRDefault="00E503BA" w:rsidP="00D26DE4">
      <w:pPr>
        <w:numPr>
          <w:ilvl w:val="0"/>
          <w:numId w:val="1"/>
        </w:num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>הסרת חסמים</w:t>
      </w:r>
      <w:r w:rsidR="00831B05" w:rsidRPr="00D26DE4">
        <w:rPr>
          <w:rFonts w:cs="David" w:hint="cs"/>
          <w:sz w:val="24"/>
          <w:szCs w:val="24"/>
          <w:rtl/>
        </w:rPr>
        <w:t xml:space="preserve">, ובכלל זה בלתי </w:t>
      </w:r>
      <w:proofErr w:type="spellStart"/>
      <w:r w:rsidR="00831B05" w:rsidRPr="00D26DE4">
        <w:rPr>
          <w:rFonts w:cs="David" w:hint="cs"/>
          <w:sz w:val="24"/>
          <w:szCs w:val="24"/>
          <w:rtl/>
        </w:rPr>
        <w:t>מיכסיים</w:t>
      </w:r>
      <w:proofErr w:type="spellEnd"/>
      <w:r w:rsidR="00831B05" w:rsidRPr="00D26DE4">
        <w:rPr>
          <w:rFonts w:cs="David" w:hint="cs"/>
          <w:sz w:val="24"/>
          <w:szCs w:val="24"/>
          <w:rtl/>
        </w:rPr>
        <w:t>,</w:t>
      </w:r>
      <w:r w:rsidRPr="00D26DE4">
        <w:rPr>
          <w:rFonts w:cs="David" w:hint="cs"/>
          <w:sz w:val="24"/>
          <w:szCs w:val="24"/>
          <w:rtl/>
        </w:rPr>
        <w:t xml:space="preserve"> המעכבים חשיפה לתחרות מהעולם</w:t>
      </w:r>
      <w:r w:rsidR="00F443C5" w:rsidRPr="00D26DE4">
        <w:rPr>
          <w:rFonts w:cs="David" w:hint="cs"/>
          <w:sz w:val="24"/>
          <w:szCs w:val="24"/>
          <w:rtl/>
        </w:rPr>
        <w:t>.</w:t>
      </w:r>
    </w:p>
    <w:p w:rsidR="005A0237" w:rsidRPr="00D26DE4" w:rsidRDefault="00E503BA" w:rsidP="00D26DE4">
      <w:pPr>
        <w:numPr>
          <w:ilvl w:val="0"/>
          <w:numId w:val="1"/>
        </w:numPr>
        <w:spacing w:line="360" w:lineRule="auto"/>
        <w:rPr>
          <w:rFonts w:cs="David"/>
          <w:sz w:val="24"/>
          <w:szCs w:val="24"/>
          <w:rtl/>
        </w:rPr>
      </w:pPr>
      <w:proofErr w:type="spellStart"/>
      <w:r w:rsidRPr="00D26DE4">
        <w:rPr>
          <w:rFonts w:cs="David" w:hint="cs"/>
          <w:sz w:val="24"/>
          <w:szCs w:val="24"/>
          <w:rtl/>
        </w:rPr>
        <w:t>ת</w:t>
      </w:r>
      <w:r w:rsidR="00831B05" w:rsidRPr="00D26DE4">
        <w:rPr>
          <w:rFonts w:cs="David" w:hint="cs"/>
          <w:sz w:val="24"/>
          <w:szCs w:val="24"/>
          <w:rtl/>
        </w:rPr>
        <w:t>י</w:t>
      </w:r>
      <w:r w:rsidRPr="00D26DE4">
        <w:rPr>
          <w:rFonts w:cs="David" w:hint="cs"/>
          <w:sz w:val="24"/>
          <w:szCs w:val="24"/>
          <w:rtl/>
        </w:rPr>
        <w:t>מרוץ</w:t>
      </w:r>
      <w:proofErr w:type="spellEnd"/>
      <w:r w:rsidRPr="00D26DE4">
        <w:rPr>
          <w:rFonts w:cs="David" w:hint="cs"/>
          <w:sz w:val="24"/>
          <w:szCs w:val="24"/>
          <w:rtl/>
        </w:rPr>
        <w:t xml:space="preserve"> ותמיכה בהטמעת שיפורים טכנולוגיים בענפים המסורתיים, ובכלל זה בשירותים</w:t>
      </w:r>
      <w:r w:rsidR="00F443C5" w:rsidRPr="00D26DE4">
        <w:rPr>
          <w:rFonts w:cs="David" w:hint="cs"/>
          <w:sz w:val="24"/>
          <w:szCs w:val="24"/>
          <w:rtl/>
        </w:rPr>
        <w:t>.</w:t>
      </w:r>
    </w:p>
    <w:p w:rsidR="005A0237" w:rsidRPr="00D26DE4" w:rsidRDefault="00E503BA" w:rsidP="00D26DE4">
      <w:pPr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D26DE4">
        <w:rPr>
          <w:rFonts w:cs="David" w:hint="cs"/>
          <w:sz w:val="24"/>
          <w:szCs w:val="24"/>
          <w:rtl/>
        </w:rPr>
        <w:t>הגדלת תמיכת המדען הראשי בתקציבי מחקר ופיתוח</w:t>
      </w:r>
      <w:r w:rsidR="00F443C5" w:rsidRPr="00D26DE4">
        <w:rPr>
          <w:rFonts w:cs="David" w:hint="cs"/>
          <w:sz w:val="24"/>
          <w:szCs w:val="24"/>
          <w:rtl/>
        </w:rPr>
        <w:t>.</w:t>
      </w:r>
    </w:p>
    <w:p w:rsidR="007E0467" w:rsidRPr="00D26DE4" w:rsidRDefault="007E0467" w:rsidP="00D26DE4">
      <w:pPr>
        <w:spacing w:line="360" w:lineRule="auto"/>
        <w:rPr>
          <w:rFonts w:cs="David"/>
          <w:sz w:val="24"/>
          <w:szCs w:val="24"/>
          <w:rtl/>
        </w:rPr>
      </w:pPr>
    </w:p>
    <w:p w:rsidR="00A651A6" w:rsidRPr="00D26DE4" w:rsidRDefault="00A651A6" w:rsidP="00D26DE4">
      <w:pPr>
        <w:spacing w:line="360" w:lineRule="auto"/>
        <w:rPr>
          <w:rFonts w:cs="David"/>
          <w:sz w:val="24"/>
          <w:szCs w:val="24"/>
          <w:rtl/>
        </w:rPr>
      </w:pPr>
      <w:r w:rsidRPr="00D26DE4">
        <w:rPr>
          <w:rFonts w:cs="David" w:hint="cs"/>
          <w:sz w:val="24"/>
          <w:szCs w:val="24"/>
          <w:rtl/>
        </w:rPr>
        <w:t xml:space="preserve">אין ספק שבמיוחד </w:t>
      </w:r>
      <w:r w:rsidR="00F443C5" w:rsidRPr="00D26DE4">
        <w:rPr>
          <w:rFonts w:cs="David" w:hint="cs"/>
          <w:sz w:val="24"/>
          <w:szCs w:val="24"/>
          <w:rtl/>
        </w:rPr>
        <w:t>לאור הס</w:t>
      </w:r>
      <w:r w:rsidRPr="00D26DE4">
        <w:rPr>
          <w:rFonts w:cs="David" w:hint="cs"/>
          <w:sz w:val="24"/>
          <w:szCs w:val="24"/>
          <w:rtl/>
        </w:rPr>
        <w:t xml:space="preserve">ביבה העולמית הנוכחית, שיפור מתמיד ומשמעותי </w:t>
      </w:r>
      <w:proofErr w:type="spellStart"/>
      <w:r w:rsidRPr="00D26DE4">
        <w:rPr>
          <w:rFonts w:cs="David" w:hint="cs"/>
          <w:sz w:val="24"/>
          <w:szCs w:val="24"/>
          <w:rtl/>
        </w:rPr>
        <w:t>בפיריון</w:t>
      </w:r>
      <w:proofErr w:type="spellEnd"/>
      <w:r w:rsidRPr="00D26DE4">
        <w:rPr>
          <w:rFonts w:cs="David" w:hint="cs"/>
          <w:sz w:val="24"/>
          <w:szCs w:val="24"/>
          <w:rtl/>
        </w:rPr>
        <w:t xml:space="preserve"> הוא המפתח לתעשייה </w:t>
      </w:r>
      <w:r w:rsidR="00F443C5" w:rsidRPr="00D26DE4">
        <w:rPr>
          <w:rFonts w:cs="David" w:hint="cs"/>
          <w:sz w:val="24"/>
          <w:szCs w:val="24"/>
          <w:rtl/>
        </w:rPr>
        <w:t xml:space="preserve">ישראלית </w:t>
      </w:r>
      <w:r w:rsidRPr="00D26DE4">
        <w:rPr>
          <w:rFonts w:cs="David" w:hint="cs"/>
          <w:sz w:val="24"/>
          <w:szCs w:val="24"/>
          <w:rtl/>
        </w:rPr>
        <w:t>חזקה ומשגשגת</w:t>
      </w:r>
      <w:r w:rsidR="00F443C5" w:rsidRPr="00D26DE4">
        <w:rPr>
          <w:rFonts w:cs="David" w:hint="cs"/>
          <w:sz w:val="24"/>
          <w:szCs w:val="24"/>
          <w:rtl/>
        </w:rPr>
        <w:t xml:space="preserve">, </w:t>
      </w:r>
      <w:r w:rsidRPr="00D26DE4">
        <w:rPr>
          <w:rFonts w:cs="David" w:hint="cs"/>
          <w:sz w:val="24"/>
          <w:szCs w:val="24"/>
          <w:rtl/>
        </w:rPr>
        <w:t>שתספק תעסוקה איכותית, ותהווה מנוע חשוב לצמיחת המשק הישראלי.</w:t>
      </w:r>
    </w:p>
    <w:sectPr w:rsidR="00A651A6" w:rsidRPr="00D26DE4" w:rsidSect="00D26DE4">
      <w:footerReference w:type="default" r:id="rId9"/>
      <w:pgSz w:w="11906" w:h="16838"/>
      <w:pgMar w:top="1440" w:right="1080" w:bottom="1440" w:left="1080" w:header="708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AA" w:rsidRDefault="00B210AA" w:rsidP="004019B7">
      <w:pPr>
        <w:spacing w:after="0" w:line="240" w:lineRule="auto"/>
      </w:pPr>
      <w:r>
        <w:separator/>
      </w:r>
    </w:p>
  </w:endnote>
  <w:endnote w:type="continuationSeparator" w:id="0">
    <w:p w:rsidR="00B210AA" w:rsidRDefault="00B210AA" w:rsidP="0040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24"/>
            <w:szCs w:val="24"/>
            <w:rtl/>
          </w:rPr>
          <w:id w:val="860082579"/>
          <w:docPartObj>
            <w:docPartGallery w:val="Page Numbers (Top of Page)"/>
            <w:docPartUnique/>
          </w:docPartObj>
        </w:sdtPr>
        <w:sdtContent>
          <w:p w:rsidR="004019B7" w:rsidRPr="00D26DE4" w:rsidRDefault="00D26DE4" w:rsidP="00D26DE4">
            <w:pPr>
              <w:spacing w:line="360" w:lineRule="auto"/>
              <w:ind w:right="-1276"/>
              <w:rPr>
                <w:rFonts w:cs="David"/>
                <w:sz w:val="24"/>
                <w:szCs w:val="24"/>
              </w:rPr>
            </w:pPr>
            <w:r w:rsidRPr="0043575A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</w:t>
            </w:r>
            <w:r>
              <w:rPr>
                <w:rFonts w:cs="David"/>
                <w:sz w:val="24"/>
                <w:szCs w:val="24"/>
                <w:rtl/>
                <w:lang w:val="he-IL"/>
              </w:rPr>
              <w:t>–</w:t>
            </w:r>
            <w:r w:rsidRPr="0043575A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  <w:lang w:val="he-IL"/>
              </w:rPr>
              <w:t>דברי הנגידה בוועידת התעשייה</w:t>
            </w:r>
            <w:r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>
              <w:rPr>
                <w:rFonts w:cs="David" w:hint="cs"/>
                <w:sz w:val="24"/>
                <w:szCs w:val="24"/>
                <w:rtl/>
                <w:lang w:val="he-IL"/>
              </w:rPr>
              <w:tab/>
              <w:t xml:space="preserve">       </w:t>
            </w:r>
            <w:r w:rsidRPr="0043575A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43575A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43575A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43575A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8803F7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2</w:t>
            </w:r>
            <w:r w:rsidRPr="0043575A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43575A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43575A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43575A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43575A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8803F7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3</w:t>
            </w:r>
            <w:r w:rsidRPr="0043575A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AA" w:rsidRDefault="00B210AA" w:rsidP="004019B7">
      <w:pPr>
        <w:spacing w:after="0" w:line="240" w:lineRule="auto"/>
      </w:pPr>
      <w:r>
        <w:separator/>
      </w:r>
    </w:p>
  </w:footnote>
  <w:footnote w:type="continuationSeparator" w:id="0">
    <w:p w:rsidR="00B210AA" w:rsidRDefault="00B210AA" w:rsidP="00401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95B"/>
    <w:multiLevelType w:val="hybridMultilevel"/>
    <w:tmpl w:val="B2F84C1E"/>
    <w:lvl w:ilvl="0" w:tplc="A3A8D7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A7A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290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70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272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4A2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6C4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E81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C81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91809"/>
    <w:multiLevelType w:val="hybridMultilevel"/>
    <w:tmpl w:val="88F8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61"/>
    <w:rsid w:val="00034D1B"/>
    <w:rsid w:val="0021262F"/>
    <w:rsid w:val="00272137"/>
    <w:rsid w:val="002C2CD0"/>
    <w:rsid w:val="002D21A8"/>
    <w:rsid w:val="00356FCC"/>
    <w:rsid w:val="004019B7"/>
    <w:rsid w:val="004054F0"/>
    <w:rsid w:val="00434C51"/>
    <w:rsid w:val="004563E2"/>
    <w:rsid w:val="004A6455"/>
    <w:rsid w:val="00522018"/>
    <w:rsid w:val="005A0237"/>
    <w:rsid w:val="00613D10"/>
    <w:rsid w:val="0070267C"/>
    <w:rsid w:val="007E0467"/>
    <w:rsid w:val="00831B05"/>
    <w:rsid w:val="008803F7"/>
    <w:rsid w:val="008F0149"/>
    <w:rsid w:val="0096255F"/>
    <w:rsid w:val="009925A6"/>
    <w:rsid w:val="009A29C4"/>
    <w:rsid w:val="00A651A6"/>
    <w:rsid w:val="00A950A0"/>
    <w:rsid w:val="00A96374"/>
    <w:rsid w:val="00B210AA"/>
    <w:rsid w:val="00B94261"/>
    <w:rsid w:val="00CC15DB"/>
    <w:rsid w:val="00CF56C8"/>
    <w:rsid w:val="00D26DE4"/>
    <w:rsid w:val="00D824C8"/>
    <w:rsid w:val="00DE1B13"/>
    <w:rsid w:val="00DF426F"/>
    <w:rsid w:val="00E503BA"/>
    <w:rsid w:val="00E6117E"/>
    <w:rsid w:val="00EE4078"/>
    <w:rsid w:val="00F4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019B7"/>
  </w:style>
  <w:style w:type="paragraph" w:styleId="a5">
    <w:name w:val="footer"/>
    <w:basedOn w:val="a"/>
    <w:link w:val="a6"/>
    <w:uiPriority w:val="99"/>
    <w:unhideWhenUsed/>
    <w:rsid w:val="00401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019B7"/>
  </w:style>
  <w:style w:type="paragraph" w:styleId="a7">
    <w:name w:val="Balloon Text"/>
    <w:basedOn w:val="a"/>
    <w:link w:val="a8"/>
    <w:uiPriority w:val="99"/>
    <w:semiHidden/>
    <w:unhideWhenUsed/>
    <w:rsid w:val="00E611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6117E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A95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019B7"/>
  </w:style>
  <w:style w:type="paragraph" w:styleId="a5">
    <w:name w:val="footer"/>
    <w:basedOn w:val="a"/>
    <w:link w:val="a6"/>
    <w:uiPriority w:val="99"/>
    <w:unhideWhenUsed/>
    <w:rsid w:val="00401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019B7"/>
  </w:style>
  <w:style w:type="paragraph" w:styleId="a7">
    <w:name w:val="Balloon Text"/>
    <w:basedOn w:val="a"/>
    <w:link w:val="a8"/>
    <w:uiPriority w:val="99"/>
    <w:semiHidden/>
    <w:unhideWhenUsed/>
    <w:rsid w:val="00E611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6117E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A9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0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8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8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2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4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C91ED-D9E6-4E81-9B64-A666915AAF40}"/>
</file>

<file path=customXml/itemProps2.xml><?xml version="1.0" encoding="utf-8"?>
<ds:datastoreItem xmlns:ds="http://schemas.openxmlformats.org/officeDocument/2006/customXml" ds:itemID="{016EC9D9-2224-4400-9E62-9CF214077416}"/>
</file>

<file path=customXml/itemProps3.xml><?xml version="1.0" encoding="utf-8"?>
<ds:datastoreItem xmlns:ds="http://schemas.openxmlformats.org/officeDocument/2006/customXml" ds:itemID="{6D3121A5-E8F9-43A9-8A30-E3C4E92366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1171</Words>
  <Characters>5858</Characters>
  <Application>Microsoft Office Word</Application>
  <DocSecurity>0</DocSecurity>
  <Lines>48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U035</dc:creator>
  <cp:lastModifiedBy>מיטל רפאלי</cp:lastModifiedBy>
  <cp:revision>5</cp:revision>
  <cp:lastPrinted>2017-01-11T19:55:00Z</cp:lastPrinted>
  <dcterms:created xsi:type="dcterms:W3CDTF">2017-01-12T05:22:00Z</dcterms:created>
  <dcterms:modified xsi:type="dcterms:W3CDTF">2017-01-12T07:02:00Z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