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901"/>
        <w:bidiVisual/>
        <w:tblW w:w="9530" w:type="dxa"/>
        <w:tblLayout w:type="fixed"/>
        <w:tblLook w:val="0000" w:firstRow="0" w:lastRow="0" w:firstColumn="0" w:lastColumn="0" w:noHBand="0" w:noVBand="0"/>
      </w:tblPr>
      <w:tblGrid>
        <w:gridCol w:w="3343"/>
        <w:gridCol w:w="2596"/>
        <w:gridCol w:w="3591"/>
      </w:tblGrid>
      <w:tr w:rsidR="00031A9D" w:rsidRPr="005E28F6" w:rsidTr="00031A9D"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A9D" w:rsidRPr="005E28F6" w:rsidRDefault="00031A9D" w:rsidP="00F2528F">
            <w:pPr>
              <w:bidi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5E28F6">
              <w:rPr>
                <w:rFonts w:asciiTheme="minorHAnsi" w:hAnsiTheme="minorHAnsi" w:cstheme="minorHAnsi"/>
                <w:b/>
                <w:bCs/>
                <w:rtl/>
              </w:rPr>
              <w:t>בנק ישראל</w:t>
            </w:r>
          </w:p>
          <w:p w:rsidR="00031A9D" w:rsidRPr="005E28F6" w:rsidRDefault="00031A9D" w:rsidP="00F2528F">
            <w:pPr>
              <w:bidi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E28F6">
              <w:rPr>
                <w:rFonts w:asciiTheme="minorHAnsi" w:hAnsiTheme="minorHAnsi" w:cstheme="minorHAnsi"/>
                <w:rtl/>
              </w:rPr>
              <w:t>דוברות והסברה כלכלית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1A9D" w:rsidRPr="005E28F6" w:rsidRDefault="00CC57F4" w:rsidP="00F2528F">
            <w:pPr>
              <w:bidi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5F08C3AE">
                  <wp:extent cx="914400" cy="914400"/>
                  <wp:effectExtent l="0" t="0" r="0" b="0"/>
                  <wp:docPr id="2" name="תמונה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A9D" w:rsidRPr="005E28F6" w:rsidRDefault="00031A9D" w:rsidP="00F2528F">
            <w:pPr>
              <w:bidi/>
              <w:spacing w:line="360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5E28F6">
              <w:rPr>
                <w:rFonts w:asciiTheme="minorHAnsi" w:hAnsiTheme="minorHAnsi" w:cstheme="minorHAnsi"/>
                <w:highlight w:val="green"/>
                <w:rtl/>
              </w:rPr>
              <w:t>‏</w:t>
            </w:r>
            <w:r w:rsidRPr="005E28F6">
              <w:rPr>
                <w:rFonts w:asciiTheme="minorHAnsi" w:hAnsiTheme="minorHAnsi" w:cstheme="minorHAnsi"/>
                <w:rtl/>
              </w:rPr>
              <w:t xml:space="preserve">ירושלים, </w:t>
            </w:r>
            <w:r w:rsidRPr="005E28F6">
              <w:rPr>
                <w:rFonts w:asciiTheme="minorHAnsi" w:hAnsiTheme="minorHAnsi" w:cstheme="minorHAnsi"/>
                <w:rtl/>
              </w:rPr>
              <w:fldChar w:fldCharType="begin"/>
            </w:r>
            <w:r w:rsidRPr="005E28F6">
              <w:rPr>
                <w:rFonts w:asciiTheme="minorHAnsi" w:hAnsiTheme="minorHAnsi" w:cstheme="minorHAnsi"/>
                <w:rtl/>
              </w:rPr>
              <w:instrText xml:space="preserve"> </w:instrText>
            </w:r>
            <w:r w:rsidRPr="005E28F6">
              <w:rPr>
                <w:rFonts w:asciiTheme="minorHAnsi" w:hAnsiTheme="minorHAnsi" w:cstheme="minorHAnsi"/>
              </w:rPr>
              <w:instrText>DATE</w:instrText>
            </w:r>
            <w:r w:rsidRPr="005E28F6">
              <w:rPr>
                <w:rFonts w:asciiTheme="minorHAnsi" w:hAnsiTheme="minorHAnsi" w:cstheme="minorHAnsi"/>
                <w:rtl/>
              </w:rPr>
              <w:instrText xml:space="preserve"> \@ "</w:instrText>
            </w:r>
            <w:r w:rsidRPr="005E28F6">
              <w:rPr>
                <w:rFonts w:asciiTheme="minorHAnsi" w:hAnsiTheme="minorHAnsi" w:cstheme="minorHAnsi"/>
              </w:rPr>
              <w:instrText>d MMMM, yyyy" \h</w:instrText>
            </w:r>
            <w:r w:rsidRPr="005E28F6">
              <w:rPr>
                <w:rFonts w:asciiTheme="minorHAnsi" w:hAnsiTheme="minorHAnsi" w:cstheme="minorHAnsi"/>
                <w:rtl/>
              </w:rPr>
              <w:instrText xml:space="preserve"> </w:instrText>
            </w:r>
            <w:r w:rsidRPr="005E28F6">
              <w:rPr>
                <w:rFonts w:asciiTheme="minorHAnsi" w:hAnsiTheme="minorHAnsi" w:cstheme="minorHAnsi"/>
                <w:rtl/>
              </w:rPr>
              <w:fldChar w:fldCharType="separate"/>
            </w:r>
            <w:r w:rsidR="000A379D">
              <w:rPr>
                <w:rFonts w:asciiTheme="minorHAnsi" w:hAnsiTheme="minorHAnsi" w:cstheme="minorHAnsi"/>
                <w:noProof/>
                <w:rtl/>
              </w:rPr>
              <w:t>‏כ"ה חשון, תשפ"ז</w:t>
            </w:r>
            <w:r w:rsidRPr="005E28F6">
              <w:rPr>
                <w:rFonts w:asciiTheme="minorHAnsi" w:hAnsiTheme="minorHAnsi" w:cstheme="minorHAnsi"/>
                <w:rtl/>
              </w:rPr>
              <w:fldChar w:fldCharType="end"/>
            </w:r>
          </w:p>
          <w:p w:rsidR="00031A9D" w:rsidRPr="005E28F6" w:rsidRDefault="00031A9D" w:rsidP="00F2528F">
            <w:pPr>
              <w:bidi/>
              <w:spacing w:line="360" w:lineRule="auto"/>
              <w:jc w:val="center"/>
              <w:rPr>
                <w:rFonts w:asciiTheme="minorHAnsi" w:hAnsiTheme="minorHAnsi" w:cstheme="minorHAnsi"/>
                <w:highlight w:val="green"/>
              </w:rPr>
            </w:pPr>
            <w:r w:rsidRPr="005E28F6">
              <w:rPr>
                <w:rFonts w:asciiTheme="minorHAnsi" w:hAnsiTheme="minorHAnsi" w:cstheme="minorHAnsi"/>
                <w:rtl/>
              </w:rPr>
              <w:fldChar w:fldCharType="begin"/>
            </w:r>
            <w:r w:rsidRPr="005E28F6">
              <w:rPr>
                <w:rFonts w:asciiTheme="minorHAnsi" w:hAnsiTheme="minorHAnsi" w:cstheme="minorHAnsi"/>
                <w:rtl/>
              </w:rPr>
              <w:instrText xml:space="preserve"> </w:instrText>
            </w:r>
            <w:r w:rsidRPr="005E28F6">
              <w:rPr>
                <w:rFonts w:asciiTheme="minorHAnsi" w:hAnsiTheme="minorHAnsi" w:cstheme="minorHAnsi"/>
              </w:rPr>
              <w:instrText>DATE</w:instrText>
            </w:r>
            <w:r w:rsidRPr="005E28F6">
              <w:rPr>
                <w:rFonts w:asciiTheme="minorHAnsi" w:hAnsiTheme="minorHAnsi" w:cstheme="minorHAnsi"/>
                <w:rtl/>
              </w:rPr>
              <w:instrText xml:space="preserve"> \@ "</w:instrText>
            </w:r>
            <w:r w:rsidRPr="005E28F6">
              <w:rPr>
                <w:rFonts w:asciiTheme="minorHAnsi" w:hAnsiTheme="minorHAnsi" w:cstheme="minorHAnsi"/>
              </w:rPr>
              <w:instrText>d MMMM, yyyy</w:instrText>
            </w:r>
            <w:r w:rsidRPr="005E28F6">
              <w:rPr>
                <w:rFonts w:asciiTheme="minorHAnsi" w:hAnsiTheme="minorHAnsi" w:cstheme="minorHAnsi"/>
                <w:rtl/>
              </w:rPr>
              <w:instrText xml:space="preserve">" </w:instrText>
            </w:r>
            <w:r w:rsidRPr="005E28F6">
              <w:rPr>
                <w:rFonts w:asciiTheme="minorHAnsi" w:hAnsiTheme="minorHAnsi" w:cstheme="minorHAnsi"/>
                <w:rtl/>
              </w:rPr>
              <w:fldChar w:fldCharType="separate"/>
            </w:r>
            <w:r w:rsidR="000A379D">
              <w:rPr>
                <w:rFonts w:asciiTheme="minorHAnsi" w:hAnsiTheme="minorHAnsi" w:cstheme="minorHAnsi"/>
                <w:noProof/>
                <w:rtl/>
              </w:rPr>
              <w:t>‏5 נובמבר, 2026</w:t>
            </w:r>
            <w:r w:rsidRPr="005E28F6">
              <w:rPr>
                <w:rFonts w:asciiTheme="minorHAnsi" w:hAnsiTheme="minorHAnsi" w:cstheme="minorHAnsi"/>
                <w:rtl/>
              </w:rPr>
              <w:fldChar w:fldCharType="end"/>
            </w:r>
          </w:p>
        </w:tc>
      </w:tr>
    </w:tbl>
    <w:p w:rsidR="003E7478" w:rsidRDefault="003E7478" w:rsidP="00DD6497">
      <w:pPr>
        <w:bidi/>
        <w:spacing w:line="360" w:lineRule="auto"/>
        <w:jc w:val="center"/>
        <w:rPr>
          <w:rFonts w:asciiTheme="minorHAnsi" w:hAnsiTheme="minorHAnsi" w:cstheme="minorHAnsi"/>
          <w:sz w:val="22"/>
          <w:szCs w:val="22"/>
          <w:rtl/>
        </w:rPr>
      </w:pPr>
    </w:p>
    <w:p w:rsidR="000B589E" w:rsidRDefault="000B589E" w:rsidP="000B589E">
      <w:pPr>
        <w:bidi/>
        <w:spacing w:line="360" w:lineRule="auto"/>
        <w:rPr>
          <w:rFonts w:asciiTheme="minorHAnsi" w:hAnsiTheme="minorHAnsi" w:cstheme="minorHAnsi"/>
          <w:rtl/>
        </w:rPr>
      </w:pPr>
      <w:r w:rsidRPr="000B589E">
        <w:rPr>
          <w:rFonts w:asciiTheme="minorHAnsi" w:hAnsiTheme="minorHAnsi" w:cstheme="minorHAnsi" w:hint="cs"/>
          <w:rtl/>
        </w:rPr>
        <w:t>הודעה לעיתונו</w:t>
      </w:r>
      <w:r w:rsidRPr="000B589E">
        <w:rPr>
          <w:rFonts w:asciiTheme="minorHAnsi" w:hAnsiTheme="minorHAnsi" w:cstheme="minorHAnsi" w:hint="eastAsia"/>
          <w:rtl/>
        </w:rPr>
        <w:t>ת</w:t>
      </w:r>
      <w:r>
        <w:rPr>
          <w:rFonts w:asciiTheme="minorHAnsi" w:hAnsiTheme="minorHAnsi" w:cstheme="minorHAnsi" w:hint="cs"/>
          <w:rtl/>
        </w:rPr>
        <w:t xml:space="preserve">: </w:t>
      </w:r>
    </w:p>
    <w:p w:rsidR="000A379D" w:rsidRPr="000A379D" w:rsidRDefault="000A379D" w:rsidP="000A379D">
      <w:pPr>
        <w:bidi/>
        <w:spacing w:before="240" w:after="0" w:line="360" w:lineRule="auto"/>
        <w:contextualSpacing/>
        <w:jc w:val="center"/>
        <w:outlineLvl w:val="0"/>
        <w:rPr>
          <w:rFonts w:asciiTheme="minorHAnsi" w:eastAsiaTheme="majorEastAsia" w:hAnsiTheme="minorHAnsi" w:cstheme="minorHAnsi"/>
          <w:b/>
          <w:bCs/>
          <w:sz w:val="28"/>
          <w:szCs w:val="28"/>
          <w:rtl/>
        </w:rPr>
      </w:pPr>
      <w:bookmarkStart w:id="0" w:name="_GoBack"/>
      <w:r w:rsidRPr="000A379D">
        <w:rPr>
          <w:rFonts w:asciiTheme="minorHAnsi" w:eastAsiaTheme="majorEastAsia" w:hAnsiTheme="minorHAnsi" w:cstheme="minorHAnsi"/>
          <w:b/>
          <w:bCs/>
          <w:sz w:val="28"/>
          <w:szCs w:val="28"/>
          <w:rtl/>
        </w:rPr>
        <w:t xml:space="preserve">יתרות מטבע החוץ בבנק ישראל לחודש </w:t>
      </w:r>
      <w:r w:rsidRPr="000A379D">
        <w:rPr>
          <w:rFonts w:asciiTheme="minorHAnsi" w:eastAsiaTheme="majorEastAsia" w:hAnsiTheme="minorHAnsi" w:cstheme="minorHAnsi" w:hint="cs"/>
          <w:b/>
          <w:bCs/>
          <w:sz w:val="28"/>
          <w:szCs w:val="28"/>
          <w:rtl/>
        </w:rPr>
        <w:t>אוקטובר</w:t>
      </w:r>
      <w:r w:rsidRPr="000A379D">
        <w:rPr>
          <w:rFonts w:asciiTheme="minorHAnsi" w:eastAsiaTheme="majorEastAsia" w:hAnsiTheme="minorHAnsi" w:cstheme="minorHAnsi"/>
          <w:b/>
          <w:bCs/>
          <w:sz w:val="28"/>
          <w:szCs w:val="28"/>
          <w:rtl/>
        </w:rPr>
        <w:t xml:space="preserve"> 2026</w:t>
      </w:r>
    </w:p>
    <w:bookmarkEnd w:id="0"/>
    <w:p w:rsidR="000A379D" w:rsidRPr="000A379D" w:rsidRDefault="000A379D" w:rsidP="000A379D">
      <w:pPr>
        <w:bidi/>
        <w:spacing w:after="0" w:line="360" w:lineRule="auto"/>
        <w:ind w:left="-142"/>
        <w:jc w:val="both"/>
        <w:rPr>
          <w:rFonts w:asciiTheme="minorHAnsi" w:eastAsiaTheme="minorEastAsia" w:hAnsiTheme="minorHAnsi" w:cstheme="minorHAnsi"/>
          <w:rtl/>
        </w:rPr>
      </w:pPr>
      <w:r w:rsidRPr="000A379D">
        <w:rPr>
          <w:rFonts w:asciiTheme="minorHAnsi" w:eastAsiaTheme="minorEastAsia" w:hAnsiTheme="minorHAnsi" w:cstheme="minorHAnsi"/>
          <w:rtl/>
        </w:rPr>
        <w:t>יתרות</w:t>
      </w:r>
      <w:r w:rsidRPr="000A379D">
        <w:rPr>
          <w:rFonts w:asciiTheme="minorHAnsi" w:eastAsiaTheme="minorEastAsia" w:hAnsiTheme="minorHAnsi" w:cstheme="minorHAnsi"/>
        </w:rPr>
        <w:t xml:space="preserve"> </w:t>
      </w:r>
      <w:r w:rsidRPr="000A379D">
        <w:rPr>
          <w:rFonts w:asciiTheme="minorHAnsi" w:eastAsiaTheme="minorEastAsia" w:hAnsiTheme="minorHAnsi" w:cstheme="minorHAnsi"/>
          <w:rtl/>
        </w:rPr>
        <w:t>מטבע</w:t>
      </w:r>
      <w:r w:rsidRPr="000A379D">
        <w:rPr>
          <w:rFonts w:asciiTheme="minorHAnsi" w:eastAsiaTheme="minorEastAsia" w:hAnsiTheme="minorHAnsi" w:cstheme="minorHAnsi"/>
        </w:rPr>
        <w:t xml:space="preserve"> </w:t>
      </w:r>
      <w:r w:rsidRPr="000A379D">
        <w:rPr>
          <w:rFonts w:asciiTheme="minorHAnsi" w:eastAsiaTheme="minorEastAsia" w:hAnsiTheme="minorHAnsi" w:cstheme="minorHAnsi"/>
          <w:rtl/>
        </w:rPr>
        <w:t>החוץ הסתכמו</w:t>
      </w:r>
      <w:r w:rsidRPr="000A379D">
        <w:rPr>
          <w:rFonts w:asciiTheme="minorHAnsi" w:eastAsiaTheme="minorEastAsia" w:hAnsiTheme="minorHAnsi" w:cstheme="minorHAnsi"/>
        </w:rPr>
        <w:t xml:space="preserve"> </w:t>
      </w:r>
      <w:r w:rsidRPr="000A379D">
        <w:rPr>
          <w:rFonts w:asciiTheme="minorHAnsi" w:eastAsiaTheme="minorEastAsia" w:hAnsiTheme="minorHAnsi" w:cstheme="minorHAnsi"/>
          <w:rtl/>
        </w:rPr>
        <w:t>בסוף</w:t>
      </w:r>
      <w:r w:rsidRPr="000A379D">
        <w:rPr>
          <w:rFonts w:asciiTheme="minorHAnsi" w:eastAsiaTheme="minorEastAsia" w:hAnsiTheme="minorHAnsi" w:cstheme="minorHAnsi"/>
        </w:rPr>
        <w:t xml:space="preserve"> </w:t>
      </w:r>
      <w:r w:rsidRPr="000A379D">
        <w:rPr>
          <w:rFonts w:asciiTheme="minorHAnsi" w:eastAsiaTheme="minorEastAsia" w:hAnsiTheme="minorHAnsi" w:cstheme="minorHAnsi"/>
          <w:rtl/>
        </w:rPr>
        <w:t xml:space="preserve">חודש </w:t>
      </w:r>
      <w:r w:rsidRPr="000A379D">
        <w:rPr>
          <w:rFonts w:asciiTheme="minorHAnsi" w:eastAsiaTheme="minorEastAsia" w:hAnsiTheme="minorHAnsi" w:cstheme="minorHAnsi" w:hint="cs"/>
          <w:rtl/>
        </w:rPr>
        <w:t>אוקטובר</w:t>
      </w:r>
      <w:r w:rsidRPr="000A379D">
        <w:rPr>
          <w:rFonts w:asciiTheme="minorHAnsi" w:eastAsiaTheme="minorEastAsia" w:hAnsiTheme="minorHAnsi" w:cstheme="minorHAnsi"/>
          <w:rtl/>
        </w:rPr>
        <w:t xml:space="preserve"> 2026</w:t>
      </w:r>
      <w:r w:rsidRPr="000A379D">
        <w:rPr>
          <w:rFonts w:asciiTheme="minorHAnsi" w:eastAsiaTheme="minorEastAsia" w:hAnsiTheme="minorHAnsi" w:cstheme="minorHAnsi"/>
        </w:rPr>
        <w:t xml:space="preserve"> </w:t>
      </w:r>
      <w:r w:rsidRPr="000A379D">
        <w:rPr>
          <w:rFonts w:asciiTheme="minorHAnsi" w:eastAsiaTheme="minorEastAsia" w:hAnsiTheme="minorHAnsi" w:cstheme="minorHAnsi"/>
          <w:rtl/>
        </w:rPr>
        <w:t xml:space="preserve">בסך </w:t>
      </w:r>
      <w:r w:rsidRPr="000A379D">
        <w:rPr>
          <w:rFonts w:asciiTheme="minorHAnsi" w:eastAsiaTheme="minorEastAsia" w:hAnsiTheme="minorHAnsi" w:cstheme="minorHAnsi" w:hint="cs"/>
          <w:rtl/>
        </w:rPr>
        <w:t>237</w:t>
      </w:r>
      <w:r w:rsidRPr="000A379D">
        <w:rPr>
          <w:rFonts w:asciiTheme="minorHAnsi" w:eastAsiaTheme="minorEastAsia" w:hAnsiTheme="minorHAnsi" w:cstheme="minorHAnsi"/>
          <w:rtl/>
        </w:rPr>
        <w:t>,</w:t>
      </w:r>
      <w:r w:rsidRPr="000A379D">
        <w:rPr>
          <w:rFonts w:asciiTheme="minorHAnsi" w:eastAsiaTheme="minorEastAsia" w:hAnsiTheme="minorHAnsi" w:cstheme="minorHAnsi" w:hint="cs"/>
          <w:rtl/>
        </w:rPr>
        <w:t>773</w:t>
      </w:r>
      <w:r w:rsidRPr="000A379D">
        <w:rPr>
          <w:rFonts w:asciiTheme="minorHAnsi" w:eastAsiaTheme="minorEastAsia" w:hAnsiTheme="minorHAnsi" w:cstheme="minorHAnsi"/>
          <w:rtl/>
        </w:rPr>
        <w:t xml:space="preserve"> מיליוני</w:t>
      </w:r>
      <w:r w:rsidRPr="000A379D">
        <w:rPr>
          <w:rFonts w:asciiTheme="minorHAnsi" w:eastAsiaTheme="minorEastAsia" w:hAnsiTheme="minorHAnsi" w:cstheme="minorHAnsi"/>
        </w:rPr>
        <w:t xml:space="preserve"> </w:t>
      </w:r>
      <w:r w:rsidRPr="000A379D">
        <w:rPr>
          <w:rFonts w:asciiTheme="minorHAnsi" w:eastAsiaTheme="minorEastAsia" w:hAnsiTheme="minorHAnsi" w:cstheme="minorHAnsi"/>
          <w:rtl/>
        </w:rPr>
        <w:t>דולרים</w:t>
      </w:r>
      <w:r w:rsidRPr="000A379D">
        <w:rPr>
          <w:rFonts w:asciiTheme="minorHAnsi" w:eastAsiaTheme="minorEastAsia" w:hAnsiTheme="minorHAnsi" w:cstheme="minorHAnsi"/>
        </w:rPr>
        <w:t>,</w:t>
      </w:r>
      <w:r w:rsidRPr="000A379D">
        <w:rPr>
          <w:rFonts w:asciiTheme="minorHAnsi" w:eastAsiaTheme="minorEastAsia" w:hAnsiTheme="minorHAnsi" w:cstheme="minorHAnsi"/>
          <w:rtl/>
        </w:rPr>
        <w:t xml:space="preserve"> </w:t>
      </w:r>
      <w:r w:rsidRPr="000A379D">
        <w:rPr>
          <w:rFonts w:asciiTheme="minorHAnsi" w:eastAsiaTheme="minorEastAsia" w:hAnsiTheme="minorHAnsi" w:cstheme="minorHAnsi" w:hint="cs"/>
          <w:rtl/>
        </w:rPr>
        <w:t>גידול</w:t>
      </w:r>
      <w:r w:rsidRPr="000A379D">
        <w:rPr>
          <w:rFonts w:asciiTheme="minorHAnsi" w:eastAsiaTheme="minorEastAsia" w:hAnsiTheme="minorHAnsi" w:cstheme="minorHAnsi"/>
          <w:rtl/>
        </w:rPr>
        <w:t xml:space="preserve"> בסך של </w:t>
      </w:r>
      <w:r w:rsidRPr="000A379D">
        <w:rPr>
          <w:rFonts w:asciiTheme="minorHAnsi" w:eastAsiaTheme="minorEastAsia" w:hAnsiTheme="minorHAnsi" w:cstheme="minorHAnsi" w:hint="cs"/>
          <w:rtl/>
        </w:rPr>
        <w:t>775</w:t>
      </w:r>
      <w:r w:rsidRPr="000A379D">
        <w:rPr>
          <w:rFonts w:asciiTheme="minorHAnsi" w:eastAsiaTheme="minorEastAsia" w:hAnsiTheme="minorHAnsi" w:cstheme="minorHAnsi"/>
          <w:rtl/>
        </w:rPr>
        <w:t xml:space="preserve"> מיליוני דולרים</w:t>
      </w:r>
      <w:r w:rsidRPr="000A379D">
        <w:rPr>
          <w:rFonts w:asciiTheme="minorHAnsi" w:eastAsiaTheme="minorEastAsia" w:hAnsiTheme="minorHAnsi" w:cstheme="minorHAnsi"/>
        </w:rPr>
        <w:t xml:space="preserve"> </w:t>
      </w:r>
      <w:r w:rsidRPr="000A379D">
        <w:rPr>
          <w:rFonts w:asciiTheme="minorHAnsi" w:eastAsiaTheme="minorEastAsia" w:hAnsiTheme="minorHAnsi" w:cstheme="minorHAnsi"/>
          <w:rtl/>
        </w:rPr>
        <w:t>לעומת</w:t>
      </w:r>
      <w:r w:rsidRPr="000A379D">
        <w:rPr>
          <w:rFonts w:asciiTheme="minorHAnsi" w:eastAsiaTheme="minorEastAsia" w:hAnsiTheme="minorHAnsi" w:cstheme="minorHAnsi"/>
        </w:rPr>
        <w:t xml:space="preserve"> </w:t>
      </w:r>
      <w:r w:rsidRPr="000A379D">
        <w:rPr>
          <w:rFonts w:asciiTheme="minorHAnsi" w:eastAsiaTheme="minorEastAsia" w:hAnsiTheme="minorHAnsi" w:cstheme="minorHAnsi"/>
          <w:rtl/>
        </w:rPr>
        <w:t>סוף</w:t>
      </w:r>
      <w:r w:rsidRPr="000A379D">
        <w:rPr>
          <w:rFonts w:asciiTheme="minorHAnsi" w:eastAsiaTheme="minorEastAsia" w:hAnsiTheme="minorHAnsi" w:cstheme="minorHAnsi"/>
        </w:rPr>
        <w:t xml:space="preserve"> </w:t>
      </w:r>
      <w:r w:rsidRPr="000A379D">
        <w:rPr>
          <w:rFonts w:asciiTheme="minorHAnsi" w:eastAsiaTheme="minorEastAsia" w:hAnsiTheme="minorHAnsi" w:cstheme="minorHAnsi"/>
          <w:rtl/>
        </w:rPr>
        <w:t>החודש</w:t>
      </w:r>
      <w:r w:rsidRPr="000A379D">
        <w:rPr>
          <w:rFonts w:asciiTheme="minorHAnsi" w:eastAsiaTheme="minorEastAsia" w:hAnsiTheme="minorHAnsi" w:cstheme="minorHAnsi"/>
        </w:rPr>
        <w:t xml:space="preserve"> </w:t>
      </w:r>
      <w:r w:rsidRPr="000A379D">
        <w:rPr>
          <w:rFonts w:asciiTheme="minorHAnsi" w:eastAsiaTheme="minorEastAsia" w:hAnsiTheme="minorHAnsi" w:cstheme="minorHAnsi"/>
          <w:rtl/>
        </w:rPr>
        <w:t>הקודם. רמת היתרות ביחס לתוצר המקומי הגולמי עמדה על</w:t>
      </w:r>
      <w:r w:rsidRPr="000A379D">
        <w:rPr>
          <w:rFonts w:asciiTheme="minorHAnsi" w:eastAsiaTheme="minorEastAsia" w:hAnsiTheme="minorHAnsi" w:cstheme="minorHAnsi" w:hint="cs"/>
          <w:rtl/>
        </w:rPr>
        <w:t xml:space="preserve"> 34.3 </w:t>
      </w:r>
      <w:r w:rsidRPr="000A379D">
        <w:rPr>
          <w:rFonts w:asciiTheme="minorHAnsi" w:eastAsiaTheme="minorEastAsia" w:hAnsiTheme="minorHAnsi" w:cstheme="minorHAnsi"/>
          <w:rtl/>
        </w:rPr>
        <w:t>אחוזים (איור 1).</w:t>
      </w:r>
    </w:p>
    <w:p w:rsidR="000A379D" w:rsidRPr="000A379D" w:rsidRDefault="000A379D" w:rsidP="000A379D">
      <w:pPr>
        <w:bidi/>
        <w:spacing w:after="0" w:line="360" w:lineRule="auto"/>
        <w:ind w:left="-142"/>
        <w:jc w:val="both"/>
        <w:rPr>
          <w:rFonts w:asciiTheme="minorHAnsi" w:eastAsiaTheme="minorEastAsia" w:hAnsiTheme="minorHAnsi" w:cs="Calibri"/>
          <w:rtl/>
        </w:rPr>
      </w:pPr>
      <w:r w:rsidRPr="000A379D">
        <w:rPr>
          <w:rFonts w:asciiTheme="minorHAnsi" w:eastAsiaTheme="minorEastAsia" w:hAnsiTheme="minorHAnsi" w:cs="Calibri" w:hint="cs"/>
          <w:rtl/>
        </w:rPr>
        <w:t xml:space="preserve">הגידול מוסבר בעיקר </w:t>
      </w:r>
      <w:r w:rsidRPr="000A379D">
        <w:rPr>
          <w:rFonts w:asciiTheme="minorHAnsi" w:eastAsiaTheme="minorEastAsia" w:hAnsiTheme="minorHAnsi" w:cs="Calibri"/>
          <w:rtl/>
        </w:rPr>
        <w:t>על ידי</w:t>
      </w:r>
      <w:r w:rsidRPr="000A379D">
        <w:rPr>
          <w:rFonts w:asciiTheme="minorHAnsi" w:eastAsiaTheme="minorEastAsia" w:hAnsiTheme="minorHAnsi" w:cs="Calibri" w:hint="cs"/>
          <w:rtl/>
        </w:rPr>
        <w:t xml:space="preserve"> </w:t>
      </w:r>
      <w:r w:rsidRPr="000A379D">
        <w:rPr>
          <w:rFonts w:asciiTheme="minorHAnsi" w:eastAsiaTheme="minorEastAsia" w:hAnsiTheme="minorHAnsi" w:cs="Calibri"/>
          <w:rtl/>
        </w:rPr>
        <w:t>שערוך</w:t>
      </w:r>
      <w:r w:rsidRPr="000A379D">
        <w:rPr>
          <w:rFonts w:asciiTheme="minorHAnsi" w:eastAsiaTheme="minorEastAsia" w:hAnsiTheme="minorHAnsi" w:cstheme="minorHAnsi"/>
          <w:sz w:val="22"/>
          <w:szCs w:val="22"/>
          <w:vertAlign w:val="superscript"/>
          <w:rtl/>
        </w:rPr>
        <w:footnoteReference w:id="1"/>
      </w:r>
      <w:r w:rsidRPr="000A379D">
        <w:rPr>
          <w:rFonts w:asciiTheme="minorHAnsi" w:eastAsiaTheme="minorEastAsia" w:hAnsiTheme="minorHAnsi" w:cs="Calibri"/>
          <w:rtl/>
        </w:rPr>
        <w:t xml:space="preserve"> </w:t>
      </w:r>
      <w:r w:rsidRPr="000A379D">
        <w:rPr>
          <w:rFonts w:asciiTheme="minorHAnsi" w:eastAsiaTheme="minorEastAsia" w:hAnsiTheme="minorHAnsi" w:cs="Calibri" w:hint="eastAsia"/>
          <w:rtl/>
        </w:rPr>
        <w:t>יתרות</w:t>
      </w:r>
      <w:r w:rsidRPr="000A379D">
        <w:rPr>
          <w:rFonts w:asciiTheme="minorHAnsi" w:eastAsiaTheme="minorEastAsia" w:hAnsiTheme="minorHAnsi" w:cs="Calibri"/>
          <w:rtl/>
        </w:rPr>
        <w:t xml:space="preserve"> </w:t>
      </w:r>
      <w:r w:rsidRPr="000A379D">
        <w:rPr>
          <w:rFonts w:asciiTheme="minorHAnsi" w:eastAsiaTheme="minorEastAsia" w:hAnsiTheme="minorHAnsi" w:cs="Calibri" w:hint="eastAsia"/>
          <w:rtl/>
        </w:rPr>
        <w:t>מטבע</w:t>
      </w:r>
      <w:r w:rsidRPr="000A379D">
        <w:rPr>
          <w:rFonts w:asciiTheme="minorHAnsi" w:eastAsiaTheme="minorEastAsia" w:hAnsiTheme="minorHAnsi" w:cs="Calibri"/>
          <w:rtl/>
        </w:rPr>
        <w:t xml:space="preserve"> </w:t>
      </w:r>
      <w:r w:rsidRPr="000A379D">
        <w:rPr>
          <w:rFonts w:asciiTheme="minorHAnsi" w:eastAsiaTheme="minorEastAsia" w:hAnsiTheme="minorHAnsi" w:cs="Calibri" w:hint="eastAsia"/>
          <w:rtl/>
        </w:rPr>
        <w:t>חוץ</w:t>
      </w:r>
      <w:r w:rsidRPr="000A379D">
        <w:rPr>
          <w:rFonts w:asciiTheme="minorHAnsi" w:eastAsiaTheme="minorEastAsia" w:hAnsiTheme="minorHAnsi" w:cs="Calibri"/>
          <w:rtl/>
        </w:rPr>
        <w:t xml:space="preserve"> </w:t>
      </w:r>
      <w:r w:rsidRPr="000A379D">
        <w:rPr>
          <w:rFonts w:asciiTheme="minorHAnsi" w:eastAsiaTheme="minorEastAsia" w:hAnsiTheme="minorHAnsi" w:cs="Calibri" w:hint="eastAsia"/>
          <w:rtl/>
        </w:rPr>
        <w:t>בסך</w:t>
      </w:r>
      <w:r w:rsidRPr="000A379D">
        <w:rPr>
          <w:rFonts w:asciiTheme="minorHAnsi" w:eastAsiaTheme="minorEastAsia" w:hAnsiTheme="minorHAnsi" w:cs="Calibri" w:hint="cs"/>
          <w:rtl/>
        </w:rPr>
        <w:t xml:space="preserve"> </w:t>
      </w:r>
      <w:r w:rsidRPr="000A379D">
        <w:rPr>
          <w:rFonts w:asciiTheme="minorHAnsi" w:eastAsiaTheme="minorEastAsia" w:hAnsiTheme="minorHAnsi" w:cs="Calibri"/>
          <w:rtl/>
        </w:rPr>
        <w:t>של כ</w:t>
      </w:r>
      <w:r w:rsidRPr="000A379D">
        <w:rPr>
          <w:rFonts w:asciiTheme="minorHAnsi" w:eastAsiaTheme="minorEastAsia" w:hAnsiTheme="minorHAnsi" w:cs="Calibri" w:hint="cs"/>
          <w:rtl/>
        </w:rPr>
        <w:t xml:space="preserve">- 1,755 </w:t>
      </w:r>
      <w:r w:rsidRPr="000A379D">
        <w:rPr>
          <w:rFonts w:asciiTheme="minorHAnsi" w:eastAsiaTheme="minorEastAsia" w:hAnsiTheme="minorHAnsi" w:cs="Calibri"/>
          <w:rtl/>
        </w:rPr>
        <w:t>מיליוני דולרים</w:t>
      </w:r>
      <w:r w:rsidRPr="000A379D">
        <w:rPr>
          <w:rFonts w:asciiTheme="minorHAnsi" w:eastAsiaTheme="minorEastAsia" w:hAnsiTheme="minorHAnsi" w:cs="Calibri" w:hint="cs"/>
          <w:rtl/>
        </w:rPr>
        <w:t xml:space="preserve">. </w:t>
      </w:r>
    </w:p>
    <w:p w:rsidR="000A379D" w:rsidRDefault="000A379D" w:rsidP="000A379D">
      <w:pPr>
        <w:bidi/>
        <w:spacing w:after="0" w:line="360" w:lineRule="auto"/>
        <w:ind w:left="-142"/>
        <w:jc w:val="both"/>
        <w:rPr>
          <w:rFonts w:asciiTheme="minorHAnsi" w:eastAsiaTheme="minorEastAsia" w:hAnsiTheme="minorHAnsi" w:cs="Calibri"/>
          <w:rtl/>
        </w:rPr>
      </w:pPr>
      <w:r w:rsidRPr="000A379D">
        <w:rPr>
          <w:rFonts w:asciiTheme="minorHAnsi" w:eastAsiaTheme="minorEastAsia" w:hAnsiTheme="minorHAnsi" w:cs="Calibri" w:hint="cs"/>
          <w:rtl/>
        </w:rPr>
        <w:t>גידול זה קוזז בחלקו על ידי פעולות הממשלה במט"ח</w:t>
      </w:r>
      <w:r w:rsidRPr="000A379D">
        <w:rPr>
          <w:rFonts w:asciiTheme="minorHAnsi" w:eastAsiaTheme="minorEastAsia" w:hAnsiTheme="minorHAnsi" w:cs="Calibri"/>
          <w:rtl/>
        </w:rPr>
        <w:t xml:space="preserve"> בסך </w:t>
      </w:r>
      <w:r w:rsidRPr="000A379D">
        <w:rPr>
          <w:rFonts w:asciiTheme="minorHAnsi" w:eastAsiaTheme="minorEastAsia" w:hAnsiTheme="minorHAnsi" w:cs="Calibri" w:hint="cs"/>
          <w:rtl/>
        </w:rPr>
        <w:t>של</w:t>
      </w:r>
      <w:r w:rsidRPr="000A379D">
        <w:rPr>
          <w:rFonts w:asciiTheme="minorHAnsi" w:eastAsiaTheme="minorEastAsia" w:hAnsiTheme="minorHAnsi" w:cs="Calibri"/>
          <w:rtl/>
        </w:rPr>
        <w:t xml:space="preserve"> </w:t>
      </w:r>
      <w:r w:rsidRPr="000A379D">
        <w:rPr>
          <w:rFonts w:asciiTheme="minorHAnsi" w:eastAsiaTheme="minorEastAsia" w:hAnsiTheme="minorHAnsi" w:cs="Calibri" w:hint="eastAsia"/>
          <w:rtl/>
        </w:rPr>
        <w:t>כ</w:t>
      </w:r>
      <w:r w:rsidRPr="000A379D">
        <w:rPr>
          <w:rFonts w:asciiTheme="minorHAnsi" w:eastAsiaTheme="minorEastAsia" w:hAnsiTheme="minorHAnsi" w:cs="Calibri" w:hint="cs"/>
          <w:rtl/>
        </w:rPr>
        <w:t xml:space="preserve">- 965 </w:t>
      </w:r>
      <w:r w:rsidRPr="000A379D">
        <w:rPr>
          <w:rFonts w:asciiTheme="minorHAnsi" w:eastAsiaTheme="minorEastAsia" w:hAnsiTheme="minorHAnsi" w:cs="Calibri" w:hint="eastAsia"/>
          <w:rtl/>
        </w:rPr>
        <w:t>מיליוני</w:t>
      </w:r>
      <w:r w:rsidRPr="000A379D">
        <w:rPr>
          <w:rFonts w:asciiTheme="minorHAnsi" w:eastAsiaTheme="minorEastAsia" w:hAnsiTheme="minorHAnsi" w:cs="Calibri"/>
          <w:rtl/>
        </w:rPr>
        <w:t xml:space="preserve"> </w:t>
      </w:r>
      <w:r w:rsidRPr="000A379D">
        <w:rPr>
          <w:rFonts w:asciiTheme="minorHAnsi" w:eastAsiaTheme="minorEastAsia" w:hAnsiTheme="minorHAnsi" w:cs="Calibri" w:hint="eastAsia"/>
          <w:rtl/>
        </w:rPr>
        <w:t>דולרים</w:t>
      </w:r>
      <w:r w:rsidRPr="000A379D">
        <w:rPr>
          <w:rFonts w:asciiTheme="minorHAnsi" w:eastAsiaTheme="minorEastAsia" w:hAnsiTheme="minorHAnsi" w:cs="Calibri" w:hint="cs"/>
          <w:rtl/>
        </w:rPr>
        <w:t>.</w:t>
      </w:r>
    </w:p>
    <w:p w:rsidR="000A379D" w:rsidRPr="000A379D" w:rsidRDefault="000A379D" w:rsidP="000A379D">
      <w:pPr>
        <w:bidi/>
        <w:spacing w:after="0" w:line="360" w:lineRule="auto"/>
        <w:ind w:left="-142"/>
        <w:jc w:val="both"/>
        <w:rPr>
          <w:rFonts w:asciiTheme="minorHAnsi" w:eastAsiaTheme="minorEastAsia" w:hAnsiTheme="minorHAnsi" w:cs="Calibri"/>
        </w:rPr>
      </w:pPr>
    </w:p>
    <w:p w:rsidR="000A379D" w:rsidRPr="000A379D" w:rsidRDefault="000A379D" w:rsidP="000A379D">
      <w:pPr>
        <w:tabs>
          <w:tab w:val="left" w:pos="2528"/>
        </w:tabs>
        <w:bidi/>
        <w:spacing w:after="120" w:line="240" w:lineRule="auto"/>
        <w:jc w:val="center"/>
        <w:rPr>
          <w:rFonts w:asciiTheme="minorHAnsi" w:eastAsiaTheme="minorEastAsia" w:hAnsiTheme="minorHAnsi" w:cstheme="minorHAnsi"/>
          <w:rtl/>
        </w:rPr>
      </w:pPr>
      <w:r w:rsidRPr="000A379D">
        <w:rPr>
          <w:rFonts w:asciiTheme="minorHAnsi" w:eastAsiaTheme="minorEastAsia" w:hAnsiTheme="minorHAnsi" w:cstheme="minorHAnsi"/>
          <w:b/>
          <w:bCs/>
          <w:rtl/>
        </w:rPr>
        <w:t>יתרות מטבע החוץ בבנק ישראל</w:t>
      </w:r>
    </w:p>
    <w:p w:rsidR="000A379D" w:rsidRPr="000A379D" w:rsidRDefault="000A379D" w:rsidP="000A379D">
      <w:pPr>
        <w:tabs>
          <w:tab w:val="left" w:pos="9343"/>
          <w:tab w:val="left" w:pos="9484"/>
        </w:tabs>
        <w:bidi/>
        <w:spacing w:after="120" w:line="240" w:lineRule="auto"/>
        <w:ind w:left="696" w:right="851"/>
        <w:jc w:val="center"/>
        <w:rPr>
          <w:rFonts w:asciiTheme="minorHAnsi" w:eastAsiaTheme="minorEastAsia" w:hAnsiTheme="minorHAnsi" w:cstheme="minorHAnsi"/>
          <w:rtl/>
        </w:rPr>
      </w:pPr>
      <w:r w:rsidRPr="000A379D">
        <w:rPr>
          <w:rFonts w:asciiTheme="minorHAnsi" w:eastAsiaTheme="minorEastAsia" w:hAnsiTheme="minorHAnsi" w:cstheme="minorHAnsi"/>
          <w:rtl/>
        </w:rPr>
        <w:t>מיליוני דולרים</w:t>
      </w:r>
    </w:p>
    <w:tbl>
      <w:tblPr>
        <w:bidiVisual/>
        <w:tblW w:w="9072" w:type="dxa"/>
        <w:tblInd w:w="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יתרות מטבע החוץ בבנק ישראל"/>
        <w:tblDescription w:val="יתרות מטבע החוץ בבנק ישראל"/>
      </w:tblPr>
      <w:tblGrid>
        <w:gridCol w:w="1760"/>
        <w:gridCol w:w="2776"/>
        <w:gridCol w:w="2268"/>
        <w:gridCol w:w="2268"/>
      </w:tblGrid>
      <w:tr w:rsidR="000A379D" w:rsidRPr="000A379D" w:rsidTr="000A379D">
        <w:trPr>
          <w:trHeight w:val="747"/>
        </w:trPr>
        <w:tc>
          <w:tcPr>
            <w:tcW w:w="1760" w:type="dxa"/>
            <w:tcBorders>
              <w:top w:val="single" w:sz="4" w:space="0" w:color="auto"/>
            </w:tcBorders>
            <w:vAlign w:val="center"/>
          </w:tcPr>
          <w:p w:rsidR="000A379D" w:rsidRPr="000A379D" w:rsidRDefault="000A379D" w:rsidP="000A379D">
            <w:pPr>
              <w:bidi/>
              <w:spacing w:after="200" w:line="276" w:lineRule="auto"/>
              <w:jc w:val="center"/>
              <w:rPr>
                <w:rFonts w:asciiTheme="minorHAnsi" w:eastAsiaTheme="minorEastAsia" w:hAnsiTheme="minorHAnsi" w:cstheme="minorHAnsi"/>
                <w:b/>
                <w:bCs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/>
                <w:b/>
                <w:bCs/>
                <w:color w:val="000000"/>
                <w:rtl/>
              </w:rPr>
              <w:t>תאריך</w:t>
            </w:r>
          </w:p>
        </w:tc>
        <w:tc>
          <w:tcPr>
            <w:tcW w:w="2776" w:type="dxa"/>
            <w:tcBorders>
              <w:top w:val="single" w:sz="4" w:space="0" w:color="auto"/>
            </w:tcBorders>
            <w:vAlign w:val="center"/>
          </w:tcPr>
          <w:p w:rsidR="000A379D" w:rsidRPr="000A379D" w:rsidRDefault="000A379D" w:rsidP="000A379D">
            <w:pPr>
              <w:bidi/>
              <w:spacing w:after="200" w:line="276" w:lineRule="auto"/>
              <w:jc w:val="center"/>
              <w:rPr>
                <w:rFonts w:asciiTheme="minorHAnsi" w:eastAsiaTheme="minorEastAsia" w:hAnsiTheme="minorHAnsi" w:cstheme="minorHAnsi"/>
                <w:b/>
                <w:bCs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/>
                <w:b/>
                <w:bCs/>
                <w:color w:val="000000"/>
                <w:rtl/>
              </w:rPr>
              <w:t xml:space="preserve">יתרות מטבע החוץ            ללא יתרות עם קרן המטבע הבין-לאומית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0A379D" w:rsidRPr="000A379D" w:rsidRDefault="000A379D" w:rsidP="000A379D">
            <w:pPr>
              <w:bidi/>
              <w:spacing w:after="200" w:line="276" w:lineRule="auto"/>
              <w:jc w:val="center"/>
              <w:rPr>
                <w:rFonts w:asciiTheme="minorHAnsi" w:eastAsiaTheme="minorEastAsia" w:hAnsiTheme="minorHAnsi" w:cstheme="minorHAnsi"/>
                <w:b/>
                <w:bCs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/>
                <w:b/>
                <w:bCs/>
                <w:color w:val="000000"/>
                <w:rtl/>
              </w:rPr>
              <w:t>יתרות עם קרן המטבע הבין-לאומית</w:t>
            </w:r>
            <w:r w:rsidRPr="000A379D">
              <w:rPr>
                <w:rFonts w:asciiTheme="minorHAnsi" w:eastAsiaTheme="minorEastAsia" w:hAnsiTheme="minorHAnsi" w:cstheme="minorHAnsi"/>
                <w:b/>
                <w:bCs/>
                <w:color w:val="000000"/>
                <w:vertAlign w:val="superscript"/>
                <w:rtl/>
              </w:rPr>
              <w:footnoteReference w:id="2"/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0A379D" w:rsidRPr="000A379D" w:rsidRDefault="000A379D" w:rsidP="000A379D">
            <w:pPr>
              <w:bidi/>
              <w:spacing w:after="200" w:line="276" w:lineRule="auto"/>
              <w:jc w:val="center"/>
              <w:rPr>
                <w:rFonts w:asciiTheme="minorHAnsi" w:eastAsiaTheme="minorEastAsia" w:hAnsiTheme="minorHAnsi" w:cstheme="minorHAnsi"/>
                <w:b/>
                <w:bCs/>
                <w:color w:val="000000"/>
              </w:rPr>
            </w:pPr>
            <w:r w:rsidRPr="000A379D">
              <w:rPr>
                <w:rFonts w:asciiTheme="minorHAnsi" w:eastAsiaTheme="minorEastAsia" w:hAnsiTheme="minorHAnsi" w:cstheme="minorHAnsi"/>
                <w:b/>
                <w:bCs/>
                <w:color w:val="000000"/>
                <w:rtl/>
              </w:rPr>
              <w:t>סך הכול יתרות מטבע החוץ</w:t>
            </w:r>
          </w:p>
        </w:tc>
      </w:tr>
      <w:tr w:rsidR="000A379D" w:rsidRPr="000A379D" w:rsidTr="000A379D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9D" w:rsidRPr="000A379D" w:rsidRDefault="000A379D" w:rsidP="000A379D">
            <w:pPr>
              <w:bidi/>
              <w:spacing w:after="100" w:afterAutospacing="1" w:line="240" w:lineRule="auto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 w:hint="cs"/>
                <w:color w:val="000000"/>
                <w:rtl/>
              </w:rPr>
              <w:t>אוקטובר 2026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 w:hint="cs"/>
                <w:color w:val="000000"/>
                <w:rtl/>
              </w:rPr>
              <w:t>233,226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 w:hint="cs"/>
                <w:color w:val="000000"/>
                <w:rtl/>
              </w:rPr>
              <w:t>4,547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 w:hint="cs"/>
                <w:color w:val="000000"/>
                <w:rtl/>
              </w:rPr>
              <w:t>237,773</w:t>
            </w:r>
          </w:p>
        </w:tc>
      </w:tr>
      <w:tr w:rsidR="000A379D" w:rsidRPr="000A379D" w:rsidTr="000A379D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9D" w:rsidRPr="000A379D" w:rsidRDefault="000A379D" w:rsidP="000A379D">
            <w:pPr>
              <w:bidi/>
              <w:spacing w:after="100" w:afterAutospacing="1" w:line="240" w:lineRule="auto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 w:hint="cs"/>
                <w:color w:val="000000"/>
                <w:rtl/>
              </w:rPr>
              <w:t>ספטמבר 2026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 w:hint="cs"/>
                <w:color w:val="000000"/>
                <w:rtl/>
              </w:rPr>
              <w:t>232,436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 w:hint="cs"/>
                <w:color w:val="000000"/>
                <w:rtl/>
              </w:rPr>
              <w:t>4,562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 w:hint="cs"/>
                <w:color w:val="000000"/>
                <w:rtl/>
              </w:rPr>
              <w:t>236,998</w:t>
            </w:r>
          </w:p>
        </w:tc>
      </w:tr>
      <w:tr w:rsidR="000A379D" w:rsidRPr="000A379D" w:rsidTr="000A379D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9D" w:rsidRPr="000A379D" w:rsidRDefault="000A379D" w:rsidP="000A379D">
            <w:pPr>
              <w:bidi/>
              <w:spacing w:after="100" w:afterAutospacing="1" w:line="240" w:lineRule="auto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אוגוסט 202</w:t>
            </w:r>
            <w:r w:rsidRPr="000A379D">
              <w:rPr>
                <w:rFonts w:asciiTheme="minorHAnsi" w:eastAsiaTheme="minorEastAsia" w:hAnsiTheme="minorHAnsi" w:cstheme="minorHAnsi" w:hint="cs"/>
                <w:color w:val="000000"/>
                <w:rtl/>
              </w:rPr>
              <w:t>6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 w:hint="cs"/>
                <w:color w:val="000000"/>
                <w:rtl/>
              </w:rPr>
              <w:t>237</w:t>
            </w:r>
            <w:r w:rsidRPr="000A379D">
              <w:rPr>
                <w:rFonts w:asciiTheme="minorHAnsi" w:eastAsiaTheme="minorEastAsia" w:hAnsiTheme="minorHAnsi" w:cstheme="minorHAnsi"/>
                <w:color w:val="000000"/>
              </w:rPr>
              <w:t>,</w:t>
            </w:r>
            <w:r w:rsidRPr="000A379D">
              <w:rPr>
                <w:rFonts w:asciiTheme="minorHAnsi" w:eastAsiaTheme="minorEastAsia" w:hAnsiTheme="minorHAnsi" w:cstheme="minorHAnsi" w:hint="cs"/>
                <w:color w:val="000000"/>
                <w:rtl/>
              </w:rPr>
              <w:t>040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</w:rPr>
            </w:pPr>
            <w:r w:rsidRPr="000A379D">
              <w:rPr>
                <w:rFonts w:asciiTheme="minorHAnsi" w:eastAsiaTheme="minorEastAsia" w:hAnsiTheme="minorHAnsi" w:cstheme="minorHAnsi" w:hint="cs"/>
                <w:color w:val="000000"/>
                <w:rtl/>
              </w:rPr>
              <w:t>4</w:t>
            </w:r>
            <w:r w:rsidRPr="000A379D">
              <w:rPr>
                <w:rFonts w:asciiTheme="minorHAnsi" w:eastAsiaTheme="minorEastAsia" w:hAnsiTheme="minorHAnsi" w:cstheme="minorHAnsi"/>
                <w:color w:val="000000"/>
              </w:rPr>
              <w:t>,</w:t>
            </w:r>
            <w:r w:rsidRPr="000A379D">
              <w:rPr>
                <w:rFonts w:asciiTheme="minorHAnsi" w:eastAsiaTheme="minorEastAsia" w:hAnsiTheme="minorHAnsi" w:cstheme="minorHAnsi" w:hint="cs"/>
                <w:color w:val="000000"/>
                <w:rtl/>
              </w:rPr>
              <w:t>601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 w:hint="cs"/>
                <w:color w:val="000000"/>
                <w:rtl/>
              </w:rPr>
              <w:t>241</w:t>
            </w:r>
            <w:r w:rsidRPr="000A379D">
              <w:rPr>
                <w:rFonts w:asciiTheme="minorHAnsi" w:eastAsiaTheme="minorEastAsia" w:hAnsiTheme="minorHAnsi" w:cstheme="minorHAnsi"/>
                <w:color w:val="000000"/>
              </w:rPr>
              <w:t>,</w:t>
            </w:r>
            <w:r w:rsidRPr="000A379D">
              <w:rPr>
                <w:rFonts w:asciiTheme="minorHAnsi" w:eastAsiaTheme="minorEastAsia" w:hAnsiTheme="minorHAnsi" w:cstheme="minorHAnsi" w:hint="cs"/>
                <w:color w:val="000000"/>
                <w:rtl/>
              </w:rPr>
              <w:t>641</w:t>
            </w:r>
          </w:p>
        </w:tc>
      </w:tr>
      <w:tr w:rsidR="000A379D" w:rsidRPr="000A379D" w:rsidTr="000A379D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9D" w:rsidRPr="000A379D" w:rsidRDefault="000A379D" w:rsidP="000A379D">
            <w:pPr>
              <w:bidi/>
              <w:spacing w:after="100" w:afterAutospacing="1" w:line="240" w:lineRule="auto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 w:hint="cs"/>
                <w:color w:val="000000"/>
                <w:rtl/>
              </w:rPr>
              <w:t>יולי 2026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 w:hint="cs"/>
                <w:color w:val="000000"/>
                <w:rtl/>
              </w:rPr>
              <w:t>234</w:t>
            </w:r>
            <w:r w:rsidRPr="000A379D">
              <w:rPr>
                <w:rFonts w:asciiTheme="minorHAnsi" w:eastAsiaTheme="minorEastAsia" w:hAnsiTheme="minorHAnsi" w:cstheme="minorHAnsi"/>
                <w:color w:val="000000"/>
              </w:rPr>
              <w:t>,</w:t>
            </w:r>
            <w:r w:rsidRPr="000A379D">
              <w:rPr>
                <w:rFonts w:asciiTheme="minorHAnsi" w:eastAsiaTheme="minorEastAsia" w:hAnsiTheme="minorHAnsi" w:cstheme="minorHAnsi" w:hint="cs"/>
                <w:color w:val="000000"/>
                <w:rtl/>
              </w:rPr>
              <w:t>219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vertAlign w:val="superscript"/>
                <w:rtl/>
              </w:rPr>
              <w:t>3</w:t>
            </w:r>
            <w:r w:rsidRPr="000A379D">
              <w:rPr>
                <w:rFonts w:asciiTheme="minorHAnsi" w:eastAsiaTheme="minorEastAsia" w:hAnsiTheme="minorHAnsi" w:cstheme="minorHAnsi" w:hint="cs"/>
                <w:color w:val="000000"/>
                <w:rtl/>
              </w:rPr>
              <w:t>4</w:t>
            </w:r>
            <w:r w:rsidRPr="000A379D">
              <w:rPr>
                <w:rFonts w:asciiTheme="minorHAnsi" w:eastAsiaTheme="minorEastAsia" w:hAnsiTheme="minorHAnsi" w:cstheme="minorHAnsi"/>
                <w:color w:val="000000"/>
              </w:rPr>
              <w:t>,</w:t>
            </w:r>
            <w:r w:rsidRPr="000A379D">
              <w:rPr>
                <w:rFonts w:asciiTheme="minorHAnsi" w:eastAsiaTheme="minorEastAsia" w:hAnsiTheme="minorHAnsi" w:cstheme="minorHAnsi" w:hint="cs"/>
                <w:color w:val="000000"/>
                <w:rtl/>
              </w:rPr>
              <w:t>572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vertAlign w:val="superscript"/>
                <w:rtl/>
              </w:rPr>
              <w:t>3</w:t>
            </w:r>
            <w:r w:rsidRPr="000A379D">
              <w:rPr>
                <w:rFonts w:asciiTheme="minorHAnsi" w:eastAsiaTheme="minorEastAsia" w:hAnsiTheme="minorHAnsi" w:cstheme="minorHAnsi" w:hint="cs"/>
                <w:color w:val="000000"/>
                <w:rtl/>
              </w:rPr>
              <w:t>238</w:t>
            </w:r>
            <w:r w:rsidRPr="000A379D">
              <w:rPr>
                <w:rFonts w:asciiTheme="minorHAnsi" w:eastAsiaTheme="minorEastAsia" w:hAnsiTheme="minorHAnsi" w:cstheme="minorHAnsi"/>
                <w:color w:val="000000"/>
              </w:rPr>
              <w:t>,</w:t>
            </w:r>
            <w:r w:rsidRPr="000A379D">
              <w:rPr>
                <w:rFonts w:asciiTheme="minorHAnsi" w:eastAsiaTheme="minorEastAsia" w:hAnsiTheme="minorHAnsi" w:cstheme="minorHAnsi" w:hint="cs"/>
                <w:color w:val="000000"/>
                <w:rtl/>
              </w:rPr>
              <w:t>791</w:t>
            </w:r>
          </w:p>
        </w:tc>
      </w:tr>
      <w:tr w:rsidR="000A379D" w:rsidRPr="000A379D" w:rsidTr="000A379D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9D" w:rsidRPr="000A379D" w:rsidRDefault="000A379D" w:rsidP="000A379D">
            <w:pPr>
              <w:bidi/>
              <w:spacing w:after="100" w:afterAutospacing="1" w:line="240" w:lineRule="auto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יוני 2026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234,199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4,500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238,699</w:t>
            </w:r>
          </w:p>
        </w:tc>
      </w:tr>
      <w:tr w:rsidR="000A379D" w:rsidRPr="000A379D" w:rsidTr="000A379D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9D" w:rsidRPr="000A379D" w:rsidRDefault="000A379D" w:rsidP="000A379D">
            <w:pPr>
              <w:bidi/>
              <w:spacing w:after="100" w:afterAutospacing="1" w:line="240" w:lineRule="auto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מאי 2026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234,098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4,583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238,681</w:t>
            </w:r>
          </w:p>
        </w:tc>
      </w:tr>
      <w:tr w:rsidR="000A379D" w:rsidRPr="000A379D" w:rsidTr="000A379D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9D" w:rsidRPr="000A379D" w:rsidRDefault="000A379D" w:rsidP="000A379D">
            <w:pPr>
              <w:bidi/>
              <w:spacing w:after="100" w:afterAutospacing="1" w:line="240" w:lineRule="auto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אפריל 2026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</w:rPr>
            </w:pPr>
            <w:r w:rsidRPr="000A379D">
              <w:rPr>
                <w:rFonts w:asciiTheme="minorHAnsi" w:eastAsiaTheme="minorEastAsia" w:hAnsiTheme="minorHAnsi" w:cstheme="minorHAnsi" w:hint="cs"/>
                <w:color w:val="000000"/>
                <w:vertAlign w:val="superscript"/>
                <w:rtl/>
              </w:rPr>
              <w:t>3</w:t>
            </w: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231,113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4,615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vertAlign w:val="superscript"/>
                <w:rtl/>
              </w:rPr>
              <w:t>3</w:t>
            </w: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235,728</w:t>
            </w:r>
          </w:p>
        </w:tc>
      </w:tr>
      <w:tr w:rsidR="000A379D" w:rsidRPr="000A379D" w:rsidTr="000A379D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9D" w:rsidRPr="000A379D" w:rsidRDefault="000A379D" w:rsidP="000A379D">
            <w:pPr>
              <w:bidi/>
              <w:spacing w:after="100" w:afterAutospacing="1" w:line="240" w:lineRule="auto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מרץ 2026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  <w:highlight w:val="yellow"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vertAlign w:val="superscript"/>
                <w:rtl/>
              </w:rPr>
              <w:t>3</w:t>
            </w: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224,832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  <w:highlight w:val="yellow"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4,574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  <w:highlight w:val="yellow"/>
                <w:rtl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vertAlign w:val="superscript"/>
                <w:rtl/>
              </w:rPr>
              <w:t>3</w:t>
            </w: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229,406</w:t>
            </w:r>
          </w:p>
        </w:tc>
      </w:tr>
      <w:tr w:rsidR="000A379D" w:rsidRPr="000A379D" w:rsidTr="000A379D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9D" w:rsidRPr="000A379D" w:rsidRDefault="000A379D" w:rsidP="000A379D">
            <w:pPr>
              <w:bidi/>
              <w:spacing w:after="100" w:afterAutospacing="1" w:line="240" w:lineRule="auto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פברואר 2026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vertAlign w:val="superscript"/>
                <w:rtl/>
              </w:rPr>
              <w:t>3</w:t>
            </w: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229,896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4,636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  <w:highlight w:val="yellow"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vertAlign w:val="superscript"/>
                <w:rtl/>
              </w:rPr>
              <w:t>3</w:t>
            </w: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234,532</w:t>
            </w:r>
          </w:p>
        </w:tc>
      </w:tr>
      <w:tr w:rsidR="000A379D" w:rsidRPr="000A379D" w:rsidTr="000A379D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9D" w:rsidRPr="000A379D" w:rsidRDefault="000A379D" w:rsidP="000A379D">
            <w:pPr>
              <w:bidi/>
              <w:spacing w:after="100" w:afterAutospacing="1" w:line="240" w:lineRule="auto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ינואר 2026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</w:rPr>
            </w:pPr>
            <w:r w:rsidRPr="000A379D">
              <w:rPr>
                <w:rFonts w:asciiTheme="minorHAnsi" w:eastAsiaTheme="minorEastAsia" w:hAnsiTheme="minorHAnsi" w:cstheme="minorHAnsi" w:hint="cs"/>
                <w:color w:val="000000"/>
                <w:vertAlign w:val="superscript"/>
                <w:rtl/>
              </w:rPr>
              <w:t>3</w:t>
            </w: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228,346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4,682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  <w:highlight w:val="yellow"/>
                <w:rtl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vertAlign w:val="superscript"/>
                <w:rtl/>
              </w:rPr>
              <w:t>3</w:t>
            </w:r>
            <w:r w:rsidRPr="000A379D">
              <w:rPr>
                <w:rFonts w:asciiTheme="minorHAnsi" w:eastAsiaTheme="minorEastAsia" w:hAnsiTheme="minorHAnsi" w:cstheme="minorHAnsi"/>
                <w:rtl/>
              </w:rPr>
              <w:t>233,028</w:t>
            </w:r>
          </w:p>
        </w:tc>
      </w:tr>
      <w:tr w:rsidR="000A379D" w:rsidRPr="000A379D" w:rsidTr="000A379D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9D" w:rsidRPr="000A379D" w:rsidRDefault="000A379D" w:rsidP="000A379D">
            <w:pPr>
              <w:bidi/>
              <w:spacing w:after="100" w:afterAutospacing="1" w:line="240" w:lineRule="auto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דצמבר 2025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vertAlign w:val="superscript"/>
                <w:rtl/>
              </w:rPr>
              <w:t>3</w:t>
            </w: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224,834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vertAlign w:val="superscript"/>
                <w:rtl/>
              </w:rPr>
              <w:t>3</w:t>
            </w: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4,674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rtl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vertAlign w:val="superscript"/>
                <w:rtl/>
              </w:rPr>
              <w:t>3</w:t>
            </w: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229,508</w:t>
            </w:r>
          </w:p>
        </w:tc>
      </w:tr>
      <w:tr w:rsidR="000A379D" w:rsidRPr="000A379D" w:rsidTr="000A379D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9D" w:rsidRPr="000A379D" w:rsidRDefault="000A379D" w:rsidP="000A379D">
            <w:pPr>
              <w:bidi/>
              <w:spacing w:after="100" w:afterAutospacing="1" w:line="240" w:lineRule="auto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נובמבר 2025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226,794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4,631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</w:rPr>
            </w:pPr>
            <w:r w:rsidRPr="000A379D">
              <w:rPr>
                <w:rFonts w:asciiTheme="minorHAnsi" w:eastAsiaTheme="minorEastAsia" w:hAnsiTheme="minorHAnsi" w:cstheme="minorHAnsi"/>
                <w:rtl/>
              </w:rPr>
              <w:t>231,425</w:t>
            </w:r>
          </w:p>
        </w:tc>
      </w:tr>
      <w:tr w:rsidR="000A379D" w:rsidRPr="000A379D" w:rsidTr="000A379D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9D" w:rsidRPr="000A379D" w:rsidRDefault="000A379D" w:rsidP="000A379D">
            <w:pPr>
              <w:bidi/>
              <w:spacing w:after="100" w:afterAutospacing="1" w:line="240" w:lineRule="auto"/>
              <w:rPr>
                <w:rFonts w:asciiTheme="minorHAnsi" w:eastAsiaTheme="minorEastAsia" w:hAnsiTheme="minorHAnsi" w:cstheme="minorHAnsi"/>
                <w:color w:val="000000"/>
                <w:rtl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אוקטובר 2025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227,295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</w:rPr>
            </w:pPr>
            <w:r w:rsidRPr="000A379D">
              <w:rPr>
                <w:rFonts w:asciiTheme="minorHAnsi" w:eastAsiaTheme="minorEastAsia" w:hAnsiTheme="minorHAnsi" w:cstheme="minorHAnsi"/>
                <w:color w:val="000000"/>
                <w:rtl/>
              </w:rPr>
              <w:t>4,659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9D" w:rsidRPr="000A379D" w:rsidRDefault="000A379D" w:rsidP="000A379D">
            <w:pPr>
              <w:spacing w:after="100" w:afterAutospacing="1" w:line="240" w:lineRule="auto"/>
              <w:jc w:val="right"/>
              <w:rPr>
                <w:rFonts w:asciiTheme="minorHAnsi" w:eastAsiaTheme="minorEastAsia" w:hAnsiTheme="minorHAnsi" w:cstheme="minorHAnsi"/>
                <w:color w:val="000000"/>
                <w:highlight w:val="yellow"/>
              </w:rPr>
            </w:pPr>
            <w:r w:rsidRPr="000A379D">
              <w:rPr>
                <w:rFonts w:asciiTheme="minorHAnsi" w:eastAsiaTheme="minorEastAsia" w:hAnsiTheme="minorHAnsi" w:cstheme="minorHAnsi"/>
                <w:rtl/>
              </w:rPr>
              <w:t>231,954</w:t>
            </w:r>
          </w:p>
        </w:tc>
      </w:tr>
    </w:tbl>
    <w:p w:rsidR="000A379D" w:rsidRPr="000A379D" w:rsidRDefault="000A379D" w:rsidP="000A379D">
      <w:pPr>
        <w:tabs>
          <w:tab w:val="right" w:pos="8505"/>
        </w:tabs>
        <w:spacing w:after="200" w:line="276" w:lineRule="auto"/>
        <w:ind w:right="282"/>
        <w:jc w:val="center"/>
        <w:rPr>
          <w:rFonts w:asciiTheme="minorHAnsi" w:eastAsiaTheme="minorEastAsia" w:hAnsiTheme="minorHAnsi" w:cstheme="minorHAnsi"/>
        </w:rPr>
      </w:pPr>
    </w:p>
    <w:p w:rsidR="000A379D" w:rsidRPr="000A379D" w:rsidRDefault="000A379D" w:rsidP="000A379D">
      <w:pPr>
        <w:tabs>
          <w:tab w:val="right" w:pos="8505"/>
        </w:tabs>
        <w:spacing w:after="200" w:line="276" w:lineRule="auto"/>
        <w:ind w:right="282"/>
        <w:jc w:val="center"/>
        <w:rPr>
          <w:rFonts w:asciiTheme="minorHAnsi" w:eastAsiaTheme="minorEastAsia" w:hAnsiTheme="minorHAnsi" w:cstheme="minorHAnsi"/>
        </w:rPr>
      </w:pPr>
    </w:p>
    <w:p w:rsidR="000A379D" w:rsidRPr="000A379D" w:rsidRDefault="000A379D" w:rsidP="000A379D">
      <w:pPr>
        <w:tabs>
          <w:tab w:val="right" w:pos="8505"/>
        </w:tabs>
        <w:spacing w:after="200" w:line="276" w:lineRule="auto"/>
        <w:ind w:right="282"/>
        <w:rPr>
          <w:rFonts w:asciiTheme="minorHAnsi" w:eastAsiaTheme="minorEastAsia" w:hAnsiTheme="minorHAnsi" w:cstheme="minorHAnsi"/>
          <w:highlight w:val="yellow"/>
          <w:rtl/>
        </w:rPr>
      </w:pPr>
    </w:p>
    <w:p w:rsidR="000A379D" w:rsidRPr="000A379D" w:rsidRDefault="000A379D" w:rsidP="000A379D">
      <w:pPr>
        <w:tabs>
          <w:tab w:val="right" w:pos="8505"/>
        </w:tabs>
        <w:spacing w:after="200" w:line="276" w:lineRule="auto"/>
        <w:ind w:right="282"/>
        <w:jc w:val="center"/>
        <w:rPr>
          <w:rFonts w:asciiTheme="minorHAnsi" w:eastAsiaTheme="minorEastAsia" w:hAnsiTheme="minorHAnsi" w:cstheme="minorHAnsi"/>
          <w:u w:val="single"/>
        </w:rPr>
      </w:pPr>
      <w:r w:rsidRPr="000A379D">
        <w:rPr>
          <w:rFonts w:asciiTheme="minorHAnsi" w:eastAsiaTheme="minorEastAsia" w:hAnsiTheme="minorHAnsi" w:cstheme="minorHAnsi"/>
          <w:u w:val="single"/>
          <w:rtl/>
        </w:rPr>
        <w:lastRenderedPageBreak/>
        <w:t>איור 1 - רמת יתרות מטבע החוץ ויחס היתרות לתוצר המקומי הגולמי, 2008</w:t>
      </w:r>
      <w:r w:rsidRPr="000A379D">
        <w:rPr>
          <w:rFonts w:asciiTheme="minorHAnsi" w:eastAsiaTheme="minorEastAsia" w:hAnsiTheme="minorHAnsi" w:cstheme="minorHAnsi"/>
          <w:color w:val="FF0000"/>
          <w:u w:val="single"/>
          <w:rtl/>
        </w:rPr>
        <w:t xml:space="preserve"> </w:t>
      </w:r>
      <w:r w:rsidRPr="000A379D">
        <w:rPr>
          <w:rFonts w:asciiTheme="minorHAnsi" w:eastAsiaTheme="minorEastAsia" w:hAnsiTheme="minorHAnsi" w:cstheme="minorHAnsi"/>
          <w:u w:val="single"/>
          <w:rtl/>
        </w:rPr>
        <w:t>עד 2026</w:t>
      </w:r>
    </w:p>
    <w:p w:rsidR="000B589E" w:rsidRPr="000A379D" w:rsidRDefault="000A379D" w:rsidP="000A379D">
      <w:pPr>
        <w:spacing w:after="200" w:line="276" w:lineRule="auto"/>
        <w:ind w:right="423"/>
        <w:rPr>
          <w:rFonts w:asciiTheme="minorHAnsi" w:eastAsiaTheme="minorEastAsia" w:hAnsiTheme="minorHAnsi" w:cstheme="minorHAnsi"/>
        </w:rPr>
      </w:pPr>
      <w:r w:rsidRPr="000A379D">
        <w:rPr>
          <w:rFonts w:ascii="Arial" w:eastAsiaTheme="minorEastAsia" w:hAnsi="Arial" w:cs="Arial"/>
          <w:noProof/>
          <w:sz w:val="22"/>
          <w:szCs w:val="22"/>
        </w:rPr>
        <w:drawing>
          <wp:inline distT="0" distB="0" distL="0" distR="0" wp14:anchorId="3AFD2CAD" wp14:editId="1DA7AAF0">
            <wp:extent cx="5581015" cy="3245478"/>
            <wp:effectExtent l="0" t="0" r="635" b="0"/>
            <wp:docPr id="1" name="תמונה 2" descr="cid:image002.png@01DD6D07.55D257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cid:image002.png@01DD6D07.55D257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3245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B589E" w:rsidRPr="000A379D" w:rsidSect="00CC2499">
      <w:footerReference w:type="default" r:id="rId10"/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BB6" w:rsidRDefault="00431BB6" w:rsidP="00E04682">
      <w:pPr>
        <w:spacing w:after="0" w:line="240" w:lineRule="auto"/>
      </w:pPr>
      <w:r>
        <w:separator/>
      </w:r>
    </w:p>
  </w:endnote>
  <w:endnote w:type="continuationSeparator" w:id="0">
    <w:p w:rsidR="00431BB6" w:rsidRDefault="00431BB6" w:rsidP="00E04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ssistant">
    <w:panose1 w:val="00000500000000000000"/>
    <w:charset w:val="00"/>
    <w:family w:val="auto"/>
    <w:pitch w:val="variable"/>
    <w:sig w:usb0="00000807" w:usb1="40000000" w:usb2="00000000" w:usb3="00000000" w:csb0="0000002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4682" w:rsidRDefault="00F25BB5" w:rsidP="00F20046">
    <w:pPr>
      <w:pStyle w:val="Footer"/>
      <w:rPr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F2FA1B7" wp14:editId="115BEBC9">
              <wp:simplePos x="0" y="0"/>
              <wp:positionH relativeFrom="margin">
                <wp:posOffset>1590675</wp:posOffset>
              </wp:positionH>
              <wp:positionV relativeFrom="paragraph">
                <wp:posOffset>111760</wp:posOffset>
              </wp:positionV>
              <wp:extent cx="2009775" cy="361950"/>
              <wp:effectExtent l="0" t="0" r="0" b="0"/>
              <wp:wrapNone/>
              <wp:docPr id="13" name="תיבת טקסט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9775" cy="361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972198" w:rsidRPr="00031A9D" w:rsidRDefault="00031A9D" w:rsidP="00F25BB5">
                          <w:pPr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  <w:rtl/>
                            </w:rPr>
                          </w:pPr>
                          <w:r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t xml:space="preserve">פודקאסט </w:t>
                          </w:r>
                          <w:r w:rsidR="00972198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t xml:space="preserve"> בנק ישראל</w:t>
                          </w:r>
                          <w:r w:rsidR="00972198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1" w:history="1">
                            <w:r w:rsidR="00F25BB5" w:rsidRPr="00F25BB5">
                              <w:rPr>
                                <w:rStyle w:val="Hyperlink"/>
                                <w:rFonts w:ascii="Calibri" w:hAnsi="Calibri" w:cs="Calibri"/>
                                <w:sz w:val="14"/>
                                <w:szCs w:val="14"/>
                              </w:rPr>
                              <w:t>https://www.boi.org.il/bank-of-israel/boi-podcast/</w:t>
                            </w:r>
                          </w:hyperlink>
                          <w:r w:rsidR="00F25BB5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2FA1B7" id="_x0000_t202" coordsize="21600,21600" o:spt="202" path="m,l,21600r21600,l21600,xe">
              <v:stroke joinstyle="miter"/>
              <v:path gradientshapeok="t" o:connecttype="rect"/>
            </v:shapetype>
            <v:shape id="תיבת טקסט 13" o:spid="_x0000_s1026" type="#_x0000_t202" style="position:absolute;margin-left:125.25pt;margin-top:8.8pt;width:158.25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" filled="f" stroked="f" strokeweight=".5pt">
              <v:textbox>
                <w:txbxContent>
                  <w:p w:rsidR="00972198" w:rsidRPr="00031A9D" w:rsidRDefault="00031A9D" w:rsidP="00F25BB5">
                    <w:pPr>
                      <w:jc w:val="center"/>
                      <w:rPr>
                        <w:rFonts w:ascii="Calibri" w:hAnsi="Calibri" w:cs="Calibri"/>
                        <w:sz w:val="16"/>
                        <w:szCs w:val="16"/>
                        <w:rtl/>
                      </w:rPr>
                    </w:pPr>
                    <w:r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t xml:space="preserve">פודקאסט </w:t>
                    </w:r>
                    <w:r w:rsidR="00972198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t xml:space="preserve"> בנק ישראל</w:t>
                    </w:r>
                    <w:r w:rsidR="00972198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br/>
                    </w:r>
                    <w:hyperlink r:id="rId2" w:history="1">
                      <w:r w:rsidR="00F25BB5" w:rsidRPr="00F25BB5">
                        <w:rPr>
                          <w:rStyle w:val="Hyperlink"/>
                          <w:rFonts w:ascii="Calibri" w:hAnsi="Calibri" w:cs="Calibri"/>
                          <w:sz w:val="14"/>
                          <w:szCs w:val="14"/>
                        </w:rPr>
                        <w:t>https://www.boi.org.il/bank-of-israel/boi-podcast/</w:t>
                      </w:r>
                    </w:hyperlink>
                    <w:r w:rsidR="00F25BB5">
                      <w:rPr>
                        <w:rFonts w:ascii="Calibri" w:hAnsi="Calibri" w:cs="Calibri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10172" w:rsidRPr="00571971">
      <w:rPr>
        <w:rFonts w:cs="Calibri"/>
        <w:noProof/>
        <w:rtl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margin">
            <wp:posOffset>5628736</wp:posOffset>
          </wp:positionH>
          <wp:positionV relativeFrom="paragraph">
            <wp:posOffset>-161769</wp:posOffset>
          </wp:positionV>
          <wp:extent cx="310551" cy="310551"/>
          <wp:effectExtent l="0" t="0" r="0" b="0"/>
          <wp:wrapNone/>
          <wp:docPr id="8" name="תמונה 8" descr="\\ntfs-jr-01\sys\מחלקת תקשורת\דוברות\תפעול לשכת הדובר\כלים\לוגו\לוגו חדש 3 שפות 2018\לוגו בלי רק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ntfs-jr-01\sys\מחלקת תקשורת\דוברות\תפעול לשכת הדובר\כלים\לוגו\לוגו חדש 3 שפות 2018\לוגו בלי רקע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739" cy="3107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4231257</wp:posOffset>
          </wp:positionH>
          <wp:positionV relativeFrom="paragraph">
            <wp:posOffset>-127468</wp:posOffset>
          </wp:positionV>
          <wp:extent cx="241539" cy="241539"/>
          <wp:effectExtent l="0" t="0" r="6350" b="6350"/>
          <wp:wrapNone/>
          <wp:docPr id="10" name="תמונה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290" cy="243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 w:rsidRPr="00F20046">
      <w:rPr>
        <w:rFonts w:cs="Calibri"/>
        <w:noProof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2411084</wp:posOffset>
          </wp:positionH>
          <wp:positionV relativeFrom="paragraph">
            <wp:posOffset>-135638</wp:posOffset>
          </wp:positionV>
          <wp:extent cx="266528" cy="262039"/>
          <wp:effectExtent l="0" t="0" r="635" b="5080"/>
          <wp:wrapNone/>
          <wp:docPr id="19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תמונה 7"/>
                  <pic:cNvPicPr>
                    <a:picLocks noChangeAspect="1"/>
                  </pic:cNvPicPr>
                </pic:nvPicPr>
                <pic:blipFill>
                  <a:blip r:embed="rId6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7">
                            <a14:imgEffect>
                              <a14:backgroundRemoval t="889" b="99556" l="1747" r="98035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039" cy="2674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 w:rsidRPr="00F20046">
      <w:rPr>
        <w:rFonts w:cs="Calibri"/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565030</wp:posOffset>
          </wp:positionH>
          <wp:positionV relativeFrom="paragraph">
            <wp:posOffset>-118386</wp:posOffset>
          </wp:positionV>
          <wp:extent cx="329206" cy="241456"/>
          <wp:effectExtent l="0" t="0" r="0" b="6350"/>
          <wp:wrapNone/>
          <wp:docPr id="21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תמונה 8"/>
                  <pic:cNvPicPr>
                    <a:picLocks noChangeAspect="1"/>
                  </pic:cNvPicPr>
                </pic:nvPicPr>
                <pic:blipFill>
                  <a:blip r:embed="rId8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9">
                            <a14:imgEffect>
                              <a14:backgroundRemoval t="0" b="100000" l="2765" r="98157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206" cy="2414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A58D63D" wp14:editId="2D1F9C15">
              <wp:simplePos x="0" y="0"/>
              <wp:positionH relativeFrom="margin">
                <wp:posOffset>-292471</wp:posOffset>
              </wp:positionH>
              <wp:positionV relativeFrom="paragraph">
                <wp:posOffset>76200</wp:posOffset>
              </wp:positionV>
              <wp:extent cx="2130281" cy="621030"/>
              <wp:effectExtent l="0" t="0" r="0" b="7620"/>
              <wp:wrapNone/>
              <wp:docPr id="22" name="תיבת טקסט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0281" cy="6210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0046" w:rsidRPr="00031A9D" w:rsidRDefault="00031A9D" w:rsidP="00031A9D">
                          <w:pPr>
                            <w:jc w:val="center"/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</w:pPr>
                          <w:r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t>יוטיוב -</w:t>
                          </w:r>
                          <w:r w:rsidR="00F20046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t xml:space="preserve"> בנק י</w:t>
                          </w:r>
                          <w:r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t>שראל</w:t>
                          </w:r>
                          <w:r w:rsidR="00F20046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10" w:history="1">
                            <w:r w:rsidR="00F20046" w:rsidRPr="00031A9D">
                              <w:rPr>
                                <w:rStyle w:val="Hyperlink"/>
                                <w:rFonts w:ascii="Calibri" w:hAnsi="Calibri" w:cs="Calibri"/>
                                <w:noProof/>
                                <w:sz w:val="14"/>
                                <w:szCs w:val="14"/>
                              </w:rPr>
                              <w:t>https://www.youtube.com/user/thebankofisrael</w:t>
                            </w:r>
                          </w:hyperlink>
                          <w:r w:rsidR="00F20046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</w:rP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58D63D" id="תיבת טקסט 22" o:spid="_x0000_s1027" type="#_x0000_t202" style="position:absolute;margin-left:-23.05pt;margin-top:6pt;width:167.75pt;height:48.9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" filled="f" stroked="f" strokeweight=".5pt">
              <v:textbox>
                <w:txbxContent>
                  <w:p w:rsidR="00F20046" w:rsidRPr="00031A9D" w:rsidRDefault="00031A9D" w:rsidP="00031A9D">
                    <w:pPr>
                      <w:jc w:val="center"/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</w:pPr>
                    <w:r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t>יוטיוב -</w:t>
                    </w:r>
                    <w:r w:rsidR="00F20046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t xml:space="preserve"> בנק י</w:t>
                    </w:r>
                    <w:r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t>שראל</w:t>
                    </w:r>
                    <w:r w:rsidR="00F20046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br/>
                    </w:r>
                    <w:hyperlink r:id="rId11" w:history="1">
                      <w:r w:rsidR="00F20046" w:rsidRPr="00031A9D">
                        <w:rPr>
                          <w:rStyle w:val="Hyperlink"/>
                          <w:rFonts w:ascii="Calibri" w:hAnsi="Calibri" w:cs="Calibri"/>
                          <w:noProof/>
                          <w:sz w:val="14"/>
                          <w:szCs w:val="14"/>
                        </w:rPr>
                        <w:t>https://www.youtube.com/user/thebankofisrael</w:t>
                      </w:r>
                    </w:hyperlink>
                    <w:r w:rsidR="00F20046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</w:rPr>
                      <w:tab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1AF4990" wp14:editId="6CA604D5">
              <wp:simplePos x="0" y="0"/>
              <wp:positionH relativeFrom="column">
                <wp:posOffset>3257861</wp:posOffset>
              </wp:positionH>
              <wp:positionV relativeFrom="paragraph">
                <wp:posOffset>89750</wp:posOffset>
              </wp:positionV>
              <wp:extent cx="2181860" cy="457200"/>
              <wp:effectExtent l="0" t="0" r="0" b="0"/>
              <wp:wrapNone/>
              <wp:docPr id="9" name="תיבת טקסט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186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571971" w:rsidRPr="00031A9D" w:rsidRDefault="00031A9D" w:rsidP="00031A9D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4"/>
                              <w:szCs w:val="14"/>
                              <w:rtl/>
                            </w:rPr>
                          </w:pPr>
                          <w:r w:rsidRPr="00031A9D">
                            <w:rPr>
                              <w:rFonts w:asciiTheme="minorHAnsi" w:hAnsiTheme="minorHAnsi" w:cstheme="minorHAnsi"/>
                              <w:noProof/>
                              <w:sz w:val="16"/>
                              <w:szCs w:val="16"/>
                              <w:rtl/>
                            </w:rPr>
                            <w:t xml:space="preserve">פייסבוק - </w:t>
                          </w:r>
                          <w:r w:rsidR="00571971" w:rsidRPr="00031A9D">
                            <w:rPr>
                              <w:rFonts w:asciiTheme="minorHAnsi" w:hAnsiTheme="minorHAnsi" w:cstheme="minorHAnsi"/>
                              <w:noProof/>
                              <w:sz w:val="16"/>
                              <w:szCs w:val="16"/>
                              <w:rtl/>
                            </w:rPr>
                            <w:t>בנק ישראל</w:t>
                          </w:r>
                          <w:r w:rsidR="00571971" w:rsidRPr="00031A9D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12" w:history="1">
                            <w:r w:rsidR="00571971" w:rsidRPr="00031A9D">
                              <w:rPr>
                                <w:rStyle w:val="Hyperlink"/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>https://www.facebook.com/bankisraelvc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1AF4990" id="תיבת טקסט 9" o:spid="_x0000_s1028" type="#_x0000_t202" style="position:absolute;margin-left:256.5pt;margin-top:7.05pt;width:171.8pt;height:3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" filled="f" stroked="f" strokeweight=".5pt">
              <v:textbox>
                <w:txbxContent>
                  <w:p w:rsidR="00571971" w:rsidRPr="00031A9D" w:rsidRDefault="00031A9D" w:rsidP="00031A9D">
                    <w:pPr>
                      <w:jc w:val="center"/>
                      <w:rPr>
                        <w:rFonts w:asciiTheme="minorHAnsi" w:hAnsiTheme="minorHAnsi" w:cstheme="minorHAnsi"/>
                        <w:sz w:val="14"/>
                        <w:szCs w:val="14"/>
                        <w:rtl/>
                      </w:rPr>
                    </w:pPr>
                    <w:r w:rsidRPr="00031A9D">
                      <w:rPr>
                        <w:rFonts w:asciiTheme="minorHAnsi" w:hAnsiTheme="minorHAnsi" w:cstheme="minorHAnsi"/>
                        <w:noProof/>
                        <w:sz w:val="16"/>
                        <w:szCs w:val="16"/>
                        <w:rtl/>
                      </w:rPr>
                      <w:t xml:space="preserve">פייסבוק - </w:t>
                    </w:r>
                    <w:r w:rsidR="00571971" w:rsidRPr="00031A9D">
                      <w:rPr>
                        <w:rFonts w:asciiTheme="minorHAnsi" w:hAnsiTheme="minorHAnsi" w:cstheme="minorHAnsi"/>
                        <w:noProof/>
                        <w:sz w:val="16"/>
                        <w:szCs w:val="16"/>
                        <w:rtl/>
                      </w:rPr>
                      <w:t>בנק ישראל</w:t>
                    </w:r>
                    <w:r w:rsidR="00571971" w:rsidRPr="00031A9D">
                      <w:rPr>
                        <w:rFonts w:asciiTheme="minorHAnsi" w:hAnsiTheme="minorHAnsi" w:cstheme="minorHAnsi"/>
                        <w:sz w:val="16"/>
                        <w:szCs w:val="16"/>
                        <w:rtl/>
                      </w:rPr>
                      <w:br/>
                    </w:r>
                    <w:hyperlink r:id="rId13" w:history="1">
                      <w:r w:rsidR="00571971" w:rsidRPr="00031A9D">
                        <w:rPr>
                          <w:rStyle w:val="Hyperlink"/>
                          <w:rFonts w:asciiTheme="minorHAnsi" w:hAnsiTheme="minorHAnsi" w:cstheme="minorHAnsi"/>
                          <w:sz w:val="14"/>
                          <w:szCs w:val="14"/>
                        </w:rPr>
                        <w:t>https://www.facebook.com/bankisraelvc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5014583</wp:posOffset>
              </wp:positionH>
              <wp:positionV relativeFrom="paragraph">
                <wp:posOffset>89164</wp:posOffset>
              </wp:positionV>
              <wp:extent cx="1535430" cy="457200"/>
              <wp:effectExtent l="0" t="0" r="0" b="0"/>
              <wp:wrapNone/>
              <wp:docPr id="7" name="תיבת טקסט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543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571971" w:rsidRPr="00031A9D" w:rsidRDefault="00571971" w:rsidP="00F20046">
                          <w:pPr>
                            <w:jc w:val="center"/>
                            <w:rPr>
                              <w:rFonts w:ascii="Calibri" w:hAnsi="Calibri" w:cs="Calibri"/>
                              <w:sz w:val="14"/>
                              <w:szCs w:val="14"/>
                              <w:rtl/>
                            </w:rPr>
                          </w:pPr>
                          <w:r w:rsidRPr="00031A9D">
                            <w:rPr>
                              <w:rFonts w:ascii="Assistant" w:hAnsi="Assistant" w:cs="Assistant"/>
                              <w:noProof/>
                              <w:sz w:val="14"/>
                              <w:szCs w:val="14"/>
                              <w:rtl/>
                            </w:rPr>
                            <w:t xml:space="preserve">אתר בנק ישראל </w:t>
                          </w:r>
                          <w:hyperlink r:id="rId14" w:history="1">
                            <w:r w:rsidRPr="00031A9D">
                              <w:rPr>
                                <w:rStyle w:val="Hyperlink"/>
                                <w:rFonts w:ascii="Calibri" w:hAnsi="Calibri" w:cs="Calibri"/>
                                <w:sz w:val="14"/>
                                <w:szCs w:val="14"/>
                              </w:rPr>
                              <w:t>https://www.boi.org.il</w:t>
                            </w:r>
                            <w:r w:rsidRPr="00031A9D">
                              <w:rPr>
                                <w:rStyle w:val="Hyperlink"/>
                                <w:rFonts w:ascii="Calibri" w:hAnsi="Calibri" w:cs="Calibri"/>
                                <w:sz w:val="14"/>
                                <w:szCs w:val="14"/>
                                <w:rtl/>
                              </w:rPr>
                              <w:t>/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id="תיבת טקסט 7" o:spid="_x0000_s1029" type="#_x0000_t202" style="position:absolute;margin-left:394.85pt;margin-top:7pt;width:120.9pt;height:3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" filled="f" stroked="f" strokeweight=".5pt">
              <v:textbox>
                <w:txbxContent>
                  <w:p w:rsidR="00571971" w:rsidRPr="00031A9D" w:rsidRDefault="00571971" w:rsidP="00F20046">
                    <w:pPr>
                      <w:jc w:val="center"/>
                      <w:rPr>
                        <w:rFonts w:ascii="Calibri" w:hAnsi="Calibri" w:cs="Calibri"/>
                        <w:sz w:val="14"/>
                        <w:szCs w:val="14"/>
                        <w:rtl/>
                      </w:rPr>
                    </w:pPr>
                    <w:r w:rsidRPr="00031A9D">
                      <w:rPr>
                        <w:rFonts w:ascii="Assistant" w:hAnsi="Assistant" w:cs="Assistant"/>
                        <w:noProof/>
                        <w:sz w:val="14"/>
                        <w:szCs w:val="14"/>
                        <w:rtl/>
                      </w:rPr>
                      <w:t xml:space="preserve">אתר בנק ישראל </w:t>
                    </w:r>
                    <w:hyperlink r:id="rId15" w:history="1">
                      <w:r w:rsidRPr="00031A9D">
                        <w:rPr>
                          <w:rStyle w:val="Hyperlink"/>
                          <w:rFonts w:ascii="Calibri" w:hAnsi="Calibri" w:cs="Calibri"/>
                          <w:sz w:val="14"/>
                          <w:szCs w:val="14"/>
                        </w:rPr>
                        <w:t>https://www.boi.org.il</w:t>
                      </w:r>
                      <w:r w:rsidRPr="00031A9D">
                        <w:rPr>
                          <w:rStyle w:val="Hyperlink"/>
                          <w:rFonts w:ascii="Calibri" w:hAnsi="Calibri" w:cs="Calibri"/>
                          <w:sz w:val="14"/>
                          <w:szCs w:val="14"/>
                          <w:rtl/>
                        </w:rPr>
                        <w:t>/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B677DC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-81915</wp:posOffset>
              </wp:positionH>
              <wp:positionV relativeFrom="paragraph">
                <wp:posOffset>-223149</wp:posOffset>
              </wp:positionV>
              <wp:extent cx="6228080" cy="0"/>
              <wp:effectExtent l="0" t="0" r="20320" b="19050"/>
              <wp:wrapNone/>
              <wp:docPr id="15" name="מחבר ישר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22808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FAD1803" id="מחבר ישר 15" o:spid="_x0000_s1026" style="position:absolute;left:0;text-align:lef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45pt,-17.55pt" to="483.95pt,-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" strokecolor="black [3040]"/>
          </w:pict>
        </mc:Fallback>
      </mc:AlternateContent>
    </w:r>
    <w:r w:rsidR="00972198" w:rsidRPr="00571971">
      <w:rPr>
        <w:rFonts w:cs="Calibri"/>
        <w:noProof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BB6" w:rsidRDefault="00431BB6" w:rsidP="00E04682">
      <w:pPr>
        <w:spacing w:after="0" w:line="240" w:lineRule="auto"/>
      </w:pPr>
      <w:r>
        <w:separator/>
      </w:r>
    </w:p>
  </w:footnote>
  <w:footnote w:type="continuationSeparator" w:id="0">
    <w:p w:rsidR="00431BB6" w:rsidRDefault="00431BB6" w:rsidP="00E04682">
      <w:pPr>
        <w:spacing w:after="0" w:line="240" w:lineRule="auto"/>
      </w:pPr>
      <w:r>
        <w:continuationSeparator/>
      </w:r>
    </w:p>
  </w:footnote>
  <w:footnote w:id="1">
    <w:p w:rsidR="000A379D" w:rsidRPr="000B3E5C" w:rsidRDefault="000A379D" w:rsidP="000A379D">
      <w:pPr>
        <w:tabs>
          <w:tab w:val="left" w:pos="1110"/>
        </w:tabs>
        <w:bidi/>
        <w:spacing w:after="0" w:line="240" w:lineRule="auto"/>
        <w:rPr>
          <w:rStyle w:val="FootnoteReference"/>
          <w:rFonts w:cstheme="minorHAnsi"/>
          <w:sz w:val="18"/>
          <w:szCs w:val="18"/>
          <w:rtl/>
        </w:rPr>
      </w:pPr>
      <w:r w:rsidRPr="000B3E5C">
        <w:rPr>
          <w:rStyle w:val="FootnoteReference"/>
          <w:rFonts w:cstheme="minorHAnsi"/>
          <w:sz w:val="18"/>
          <w:szCs w:val="18"/>
        </w:rPr>
        <w:footnoteRef/>
      </w:r>
      <w:r w:rsidRPr="000B3E5C">
        <w:rPr>
          <w:rFonts w:cstheme="minorHAnsi"/>
          <w:sz w:val="18"/>
          <w:szCs w:val="18"/>
          <w:rtl/>
        </w:rPr>
        <w:t>כולל תשלומים ותקבולים של בנק ישראל במט"ח.</w:t>
      </w:r>
    </w:p>
  </w:footnote>
  <w:footnote w:id="2">
    <w:p w:rsidR="000A379D" w:rsidRDefault="000A379D" w:rsidP="000A379D">
      <w:pPr>
        <w:keepNext/>
        <w:keepLines/>
        <w:widowControl w:val="0"/>
        <w:tabs>
          <w:tab w:val="left" w:pos="1110"/>
        </w:tabs>
        <w:bidi/>
        <w:spacing w:after="0" w:line="240" w:lineRule="auto"/>
        <w:contextualSpacing/>
        <w:rPr>
          <w:rFonts w:cstheme="minorHAnsi"/>
          <w:rtl/>
        </w:rPr>
      </w:pPr>
      <w:r w:rsidRPr="000B3E5C">
        <w:rPr>
          <w:rStyle w:val="FootnoteReference"/>
          <w:rFonts w:cstheme="minorHAnsi"/>
          <w:sz w:val="18"/>
          <w:szCs w:val="18"/>
        </w:rPr>
        <w:footnoteRef/>
      </w:r>
      <w:r w:rsidRPr="000B3E5C">
        <w:rPr>
          <w:rFonts w:cstheme="minorHAnsi"/>
          <w:sz w:val="18"/>
          <w:szCs w:val="18"/>
          <w:rtl/>
        </w:rPr>
        <w:t>טור זה כולל זכויות משיכה מיוחדות (</w:t>
      </w:r>
      <w:r w:rsidRPr="000B3E5C">
        <w:rPr>
          <w:rFonts w:cstheme="minorHAnsi"/>
          <w:sz w:val="18"/>
          <w:szCs w:val="18"/>
        </w:rPr>
        <w:t>SDRs'</w:t>
      </w:r>
      <w:r w:rsidRPr="000B3E5C">
        <w:rPr>
          <w:rFonts w:cstheme="minorHAnsi"/>
          <w:sz w:val="18"/>
          <w:szCs w:val="18"/>
          <w:rtl/>
        </w:rPr>
        <w:t>), יתרת הלוואת ה-</w:t>
      </w:r>
      <w:r w:rsidRPr="000B3E5C">
        <w:rPr>
          <w:rFonts w:cstheme="minorHAnsi"/>
          <w:sz w:val="18"/>
          <w:szCs w:val="18"/>
        </w:rPr>
        <w:t>NAB</w:t>
      </w:r>
      <w:r w:rsidRPr="000B3E5C">
        <w:rPr>
          <w:rFonts w:cstheme="minorHAnsi"/>
          <w:sz w:val="18"/>
          <w:szCs w:val="18"/>
          <w:rtl/>
        </w:rPr>
        <w:t xml:space="preserve"> ויתרת ה-</w:t>
      </w:r>
      <w:r w:rsidRPr="000B3E5C">
        <w:rPr>
          <w:rFonts w:cstheme="minorHAnsi"/>
          <w:sz w:val="18"/>
          <w:szCs w:val="18"/>
        </w:rPr>
        <w:t>Reserve Tranche</w:t>
      </w:r>
      <w:r w:rsidRPr="000B3E5C">
        <w:rPr>
          <w:rFonts w:cstheme="minorHAnsi"/>
          <w:sz w:val="18"/>
          <w:szCs w:val="18"/>
          <w:rtl/>
        </w:rPr>
        <w:t xml:space="preserve"> בקרן המטבע הבינ"ל.</w:t>
      </w:r>
    </w:p>
    <w:p w:rsidR="000A379D" w:rsidRPr="000B3E5C" w:rsidRDefault="000A379D" w:rsidP="000A379D">
      <w:pPr>
        <w:keepNext/>
        <w:keepLines/>
        <w:widowControl w:val="0"/>
        <w:tabs>
          <w:tab w:val="left" w:pos="1110"/>
        </w:tabs>
        <w:bidi/>
        <w:spacing w:after="0" w:line="240" w:lineRule="auto"/>
        <w:contextualSpacing/>
        <w:rPr>
          <w:rFonts w:cstheme="minorHAnsi"/>
          <w:rtl/>
        </w:rPr>
      </w:pPr>
      <w:r>
        <w:rPr>
          <w:rStyle w:val="FootnoteReference"/>
          <w:rFonts w:cstheme="minorHAnsi"/>
          <w:sz w:val="18"/>
          <w:szCs w:val="18"/>
        </w:rPr>
        <w:t>3</w:t>
      </w:r>
      <w:r w:rsidRPr="000B3E5C">
        <w:rPr>
          <w:rFonts w:cstheme="minorHAnsi"/>
          <w:sz w:val="18"/>
          <w:szCs w:val="18"/>
          <w:rtl/>
        </w:rPr>
        <w:t>עודכן לאחר תאריך הפרסום.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C6049"/>
    <w:multiLevelType w:val="hybridMultilevel"/>
    <w:tmpl w:val="3A4AADEA"/>
    <w:lvl w:ilvl="0" w:tplc="BCEC41EA">
      <w:numFmt w:val="bullet"/>
      <w:lvlText w:val=""/>
      <w:lvlJc w:val="left"/>
      <w:pPr>
        <w:ind w:left="720" w:hanging="360"/>
      </w:pPr>
      <w:rPr>
        <w:rFonts w:ascii="Symbol" w:eastAsia="David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D014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0654D7F"/>
    <w:multiLevelType w:val="hybridMultilevel"/>
    <w:tmpl w:val="7ECE0DC4"/>
    <w:lvl w:ilvl="0" w:tplc="311A03AC">
      <w:start w:val="1"/>
      <w:numFmt w:val="bullet"/>
      <w:lvlText w:val=""/>
      <w:lvlJc w:val="left"/>
      <w:pPr>
        <w:ind w:left="1513" w:hanging="360"/>
      </w:pPr>
      <w:rPr>
        <w:rFonts w:ascii="Symbol" w:hAnsi="Symbol" w:hint="default"/>
      </w:rPr>
    </w:lvl>
    <w:lvl w:ilvl="1" w:tplc="2CB8D966" w:tentative="1">
      <w:start w:val="1"/>
      <w:numFmt w:val="bullet"/>
      <w:lvlText w:val="o"/>
      <w:lvlJc w:val="left"/>
      <w:pPr>
        <w:ind w:left="2233" w:hanging="360"/>
      </w:pPr>
      <w:rPr>
        <w:rFonts w:ascii="Courier New" w:hAnsi="Courier New" w:cs="Courier New" w:hint="default"/>
      </w:rPr>
    </w:lvl>
    <w:lvl w:ilvl="2" w:tplc="D0E099F0" w:tentative="1">
      <w:start w:val="1"/>
      <w:numFmt w:val="bullet"/>
      <w:lvlText w:val=""/>
      <w:lvlJc w:val="left"/>
      <w:pPr>
        <w:ind w:left="2953" w:hanging="360"/>
      </w:pPr>
      <w:rPr>
        <w:rFonts w:ascii="Wingdings" w:hAnsi="Wingdings" w:hint="default"/>
      </w:rPr>
    </w:lvl>
    <w:lvl w:ilvl="3" w:tplc="F84073CA" w:tentative="1">
      <w:start w:val="1"/>
      <w:numFmt w:val="bullet"/>
      <w:lvlText w:val=""/>
      <w:lvlJc w:val="left"/>
      <w:pPr>
        <w:ind w:left="3673" w:hanging="360"/>
      </w:pPr>
      <w:rPr>
        <w:rFonts w:ascii="Symbol" w:hAnsi="Symbol" w:hint="default"/>
      </w:rPr>
    </w:lvl>
    <w:lvl w:ilvl="4" w:tplc="95A41C3A" w:tentative="1">
      <w:start w:val="1"/>
      <w:numFmt w:val="bullet"/>
      <w:lvlText w:val="o"/>
      <w:lvlJc w:val="left"/>
      <w:pPr>
        <w:ind w:left="4393" w:hanging="360"/>
      </w:pPr>
      <w:rPr>
        <w:rFonts w:ascii="Courier New" w:hAnsi="Courier New" w:cs="Courier New" w:hint="default"/>
      </w:rPr>
    </w:lvl>
    <w:lvl w:ilvl="5" w:tplc="4D0635D2" w:tentative="1">
      <w:start w:val="1"/>
      <w:numFmt w:val="bullet"/>
      <w:lvlText w:val=""/>
      <w:lvlJc w:val="left"/>
      <w:pPr>
        <w:ind w:left="5113" w:hanging="360"/>
      </w:pPr>
      <w:rPr>
        <w:rFonts w:ascii="Wingdings" w:hAnsi="Wingdings" w:hint="default"/>
      </w:rPr>
    </w:lvl>
    <w:lvl w:ilvl="6" w:tplc="0CF8D35A" w:tentative="1">
      <w:start w:val="1"/>
      <w:numFmt w:val="bullet"/>
      <w:lvlText w:val=""/>
      <w:lvlJc w:val="left"/>
      <w:pPr>
        <w:ind w:left="5833" w:hanging="360"/>
      </w:pPr>
      <w:rPr>
        <w:rFonts w:ascii="Symbol" w:hAnsi="Symbol" w:hint="default"/>
      </w:rPr>
    </w:lvl>
    <w:lvl w:ilvl="7" w:tplc="DE04F528" w:tentative="1">
      <w:start w:val="1"/>
      <w:numFmt w:val="bullet"/>
      <w:lvlText w:val="o"/>
      <w:lvlJc w:val="left"/>
      <w:pPr>
        <w:ind w:left="6553" w:hanging="360"/>
      </w:pPr>
      <w:rPr>
        <w:rFonts w:ascii="Courier New" w:hAnsi="Courier New" w:cs="Courier New" w:hint="default"/>
      </w:rPr>
    </w:lvl>
    <w:lvl w:ilvl="8" w:tplc="822AFB6E" w:tentative="1">
      <w:start w:val="1"/>
      <w:numFmt w:val="bullet"/>
      <w:lvlText w:val=""/>
      <w:lvlJc w:val="left"/>
      <w:pPr>
        <w:ind w:left="7273" w:hanging="360"/>
      </w:pPr>
      <w:rPr>
        <w:rFonts w:ascii="Wingdings" w:hAnsi="Wingdings" w:hint="default"/>
      </w:rPr>
    </w:lvl>
  </w:abstractNum>
  <w:abstractNum w:abstractNumId="3" w15:restartNumberingAfterBreak="0">
    <w:nsid w:val="3A951D18"/>
    <w:multiLevelType w:val="hybridMultilevel"/>
    <w:tmpl w:val="8D94D286"/>
    <w:lvl w:ilvl="0" w:tplc="69484BF8">
      <w:numFmt w:val="bullet"/>
      <w:lvlText w:val="•"/>
      <w:lvlJc w:val="left"/>
      <w:pPr>
        <w:ind w:left="720" w:hanging="720"/>
      </w:pPr>
      <w:rPr>
        <w:rFonts w:ascii="Calibri" w:eastAsia="David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10C5A"/>
    <w:multiLevelType w:val="hybridMultilevel"/>
    <w:tmpl w:val="1F0214CA"/>
    <w:lvl w:ilvl="0" w:tplc="D41CDC90">
      <w:numFmt w:val="bullet"/>
      <w:lvlText w:val=""/>
      <w:lvlJc w:val="left"/>
      <w:pPr>
        <w:ind w:left="668" w:hanging="360"/>
      </w:pPr>
      <w:rPr>
        <w:rFonts w:ascii="Symbol" w:eastAsiaTheme="minorHAnsi" w:hAnsi="Symbol" w:cs="Assistant" w:hint="default"/>
      </w:rPr>
    </w:lvl>
    <w:lvl w:ilvl="1" w:tplc="04090003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abstractNum w:abstractNumId="5" w15:restartNumberingAfterBreak="0">
    <w:nsid w:val="577F64B2"/>
    <w:multiLevelType w:val="hybridMultilevel"/>
    <w:tmpl w:val="A3EC1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014A7D"/>
    <w:multiLevelType w:val="hybridMultilevel"/>
    <w:tmpl w:val="CC7060DA"/>
    <w:lvl w:ilvl="0" w:tplc="69484BF8">
      <w:numFmt w:val="bullet"/>
      <w:lvlText w:val="•"/>
      <w:lvlJc w:val="left"/>
      <w:pPr>
        <w:ind w:left="720" w:hanging="720"/>
      </w:pPr>
      <w:rPr>
        <w:rFonts w:ascii="Calibri" w:eastAsia="David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F8B7446"/>
    <w:multiLevelType w:val="hybridMultilevel"/>
    <w:tmpl w:val="EC7A8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0642CF"/>
    <w:multiLevelType w:val="hybridMultilevel"/>
    <w:tmpl w:val="917A7A3C"/>
    <w:lvl w:ilvl="0" w:tplc="69484BF8">
      <w:numFmt w:val="bullet"/>
      <w:lvlText w:val="•"/>
      <w:lvlJc w:val="left"/>
      <w:pPr>
        <w:ind w:left="720" w:hanging="720"/>
      </w:pPr>
      <w:rPr>
        <w:rFonts w:ascii="Calibri" w:eastAsia="David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0941A4"/>
    <w:multiLevelType w:val="hybridMultilevel"/>
    <w:tmpl w:val="D5825F84"/>
    <w:lvl w:ilvl="0" w:tplc="2C8673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6E8F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2CE0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AEF2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04FF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2A82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8C94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E09A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B45E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9"/>
  </w:num>
  <w:num w:numId="7">
    <w:abstractNumId w:val="7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40A"/>
    <w:rsid w:val="0000680E"/>
    <w:rsid w:val="00012503"/>
    <w:rsid w:val="00031A9D"/>
    <w:rsid w:val="00040A7F"/>
    <w:rsid w:val="00045C65"/>
    <w:rsid w:val="00055CC5"/>
    <w:rsid w:val="00065B9B"/>
    <w:rsid w:val="000727FD"/>
    <w:rsid w:val="00084B5A"/>
    <w:rsid w:val="000857B7"/>
    <w:rsid w:val="00087BB3"/>
    <w:rsid w:val="00095555"/>
    <w:rsid w:val="00096238"/>
    <w:rsid w:val="000A379D"/>
    <w:rsid w:val="000A5329"/>
    <w:rsid w:val="000B589E"/>
    <w:rsid w:val="000C1E4D"/>
    <w:rsid w:val="000D2157"/>
    <w:rsid w:val="000D5445"/>
    <w:rsid w:val="000E7ED2"/>
    <w:rsid w:val="00100012"/>
    <w:rsid w:val="00113BC9"/>
    <w:rsid w:val="00115277"/>
    <w:rsid w:val="00115FEF"/>
    <w:rsid w:val="00127DAC"/>
    <w:rsid w:val="00151A07"/>
    <w:rsid w:val="00156135"/>
    <w:rsid w:val="00162DCC"/>
    <w:rsid w:val="00166DBC"/>
    <w:rsid w:val="001705B9"/>
    <w:rsid w:val="00170DDB"/>
    <w:rsid w:val="00184E4C"/>
    <w:rsid w:val="0019079B"/>
    <w:rsid w:val="00196785"/>
    <w:rsid w:val="001A2670"/>
    <w:rsid w:val="001A53CE"/>
    <w:rsid w:val="001B05C6"/>
    <w:rsid w:val="001B28C8"/>
    <w:rsid w:val="001B5E43"/>
    <w:rsid w:val="001C194B"/>
    <w:rsid w:val="001C7D79"/>
    <w:rsid w:val="001D5E62"/>
    <w:rsid w:val="001E0275"/>
    <w:rsid w:val="001E2886"/>
    <w:rsid w:val="001E46DB"/>
    <w:rsid w:val="001F2BE7"/>
    <w:rsid w:val="00223D37"/>
    <w:rsid w:val="00225BDF"/>
    <w:rsid w:val="00245BA3"/>
    <w:rsid w:val="00256095"/>
    <w:rsid w:val="00256D97"/>
    <w:rsid w:val="00265657"/>
    <w:rsid w:val="00274912"/>
    <w:rsid w:val="00275FE8"/>
    <w:rsid w:val="002834B6"/>
    <w:rsid w:val="00290B54"/>
    <w:rsid w:val="00297F94"/>
    <w:rsid w:val="002A2E4C"/>
    <w:rsid w:val="002A3CC4"/>
    <w:rsid w:val="002B564E"/>
    <w:rsid w:val="002B7877"/>
    <w:rsid w:val="002C05A5"/>
    <w:rsid w:val="002C754F"/>
    <w:rsid w:val="002D7AA8"/>
    <w:rsid w:val="002E330F"/>
    <w:rsid w:val="002E5F96"/>
    <w:rsid w:val="002F62A1"/>
    <w:rsid w:val="00301F96"/>
    <w:rsid w:val="003144E6"/>
    <w:rsid w:val="00315D7C"/>
    <w:rsid w:val="00316C9F"/>
    <w:rsid w:val="0031701E"/>
    <w:rsid w:val="0032792A"/>
    <w:rsid w:val="003353C9"/>
    <w:rsid w:val="00341083"/>
    <w:rsid w:val="00352E3C"/>
    <w:rsid w:val="003552BD"/>
    <w:rsid w:val="0036030B"/>
    <w:rsid w:val="003641E2"/>
    <w:rsid w:val="00370E6F"/>
    <w:rsid w:val="0037101B"/>
    <w:rsid w:val="003730B8"/>
    <w:rsid w:val="00375149"/>
    <w:rsid w:val="003A1561"/>
    <w:rsid w:val="003C2931"/>
    <w:rsid w:val="003E7478"/>
    <w:rsid w:val="003F01E4"/>
    <w:rsid w:val="003F57B2"/>
    <w:rsid w:val="00407D90"/>
    <w:rsid w:val="00431BB6"/>
    <w:rsid w:val="00440E7F"/>
    <w:rsid w:val="004537A7"/>
    <w:rsid w:val="004561A3"/>
    <w:rsid w:val="00460DDF"/>
    <w:rsid w:val="00461C90"/>
    <w:rsid w:val="00471092"/>
    <w:rsid w:val="004A120F"/>
    <w:rsid w:val="004A32D7"/>
    <w:rsid w:val="004A6295"/>
    <w:rsid w:val="004C6182"/>
    <w:rsid w:val="004C7925"/>
    <w:rsid w:val="004F26A1"/>
    <w:rsid w:val="004F5E3C"/>
    <w:rsid w:val="00567B1A"/>
    <w:rsid w:val="00571971"/>
    <w:rsid w:val="0057422C"/>
    <w:rsid w:val="00575141"/>
    <w:rsid w:val="0059782C"/>
    <w:rsid w:val="005A52A2"/>
    <w:rsid w:val="005C5BF9"/>
    <w:rsid w:val="005D5F2B"/>
    <w:rsid w:val="005E28F6"/>
    <w:rsid w:val="00614024"/>
    <w:rsid w:val="00632CD2"/>
    <w:rsid w:val="006344CC"/>
    <w:rsid w:val="0063559D"/>
    <w:rsid w:val="0063690B"/>
    <w:rsid w:val="00640309"/>
    <w:rsid w:val="00660075"/>
    <w:rsid w:val="00660F46"/>
    <w:rsid w:val="006811C3"/>
    <w:rsid w:val="006907D5"/>
    <w:rsid w:val="0069557C"/>
    <w:rsid w:val="006C3C36"/>
    <w:rsid w:val="006C5099"/>
    <w:rsid w:val="006F0964"/>
    <w:rsid w:val="00701240"/>
    <w:rsid w:val="00715D7F"/>
    <w:rsid w:val="00716C90"/>
    <w:rsid w:val="007172E4"/>
    <w:rsid w:val="00737090"/>
    <w:rsid w:val="00780795"/>
    <w:rsid w:val="00783F55"/>
    <w:rsid w:val="007916D5"/>
    <w:rsid w:val="0079406F"/>
    <w:rsid w:val="00797111"/>
    <w:rsid w:val="007A0330"/>
    <w:rsid w:val="007A25C0"/>
    <w:rsid w:val="007A2A08"/>
    <w:rsid w:val="007B2299"/>
    <w:rsid w:val="007B2E35"/>
    <w:rsid w:val="007B64D4"/>
    <w:rsid w:val="007C40B7"/>
    <w:rsid w:val="007C41CE"/>
    <w:rsid w:val="007D028E"/>
    <w:rsid w:val="007E3CCC"/>
    <w:rsid w:val="00803D2A"/>
    <w:rsid w:val="008058DF"/>
    <w:rsid w:val="00810049"/>
    <w:rsid w:val="008137A5"/>
    <w:rsid w:val="00832597"/>
    <w:rsid w:val="008371BA"/>
    <w:rsid w:val="00844664"/>
    <w:rsid w:val="008466F0"/>
    <w:rsid w:val="008473FB"/>
    <w:rsid w:val="00850CC4"/>
    <w:rsid w:val="00886388"/>
    <w:rsid w:val="008B3199"/>
    <w:rsid w:val="008C47FB"/>
    <w:rsid w:val="008C4A46"/>
    <w:rsid w:val="008C706D"/>
    <w:rsid w:val="008D5488"/>
    <w:rsid w:val="008E2484"/>
    <w:rsid w:val="008F0B52"/>
    <w:rsid w:val="008F617A"/>
    <w:rsid w:val="00914AC1"/>
    <w:rsid w:val="00921F03"/>
    <w:rsid w:val="0095375C"/>
    <w:rsid w:val="00965C79"/>
    <w:rsid w:val="00972198"/>
    <w:rsid w:val="00984B1A"/>
    <w:rsid w:val="009851B0"/>
    <w:rsid w:val="00996DA6"/>
    <w:rsid w:val="009A089E"/>
    <w:rsid w:val="009A50FF"/>
    <w:rsid w:val="009B0FA7"/>
    <w:rsid w:val="009B2E19"/>
    <w:rsid w:val="009C6D0D"/>
    <w:rsid w:val="009E2FD2"/>
    <w:rsid w:val="00A076E6"/>
    <w:rsid w:val="00A13844"/>
    <w:rsid w:val="00A27085"/>
    <w:rsid w:val="00A344EF"/>
    <w:rsid w:val="00A41BD0"/>
    <w:rsid w:val="00A47944"/>
    <w:rsid w:val="00A61A41"/>
    <w:rsid w:val="00A6309F"/>
    <w:rsid w:val="00A678C6"/>
    <w:rsid w:val="00A71B93"/>
    <w:rsid w:val="00A730E0"/>
    <w:rsid w:val="00A8460D"/>
    <w:rsid w:val="00A92A3D"/>
    <w:rsid w:val="00AA00A5"/>
    <w:rsid w:val="00AB01E0"/>
    <w:rsid w:val="00AB1761"/>
    <w:rsid w:val="00AB37A4"/>
    <w:rsid w:val="00AC35CD"/>
    <w:rsid w:val="00AE7479"/>
    <w:rsid w:val="00AF1FA7"/>
    <w:rsid w:val="00B02A8E"/>
    <w:rsid w:val="00B071B6"/>
    <w:rsid w:val="00B13490"/>
    <w:rsid w:val="00B161CC"/>
    <w:rsid w:val="00B35876"/>
    <w:rsid w:val="00B569FD"/>
    <w:rsid w:val="00B63A33"/>
    <w:rsid w:val="00B677DC"/>
    <w:rsid w:val="00B70E6F"/>
    <w:rsid w:val="00B91BF0"/>
    <w:rsid w:val="00B955C2"/>
    <w:rsid w:val="00BA0282"/>
    <w:rsid w:val="00BB6985"/>
    <w:rsid w:val="00BD0783"/>
    <w:rsid w:val="00BD17EF"/>
    <w:rsid w:val="00BD7743"/>
    <w:rsid w:val="00BE729B"/>
    <w:rsid w:val="00BF4F97"/>
    <w:rsid w:val="00BF5589"/>
    <w:rsid w:val="00C0095C"/>
    <w:rsid w:val="00C02512"/>
    <w:rsid w:val="00C10172"/>
    <w:rsid w:val="00C25C86"/>
    <w:rsid w:val="00C36D00"/>
    <w:rsid w:val="00C42A4B"/>
    <w:rsid w:val="00C463C1"/>
    <w:rsid w:val="00C46931"/>
    <w:rsid w:val="00C47A89"/>
    <w:rsid w:val="00C73E6B"/>
    <w:rsid w:val="00C85D4E"/>
    <w:rsid w:val="00C86CFC"/>
    <w:rsid w:val="00C9088B"/>
    <w:rsid w:val="00C91BA8"/>
    <w:rsid w:val="00C94FDB"/>
    <w:rsid w:val="00CA2ACF"/>
    <w:rsid w:val="00CB5C9F"/>
    <w:rsid w:val="00CB5CD9"/>
    <w:rsid w:val="00CB74C6"/>
    <w:rsid w:val="00CC2499"/>
    <w:rsid w:val="00CC57F4"/>
    <w:rsid w:val="00CC73CB"/>
    <w:rsid w:val="00CD11DB"/>
    <w:rsid w:val="00CD2037"/>
    <w:rsid w:val="00CD2A65"/>
    <w:rsid w:val="00CE2F8B"/>
    <w:rsid w:val="00D004D1"/>
    <w:rsid w:val="00D02324"/>
    <w:rsid w:val="00D06884"/>
    <w:rsid w:val="00D15579"/>
    <w:rsid w:val="00D45541"/>
    <w:rsid w:val="00D53BFE"/>
    <w:rsid w:val="00D73D49"/>
    <w:rsid w:val="00D747A1"/>
    <w:rsid w:val="00D85F94"/>
    <w:rsid w:val="00D878DF"/>
    <w:rsid w:val="00DB09F3"/>
    <w:rsid w:val="00DC23E1"/>
    <w:rsid w:val="00DC727C"/>
    <w:rsid w:val="00DD2E1F"/>
    <w:rsid w:val="00DD6497"/>
    <w:rsid w:val="00DE140A"/>
    <w:rsid w:val="00DF4B57"/>
    <w:rsid w:val="00E04682"/>
    <w:rsid w:val="00E20D4C"/>
    <w:rsid w:val="00E22BAA"/>
    <w:rsid w:val="00E44A34"/>
    <w:rsid w:val="00E52D98"/>
    <w:rsid w:val="00E52DAA"/>
    <w:rsid w:val="00E566ED"/>
    <w:rsid w:val="00E728E5"/>
    <w:rsid w:val="00E731F0"/>
    <w:rsid w:val="00E80E0F"/>
    <w:rsid w:val="00E84228"/>
    <w:rsid w:val="00EC51AC"/>
    <w:rsid w:val="00ED67BE"/>
    <w:rsid w:val="00EE07B1"/>
    <w:rsid w:val="00EF41BE"/>
    <w:rsid w:val="00F11065"/>
    <w:rsid w:val="00F20046"/>
    <w:rsid w:val="00F2528F"/>
    <w:rsid w:val="00F25BB5"/>
    <w:rsid w:val="00F40307"/>
    <w:rsid w:val="00F571F9"/>
    <w:rsid w:val="00F655AC"/>
    <w:rsid w:val="00F8256F"/>
    <w:rsid w:val="00F95970"/>
    <w:rsid w:val="00FB1B10"/>
    <w:rsid w:val="00FB278F"/>
    <w:rsid w:val="00FB3D7B"/>
    <w:rsid w:val="00FB6F6A"/>
    <w:rsid w:val="00FC67CB"/>
    <w:rsid w:val="00FD61EB"/>
    <w:rsid w:val="00FE245D"/>
    <w:rsid w:val="00FE3344"/>
    <w:rsid w:val="00FE77A7"/>
    <w:rsid w:val="00FF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2E9BAAD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A9D"/>
    <w:pPr>
      <w:spacing w:after="160" w:line="259" w:lineRule="auto"/>
    </w:pPr>
    <w:rPr>
      <w:rFonts w:ascii="David" w:eastAsia="David" w:hAnsi="David" w:cs="Davi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514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64D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4D4"/>
    <w:rPr>
      <w:rFonts w:ascii="Tahoma" w:hAnsi="Tahoma" w:cs="Tahoma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046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682"/>
  </w:style>
  <w:style w:type="paragraph" w:styleId="Footer">
    <w:name w:val="footer"/>
    <w:basedOn w:val="Normal"/>
    <w:link w:val="FooterChar"/>
    <w:uiPriority w:val="99"/>
    <w:unhideWhenUsed/>
    <w:rsid w:val="00E046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682"/>
  </w:style>
  <w:style w:type="paragraph" w:styleId="ListParagraph">
    <w:name w:val="List Paragraph"/>
    <w:aliases w:val="פיסקת רשימה12,פיסקת רשימה121,פיסקת רשימה2,פיסקת רשימה11"/>
    <w:basedOn w:val="Normal"/>
    <w:link w:val="ListParagraphChar"/>
    <w:uiPriority w:val="34"/>
    <w:qFormat/>
    <w:rsid w:val="00CD2A6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F26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26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26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26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26A1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569FD"/>
    <w:rPr>
      <w:color w:val="800080" w:themeColor="followedHyperlink"/>
      <w:u w:val="single"/>
    </w:rPr>
  </w:style>
  <w:style w:type="character" w:customStyle="1" w:styleId="ListParagraphChar">
    <w:name w:val="List Paragraph Char"/>
    <w:aliases w:val="פיסקת רשימה12 Char,פיסקת רשימה121 Char,פיסקת רשימה2 Char,פיסקת רשימה11 Char"/>
    <w:basedOn w:val="DefaultParagraphFont"/>
    <w:link w:val="ListParagraph"/>
    <w:uiPriority w:val="34"/>
    <w:rsid w:val="00031A9D"/>
  </w:style>
  <w:style w:type="character" w:styleId="FootnoteReference">
    <w:name w:val="footnote reference"/>
    <w:basedOn w:val="DefaultParagraphFont"/>
    <w:rsid w:val="000A37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1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cid:image002.png@01DD6D07.55D257F0" TargetMode="Externa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hyperlink" Target="https://www.facebook.com/bankisraelvc" TargetMode="External"/><Relationship Id="rId3" Type="http://schemas.openxmlformats.org/officeDocument/2006/relationships/image" Target="media/image3.png"/><Relationship Id="rId7" Type="http://schemas.microsoft.com/office/2007/relationships/hdphoto" Target="media/hdphoto2.wdp"/><Relationship Id="rId12" Type="http://schemas.openxmlformats.org/officeDocument/2006/relationships/hyperlink" Target="https://www.facebook.com/bankisraelvc" TargetMode="External"/><Relationship Id="rId2" Type="http://schemas.openxmlformats.org/officeDocument/2006/relationships/hyperlink" Target="https://www.boi.org.il/bank-of-israel/boi-podcast/" TargetMode="External"/><Relationship Id="rId1" Type="http://schemas.openxmlformats.org/officeDocument/2006/relationships/hyperlink" Target="https://www.boi.org.il/bank-of-israel/boi-podcast/" TargetMode="External"/><Relationship Id="rId6" Type="http://schemas.openxmlformats.org/officeDocument/2006/relationships/image" Target="media/image5.png"/><Relationship Id="rId11" Type="http://schemas.openxmlformats.org/officeDocument/2006/relationships/hyperlink" Target="https://www.youtube.com/user/thebankofisrael" TargetMode="External"/><Relationship Id="rId5" Type="http://schemas.microsoft.com/office/2007/relationships/hdphoto" Target="media/hdphoto1.wdp"/><Relationship Id="rId15" Type="http://schemas.openxmlformats.org/officeDocument/2006/relationships/hyperlink" Target="https://www.boi.org.il/" TargetMode="External"/><Relationship Id="rId10" Type="http://schemas.openxmlformats.org/officeDocument/2006/relationships/hyperlink" Target="https://www.youtube.com/user/thebankofisrael" TargetMode="External"/><Relationship Id="rId4" Type="http://schemas.openxmlformats.org/officeDocument/2006/relationships/image" Target="media/image4.png"/><Relationship Id="rId9" Type="http://schemas.microsoft.com/office/2007/relationships/hdphoto" Target="media/hdphoto3.wdp"/><Relationship Id="rId14" Type="http://schemas.openxmlformats.org/officeDocument/2006/relationships/hyperlink" Target="https://www.boi.org.il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</Words>
  <Characters>1048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2026-11-05T11:03:00Z</dcterms:created>
  <dcterms:modified xsi:type="dcterms:W3CDTF">2026-11-05T11:03:00Z</dcterms:modified>
</cp:coreProperties>
</file>