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9A" w:rsidRPr="007D679A" w:rsidRDefault="007D679A" w:rsidP="009B507F">
      <w:pPr>
        <w:pStyle w:val="Header"/>
        <w:spacing w:line="276" w:lineRule="auto"/>
        <w:rPr>
          <w:rFonts w:cstheme="minorHAnsi" w:hint="cs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991"/>
        <w:bidiVisual/>
        <w:tblW w:w="9377" w:type="dxa"/>
        <w:tblLayout w:type="fixed"/>
        <w:tblLook w:val="0000" w:firstRow="0" w:lastRow="0" w:firstColumn="0" w:lastColumn="0" w:noHBand="0" w:noVBand="0"/>
      </w:tblPr>
      <w:tblGrid>
        <w:gridCol w:w="3289"/>
        <w:gridCol w:w="2554"/>
        <w:gridCol w:w="3534"/>
      </w:tblGrid>
      <w:tr w:rsidR="007D679A" w:rsidRPr="007D679A" w:rsidTr="009B507F">
        <w:trPr>
          <w:trHeight w:val="734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79A" w:rsidRPr="007D679A" w:rsidRDefault="007D679A" w:rsidP="007D679A">
            <w:pPr>
              <w:spacing w:line="480" w:lineRule="auto"/>
              <w:ind w:left="9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679A">
              <w:rPr>
                <w:rFonts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7D679A" w:rsidRPr="007D679A" w:rsidRDefault="007D679A" w:rsidP="007D679A">
            <w:pPr>
              <w:spacing w:line="480" w:lineRule="auto"/>
              <w:ind w:left="97" w:right="-101"/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679A" w:rsidRPr="007D679A" w:rsidRDefault="007D679A" w:rsidP="007D67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88A8855" wp14:editId="759D22AE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79A" w:rsidRDefault="007D679A" w:rsidP="007D679A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D679A">
              <w:rPr>
                <w:rFonts w:cstheme="minorHAnsi"/>
                <w:sz w:val="24"/>
                <w:szCs w:val="24"/>
                <w:rtl/>
              </w:rPr>
              <w:t>‏</w:t>
            </w:r>
          </w:p>
          <w:p w:rsidR="007D679A" w:rsidRPr="007D679A" w:rsidRDefault="007D679A" w:rsidP="007D67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theme="minorHAnsi"/>
                <w:sz w:val="24"/>
                <w:szCs w:val="24"/>
                <w:rtl/>
              </w:rPr>
              <w:t xml:space="preserve"> ירושלים, ‏‏</w:t>
            </w:r>
            <w:r w:rsidRPr="007D679A">
              <w:rPr>
                <w:rFonts w:cstheme="minorHAnsi"/>
                <w:sz w:val="24"/>
                <w:szCs w:val="24"/>
                <w:rtl/>
              </w:rPr>
              <w:fldChar w:fldCharType="begin"/>
            </w:r>
            <w:r w:rsidRPr="007D679A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7D679A">
              <w:rPr>
                <w:rFonts w:cstheme="minorHAnsi"/>
                <w:sz w:val="24"/>
                <w:szCs w:val="24"/>
              </w:rPr>
              <w:instrText>DATE</w:instrText>
            </w:r>
            <w:r w:rsidRPr="007D679A">
              <w:rPr>
                <w:rFonts w:cstheme="minorHAnsi"/>
                <w:sz w:val="24"/>
                <w:szCs w:val="24"/>
                <w:rtl/>
              </w:rPr>
              <w:instrText xml:space="preserve"> \@ "</w:instrText>
            </w:r>
            <w:r w:rsidRPr="007D679A">
              <w:rPr>
                <w:rFonts w:cstheme="minorHAnsi"/>
                <w:sz w:val="24"/>
                <w:szCs w:val="24"/>
              </w:rPr>
              <w:instrText>dd MMMM yyyy" \h</w:instrText>
            </w:r>
            <w:r w:rsidRPr="007D679A">
              <w:rPr>
                <w:rFonts w:cstheme="minorHAnsi"/>
                <w:sz w:val="24"/>
                <w:szCs w:val="24"/>
                <w:rtl/>
              </w:rPr>
              <w:instrText xml:space="preserve"> </w:instrText>
            </w:r>
            <w:r w:rsidRPr="007D679A">
              <w:rPr>
                <w:rFonts w:cstheme="minorHAnsi"/>
                <w:sz w:val="24"/>
                <w:szCs w:val="24"/>
                <w:rtl/>
              </w:rPr>
              <w:fldChar w:fldCharType="separate"/>
            </w:r>
            <w:r w:rsidR="00FD754A">
              <w:rPr>
                <w:rFonts w:cstheme="minorHAnsi"/>
                <w:noProof/>
                <w:sz w:val="24"/>
                <w:szCs w:val="24"/>
                <w:rtl/>
              </w:rPr>
              <w:t>‏ט' ניסן תשפ"ד</w:t>
            </w:r>
            <w:r w:rsidRPr="007D679A">
              <w:rPr>
                <w:rFonts w:cstheme="minorHAnsi"/>
                <w:sz w:val="24"/>
                <w:szCs w:val="24"/>
                <w:rtl/>
              </w:rPr>
              <w:fldChar w:fldCharType="end"/>
            </w:r>
          </w:p>
          <w:p w:rsidR="007D679A" w:rsidRPr="007D679A" w:rsidRDefault="007D679A" w:rsidP="00FD754A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D679A">
              <w:rPr>
                <w:rFonts w:cstheme="minorHAnsi"/>
                <w:sz w:val="24"/>
                <w:szCs w:val="24"/>
                <w:rtl/>
              </w:rPr>
              <w:t>‏‏‏‏‏‏1</w:t>
            </w:r>
            <w:r w:rsidR="00FD754A">
              <w:rPr>
                <w:rFonts w:cstheme="minorHAnsi" w:hint="cs"/>
                <w:sz w:val="24"/>
                <w:szCs w:val="24"/>
                <w:rtl/>
              </w:rPr>
              <w:t>7</w:t>
            </w:r>
            <w:r w:rsidRPr="007D679A">
              <w:rPr>
                <w:rFonts w:cstheme="minorHAnsi"/>
                <w:sz w:val="24"/>
                <w:szCs w:val="24"/>
                <w:rtl/>
              </w:rPr>
              <w:t xml:space="preserve"> באפריל, 2024</w:t>
            </w:r>
          </w:p>
          <w:p w:rsidR="007D679A" w:rsidRPr="007D679A" w:rsidRDefault="007D679A" w:rsidP="007D679A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97A24" w:rsidRPr="007D679A" w:rsidRDefault="007D679A" w:rsidP="007D679A">
      <w:pPr>
        <w:rPr>
          <w:rFonts w:cstheme="minorHAnsi"/>
          <w:sz w:val="24"/>
          <w:szCs w:val="24"/>
          <w:rtl/>
        </w:rPr>
      </w:pPr>
      <w:r w:rsidRPr="007D679A">
        <w:rPr>
          <w:rFonts w:cstheme="minorHAnsi"/>
          <w:sz w:val="24"/>
          <w:szCs w:val="24"/>
          <w:rtl/>
        </w:rPr>
        <w:t>הודעה לעיתונות:</w:t>
      </w:r>
    </w:p>
    <w:p w:rsidR="00D75EB2" w:rsidRPr="007D679A" w:rsidRDefault="000C7E7E" w:rsidP="00DB4FE6">
      <w:pPr>
        <w:spacing w:line="360" w:lineRule="auto"/>
        <w:jc w:val="center"/>
        <w:rPr>
          <w:rFonts w:cstheme="minorHAnsi" w:hint="cs"/>
          <w:b/>
          <w:bCs/>
          <w:sz w:val="24"/>
          <w:szCs w:val="24"/>
          <w:u w:val="single"/>
          <w:rtl/>
        </w:rPr>
      </w:pPr>
      <w:r w:rsidRPr="007D679A">
        <w:rPr>
          <w:rFonts w:cstheme="minorHAnsi"/>
          <w:b/>
          <w:bCs/>
          <w:sz w:val="24"/>
          <w:szCs w:val="24"/>
          <w:u w:val="single"/>
          <w:rtl/>
        </w:rPr>
        <w:t xml:space="preserve">הקצאת קוד זיהוי </w:t>
      </w:r>
      <w:r w:rsidR="006F1C12" w:rsidRPr="007D679A">
        <w:rPr>
          <w:rFonts w:cstheme="minorHAnsi"/>
          <w:b/>
          <w:bCs/>
          <w:sz w:val="24"/>
          <w:szCs w:val="24"/>
          <w:u w:val="single"/>
          <w:rtl/>
        </w:rPr>
        <w:t xml:space="preserve">לחברת </w:t>
      </w:r>
      <w:proofErr w:type="spellStart"/>
      <w:r w:rsidR="006F1C12" w:rsidRPr="007D679A">
        <w:rPr>
          <w:rFonts w:cstheme="minorHAnsi"/>
          <w:b/>
          <w:bCs/>
          <w:sz w:val="24"/>
          <w:szCs w:val="24"/>
          <w:u w:val="single"/>
          <w:rtl/>
        </w:rPr>
        <w:t>הפינטק</w:t>
      </w:r>
      <w:proofErr w:type="spellEnd"/>
      <w:r w:rsidR="006F1C12" w:rsidRPr="007D679A">
        <w:rPr>
          <w:rFonts w:cstheme="minorHAnsi"/>
          <w:b/>
          <w:bCs/>
          <w:sz w:val="24"/>
          <w:szCs w:val="24"/>
          <w:u w:val="single"/>
          <w:rtl/>
        </w:rPr>
        <w:t xml:space="preserve"> הבינ"ל</w:t>
      </w:r>
      <w:r w:rsidR="00DB4FE6">
        <w:rPr>
          <w:rFonts w:cstheme="minorHAnsi" w:hint="cs"/>
          <w:b/>
          <w:bCs/>
          <w:sz w:val="24"/>
          <w:szCs w:val="24"/>
          <w:u w:val="single"/>
          <w:rtl/>
        </w:rPr>
        <w:t>:</w:t>
      </w:r>
      <w:r w:rsidR="00DD62F0" w:rsidRPr="007D679A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2071B2" w:rsidRPr="007D679A">
        <w:rPr>
          <w:rFonts w:cstheme="minorHAnsi"/>
          <w:b/>
          <w:bCs/>
          <w:sz w:val="24"/>
          <w:szCs w:val="24"/>
          <w:u w:val="single"/>
        </w:rPr>
        <w:t>Remitly</w:t>
      </w:r>
      <w:proofErr w:type="spellEnd"/>
      <w:r w:rsidR="002071B2" w:rsidRPr="007D679A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r w:rsidR="00DB4FE6">
        <w:rPr>
          <w:rFonts w:cstheme="minorHAnsi" w:hint="cs"/>
          <w:b/>
          <w:bCs/>
          <w:sz w:val="24"/>
          <w:szCs w:val="24"/>
          <w:u w:val="single"/>
          <w:rtl/>
        </w:rPr>
        <w:t>ב</w:t>
      </w:r>
      <w:bookmarkStart w:id="0" w:name="_GoBack"/>
      <w:bookmarkEnd w:id="0"/>
      <w:r w:rsidR="002071B2" w:rsidRPr="007D679A">
        <w:rPr>
          <w:rFonts w:cstheme="minorHAnsi"/>
          <w:b/>
          <w:bCs/>
          <w:sz w:val="24"/>
          <w:szCs w:val="24"/>
          <w:u w:val="single"/>
          <w:rtl/>
        </w:rPr>
        <w:t>ישראל</w:t>
      </w:r>
    </w:p>
    <w:p w:rsidR="00014001" w:rsidRPr="007D679A" w:rsidRDefault="00014001" w:rsidP="000140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rtl/>
        </w:rPr>
      </w:pPr>
    </w:p>
    <w:p w:rsidR="009B507F" w:rsidRPr="007D679A" w:rsidRDefault="00DA1617" w:rsidP="007C03BD">
      <w:pPr>
        <w:spacing w:after="0" w:line="480" w:lineRule="auto"/>
        <w:jc w:val="both"/>
        <w:rPr>
          <w:rFonts w:cstheme="minorHAnsi"/>
          <w:sz w:val="24"/>
          <w:szCs w:val="24"/>
          <w:rtl/>
        </w:rPr>
      </w:pPr>
      <w:r w:rsidRPr="007D679A">
        <w:rPr>
          <w:rFonts w:cstheme="minorHAnsi"/>
          <w:sz w:val="24"/>
          <w:szCs w:val="24"/>
          <w:rtl/>
        </w:rPr>
        <w:t xml:space="preserve">בנק ישראל מעדכן על הקצאת קודי זיהוי לחברת </w:t>
      </w:r>
      <w:r w:rsidR="009B507F">
        <w:rPr>
          <w:rFonts w:cstheme="minorHAnsi"/>
          <w:sz w:val="24"/>
          <w:szCs w:val="24"/>
          <w:rtl/>
        </w:rPr>
        <w:t>–</w:t>
      </w:r>
      <w:r w:rsidR="00DD62F0" w:rsidRPr="007D679A">
        <w:rPr>
          <w:rFonts w:cstheme="minorHAnsi"/>
          <w:sz w:val="24"/>
          <w:szCs w:val="24"/>
          <w:rtl/>
        </w:rPr>
        <w:t xml:space="preserve"> </w:t>
      </w:r>
      <w:r w:rsidR="009B507F">
        <w:rPr>
          <w:rFonts w:cstheme="minorHAnsi" w:hint="cs"/>
          <w:sz w:val="24"/>
          <w:szCs w:val="24"/>
          <w:rtl/>
        </w:rPr>
        <w:t>"</w:t>
      </w:r>
      <w:proofErr w:type="spellStart"/>
      <w:r w:rsidR="00CB6B28" w:rsidRPr="007D679A">
        <w:rPr>
          <w:rFonts w:cstheme="minorHAnsi"/>
          <w:sz w:val="24"/>
          <w:szCs w:val="24"/>
          <w:rtl/>
        </w:rPr>
        <w:t>רי</w:t>
      </w:r>
      <w:proofErr w:type="spellEnd"/>
      <w:r w:rsidR="00CB6B28" w:rsidRPr="007D679A">
        <w:rPr>
          <w:rFonts w:cstheme="minorHAnsi"/>
          <w:sz w:val="24"/>
          <w:szCs w:val="24"/>
          <w:rtl/>
        </w:rPr>
        <w:t xml:space="preserve"> </w:t>
      </w:r>
      <w:proofErr w:type="spellStart"/>
      <w:r w:rsidR="00CB6B28" w:rsidRPr="007D679A">
        <w:rPr>
          <w:rFonts w:cstheme="minorHAnsi"/>
          <w:sz w:val="24"/>
          <w:szCs w:val="24"/>
          <w:rtl/>
        </w:rPr>
        <w:t>ווייר</w:t>
      </w:r>
      <w:proofErr w:type="spellEnd"/>
      <w:r w:rsidR="00CB6B28" w:rsidRPr="007D679A">
        <w:rPr>
          <w:rFonts w:cstheme="minorHAnsi"/>
          <w:sz w:val="24"/>
          <w:szCs w:val="24"/>
          <w:rtl/>
        </w:rPr>
        <w:t xml:space="preserve"> א ס ג מחקר ופיתוח בע"מ</w:t>
      </w:r>
      <w:r w:rsidR="00DD62F0" w:rsidRPr="007D679A">
        <w:rPr>
          <w:rFonts w:cstheme="minorHAnsi"/>
          <w:sz w:val="24"/>
          <w:szCs w:val="24"/>
          <w:rtl/>
        </w:rPr>
        <w:t xml:space="preserve"> (</w:t>
      </w:r>
      <w:r w:rsidR="009B507F">
        <w:rPr>
          <w:rFonts w:cstheme="minorHAnsi"/>
          <w:sz w:val="24"/>
          <w:szCs w:val="24"/>
        </w:rPr>
        <w:t>"</w:t>
      </w:r>
      <w:r w:rsidR="00DD62F0" w:rsidRPr="007D679A">
        <w:rPr>
          <w:rFonts w:cstheme="minorHAnsi"/>
          <w:sz w:val="24"/>
          <w:szCs w:val="24"/>
        </w:rPr>
        <w:t>(Re</w:t>
      </w:r>
      <w:r w:rsidR="007C03BD">
        <w:rPr>
          <w:rFonts w:cstheme="minorHAnsi"/>
          <w:sz w:val="24"/>
          <w:szCs w:val="24"/>
        </w:rPr>
        <w:t>w</w:t>
      </w:r>
      <w:r w:rsidR="00DD62F0" w:rsidRPr="007D679A">
        <w:rPr>
          <w:rFonts w:cstheme="minorHAnsi"/>
          <w:sz w:val="24"/>
          <w:szCs w:val="24"/>
        </w:rPr>
        <w:t>ire</w:t>
      </w:r>
      <w:r w:rsidR="007B6887" w:rsidRPr="007D679A">
        <w:rPr>
          <w:rFonts w:cstheme="minorHAnsi"/>
          <w:sz w:val="24"/>
          <w:szCs w:val="24"/>
          <w:rtl/>
        </w:rPr>
        <w:t>, אשר נרכשה ע"י חברת "</w:t>
      </w:r>
      <w:proofErr w:type="spellStart"/>
      <w:r w:rsidR="00DD62F0" w:rsidRPr="007D679A">
        <w:rPr>
          <w:rFonts w:cstheme="minorHAnsi"/>
          <w:sz w:val="24"/>
          <w:szCs w:val="24"/>
        </w:rPr>
        <w:t>Remitly</w:t>
      </w:r>
      <w:proofErr w:type="spellEnd"/>
      <w:r w:rsidR="007B6887" w:rsidRPr="007D679A">
        <w:rPr>
          <w:rFonts w:cstheme="minorHAnsi"/>
          <w:sz w:val="24"/>
          <w:szCs w:val="24"/>
          <w:rtl/>
        </w:rPr>
        <w:t xml:space="preserve">" העולמית. זוהי </w:t>
      </w:r>
      <w:r w:rsidRPr="007D679A">
        <w:rPr>
          <w:rFonts w:cstheme="minorHAnsi"/>
          <w:sz w:val="24"/>
          <w:szCs w:val="24"/>
          <w:rtl/>
        </w:rPr>
        <w:t xml:space="preserve">חברת </w:t>
      </w:r>
      <w:proofErr w:type="spellStart"/>
      <w:r w:rsidRPr="007D679A">
        <w:rPr>
          <w:rFonts w:cstheme="minorHAnsi"/>
          <w:sz w:val="24"/>
          <w:szCs w:val="24"/>
          <w:rtl/>
        </w:rPr>
        <w:t>פינטק</w:t>
      </w:r>
      <w:proofErr w:type="spellEnd"/>
      <w:r w:rsidRPr="007D679A">
        <w:rPr>
          <w:rFonts w:cstheme="minorHAnsi"/>
          <w:sz w:val="24"/>
          <w:szCs w:val="24"/>
          <w:rtl/>
        </w:rPr>
        <w:t xml:space="preserve"> בינלאומית ראשונה אשר </w:t>
      </w:r>
      <w:r w:rsidR="007B6887" w:rsidRPr="007D679A">
        <w:rPr>
          <w:rFonts w:cstheme="minorHAnsi"/>
          <w:sz w:val="24"/>
          <w:szCs w:val="24"/>
          <w:rtl/>
        </w:rPr>
        <w:t>מקבלת קוד זיהוי</w:t>
      </w:r>
      <w:r w:rsidRPr="007D679A">
        <w:rPr>
          <w:rFonts w:cstheme="minorHAnsi"/>
          <w:sz w:val="24"/>
          <w:szCs w:val="24"/>
          <w:rtl/>
        </w:rPr>
        <w:t xml:space="preserve"> </w:t>
      </w:r>
      <w:r w:rsidR="007B6887" w:rsidRPr="007D679A">
        <w:rPr>
          <w:rFonts w:cstheme="minorHAnsi"/>
          <w:sz w:val="24"/>
          <w:szCs w:val="24"/>
          <w:rtl/>
        </w:rPr>
        <w:t>כחלק מ</w:t>
      </w:r>
      <w:r w:rsidRPr="007D679A">
        <w:rPr>
          <w:rFonts w:cstheme="minorHAnsi"/>
          <w:sz w:val="24"/>
          <w:szCs w:val="24"/>
          <w:rtl/>
        </w:rPr>
        <w:t>תהליך של חיבור למערכות התשלומים בישראל</w:t>
      </w:r>
      <w:r w:rsidR="007B6887" w:rsidRPr="007D679A">
        <w:rPr>
          <w:rFonts w:cstheme="minorHAnsi"/>
          <w:sz w:val="24"/>
          <w:szCs w:val="24"/>
          <w:rtl/>
        </w:rPr>
        <w:t>.</w:t>
      </w:r>
      <w:r w:rsidR="009B507F">
        <w:rPr>
          <w:rFonts w:cstheme="minorHAnsi" w:hint="cs"/>
          <w:sz w:val="24"/>
          <w:szCs w:val="24"/>
          <w:rtl/>
        </w:rPr>
        <w:t xml:space="preserve"> </w:t>
      </w:r>
      <w:r w:rsidR="009B507F" w:rsidRPr="007D679A">
        <w:rPr>
          <w:rFonts w:cstheme="minorHAnsi"/>
          <w:sz w:val="24"/>
          <w:szCs w:val="24"/>
          <w:rtl/>
        </w:rPr>
        <w:t xml:space="preserve">קוד הזיהוי המוקצה </w:t>
      </w:r>
      <w:r w:rsidR="009B507F">
        <w:rPr>
          <w:rFonts w:cstheme="minorHAnsi" w:hint="cs"/>
          <w:sz w:val="24"/>
          <w:szCs w:val="24"/>
          <w:rtl/>
        </w:rPr>
        <w:t xml:space="preserve">לחברה </w:t>
      </w:r>
      <w:r w:rsidR="009B507F" w:rsidRPr="007D679A">
        <w:rPr>
          <w:rFonts w:cstheme="minorHAnsi"/>
          <w:sz w:val="24"/>
          <w:szCs w:val="24"/>
          <w:rtl/>
        </w:rPr>
        <w:t xml:space="preserve">הינו </w:t>
      </w:r>
      <w:r w:rsidR="009B507F" w:rsidRPr="007D679A">
        <w:rPr>
          <w:rFonts w:cstheme="minorHAnsi"/>
          <w:b/>
          <w:bCs/>
          <w:sz w:val="24"/>
          <w:szCs w:val="24"/>
        </w:rPr>
        <w:t>58</w:t>
      </w:r>
      <w:r w:rsidR="009B507F" w:rsidRPr="007D679A">
        <w:rPr>
          <w:rFonts w:cstheme="minorHAnsi"/>
          <w:sz w:val="24"/>
          <w:szCs w:val="24"/>
          <w:rtl/>
        </w:rPr>
        <w:t>.</w:t>
      </w:r>
    </w:p>
    <w:p w:rsidR="008062DA" w:rsidRPr="007D679A" w:rsidRDefault="008062DA" w:rsidP="00404476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7D679A">
        <w:rPr>
          <w:rFonts w:cstheme="minorHAnsi"/>
          <w:sz w:val="24"/>
          <w:szCs w:val="24"/>
          <w:rtl/>
        </w:rPr>
        <w:t>זיהוי משתתפים במערכת הפיננסית בישראל מבוצע באמצעות קוד זיהוי ייחודי לכל גוף (מוכר כיום כ"</w:t>
      </w:r>
      <w:r w:rsidRPr="007D679A">
        <w:rPr>
          <w:rFonts w:cstheme="minorHAnsi"/>
          <w:b/>
          <w:bCs/>
          <w:sz w:val="24"/>
          <w:szCs w:val="24"/>
          <w:rtl/>
        </w:rPr>
        <w:t>קוד בנק</w:t>
      </w:r>
      <w:r w:rsidRPr="007D679A">
        <w:rPr>
          <w:rFonts w:cstheme="minorHAnsi"/>
          <w:sz w:val="24"/>
          <w:szCs w:val="24"/>
          <w:rtl/>
        </w:rPr>
        <w:t xml:space="preserve">") המורכב משני תווים. קוד הזיהוי מאפשר </w:t>
      </w:r>
      <w:proofErr w:type="spellStart"/>
      <w:r w:rsidRPr="007D679A">
        <w:rPr>
          <w:rFonts w:cstheme="minorHAnsi"/>
          <w:sz w:val="24"/>
          <w:szCs w:val="24"/>
          <w:rtl/>
        </w:rPr>
        <w:t>לפינטקים</w:t>
      </w:r>
      <w:proofErr w:type="spellEnd"/>
      <w:r w:rsidRPr="007D679A">
        <w:rPr>
          <w:rFonts w:cstheme="minorHAnsi"/>
          <w:sz w:val="24"/>
          <w:szCs w:val="24"/>
          <w:rtl/>
        </w:rPr>
        <w:t xml:space="preserve"> להקצות מספר חשבון תשלום </w:t>
      </w:r>
      <w:r w:rsidR="00DA1617" w:rsidRPr="007D679A">
        <w:rPr>
          <w:rFonts w:cstheme="minorHAnsi"/>
          <w:sz w:val="24"/>
          <w:szCs w:val="24"/>
          <w:rtl/>
        </w:rPr>
        <w:t>ל</w:t>
      </w:r>
      <w:r w:rsidRPr="007D679A">
        <w:rPr>
          <w:rFonts w:cstheme="minorHAnsi"/>
          <w:sz w:val="24"/>
          <w:szCs w:val="24"/>
          <w:rtl/>
        </w:rPr>
        <w:t xml:space="preserve">לקוחותיהם וכן מאפשר למשתתפים אחרים במערכות התשלומים לזהות אותם באופן ייחודי. </w:t>
      </w:r>
    </w:p>
    <w:p w:rsidR="008062DA" w:rsidRPr="007D679A" w:rsidRDefault="00DD62F0" w:rsidP="006F1C12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7D679A">
        <w:rPr>
          <w:rFonts w:cstheme="minorHAnsi"/>
          <w:sz w:val="24"/>
          <w:szCs w:val="24"/>
          <w:rtl/>
        </w:rPr>
        <w:t xml:space="preserve">הגופים החדשים, אשר </w:t>
      </w:r>
      <w:r w:rsidR="008062DA" w:rsidRPr="007D679A">
        <w:rPr>
          <w:rFonts w:cstheme="minorHAnsi"/>
          <w:sz w:val="24"/>
          <w:szCs w:val="24"/>
          <w:rtl/>
        </w:rPr>
        <w:t>צפויים להשתתף במערכות התשלומים</w:t>
      </w:r>
      <w:r w:rsidRPr="007D679A">
        <w:rPr>
          <w:rFonts w:cstheme="minorHAnsi"/>
          <w:sz w:val="24"/>
          <w:szCs w:val="24"/>
          <w:rtl/>
        </w:rPr>
        <w:t>,</w:t>
      </w:r>
      <w:r w:rsidR="008062DA" w:rsidRPr="007D679A">
        <w:rPr>
          <w:rFonts w:cstheme="minorHAnsi"/>
          <w:sz w:val="24"/>
          <w:szCs w:val="24"/>
          <w:rtl/>
        </w:rPr>
        <w:t xml:space="preserve"> יתרמו בהגברת תחרות, צמצום הריכוזיות בשוק הפיננסי, פיתוח של פתרונות תשלומים מתקדמים וחדשניים, ייעול תהליכים ושירותים עסקיים והוזלת עלויות לטובת ציבור הצרכנים ובתי העסק בישראל. </w:t>
      </w:r>
      <w:r w:rsidR="006F1C12" w:rsidRPr="007D679A">
        <w:rPr>
          <w:rFonts w:cstheme="minorHAnsi"/>
          <w:sz w:val="24"/>
          <w:szCs w:val="24"/>
          <w:rtl/>
        </w:rPr>
        <w:t>צירוף שחקנים נוספים תורם גם ליתירות השוק הפיננסי בישראל.</w:t>
      </w:r>
    </w:p>
    <w:p w:rsidR="002071B2" w:rsidRPr="007D679A" w:rsidRDefault="002071B2" w:rsidP="006C6B1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  <w:rtl/>
        </w:rPr>
      </w:pPr>
      <w:r w:rsidRPr="007D679A">
        <w:rPr>
          <w:rFonts w:cstheme="minorHAnsi"/>
          <w:b/>
          <w:bCs/>
          <w:sz w:val="24"/>
          <w:szCs w:val="24"/>
          <w:rtl/>
        </w:rPr>
        <w:t>מר עודד סלומי, מנהל מחלקת מערכות תשלומים וסליקה, בנק ישראל</w:t>
      </w:r>
      <w:r w:rsidRPr="007D679A">
        <w:rPr>
          <w:rFonts w:cstheme="minorHAnsi"/>
          <w:sz w:val="24"/>
          <w:szCs w:val="24"/>
          <w:rtl/>
        </w:rPr>
        <w:t>: " כניסתם של שחקנים בינלאומיים ל</w:t>
      </w:r>
      <w:r w:rsidR="00AE2096" w:rsidRPr="007D679A">
        <w:rPr>
          <w:rFonts w:cstheme="minorHAnsi"/>
          <w:sz w:val="24"/>
          <w:szCs w:val="24"/>
          <w:rtl/>
        </w:rPr>
        <w:t>השתתפות במערכות התשלומים ב</w:t>
      </w:r>
      <w:r w:rsidRPr="007D679A">
        <w:rPr>
          <w:rFonts w:cstheme="minorHAnsi"/>
          <w:sz w:val="24"/>
          <w:szCs w:val="24"/>
          <w:rtl/>
        </w:rPr>
        <w:t>ישראל הינה אבן דרך משמעותית בהובלה לעולם תשלומים חדשני ומתק</w:t>
      </w:r>
      <w:r w:rsidR="00A67918" w:rsidRPr="007D679A">
        <w:rPr>
          <w:rFonts w:cstheme="minorHAnsi"/>
          <w:sz w:val="24"/>
          <w:szCs w:val="24"/>
          <w:rtl/>
        </w:rPr>
        <w:t>דם בישראל וביצירת קשרים בינלאומיים רחבים יותר שיתרמו לשגשוג הכלכלה הישראלית. קשרים בינלאומיים אלו צפויים לשפר את מעמדה של ישראל בזירה הבינלאומית ולהוביל ליצירת קשרים עסקיים נוספים בין ישראל לעולם."</w:t>
      </w:r>
    </w:p>
    <w:sectPr w:rsidR="002071B2" w:rsidRPr="007D679A" w:rsidSect="0008161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5968" w16cex:dateUtc="2021-05-18T12:19:00Z"/>
  <w16cex:commentExtensible w16cex:durableId="244E552A" w16cex:dateUtc="2021-05-18T11:34:00Z"/>
  <w16cex:commentExtensible w16cex:durableId="244E5529" w16cex:dateUtc="2021-05-18T11:36:00Z"/>
  <w16cex:commentExtensible w16cex:durableId="244E4EE9" w16cex:dateUtc="2021-05-18T11:34:00Z"/>
  <w16cex:commentExtensible w16cex:durableId="244E4F6A" w16cex:dateUtc="2021-05-1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D3C08" w16cid:durableId="244E5968"/>
  <w16cid:commentId w16cid:paraId="13F896A5" w16cid:durableId="244E552A"/>
  <w16cid:commentId w16cid:paraId="42B7FF59" w16cid:durableId="244E5529"/>
  <w16cid:commentId w16cid:paraId="5301973D" w16cid:durableId="244E4C52"/>
  <w16cid:commentId w16cid:paraId="4CECCF12" w16cid:durableId="244E4EE9"/>
  <w16cid:commentId w16cid:paraId="28B842AC" w16cid:durableId="244E4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8A" w:rsidRDefault="00E2388A" w:rsidP="003A7F34">
      <w:pPr>
        <w:spacing w:after="0" w:line="240" w:lineRule="auto"/>
      </w:pPr>
      <w:r>
        <w:separator/>
      </w:r>
    </w:p>
  </w:endnote>
  <w:endnote w:type="continuationSeparator" w:id="0">
    <w:p w:rsidR="00E2388A" w:rsidRDefault="00E2388A" w:rsidP="003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9A" w:rsidRDefault="007D679A" w:rsidP="001A6D01">
    <w:pPr>
      <w:pStyle w:val="Footer"/>
      <w:jc w:val="both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35BE0" wp14:editId="14A88F92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2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679A" w:rsidRPr="00B677DC" w:rsidRDefault="007D679A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35BE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" filled="f" stroked="f" strokeweight=".5pt">
              <v:textbox>
                <w:txbxContent>
                  <w:p w:rsidR="007D679A" w:rsidRPr="00B677DC" w:rsidRDefault="007D679A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21989CCC" wp14:editId="76C3FFE5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CE076" wp14:editId="327BFAD7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1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679A" w:rsidRPr="00B677DC" w:rsidRDefault="007D679A" w:rsidP="001A6D01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3CE076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" filled="f" stroked="f" strokeweight=".5pt">
              <v:textbox>
                <w:txbxContent>
                  <w:p w:rsidR="007D679A" w:rsidRPr="00B677DC" w:rsidRDefault="007D679A" w:rsidP="001A6D01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952DA21" wp14:editId="5A86FD87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B90035" wp14:editId="5F49B4C3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4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679A" w:rsidRPr="00B677DC" w:rsidRDefault="007D679A" w:rsidP="001A6D01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90035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" filled="f" stroked="f" strokeweight=".5pt">
              <v:textbox>
                <w:txbxContent>
                  <w:p w:rsidR="007D679A" w:rsidRPr="00B677DC" w:rsidRDefault="007D679A" w:rsidP="001A6D01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29A88FEE" wp14:editId="42A6774D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B96A6" wp14:editId="140F1155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5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D679A" w:rsidRPr="00F20046" w:rsidRDefault="007D679A" w:rsidP="001A6D01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B96A6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" filled="f" stroked="f" strokeweight=".5pt">
              <v:textbox>
                <w:txbxContent>
                  <w:p w:rsidR="007D679A" w:rsidRPr="00F20046" w:rsidRDefault="007D679A" w:rsidP="001A6D01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2118B81B" wp14:editId="4C5BAF90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AF349" wp14:editId="46043EC4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7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4246AF" id="מחבר ישר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" strokecolor="black [3200]" strokeweight=".5pt">
              <v:stroke joinstyle="miter"/>
            </v:line>
          </w:pict>
        </mc:Fallback>
      </mc:AlternateContent>
    </w:r>
  </w:p>
  <w:p w:rsidR="007D679A" w:rsidRDefault="007D679A">
    <w:pPr>
      <w:pStyle w:val="Footer"/>
    </w:pPr>
  </w:p>
  <w:p w:rsidR="00EB38F9" w:rsidRPr="00EB38F9" w:rsidRDefault="00EB38F9" w:rsidP="00835FAC">
    <w:pPr>
      <w:pStyle w:val="Footer"/>
      <w:tabs>
        <w:tab w:val="clear" w:pos="8306"/>
        <w:tab w:val="right" w:pos="9015"/>
      </w:tabs>
      <w:ind w:left="-483" w:right="-709"/>
      <w:jc w:val="center"/>
      <w:rPr>
        <w:rFonts w:asciiTheme="minorBidi" w:hAnsiTheme="minorBid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8A" w:rsidRDefault="00E2388A" w:rsidP="003A7F34">
      <w:pPr>
        <w:spacing w:after="0" w:line="240" w:lineRule="auto"/>
      </w:pPr>
      <w:r>
        <w:separator/>
      </w:r>
    </w:p>
  </w:footnote>
  <w:footnote w:type="continuationSeparator" w:id="0">
    <w:p w:rsidR="00E2388A" w:rsidRDefault="00E2388A" w:rsidP="003A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34" w:rsidRDefault="003A7F34" w:rsidP="003A7F34">
    <w:pPr>
      <w:pStyle w:val="Header"/>
      <w:rPr>
        <w:rtl/>
      </w:rPr>
    </w:pPr>
  </w:p>
  <w:p w:rsidR="003A7F34" w:rsidRDefault="003A7F34" w:rsidP="003A7F34">
    <w:pPr>
      <w:pStyle w:val="Header"/>
      <w:rPr>
        <w:rtl/>
      </w:rPr>
    </w:pPr>
  </w:p>
  <w:p w:rsidR="003A7F34" w:rsidRDefault="003A7F34" w:rsidP="003A7F34">
    <w:pPr>
      <w:pStyle w:val="Header"/>
      <w:rPr>
        <w:rtl/>
      </w:rPr>
    </w:pPr>
  </w:p>
  <w:p w:rsidR="003A7F34" w:rsidRDefault="003A7F34" w:rsidP="003A7F34">
    <w:pPr>
      <w:pStyle w:val="Header"/>
      <w:rPr>
        <w:rtl/>
      </w:rPr>
    </w:pPr>
  </w:p>
  <w:p w:rsidR="003A7F34" w:rsidRDefault="003A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808"/>
    <w:multiLevelType w:val="hybridMultilevel"/>
    <w:tmpl w:val="A5D6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324"/>
    <w:multiLevelType w:val="hybridMultilevel"/>
    <w:tmpl w:val="FA60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12F"/>
    <w:multiLevelType w:val="hybridMultilevel"/>
    <w:tmpl w:val="DCB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5056"/>
    <w:multiLevelType w:val="multilevel"/>
    <w:tmpl w:val="8EB0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C69F3"/>
    <w:multiLevelType w:val="hybridMultilevel"/>
    <w:tmpl w:val="A98E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3FDA"/>
    <w:multiLevelType w:val="hybridMultilevel"/>
    <w:tmpl w:val="A8124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54CCB"/>
    <w:multiLevelType w:val="hybridMultilevel"/>
    <w:tmpl w:val="92F4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01A25"/>
    <w:rsid w:val="00014001"/>
    <w:rsid w:val="000246D2"/>
    <w:rsid w:val="00025480"/>
    <w:rsid w:val="00031EB3"/>
    <w:rsid w:val="00036F0C"/>
    <w:rsid w:val="000403E0"/>
    <w:rsid w:val="00056122"/>
    <w:rsid w:val="0006002C"/>
    <w:rsid w:val="00062A45"/>
    <w:rsid w:val="00065E22"/>
    <w:rsid w:val="00081618"/>
    <w:rsid w:val="00096667"/>
    <w:rsid w:val="00097A24"/>
    <w:rsid w:val="000A65CF"/>
    <w:rsid w:val="000C2F84"/>
    <w:rsid w:val="000C7E7E"/>
    <w:rsid w:val="000D081F"/>
    <w:rsid w:val="000E0693"/>
    <w:rsid w:val="000F43F9"/>
    <w:rsid w:val="000F5327"/>
    <w:rsid w:val="001235DD"/>
    <w:rsid w:val="00130BFA"/>
    <w:rsid w:val="00144D30"/>
    <w:rsid w:val="00161818"/>
    <w:rsid w:val="001639B2"/>
    <w:rsid w:val="001726D8"/>
    <w:rsid w:val="00175C7C"/>
    <w:rsid w:val="001907AE"/>
    <w:rsid w:val="001914BC"/>
    <w:rsid w:val="00191EBB"/>
    <w:rsid w:val="001B049A"/>
    <w:rsid w:val="001B2F61"/>
    <w:rsid w:val="001C2365"/>
    <w:rsid w:val="001D05A7"/>
    <w:rsid w:val="001D2B30"/>
    <w:rsid w:val="001E604D"/>
    <w:rsid w:val="0020048F"/>
    <w:rsid w:val="002049D7"/>
    <w:rsid w:val="00204DB4"/>
    <w:rsid w:val="002071B2"/>
    <w:rsid w:val="00217A9A"/>
    <w:rsid w:val="00256DED"/>
    <w:rsid w:val="00275DAA"/>
    <w:rsid w:val="00285C13"/>
    <w:rsid w:val="0028704B"/>
    <w:rsid w:val="002C3CC1"/>
    <w:rsid w:val="002C7D82"/>
    <w:rsid w:val="002E66A7"/>
    <w:rsid w:val="002E73BA"/>
    <w:rsid w:val="00313E2C"/>
    <w:rsid w:val="00320B91"/>
    <w:rsid w:val="00326363"/>
    <w:rsid w:val="003324AD"/>
    <w:rsid w:val="00332EB1"/>
    <w:rsid w:val="003467F5"/>
    <w:rsid w:val="00355964"/>
    <w:rsid w:val="003647A5"/>
    <w:rsid w:val="003A7F34"/>
    <w:rsid w:val="003B7E03"/>
    <w:rsid w:val="003D5CFB"/>
    <w:rsid w:val="003E6B37"/>
    <w:rsid w:val="003E7A99"/>
    <w:rsid w:val="00404476"/>
    <w:rsid w:val="0042283F"/>
    <w:rsid w:val="00426D27"/>
    <w:rsid w:val="004340B0"/>
    <w:rsid w:val="00434459"/>
    <w:rsid w:val="00435153"/>
    <w:rsid w:val="00437071"/>
    <w:rsid w:val="004457E9"/>
    <w:rsid w:val="0046637E"/>
    <w:rsid w:val="0046781B"/>
    <w:rsid w:val="004709BB"/>
    <w:rsid w:val="004865E2"/>
    <w:rsid w:val="004A3972"/>
    <w:rsid w:val="004B5622"/>
    <w:rsid w:val="004D1B1D"/>
    <w:rsid w:val="004D7B48"/>
    <w:rsid w:val="00501610"/>
    <w:rsid w:val="0050389C"/>
    <w:rsid w:val="0050694C"/>
    <w:rsid w:val="005165B8"/>
    <w:rsid w:val="005203AA"/>
    <w:rsid w:val="00527A7F"/>
    <w:rsid w:val="00532980"/>
    <w:rsid w:val="00535C88"/>
    <w:rsid w:val="00544EDC"/>
    <w:rsid w:val="00577E8D"/>
    <w:rsid w:val="0059472B"/>
    <w:rsid w:val="005C7EA8"/>
    <w:rsid w:val="005D1B0E"/>
    <w:rsid w:val="005F1B14"/>
    <w:rsid w:val="00611AB0"/>
    <w:rsid w:val="0065770A"/>
    <w:rsid w:val="00660E40"/>
    <w:rsid w:val="006615CC"/>
    <w:rsid w:val="00664AF4"/>
    <w:rsid w:val="00665004"/>
    <w:rsid w:val="00674B25"/>
    <w:rsid w:val="006767B7"/>
    <w:rsid w:val="00680100"/>
    <w:rsid w:val="00683704"/>
    <w:rsid w:val="006866FB"/>
    <w:rsid w:val="00686AE0"/>
    <w:rsid w:val="00687F11"/>
    <w:rsid w:val="006A4EAD"/>
    <w:rsid w:val="006B3C5A"/>
    <w:rsid w:val="006C52AA"/>
    <w:rsid w:val="006C61F8"/>
    <w:rsid w:val="006C6B12"/>
    <w:rsid w:val="006D734C"/>
    <w:rsid w:val="006E4096"/>
    <w:rsid w:val="006E4ED6"/>
    <w:rsid w:val="006F1C12"/>
    <w:rsid w:val="006F5E21"/>
    <w:rsid w:val="00704BF9"/>
    <w:rsid w:val="0071351D"/>
    <w:rsid w:val="00763EC5"/>
    <w:rsid w:val="007753FA"/>
    <w:rsid w:val="00775B62"/>
    <w:rsid w:val="007B6887"/>
    <w:rsid w:val="007C03BD"/>
    <w:rsid w:val="007C6B04"/>
    <w:rsid w:val="007D679A"/>
    <w:rsid w:val="007E09EB"/>
    <w:rsid w:val="007E5667"/>
    <w:rsid w:val="007F1488"/>
    <w:rsid w:val="007F2AD3"/>
    <w:rsid w:val="007F7CC0"/>
    <w:rsid w:val="00804A27"/>
    <w:rsid w:val="008062DA"/>
    <w:rsid w:val="00822A2D"/>
    <w:rsid w:val="00825C9C"/>
    <w:rsid w:val="0083348F"/>
    <w:rsid w:val="00835FAC"/>
    <w:rsid w:val="00850774"/>
    <w:rsid w:val="00860E26"/>
    <w:rsid w:val="008703C6"/>
    <w:rsid w:val="00870F16"/>
    <w:rsid w:val="008956C4"/>
    <w:rsid w:val="008C6DBD"/>
    <w:rsid w:val="008D4180"/>
    <w:rsid w:val="008E3454"/>
    <w:rsid w:val="008E6E14"/>
    <w:rsid w:val="008F4835"/>
    <w:rsid w:val="008F5A8C"/>
    <w:rsid w:val="008F5C5E"/>
    <w:rsid w:val="00900C9B"/>
    <w:rsid w:val="00902FC6"/>
    <w:rsid w:val="00930C57"/>
    <w:rsid w:val="009479A5"/>
    <w:rsid w:val="00960DFB"/>
    <w:rsid w:val="00964023"/>
    <w:rsid w:val="00976061"/>
    <w:rsid w:val="009927DF"/>
    <w:rsid w:val="009943E9"/>
    <w:rsid w:val="009A5729"/>
    <w:rsid w:val="009B507F"/>
    <w:rsid w:val="009D0C73"/>
    <w:rsid w:val="009D13D6"/>
    <w:rsid w:val="009E6DC8"/>
    <w:rsid w:val="00A12064"/>
    <w:rsid w:val="00A20997"/>
    <w:rsid w:val="00A25109"/>
    <w:rsid w:val="00A56449"/>
    <w:rsid w:val="00A56C46"/>
    <w:rsid w:val="00A66F80"/>
    <w:rsid w:val="00A67918"/>
    <w:rsid w:val="00A77330"/>
    <w:rsid w:val="00AB1FDC"/>
    <w:rsid w:val="00AC1FBF"/>
    <w:rsid w:val="00AC2322"/>
    <w:rsid w:val="00AC2D1C"/>
    <w:rsid w:val="00AD4AA7"/>
    <w:rsid w:val="00AD7EF0"/>
    <w:rsid w:val="00AE2096"/>
    <w:rsid w:val="00AE2865"/>
    <w:rsid w:val="00AF5561"/>
    <w:rsid w:val="00B0012D"/>
    <w:rsid w:val="00B31B18"/>
    <w:rsid w:val="00B37074"/>
    <w:rsid w:val="00B40D50"/>
    <w:rsid w:val="00B632D9"/>
    <w:rsid w:val="00B71C5A"/>
    <w:rsid w:val="00B744E3"/>
    <w:rsid w:val="00BA4CCB"/>
    <w:rsid w:val="00BA4DE0"/>
    <w:rsid w:val="00BA5C05"/>
    <w:rsid w:val="00BB6D1E"/>
    <w:rsid w:val="00BC4F13"/>
    <w:rsid w:val="00BE5DE9"/>
    <w:rsid w:val="00C02BA4"/>
    <w:rsid w:val="00C070CD"/>
    <w:rsid w:val="00C16748"/>
    <w:rsid w:val="00C33381"/>
    <w:rsid w:val="00C421E4"/>
    <w:rsid w:val="00C54173"/>
    <w:rsid w:val="00C6084B"/>
    <w:rsid w:val="00C72A34"/>
    <w:rsid w:val="00C8172F"/>
    <w:rsid w:val="00CB0761"/>
    <w:rsid w:val="00CB08BD"/>
    <w:rsid w:val="00CB6B28"/>
    <w:rsid w:val="00CC703D"/>
    <w:rsid w:val="00CE15AC"/>
    <w:rsid w:val="00CF3D17"/>
    <w:rsid w:val="00D022F9"/>
    <w:rsid w:val="00D07B93"/>
    <w:rsid w:val="00D14077"/>
    <w:rsid w:val="00D251FE"/>
    <w:rsid w:val="00D25B47"/>
    <w:rsid w:val="00D35849"/>
    <w:rsid w:val="00D41773"/>
    <w:rsid w:val="00D6589A"/>
    <w:rsid w:val="00D661A7"/>
    <w:rsid w:val="00D75621"/>
    <w:rsid w:val="00D75657"/>
    <w:rsid w:val="00D75EB2"/>
    <w:rsid w:val="00D93B44"/>
    <w:rsid w:val="00DA1617"/>
    <w:rsid w:val="00DB4FE6"/>
    <w:rsid w:val="00DC5CEB"/>
    <w:rsid w:val="00DD5853"/>
    <w:rsid w:val="00DD62F0"/>
    <w:rsid w:val="00DE209E"/>
    <w:rsid w:val="00DE5E7E"/>
    <w:rsid w:val="00DE5F71"/>
    <w:rsid w:val="00DE77D8"/>
    <w:rsid w:val="00DF182C"/>
    <w:rsid w:val="00DF3FBF"/>
    <w:rsid w:val="00DF7342"/>
    <w:rsid w:val="00DF789B"/>
    <w:rsid w:val="00E03E0F"/>
    <w:rsid w:val="00E2388A"/>
    <w:rsid w:val="00E34693"/>
    <w:rsid w:val="00EA10EA"/>
    <w:rsid w:val="00EA7A05"/>
    <w:rsid w:val="00EA7CCE"/>
    <w:rsid w:val="00EB38F9"/>
    <w:rsid w:val="00EC0B8F"/>
    <w:rsid w:val="00ED3B4B"/>
    <w:rsid w:val="00ED4D20"/>
    <w:rsid w:val="00EF44FE"/>
    <w:rsid w:val="00F00F52"/>
    <w:rsid w:val="00F020C3"/>
    <w:rsid w:val="00F141D7"/>
    <w:rsid w:val="00F248E6"/>
    <w:rsid w:val="00F278EB"/>
    <w:rsid w:val="00F320E3"/>
    <w:rsid w:val="00F46F60"/>
    <w:rsid w:val="00F55F46"/>
    <w:rsid w:val="00F63321"/>
    <w:rsid w:val="00F66233"/>
    <w:rsid w:val="00F70F9B"/>
    <w:rsid w:val="00F715F4"/>
    <w:rsid w:val="00F82301"/>
    <w:rsid w:val="00F86821"/>
    <w:rsid w:val="00FB0BF9"/>
    <w:rsid w:val="00FC0459"/>
    <w:rsid w:val="00FC19DF"/>
    <w:rsid w:val="00FD1A61"/>
    <w:rsid w:val="00FD754A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E09D7"/>
  <w15:docId w15:val="{B5C6ED99-E7B7-46E8-9DBD-F98418F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BA"/>
    <w:pPr>
      <w:bidi/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30C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מחדל"/>
    <w:basedOn w:val="Normal"/>
    <w:next w:val="Normal"/>
    <w:link w:val="Heading2Char"/>
    <w:uiPriority w:val="9"/>
    <w:unhideWhenUsed/>
    <w:qFormat/>
    <w:rsid w:val="00DD5853"/>
    <w:pPr>
      <w:keepNext/>
      <w:keepLines/>
      <w:spacing w:before="120" w:after="120" w:line="259" w:lineRule="auto"/>
      <w:outlineLvl w:val="1"/>
    </w:pPr>
    <w:rPr>
      <w:rFonts w:asciiTheme="majorHAnsi" w:eastAsiaTheme="majorEastAsia" w:hAnsiTheme="majorHAnsi" w:cstheme="minorHAnsi"/>
      <w:color w:val="5B9BD5" w:themeColor="accen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4"/>
  </w:style>
  <w:style w:type="paragraph" w:styleId="Footer">
    <w:name w:val="footer"/>
    <w:basedOn w:val="Normal"/>
    <w:link w:val="Foot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4"/>
  </w:style>
  <w:style w:type="character" w:styleId="Hyperlink">
    <w:name w:val="Hyperlink"/>
    <w:basedOn w:val="DefaultParagraphFont"/>
    <w:uiPriority w:val="99"/>
    <w:unhideWhenUsed/>
    <w:rsid w:val="003A7F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BF9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3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3D17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30C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C5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30C5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30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מחדל Char"/>
    <w:basedOn w:val="DefaultParagraphFont"/>
    <w:link w:val="Heading2"/>
    <w:uiPriority w:val="9"/>
    <w:rsid w:val="00DD5853"/>
    <w:rPr>
      <w:rFonts w:asciiTheme="majorHAnsi" w:eastAsiaTheme="majorEastAsia" w:hAnsiTheme="majorHAnsi" w:cstheme="minorHAnsi"/>
      <w:color w:val="5B9BD5" w:themeColor="accent1"/>
      <w:sz w:val="26"/>
      <w:szCs w:val="28"/>
    </w:rPr>
  </w:style>
  <w:style w:type="table" w:styleId="TableGrid">
    <w:name w:val="Table Grid"/>
    <w:basedOn w:val="TableNormal"/>
    <w:uiPriority w:val="39"/>
    <w:rsid w:val="003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youtube.com/user/thebankofisrael" TargetMode="External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microsoft.com/office/2007/relationships/hdphoto" Target="media/hdphoto1.wdp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1B2CE-2A81-41D5-8CBF-C2AE7B9D59CC}">
  <ds:schemaRefs>
    <ds:schemaRef ds:uri="http://schemas.microsoft.com/office/infopath/2007/PartnerControls"/>
    <ds:schemaRef ds:uri="http://schemas.microsoft.com/office/2006/documentManagement/types"/>
    <ds:schemaRef ds:uri="1ba72b39-a019-4cf1-92e8-24d1a2685f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CA811-B140-4F10-8D03-4E2D2A8E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שירה ספונר</dc:creator>
  <cp:lastModifiedBy>רוסול דכוור</cp:lastModifiedBy>
  <cp:revision>2</cp:revision>
  <dcterms:created xsi:type="dcterms:W3CDTF">2024-04-17T07:17:00Z</dcterms:created>
  <dcterms:modified xsi:type="dcterms:W3CDTF">2024-04-17T07:17:00Z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0x01010051409DB800F7124CB03FE2F6B84E80CB0078E0E176919682498A617D48DAB50728</vt:lpwstr>
  </property>
  <property fmtid="{D5CDD505-2E9C-101B-9397-08002B2CF9AE}" pid="3" name="displayDestination">
    <vt:lpwstr/>
  </property>
  <property fmtid="{D5CDD505-2E9C-101B-9397-08002B2CF9AE}" pid="4" name="boiOrgUnit">
    <vt:lpwstr/>
  </property>
</Properties>
</file>