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78" w:rsidRPr="00136E60" w:rsidRDefault="002235F5" w:rsidP="00AE5334">
      <w:pPr>
        <w:bidi w:val="0"/>
        <w:jc w:val="center"/>
        <w:rPr>
          <w:rFonts w:ascii="Segoe UI" w:hAnsi="Segoe UI" w:cs="Segoe UI"/>
          <w:rtl/>
        </w:rPr>
      </w:pPr>
      <w:r w:rsidRPr="00136E60">
        <w:rPr>
          <w:rFonts w:ascii="Segoe UI" w:hAnsi="Segoe UI" w:cs="Segoe UI"/>
          <w:noProof/>
        </w:rPr>
        <w:drawing>
          <wp:inline distT="0" distB="0" distL="0" distR="0">
            <wp:extent cx="975360" cy="975360"/>
            <wp:effectExtent l="0" t="0" r="0" b="0"/>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p w:rsidR="00892A46" w:rsidRPr="00136E60" w:rsidRDefault="00892A46" w:rsidP="00AE5334">
      <w:pPr>
        <w:pStyle w:val="regpar"/>
        <w:spacing w:line="300" w:lineRule="atLeast"/>
        <w:ind w:firstLine="0"/>
        <w:jc w:val="center"/>
        <w:rPr>
          <w:rFonts w:ascii="Segoe UI" w:hAnsi="Segoe UI" w:cs="Segoe UI"/>
          <w:b/>
          <w:bCs/>
        </w:rPr>
      </w:pPr>
      <w:r w:rsidRPr="00136E60">
        <w:rPr>
          <w:rFonts w:ascii="Segoe UI" w:hAnsi="Segoe UI" w:cs="Segoe UI"/>
          <w:b/>
          <w:bCs/>
        </w:rPr>
        <w:t>BANK OF ISRAEL</w:t>
      </w:r>
    </w:p>
    <w:p w:rsidR="00892A46" w:rsidRPr="00136E60" w:rsidRDefault="00892A46" w:rsidP="00AE5334">
      <w:pPr>
        <w:pStyle w:val="regpar"/>
        <w:spacing w:line="300" w:lineRule="atLeast"/>
        <w:ind w:firstLine="0"/>
        <w:jc w:val="center"/>
        <w:rPr>
          <w:rFonts w:ascii="Segoe UI" w:hAnsi="Segoe UI" w:cs="Segoe UI"/>
        </w:rPr>
      </w:pPr>
      <w:r w:rsidRPr="00136E60">
        <w:rPr>
          <w:rFonts w:ascii="Segoe UI" w:hAnsi="Segoe UI" w:cs="Segoe UI"/>
        </w:rPr>
        <w:t>Office of the Spokesperson and Economic Information</w:t>
      </w:r>
    </w:p>
    <w:p w:rsidR="00B533D5" w:rsidRPr="00136E60" w:rsidRDefault="007926C7" w:rsidP="00AE5334">
      <w:pPr>
        <w:bidi w:val="0"/>
        <w:jc w:val="both"/>
        <w:rPr>
          <w:rFonts w:ascii="Segoe UI" w:hAnsi="Segoe UI" w:cs="Segoe UI"/>
          <w:rtl/>
        </w:rPr>
      </w:pPr>
      <w:r w:rsidRPr="00136E60">
        <w:rPr>
          <w:rFonts w:ascii="Segoe UI" w:hAnsi="Segoe UI" w:cs="Segoe UI"/>
        </w:rPr>
        <w:br/>
      </w:r>
    </w:p>
    <w:p w:rsidR="007926C7" w:rsidRPr="00170DB8" w:rsidRDefault="00E16FFB" w:rsidP="00170DB8">
      <w:pPr>
        <w:bidi w:val="0"/>
        <w:jc w:val="both"/>
        <w:rPr>
          <w:rFonts w:ascii="David" w:hAnsi="David" w:cs="David"/>
        </w:rPr>
      </w:pPr>
      <w:r w:rsidRPr="00170DB8">
        <w:rPr>
          <w:rFonts w:ascii="David" w:hAnsi="David" w:cs="David"/>
        </w:rPr>
        <w:t>Ju</w:t>
      </w:r>
      <w:r w:rsidR="00170DB8" w:rsidRPr="00170DB8">
        <w:rPr>
          <w:rFonts w:ascii="David" w:hAnsi="David" w:cs="David"/>
        </w:rPr>
        <w:t>ly</w:t>
      </w:r>
      <w:r w:rsidRPr="00170DB8">
        <w:rPr>
          <w:rFonts w:ascii="David" w:hAnsi="David" w:cs="David"/>
        </w:rPr>
        <w:t xml:space="preserve"> </w:t>
      </w:r>
      <w:r w:rsidR="00170DB8" w:rsidRPr="00170DB8">
        <w:rPr>
          <w:rFonts w:ascii="David" w:hAnsi="David" w:cs="David"/>
        </w:rPr>
        <w:t>11</w:t>
      </w:r>
      <w:r w:rsidR="002A7388" w:rsidRPr="00170DB8">
        <w:rPr>
          <w:rFonts w:ascii="David" w:hAnsi="David" w:cs="David"/>
        </w:rPr>
        <w:t>, 2023</w:t>
      </w:r>
    </w:p>
    <w:p w:rsidR="007926C7" w:rsidRPr="00170DB8" w:rsidRDefault="007926C7" w:rsidP="00AE5334">
      <w:pPr>
        <w:bidi w:val="0"/>
        <w:jc w:val="both"/>
        <w:rPr>
          <w:rFonts w:ascii="David" w:hAnsi="David" w:cs="David"/>
        </w:rPr>
      </w:pPr>
    </w:p>
    <w:p w:rsidR="00892A46" w:rsidRPr="00170DB8" w:rsidRDefault="00892A46" w:rsidP="00AE5334">
      <w:pPr>
        <w:bidi w:val="0"/>
        <w:jc w:val="both"/>
        <w:rPr>
          <w:rFonts w:ascii="David" w:hAnsi="David" w:cs="David"/>
        </w:rPr>
      </w:pPr>
      <w:r w:rsidRPr="00170DB8">
        <w:rPr>
          <w:rFonts w:ascii="David" w:hAnsi="David" w:cs="David"/>
        </w:rPr>
        <w:t>Press Release:</w:t>
      </w:r>
    </w:p>
    <w:p w:rsidR="00892A46" w:rsidRPr="00170DB8" w:rsidRDefault="00892A46" w:rsidP="00AE5334">
      <w:pPr>
        <w:tabs>
          <w:tab w:val="center" w:pos="4156"/>
          <w:tab w:val="right" w:pos="8312"/>
        </w:tabs>
        <w:bidi w:val="0"/>
        <w:jc w:val="both"/>
        <w:rPr>
          <w:rFonts w:ascii="David" w:hAnsi="David" w:cs="David"/>
        </w:rPr>
      </w:pPr>
    </w:p>
    <w:p w:rsidR="007428AF" w:rsidRPr="00170DB8" w:rsidRDefault="007428AF" w:rsidP="00CA62D5">
      <w:pPr>
        <w:bidi w:val="0"/>
        <w:jc w:val="center"/>
        <w:rPr>
          <w:rFonts w:ascii="David" w:hAnsi="David" w:cs="David"/>
          <w:b/>
          <w:bCs/>
          <w:sz w:val="28"/>
          <w:szCs w:val="28"/>
        </w:rPr>
      </w:pPr>
      <w:bookmarkStart w:id="0" w:name="_GoBack"/>
      <w:r w:rsidRPr="00170DB8">
        <w:rPr>
          <w:rFonts w:ascii="David" w:hAnsi="David" w:cs="David"/>
          <w:b/>
          <w:bCs/>
          <w:sz w:val="28"/>
          <w:szCs w:val="28"/>
        </w:rPr>
        <w:t>A more advanced payments sphere</w:t>
      </w:r>
      <w:r w:rsidR="00CA62D5" w:rsidRPr="00170DB8">
        <w:rPr>
          <w:rFonts w:ascii="David" w:hAnsi="David" w:cs="David"/>
          <w:b/>
          <w:bCs/>
          <w:sz w:val="28"/>
          <w:szCs w:val="28"/>
        </w:rPr>
        <w:t xml:space="preserve"> - </w:t>
      </w:r>
      <w:r w:rsidRPr="00170DB8">
        <w:rPr>
          <w:rFonts w:ascii="David" w:hAnsi="David" w:cs="David"/>
          <w:b/>
          <w:bCs/>
          <w:sz w:val="28"/>
          <w:szCs w:val="28"/>
        </w:rPr>
        <w:t>completion of shifting the payments market to the EMV standard</w:t>
      </w:r>
      <w:bookmarkEnd w:id="0"/>
      <w:r w:rsidRPr="00170DB8">
        <w:rPr>
          <w:rFonts w:ascii="David" w:hAnsi="David" w:cs="David"/>
          <w:b/>
          <w:bCs/>
          <w:sz w:val="28"/>
          <w:szCs w:val="28"/>
        </w:rPr>
        <w:t xml:space="preserve"> </w:t>
      </w:r>
    </w:p>
    <w:p w:rsidR="00A3549C" w:rsidRPr="00170DB8" w:rsidRDefault="00A3549C" w:rsidP="00AE5334">
      <w:pPr>
        <w:bidi w:val="0"/>
        <w:jc w:val="both"/>
        <w:rPr>
          <w:rFonts w:ascii="David" w:hAnsi="David" w:cs="David"/>
          <w:sz w:val="22"/>
          <w:szCs w:val="22"/>
        </w:rPr>
      </w:pPr>
    </w:p>
    <w:p w:rsidR="00A3549C" w:rsidRPr="00170DB8" w:rsidRDefault="00136E60" w:rsidP="00BF4F26">
      <w:pPr>
        <w:bidi w:val="0"/>
        <w:jc w:val="both"/>
        <w:rPr>
          <w:rFonts w:ascii="David" w:hAnsi="David" w:cs="David"/>
        </w:rPr>
      </w:pPr>
      <w:r w:rsidRPr="00170DB8">
        <w:rPr>
          <w:rFonts w:ascii="David" w:hAnsi="David" w:cs="David"/>
        </w:rPr>
        <w:t>The Bank of Israel has led the Israeli economy toward a reform in the payments market</w:t>
      </w:r>
      <w:r w:rsidR="00BF4F26" w:rsidRPr="00170DB8">
        <w:rPr>
          <w:rFonts w:ascii="David" w:hAnsi="David" w:cs="David"/>
        </w:rPr>
        <w:t xml:space="preserve"> over recent years</w:t>
      </w:r>
      <w:r w:rsidRPr="00170DB8">
        <w:rPr>
          <w:rFonts w:ascii="David" w:hAnsi="David" w:cs="David"/>
        </w:rPr>
        <w:t>. Within that framework, acquiring payment card transactions was shifted to the EMV standard, which improved the security of the payment and allowed the entry of innovative digital services</w:t>
      </w:r>
      <w:r w:rsidR="00BF4F26" w:rsidRPr="00170DB8">
        <w:rPr>
          <w:rFonts w:ascii="David" w:hAnsi="David" w:cs="David"/>
        </w:rPr>
        <w:t>,</w:t>
      </w:r>
      <w:r w:rsidRPr="00170DB8">
        <w:rPr>
          <w:rFonts w:ascii="David" w:hAnsi="David" w:cs="David"/>
        </w:rPr>
        <w:t xml:space="preserve"> such as contactless payment</w:t>
      </w:r>
      <w:r w:rsidR="00BF4F26" w:rsidRPr="00170DB8">
        <w:rPr>
          <w:rFonts w:ascii="David" w:hAnsi="David" w:cs="David"/>
        </w:rPr>
        <w:t>s</w:t>
      </w:r>
      <w:r w:rsidRPr="00170DB8">
        <w:rPr>
          <w:rFonts w:ascii="David" w:hAnsi="David" w:cs="David"/>
        </w:rPr>
        <w:t xml:space="preserve">—which make up about half the </w:t>
      </w:r>
      <w:r w:rsidR="00BF4F26" w:rsidRPr="00170DB8">
        <w:rPr>
          <w:rFonts w:ascii="David" w:hAnsi="David" w:cs="David"/>
        </w:rPr>
        <w:t>number</w:t>
      </w:r>
      <w:r w:rsidR="00FE147B" w:rsidRPr="00170DB8">
        <w:rPr>
          <w:rFonts w:ascii="David" w:hAnsi="David" w:cs="David"/>
        </w:rPr>
        <w:t xml:space="preserve"> of transactions in Israel, and executing transactions via wallets in smartphones, which make up around 17 percent of the transactions in Israel.</w:t>
      </w:r>
    </w:p>
    <w:p w:rsidR="00147C5E" w:rsidRPr="00170DB8" w:rsidRDefault="00147C5E" w:rsidP="00AE5334">
      <w:pPr>
        <w:bidi w:val="0"/>
        <w:jc w:val="both"/>
        <w:rPr>
          <w:rFonts w:ascii="David" w:hAnsi="David" w:cs="David"/>
        </w:rPr>
      </w:pPr>
    </w:p>
    <w:p w:rsidR="00147C5E" w:rsidRPr="00170DB8" w:rsidRDefault="00147C5E" w:rsidP="00AE5334">
      <w:pPr>
        <w:bidi w:val="0"/>
        <w:jc w:val="both"/>
        <w:rPr>
          <w:rFonts w:ascii="David" w:hAnsi="David" w:cs="David"/>
        </w:rPr>
      </w:pPr>
      <w:r w:rsidRPr="00170DB8">
        <w:rPr>
          <w:rFonts w:ascii="David" w:hAnsi="David" w:cs="David"/>
        </w:rPr>
        <w:t>The reform that was implemented opened the door not only to the payments world but also to additional value offers to consumers via the digital wallets, such as identification at health funds, flight tickets, and additional services in the future</w:t>
      </w:r>
      <w:r w:rsidR="00783671" w:rsidRPr="00170DB8">
        <w:rPr>
          <w:rFonts w:ascii="David" w:hAnsi="David" w:cs="David"/>
        </w:rPr>
        <w:t>.</w:t>
      </w:r>
    </w:p>
    <w:p w:rsidR="00783671" w:rsidRPr="00170DB8" w:rsidRDefault="00783671" w:rsidP="00AE5334">
      <w:pPr>
        <w:bidi w:val="0"/>
        <w:jc w:val="both"/>
        <w:rPr>
          <w:rFonts w:ascii="David" w:hAnsi="David" w:cs="David"/>
        </w:rPr>
      </w:pPr>
    </w:p>
    <w:p w:rsidR="00783671" w:rsidRPr="00170DB8" w:rsidRDefault="00783671" w:rsidP="00BF4F26">
      <w:pPr>
        <w:bidi w:val="0"/>
        <w:jc w:val="both"/>
        <w:rPr>
          <w:rFonts w:ascii="David" w:hAnsi="David" w:cs="David"/>
        </w:rPr>
      </w:pPr>
      <w:r w:rsidRPr="00170DB8">
        <w:rPr>
          <w:rFonts w:ascii="David" w:hAnsi="David" w:cs="David"/>
        </w:rPr>
        <w:t>Over recent years, the Bank of Israel has guided businesses in the switch to the new payment</w:t>
      </w:r>
      <w:r w:rsidR="00BF4F26" w:rsidRPr="00170DB8">
        <w:rPr>
          <w:rFonts w:ascii="David" w:hAnsi="David" w:cs="David"/>
        </w:rPr>
        <w:t>s</w:t>
      </w:r>
      <w:r w:rsidRPr="00170DB8">
        <w:rPr>
          <w:rFonts w:ascii="David" w:hAnsi="David" w:cs="David"/>
        </w:rPr>
        <w:t xml:space="preserve"> </w:t>
      </w:r>
      <w:r w:rsidR="00BF4F26" w:rsidRPr="00170DB8">
        <w:rPr>
          <w:rFonts w:ascii="David" w:hAnsi="David" w:cs="David"/>
        </w:rPr>
        <w:t xml:space="preserve">system, and </w:t>
      </w:r>
      <w:r w:rsidRPr="00170DB8">
        <w:rPr>
          <w:rFonts w:ascii="David" w:hAnsi="David" w:cs="David"/>
        </w:rPr>
        <w:t xml:space="preserve">on an individualized basis </w:t>
      </w:r>
      <w:r w:rsidR="00BF4F26" w:rsidRPr="00170DB8">
        <w:rPr>
          <w:rFonts w:ascii="David" w:hAnsi="David" w:cs="David"/>
        </w:rPr>
        <w:t xml:space="preserve">helped </w:t>
      </w:r>
      <w:r w:rsidRPr="00170DB8">
        <w:rPr>
          <w:rFonts w:ascii="David" w:hAnsi="David" w:cs="David"/>
        </w:rPr>
        <w:t xml:space="preserve">businesses that encountered various difficulties and complexities in implementing </w:t>
      </w:r>
      <w:r w:rsidR="00FE675D" w:rsidRPr="00170DB8">
        <w:rPr>
          <w:rFonts w:ascii="David" w:hAnsi="David" w:cs="David"/>
        </w:rPr>
        <w:t xml:space="preserve">the new standard, particularly gasoline stations. </w:t>
      </w:r>
      <w:r w:rsidR="00BF4F26" w:rsidRPr="00170DB8">
        <w:rPr>
          <w:rFonts w:ascii="David" w:hAnsi="David" w:cs="David"/>
        </w:rPr>
        <w:t>As such</w:t>
      </w:r>
      <w:r w:rsidR="00FE675D" w:rsidRPr="00170DB8">
        <w:rPr>
          <w:rFonts w:ascii="David" w:hAnsi="David" w:cs="David"/>
        </w:rPr>
        <w:t xml:space="preserve">, those businesses received, in </w:t>
      </w:r>
      <w:r w:rsidR="00BF4F26" w:rsidRPr="00170DB8">
        <w:rPr>
          <w:rFonts w:ascii="David" w:hAnsi="David" w:cs="David"/>
        </w:rPr>
        <w:t>accordance w</w:t>
      </w:r>
      <w:r w:rsidR="00FE675D" w:rsidRPr="00170DB8">
        <w:rPr>
          <w:rFonts w:ascii="David" w:hAnsi="David" w:cs="David"/>
        </w:rPr>
        <w:t xml:space="preserve">ith the complexities, specific permissions to complete the shifts, with the </w:t>
      </w:r>
      <w:r w:rsidR="00926581" w:rsidRPr="00170DB8">
        <w:rPr>
          <w:rFonts w:ascii="David" w:hAnsi="David" w:cs="David"/>
        </w:rPr>
        <w:t>latest being December 31, 2024.</w:t>
      </w:r>
    </w:p>
    <w:p w:rsidR="00926581" w:rsidRPr="00170DB8" w:rsidRDefault="00926581" w:rsidP="00AE5334">
      <w:pPr>
        <w:bidi w:val="0"/>
        <w:jc w:val="both"/>
        <w:rPr>
          <w:rFonts w:ascii="David" w:hAnsi="David" w:cs="David"/>
        </w:rPr>
      </w:pPr>
    </w:p>
    <w:p w:rsidR="00926581" w:rsidRPr="00170DB8" w:rsidRDefault="00926581" w:rsidP="00AE5334">
      <w:pPr>
        <w:bidi w:val="0"/>
        <w:jc w:val="both"/>
        <w:rPr>
          <w:rFonts w:ascii="David" w:hAnsi="David" w:cs="David"/>
        </w:rPr>
      </w:pPr>
      <w:r w:rsidRPr="00170DB8">
        <w:rPr>
          <w:rFonts w:ascii="David" w:hAnsi="David" w:cs="David"/>
        </w:rPr>
        <w:t xml:space="preserve">Based on data from Shva Ltd., as of the end of April 2023, </w:t>
      </w:r>
      <w:r w:rsidRPr="00170DB8">
        <w:rPr>
          <w:rFonts w:ascii="David" w:hAnsi="David" w:cs="David"/>
          <w:b/>
          <w:bCs/>
        </w:rPr>
        <w:t xml:space="preserve">more than 99 percent of payment </w:t>
      </w:r>
      <w:r w:rsidR="00766DBB" w:rsidRPr="00170DB8">
        <w:rPr>
          <w:rFonts w:ascii="David" w:hAnsi="David" w:cs="David"/>
          <w:b/>
          <w:bCs/>
        </w:rPr>
        <w:t>terminals</w:t>
      </w:r>
      <w:r w:rsidR="00766DBB" w:rsidRPr="00170DB8">
        <w:rPr>
          <w:rFonts w:ascii="David" w:hAnsi="David" w:cs="David"/>
        </w:rPr>
        <w:t xml:space="preserve"> in Israel</w:t>
      </w:r>
      <w:r w:rsidRPr="00170DB8">
        <w:rPr>
          <w:rFonts w:ascii="David" w:hAnsi="David" w:cs="David"/>
        </w:rPr>
        <w:t xml:space="preserve"> have been successfully switched over to the new standard. </w:t>
      </w:r>
    </w:p>
    <w:p w:rsidR="00926581" w:rsidRPr="00170DB8" w:rsidRDefault="00926581" w:rsidP="00AE5334">
      <w:pPr>
        <w:bidi w:val="0"/>
        <w:jc w:val="both"/>
        <w:rPr>
          <w:rFonts w:ascii="David" w:hAnsi="David" w:cs="David"/>
        </w:rPr>
      </w:pPr>
    </w:p>
    <w:p w:rsidR="00926581" w:rsidRPr="00170DB8" w:rsidRDefault="00926581" w:rsidP="00AE5334">
      <w:pPr>
        <w:bidi w:val="0"/>
        <w:jc w:val="both"/>
        <w:rPr>
          <w:rFonts w:ascii="David" w:hAnsi="David" w:cs="David"/>
        </w:rPr>
      </w:pPr>
      <w:r w:rsidRPr="00170DB8">
        <w:rPr>
          <w:rFonts w:ascii="David" w:hAnsi="David" w:cs="David"/>
        </w:rPr>
        <w:t>Following the Bank of Israel notice</w:t>
      </w:r>
      <w:r w:rsidR="00FF3E6C" w:rsidRPr="00170DB8">
        <w:rPr>
          <w:rStyle w:val="ae"/>
          <w:rFonts w:ascii="David" w:hAnsi="David" w:cs="David"/>
        </w:rPr>
        <w:footnoteReference w:id="1"/>
      </w:r>
      <w:r w:rsidRPr="00170DB8">
        <w:rPr>
          <w:rFonts w:ascii="David" w:hAnsi="David" w:cs="David"/>
        </w:rPr>
        <w:t xml:space="preserve"> regarding the completion of the final milestone in implementing the EMV standard, </w:t>
      </w:r>
      <w:r w:rsidR="00414B85" w:rsidRPr="00170DB8">
        <w:rPr>
          <w:rFonts w:ascii="David" w:hAnsi="David" w:cs="David"/>
        </w:rPr>
        <w:t xml:space="preserve">the Bank today instructed the Shva company to continue supporting the old payment card standard </w:t>
      </w:r>
      <w:r w:rsidR="00414B85" w:rsidRPr="00170DB8">
        <w:rPr>
          <w:rFonts w:ascii="David" w:hAnsi="David" w:cs="David"/>
          <w:b/>
          <w:bCs/>
        </w:rPr>
        <w:t>until December 31, 2024.</w:t>
      </w:r>
    </w:p>
    <w:p w:rsidR="00766DBB" w:rsidRPr="00170DB8" w:rsidRDefault="00766DBB" w:rsidP="00AE5334">
      <w:pPr>
        <w:bidi w:val="0"/>
        <w:jc w:val="both"/>
        <w:rPr>
          <w:rFonts w:ascii="David" w:hAnsi="David" w:cs="David"/>
        </w:rPr>
      </w:pPr>
    </w:p>
    <w:p w:rsidR="00766DBB" w:rsidRPr="00170DB8" w:rsidRDefault="00766DBB" w:rsidP="00EB5E6F">
      <w:pPr>
        <w:bidi w:val="0"/>
        <w:jc w:val="both"/>
        <w:rPr>
          <w:rFonts w:ascii="David" w:hAnsi="David" w:cs="David"/>
        </w:rPr>
      </w:pPr>
      <w:r w:rsidRPr="00170DB8">
        <w:rPr>
          <w:rFonts w:ascii="David" w:hAnsi="David" w:cs="David"/>
        </w:rPr>
        <w:t xml:space="preserve">As such, the latest date for the </w:t>
      </w:r>
      <w:r w:rsidR="00EB5E6F" w:rsidRPr="00170DB8">
        <w:rPr>
          <w:rFonts w:ascii="David" w:hAnsi="David" w:cs="David"/>
        </w:rPr>
        <w:t xml:space="preserve">outline </w:t>
      </w:r>
      <w:r w:rsidRPr="00170DB8">
        <w:rPr>
          <w:rFonts w:ascii="David" w:hAnsi="David" w:cs="David"/>
        </w:rPr>
        <w:t xml:space="preserve">was set for December 31, 2024. </w:t>
      </w:r>
      <w:r w:rsidRPr="00170DB8">
        <w:rPr>
          <w:rFonts w:ascii="David" w:hAnsi="David" w:cs="David"/>
          <w:b/>
          <w:bCs/>
        </w:rPr>
        <w:t xml:space="preserve">After that date, it will no longer be possible in Israel to execute </w:t>
      </w:r>
      <w:r w:rsidR="00805A5A" w:rsidRPr="00170DB8">
        <w:rPr>
          <w:rFonts w:ascii="David" w:hAnsi="David" w:cs="David"/>
          <w:b/>
          <w:bCs/>
        </w:rPr>
        <w:t>payment an</w:t>
      </w:r>
      <w:r w:rsidRPr="00170DB8">
        <w:rPr>
          <w:rFonts w:ascii="David" w:hAnsi="David" w:cs="David"/>
          <w:b/>
          <w:bCs/>
        </w:rPr>
        <w:t>d transactions that do not comply with the EMV standard.</w:t>
      </w:r>
      <w:r w:rsidRPr="00170DB8">
        <w:rPr>
          <w:rFonts w:ascii="David" w:hAnsi="David" w:cs="David"/>
        </w:rPr>
        <w:t xml:space="preserve"> </w:t>
      </w:r>
    </w:p>
    <w:p w:rsidR="00414B85" w:rsidRPr="00170DB8" w:rsidRDefault="00414B85" w:rsidP="00AE5334">
      <w:pPr>
        <w:bidi w:val="0"/>
        <w:jc w:val="both"/>
        <w:rPr>
          <w:rFonts w:ascii="David" w:hAnsi="David" w:cs="David"/>
        </w:rPr>
      </w:pPr>
    </w:p>
    <w:p w:rsidR="00805A5A" w:rsidRPr="00170DB8" w:rsidRDefault="00805A5A" w:rsidP="00AE5334">
      <w:pPr>
        <w:bidi w:val="0"/>
        <w:jc w:val="both"/>
        <w:rPr>
          <w:rFonts w:ascii="David" w:hAnsi="David" w:cs="David"/>
          <w:b/>
          <w:bCs/>
        </w:rPr>
      </w:pPr>
      <w:r w:rsidRPr="00170DB8">
        <w:rPr>
          <w:rFonts w:ascii="David" w:hAnsi="David" w:cs="David"/>
          <w:b/>
          <w:bCs/>
        </w:rPr>
        <w:t>We thank all the entities that were partners in achieving this important achievement for the benefit of the Israeli economy in general, and the consumers in Israel in particular.</w:t>
      </w:r>
    </w:p>
    <w:p w:rsidR="004F655C" w:rsidRPr="00170DB8" w:rsidRDefault="004F655C" w:rsidP="002C3039">
      <w:pPr>
        <w:bidi w:val="0"/>
        <w:jc w:val="both"/>
        <w:rPr>
          <w:rFonts w:ascii="David" w:hAnsi="David" w:cs="David"/>
        </w:rPr>
      </w:pPr>
    </w:p>
    <w:p w:rsidR="00365C7B" w:rsidRPr="00170DB8" w:rsidRDefault="00365C7B" w:rsidP="00EC7ADB">
      <w:pPr>
        <w:bidi w:val="0"/>
        <w:jc w:val="both"/>
        <w:rPr>
          <w:rFonts w:ascii="David" w:hAnsi="David" w:cs="David"/>
        </w:rPr>
      </w:pPr>
      <w:r w:rsidRPr="00170DB8">
        <w:rPr>
          <w:rFonts w:ascii="David" w:hAnsi="David" w:cs="David"/>
          <w:b/>
          <w:bCs/>
        </w:rPr>
        <w:t xml:space="preserve">Governor of the Bank of Israel Prf. Amir Yaron </w:t>
      </w:r>
      <w:r w:rsidRPr="00170DB8">
        <w:rPr>
          <w:rFonts w:ascii="David" w:hAnsi="David" w:cs="David"/>
        </w:rPr>
        <w:t xml:space="preserve">said, “One of our main targets at the Bank of Israel in recent years has been to </w:t>
      </w:r>
      <w:r w:rsidR="00EC7ADB" w:rsidRPr="00170DB8">
        <w:rPr>
          <w:rFonts w:ascii="David" w:hAnsi="David" w:cs="David"/>
        </w:rPr>
        <w:t>develop</w:t>
      </w:r>
      <w:r w:rsidRPr="00170DB8">
        <w:rPr>
          <w:rFonts w:ascii="David" w:hAnsi="David" w:cs="David"/>
        </w:rPr>
        <w:t xml:space="preserve"> the payments market in Israel and to position it among the top tier of major countries worldwide. Today we are marking an additional main step in the process of integrating the EMV standard. It is an important step that has been led, in a professional manner, by the Payment and Settlement Systems Department and the Banking Supervision Department at the Bank of Israel in the past years. I would like to commend the rapid </w:t>
      </w:r>
      <w:r w:rsidR="00AB07DA" w:rsidRPr="00170DB8">
        <w:rPr>
          <w:rFonts w:ascii="David" w:hAnsi="David" w:cs="David"/>
        </w:rPr>
        <w:t xml:space="preserve">implementation </w:t>
      </w:r>
      <w:r w:rsidRPr="00170DB8">
        <w:rPr>
          <w:rFonts w:ascii="David" w:hAnsi="David" w:cs="David"/>
        </w:rPr>
        <w:t xml:space="preserve">in the Israeli market—both in terms of businesses and in terms of the general public. We will continue to promote </w:t>
      </w:r>
      <w:r w:rsidRPr="00170DB8">
        <w:rPr>
          <w:rFonts w:ascii="David" w:hAnsi="David" w:cs="David"/>
        </w:rPr>
        <w:lastRenderedPageBreak/>
        <w:t xml:space="preserve">additional steps that will lead to increasing the sophistication of the financial system, enhancing the competition in it, and improving the customer’s welfare. </w:t>
      </w:r>
    </w:p>
    <w:p w:rsidR="004F655C" w:rsidRPr="00170DB8" w:rsidRDefault="004F655C" w:rsidP="004F655C">
      <w:pPr>
        <w:bidi w:val="0"/>
        <w:jc w:val="both"/>
        <w:rPr>
          <w:rFonts w:ascii="David" w:hAnsi="David" w:cs="David"/>
        </w:rPr>
      </w:pPr>
    </w:p>
    <w:p w:rsidR="00414B85" w:rsidRPr="00170DB8" w:rsidRDefault="004F655C" w:rsidP="004F655C">
      <w:pPr>
        <w:bidi w:val="0"/>
        <w:jc w:val="both"/>
        <w:rPr>
          <w:rFonts w:ascii="David" w:hAnsi="David" w:cs="David"/>
        </w:rPr>
      </w:pPr>
      <w:r w:rsidRPr="00170DB8">
        <w:rPr>
          <w:rFonts w:ascii="David" w:hAnsi="David" w:cs="David"/>
          <w:b/>
          <w:bCs/>
        </w:rPr>
        <w:t>Mr. Oded Salomy</w:t>
      </w:r>
      <w:r w:rsidRPr="00170DB8">
        <w:rPr>
          <w:rFonts w:ascii="David" w:hAnsi="David" w:cs="David"/>
        </w:rPr>
        <w:t xml:space="preserve">, </w:t>
      </w:r>
      <w:r w:rsidR="002C321E" w:rsidRPr="00170DB8">
        <w:rPr>
          <w:rFonts w:ascii="David" w:hAnsi="David" w:cs="David"/>
          <w:b/>
          <w:bCs/>
        </w:rPr>
        <w:t xml:space="preserve">Payment and Settlement Systems Department Director </w:t>
      </w:r>
      <w:r w:rsidR="002C321E" w:rsidRPr="00170DB8">
        <w:rPr>
          <w:rFonts w:ascii="David" w:hAnsi="David" w:cs="David"/>
        </w:rPr>
        <w:t>said, “After years in which the Israeli economy worked via the old payment cards standard, the time arrived to establish a date for ending the support of the old standard and to switch to implementing the EMV standard for the Israeli economy overall.</w:t>
      </w:r>
      <w:r w:rsidR="00D5776E" w:rsidRPr="00170DB8">
        <w:rPr>
          <w:rFonts w:ascii="David" w:hAnsi="David" w:cs="David"/>
        </w:rPr>
        <w:t xml:space="preserve"> The notice of the final date </w:t>
      </w:r>
      <w:r w:rsidR="00521089" w:rsidRPr="00170DB8">
        <w:rPr>
          <w:rFonts w:ascii="David" w:hAnsi="David" w:cs="David"/>
        </w:rPr>
        <w:t>for shifting to the E</w:t>
      </w:r>
      <w:r w:rsidR="00D5776E" w:rsidRPr="00170DB8">
        <w:rPr>
          <w:rFonts w:ascii="David" w:hAnsi="David" w:cs="David"/>
        </w:rPr>
        <w:t>MV stand</w:t>
      </w:r>
      <w:r w:rsidR="00521089" w:rsidRPr="00170DB8">
        <w:rPr>
          <w:rFonts w:ascii="David" w:hAnsi="David" w:cs="David"/>
        </w:rPr>
        <w:t xml:space="preserve">ard </w:t>
      </w:r>
      <w:r w:rsidR="00D5776E" w:rsidRPr="00170DB8">
        <w:rPr>
          <w:rFonts w:ascii="David" w:hAnsi="David" w:cs="David"/>
        </w:rPr>
        <w:t xml:space="preserve">is intended to provide clarity and sufficient time for those businesses that have not yet completed the changeover to do so in accordance with the specific outlines drawn up. The Bank of Israel is promoting an increase in efficiency of the economy and digital economy that </w:t>
      </w:r>
      <w:r w:rsidR="00521089" w:rsidRPr="00170DB8">
        <w:rPr>
          <w:rFonts w:ascii="David" w:hAnsi="David" w:cs="David"/>
        </w:rPr>
        <w:t>will</w:t>
      </w:r>
      <w:r w:rsidR="00D5776E" w:rsidRPr="00170DB8">
        <w:rPr>
          <w:rFonts w:ascii="David" w:hAnsi="David" w:cs="David"/>
        </w:rPr>
        <w:t xml:space="preserve"> lead to value </w:t>
      </w:r>
      <w:r w:rsidR="00521089" w:rsidRPr="00170DB8">
        <w:rPr>
          <w:rFonts w:ascii="David" w:hAnsi="David" w:cs="David"/>
        </w:rPr>
        <w:t>offers</w:t>
      </w:r>
      <w:r w:rsidR="00D5776E" w:rsidRPr="00170DB8">
        <w:rPr>
          <w:rFonts w:ascii="David" w:hAnsi="David" w:cs="David"/>
        </w:rPr>
        <w:t xml:space="preserve"> that are </w:t>
      </w:r>
      <w:r w:rsidR="00521089" w:rsidRPr="00170DB8">
        <w:rPr>
          <w:rFonts w:ascii="David" w:hAnsi="David" w:cs="David"/>
        </w:rPr>
        <w:t>secure</w:t>
      </w:r>
      <w:r w:rsidR="00D5776E" w:rsidRPr="00170DB8">
        <w:rPr>
          <w:rFonts w:ascii="David" w:hAnsi="David" w:cs="David"/>
        </w:rPr>
        <w:t xml:space="preserve">, </w:t>
      </w:r>
      <w:r w:rsidR="00521089" w:rsidRPr="00170DB8">
        <w:rPr>
          <w:rFonts w:ascii="David" w:hAnsi="David" w:cs="David"/>
        </w:rPr>
        <w:t>inexpensive</w:t>
      </w:r>
      <w:r w:rsidR="00D5776E" w:rsidRPr="00170DB8">
        <w:rPr>
          <w:rFonts w:ascii="David" w:hAnsi="David" w:cs="David"/>
        </w:rPr>
        <w:t xml:space="preserve"> and advanced for </w:t>
      </w:r>
      <w:r w:rsidR="00521089" w:rsidRPr="00170DB8">
        <w:rPr>
          <w:rFonts w:ascii="David" w:hAnsi="David" w:cs="David"/>
        </w:rPr>
        <w:t>the</w:t>
      </w:r>
      <w:r w:rsidR="00D5776E" w:rsidRPr="00170DB8">
        <w:rPr>
          <w:rFonts w:ascii="David" w:hAnsi="David" w:cs="David"/>
        </w:rPr>
        <w:t xml:space="preserve"> benefit of the consumers and </w:t>
      </w:r>
      <w:r w:rsidR="00521089" w:rsidRPr="00170DB8">
        <w:rPr>
          <w:rFonts w:ascii="David" w:hAnsi="David" w:cs="David"/>
        </w:rPr>
        <w:t>businesses</w:t>
      </w:r>
      <w:r w:rsidR="00D5776E" w:rsidRPr="00170DB8">
        <w:rPr>
          <w:rFonts w:ascii="David" w:hAnsi="David" w:cs="David"/>
        </w:rPr>
        <w:t xml:space="preserve"> in </w:t>
      </w:r>
      <w:r w:rsidR="00521089" w:rsidRPr="00170DB8">
        <w:rPr>
          <w:rFonts w:ascii="David" w:hAnsi="David" w:cs="David"/>
        </w:rPr>
        <w:t>Israel. The</w:t>
      </w:r>
      <w:r w:rsidR="00D5776E" w:rsidRPr="00170DB8">
        <w:rPr>
          <w:rFonts w:ascii="David" w:hAnsi="David" w:cs="David"/>
        </w:rPr>
        <w:t xml:space="preserve"> Bank of Israel </w:t>
      </w:r>
      <w:r w:rsidR="00521089" w:rsidRPr="00170DB8">
        <w:rPr>
          <w:rFonts w:ascii="David" w:hAnsi="David" w:cs="David"/>
        </w:rPr>
        <w:t>will</w:t>
      </w:r>
      <w:r w:rsidR="00D5776E" w:rsidRPr="00170DB8">
        <w:rPr>
          <w:rFonts w:ascii="David" w:hAnsi="David" w:cs="David"/>
        </w:rPr>
        <w:t xml:space="preserve"> continue to advance steps that place Israel in line with the advanced countries worldwide and strives to le</w:t>
      </w:r>
      <w:r w:rsidR="002C3039" w:rsidRPr="00170DB8">
        <w:rPr>
          <w:rFonts w:ascii="David" w:hAnsi="David" w:cs="David"/>
        </w:rPr>
        <w:t>ad</w:t>
      </w:r>
      <w:r w:rsidR="00D5776E" w:rsidRPr="00170DB8">
        <w:rPr>
          <w:rFonts w:ascii="David" w:hAnsi="David" w:cs="David"/>
        </w:rPr>
        <w:t xml:space="preserve"> the world in </w:t>
      </w:r>
      <w:r w:rsidR="00521089" w:rsidRPr="00170DB8">
        <w:rPr>
          <w:rFonts w:ascii="David" w:hAnsi="David" w:cs="David"/>
        </w:rPr>
        <w:t>certain</w:t>
      </w:r>
      <w:r w:rsidR="00D5776E" w:rsidRPr="00170DB8">
        <w:rPr>
          <w:rFonts w:ascii="David" w:hAnsi="David" w:cs="David"/>
        </w:rPr>
        <w:t xml:space="preserve"> aspects </w:t>
      </w:r>
      <w:r w:rsidR="002C3039" w:rsidRPr="00170DB8">
        <w:rPr>
          <w:rFonts w:ascii="David" w:hAnsi="David" w:cs="David"/>
        </w:rPr>
        <w:t>o</w:t>
      </w:r>
      <w:r w:rsidR="00D5776E" w:rsidRPr="00170DB8">
        <w:rPr>
          <w:rFonts w:ascii="David" w:hAnsi="David" w:cs="David"/>
        </w:rPr>
        <w:t>f the payment sphere, while maintain</w:t>
      </w:r>
      <w:r w:rsidR="002C3039" w:rsidRPr="00170DB8">
        <w:rPr>
          <w:rFonts w:ascii="David" w:hAnsi="David" w:cs="David"/>
        </w:rPr>
        <w:t>ing</w:t>
      </w:r>
      <w:r w:rsidR="00D5776E" w:rsidRPr="00170DB8">
        <w:rPr>
          <w:rFonts w:ascii="David" w:hAnsi="David" w:cs="David"/>
        </w:rPr>
        <w:t xml:space="preserve"> </w:t>
      </w:r>
      <w:r w:rsidR="00521089" w:rsidRPr="00170DB8">
        <w:rPr>
          <w:rFonts w:ascii="David" w:hAnsi="David" w:cs="David"/>
        </w:rPr>
        <w:t>efficiency</w:t>
      </w:r>
      <w:r w:rsidR="002C3039" w:rsidRPr="00170DB8">
        <w:rPr>
          <w:rFonts w:ascii="David" w:hAnsi="David" w:cs="David"/>
        </w:rPr>
        <w:t>,</w:t>
      </w:r>
      <w:r w:rsidR="00D5776E" w:rsidRPr="00170DB8">
        <w:rPr>
          <w:rFonts w:ascii="David" w:hAnsi="David" w:cs="David"/>
        </w:rPr>
        <w:t xml:space="preserve"> innovation, </w:t>
      </w:r>
      <w:r w:rsidR="00521089" w:rsidRPr="00170DB8">
        <w:rPr>
          <w:rFonts w:ascii="David" w:hAnsi="David" w:cs="David"/>
        </w:rPr>
        <w:t>and</w:t>
      </w:r>
      <w:r w:rsidR="00D5776E" w:rsidRPr="00170DB8">
        <w:rPr>
          <w:rFonts w:ascii="David" w:hAnsi="David" w:cs="David"/>
        </w:rPr>
        <w:t xml:space="preserve"> stabil</w:t>
      </w:r>
      <w:r w:rsidR="00521089" w:rsidRPr="00170DB8">
        <w:rPr>
          <w:rFonts w:ascii="David" w:hAnsi="David" w:cs="David"/>
        </w:rPr>
        <w:t>it</w:t>
      </w:r>
      <w:r w:rsidR="00D5776E" w:rsidRPr="00170DB8">
        <w:rPr>
          <w:rFonts w:ascii="David" w:hAnsi="David" w:cs="David"/>
        </w:rPr>
        <w:t xml:space="preserve">y of </w:t>
      </w:r>
      <w:r w:rsidR="00521089" w:rsidRPr="00170DB8">
        <w:rPr>
          <w:rFonts w:ascii="David" w:hAnsi="David" w:cs="David"/>
        </w:rPr>
        <w:t>the</w:t>
      </w:r>
      <w:r w:rsidR="00D5776E" w:rsidRPr="00170DB8">
        <w:rPr>
          <w:rFonts w:ascii="David" w:hAnsi="David" w:cs="David"/>
        </w:rPr>
        <w:t xml:space="preserve"> </w:t>
      </w:r>
      <w:r w:rsidR="00521089" w:rsidRPr="00170DB8">
        <w:rPr>
          <w:rFonts w:ascii="David" w:hAnsi="David" w:cs="David"/>
        </w:rPr>
        <w:t>payment</w:t>
      </w:r>
      <w:r w:rsidR="00D5776E" w:rsidRPr="00170DB8">
        <w:rPr>
          <w:rFonts w:ascii="David" w:hAnsi="David" w:cs="David"/>
        </w:rPr>
        <w:t xml:space="preserve"> services, for the </w:t>
      </w:r>
      <w:r w:rsidR="00521089" w:rsidRPr="00170DB8">
        <w:rPr>
          <w:rFonts w:ascii="David" w:hAnsi="David" w:cs="David"/>
        </w:rPr>
        <w:t>benefit</w:t>
      </w:r>
      <w:r w:rsidR="00D5776E" w:rsidRPr="00170DB8">
        <w:rPr>
          <w:rFonts w:ascii="David" w:hAnsi="David" w:cs="David"/>
        </w:rPr>
        <w:t xml:space="preserve"> of </w:t>
      </w:r>
      <w:r w:rsidR="00521089" w:rsidRPr="00170DB8">
        <w:rPr>
          <w:rFonts w:ascii="David" w:hAnsi="David" w:cs="David"/>
        </w:rPr>
        <w:t>Israel’s</w:t>
      </w:r>
      <w:r w:rsidR="00D5776E" w:rsidRPr="00170DB8">
        <w:rPr>
          <w:rFonts w:ascii="David" w:hAnsi="David" w:cs="David"/>
        </w:rPr>
        <w:t xml:space="preserve"> economy and its citizens.”</w:t>
      </w:r>
    </w:p>
    <w:p w:rsidR="00783671" w:rsidRPr="00136E60" w:rsidRDefault="00783671" w:rsidP="00AE5334">
      <w:pPr>
        <w:bidi w:val="0"/>
        <w:jc w:val="both"/>
        <w:rPr>
          <w:rFonts w:ascii="Segoe UI" w:hAnsi="Segoe UI" w:cs="Segoe UI"/>
        </w:rPr>
      </w:pPr>
    </w:p>
    <w:sectPr w:rsidR="00783671" w:rsidRPr="00136E60" w:rsidSect="00D114C9">
      <w:headerReference w:type="even" r:id="rId9"/>
      <w:headerReference w:type="default" r:id="rId10"/>
      <w:footerReference w:type="even" r:id="rId11"/>
      <w:footerReference w:type="default" r:id="rId12"/>
      <w:headerReference w:type="first" r:id="rId13"/>
      <w:footerReference w:type="first" r:id="rId14"/>
      <w:pgSz w:w="11906" w:h="16838"/>
      <w:pgMar w:top="510" w:right="1797" w:bottom="624" w:left="1797" w:header="397"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E66" w:rsidRDefault="00090E66" w:rsidP="00E64B36">
      <w:r>
        <w:separator/>
      </w:r>
    </w:p>
  </w:endnote>
  <w:endnote w:type="continuationSeparator" w:id="0">
    <w:p w:rsidR="00090E66" w:rsidRDefault="00090E66"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022" w:rsidRPr="00986270" w:rsidRDefault="00986270" w:rsidP="00EB0782">
    <w:pPr>
      <w:bidi w:val="0"/>
      <w:ind w:right="-52"/>
      <w:rPr>
        <w:b/>
        <w:bCs/>
        <w:sz w:val="26"/>
        <w:szCs w:val="26"/>
        <w:u w:val="single"/>
        <w:rtl/>
        <w:cs/>
      </w:rPr>
    </w:pPr>
    <w:r w:rsidRPr="00986270">
      <w:rPr>
        <w:sz w:val="18"/>
        <w:szCs w:val="18"/>
      </w:rPr>
      <w:t>Bank of Israel</w:t>
    </w:r>
    <w:r>
      <w:rPr>
        <w:sz w:val="18"/>
        <w:szCs w:val="18"/>
      </w:rPr>
      <w:tab/>
    </w:r>
    <w:r w:rsidR="00596FB4" w:rsidRPr="00CD0A35">
      <w:rPr>
        <w:sz w:val="18"/>
        <w:szCs w:val="18"/>
      </w:rPr>
      <w:tab/>
    </w:r>
    <w:r w:rsidR="00B96022" w:rsidRPr="00CD0A35">
      <w:rPr>
        <w:sz w:val="18"/>
        <w:szCs w:val="18"/>
      </w:rPr>
      <w:t>Page</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PAGE</w:instrText>
    </w:r>
    <w:r w:rsidR="00B96022" w:rsidRPr="00CD0A35">
      <w:rPr>
        <w:b/>
        <w:bCs/>
        <w:sz w:val="18"/>
        <w:szCs w:val="18"/>
      </w:rPr>
      <w:fldChar w:fldCharType="separate"/>
    </w:r>
    <w:r w:rsidR="00170DB8">
      <w:rPr>
        <w:b/>
        <w:bCs/>
        <w:noProof/>
        <w:sz w:val="18"/>
        <w:szCs w:val="18"/>
      </w:rPr>
      <w:t>1</w:t>
    </w:r>
    <w:r w:rsidR="00B96022" w:rsidRPr="00CD0A35">
      <w:rPr>
        <w:b/>
        <w:bCs/>
        <w:sz w:val="18"/>
        <w:szCs w:val="18"/>
      </w:rPr>
      <w:fldChar w:fldCharType="end"/>
    </w:r>
    <w:r w:rsidR="00B96022" w:rsidRPr="00CD0A35">
      <w:rPr>
        <w:sz w:val="18"/>
        <w:szCs w:val="18"/>
      </w:rPr>
      <w:t xml:space="preserve"> Of</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NUMPAGES</w:instrText>
    </w:r>
    <w:r w:rsidR="00B96022" w:rsidRPr="00CD0A35">
      <w:rPr>
        <w:b/>
        <w:bCs/>
        <w:sz w:val="18"/>
        <w:szCs w:val="18"/>
      </w:rPr>
      <w:fldChar w:fldCharType="separate"/>
    </w:r>
    <w:r w:rsidR="00170DB8">
      <w:rPr>
        <w:b/>
        <w:bCs/>
        <w:noProof/>
        <w:sz w:val="18"/>
        <w:szCs w:val="18"/>
      </w:rPr>
      <w:t>2</w:t>
    </w:r>
    <w:r w:rsidR="00B96022" w:rsidRPr="00CD0A35">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E66" w:rsidRDefault="00090E66" w:rsidP="00E64B36">
      <w:r>
        <w:separator/>
      </w:r>
    </w:p>
  </w:footnote>
  <w:footnote w:type="continuationSeparator" w:id="0">
    <w:p w:rsidR="00090E66" w:rsidRDefault="00090E66" w:rsidP="00E64B36">
      <w:r>
        <w:continuationSeparator/>
      </w:r>
    </w:p>
  </w:footnote>
  <w:footnote w:id="1">
    <w:p w:rsidR="00FF3E6C" w:rsidRDefault="00FF3E6C" w:rsidP="00FF3E6C">
      <w:pPr>
        <w:pStyle w:val="gmail-msofootnotetext"/>
        <w:spacing w:before="0" w:beforeAutospacing="0" w:after="0" w:afterAutospacing="0"/>
        <w:jc w:val="both"/>
        <w:rPr>
          <w:sz w:val="20"/>
          <w:szCs w:val="20"/>
        </w:rPr>
      </w:pPr>
      <w:r>
        <w:rPr>
          <w:rStyle w:val="ae"/>
        </w:rPr>
        <w:footnoteRef/>
      </w:r>
      <w:r>
        <w:t xml:space="preserve"> </w:t>
      </w:r>
      <w:hyperlink r:id="rId1" w:history="1">
        <w:r>
          <w:rPr>
            <w:rStyle w:val="Hyperlink"/>
            <w:sz w:val="20"/>
            <w:szCs w:val="20"/>
          </w:rPr>
          <w:t>https://www.boi.org.il/publications/pressreleases/%D7%99%D7%A9%D7%A8%D7%90%D7%9C-%D7%9E%D7%A9%D7%9C%D7%9E%D7%AA-%D7%97%D7%9B%D7%9D</w:t>
        </w:r>
        <w:r>
          <w:rPr>
            <w:rStyle w:val="Hyperlink"/>
            <w:rFonts w:hint="cs"/>
            <w:sz w:val="20"/>
            <w:szCs w:val="20"/>
            <w:rtl/>
          </w:rPr>
          <w:t>/</w:t>
        </w:r>
      </w:hyperlink>
    </w:p>
    <w:p w:rsidR="00FF3E6C" w:rsidRDefault="00FF3E6C">
      <w:pPr>
        <w:pStyle w:val="ac"/>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A26"/>
    <w:multiLevelType w:val="hybridMultilevel"/>
    <w:tmpl w:val="A40E20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D6ED9"/>
    <w:multiLevelType w:val="hybridMultilevel"/>
    <w:tmpl w:val="9B741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EE03CF"/>
    <w:multiLevelType w:val="hybridMultilevel"/>
    <w:tmpl w:val="710C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CF55FD"/>
    <w:multiLevelType w:val="hybridMultilevel"/>
    <w:tmpl w:val="1CF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99796A"/>
    <w:multiLevelType w:val="hybridMultilevel"/>
    <w:tmpl w:val="E89AE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a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7FFE"/>
    <w:rsid w:val="0001385E"/>
    <w:rsid w:val="0001413F"/>
    <w:rsid w:val="00022DA8"/>
    <w:rsid w:val="00033569"/>
    <w:rsid w:val="00047BA1"/>
    <w:rsid w:val="00051247"/>
    <w:rsid w:val="000526A0"/>
    <w:rsid w:val="0005726E"/>
    <w:rsid w:val="00065D9C"/>
    <w:rsid w:val="00090E66"/>
    <w:rsid w:val="000A520E"/>
    <w:rsid w:val="000C710C"/>
    <w:rsid w:val="000F48F6"/>
    <w:rsid w:val="000F4BF2"/>
    <w:rsid w:val="001001A2"/>
    <w:rsid w:val="00101B55"/>
    <w:rsid w:val="00130245"/>
    <w:rsid w:val="00136E60"/>
    <w:rsid w:val="001428C4"/>
    <w:rsid w:val="00143F3A"/>
    <w:rsid w:val="00147C5E"/>
    <w:rsid w:val="00151D84"/>
    <w:rsid w:val="00160B25"/>
    <w:rsid w:val="00162F5E"/>
    <w:rsid w:val="00165CB6"/>
    <w:rsid w:val="00170DB8"/>
    <w:rsid w:val="00175CDA"/>
    <w:rsid w:val="001815E1"/>
    <w:rsid w:val="00182CF0"/>
    <w:rsid w:val="001963C6"/>
    <w:rsid w:val="001A4816"/>
    <w:rsid w:val="001B4E73"/>
    <w:rsid w:val="001C1BC1"/>
    <w:rsid w:val="001C388F"/>
    <w:rsid w:val="001C71E8"/>
    <w:rsid w:val="001D381C"/>
    <w:rsid w:val="001F57DE"/>
    <w:rsid w:val="00202E77"/>
    <w:rsid w:val="002117DC"/>
    <w:rsid w:val="0021327F"/>
    <w:rsid w:val="002235F5"/>
    <w:rsid w:val="002271A2"/>
    <w:rsid w:val="00237CE5"/>
    <w:rsid w:val="00247387"/>
    <w:rsid w:val="00252C62"/>
    <w:rsid w:val="00273AE1"/>
    <w:rsid w:val="00281C70"/>
    <w:rsid w:val="00283FB7"/>
    <w:rsid w:val="0029640A"/>
    <w:rsid w:val="00297100"/>
    <w:rsid w:val="002A0D2A"/>
    <w:rsid w:val="002A7388"/>
    <w:rsid w:val="002B48CC"/>
    <w:rsid w:val="002C3039"/>
    <w:rsid w:val="002C321E"/>
    <w:rsid w:val="002C6A25"/>
    <w:rsid w:val="002D68F0"/>
    <w:rsid w:val="002F0DDB"/>
    <w:rsid w:val="002F4149"/>
    <w:rsid w:val="002F7EEF"/>
    <w:rsid w:val="0030279B"/>
    <w:rsid w:val="003129D6"/>
    <w:rsid w:val="003136EE"/>
    <w:rsid w:val="00321832"/>
    <w:rsid w:val="00322C28"/>
    <w:rsid w:val="003276ED"/>
    <w:rsid w:val="003365E0"/>
    <w:rsid w:val="00344E60"/>
    <w:rsid w:val="00360B5C"/>
    <w:rsid w:val="00364AF8"/>
    <w:rsid w:val="00364C08"/>
    <w:rsid w:val="00365C7B"/>
    <w:rsid w:val="00371527"/>
    <w:rsid w:val="003727EE"/>
    <w:rsid w:val="003772AF"/>
    <w:rsid w:val="00385CB3"/>
    <w:rsid w:val="00387840"/>
    <w:rsid w:val="0039059D"/>
    <w:rsid w:val="00390CA5"/>
    <w:rsid w:val="003A1AC9"/>
    <w:rsid w:val="003A335C"/>
    <w:rsid w:val="003A3813"/>
    <w:rsid w:val="003B4DD7"/>
    <w:rsid w:val="003B715F"/>
    <w:rsid w:val="003B7DC3"/>
    <w:rsid w:val="003C7815"/>
    <w:rsid w:val="003D6F31"/>
    <w:rsid w:val="003D7860"/>
    <w:rsid w:val="003D7BF1"/>
    <w:rsid w:val="003E3F4C"/>
    <w:rsid w:val="003F745D"/>
    <w:rsid w:val="00401395"/>
    <w:rsid w:val="004033B8"/>
    <w:rsid w:val="00403D99"/>
    <w:rsid w:val="00411BA4"/>
    <w:rsid w:val="00412846"/>
    <w:rsid w:val="00413339"/>
    <w:rsid w:val="004147FC"/>
    <w:rsid w:val="00414B85"/>
    <w:rsid w:val="0042309E"/>
    <w:rsid w:val="00430365"/>
    <w:rsid w:val="004309C6"/>
    <w:rsid w:val="00443044"/>
    <w:rsid w:val="00445B15"/>
    <w:rsid w:val="00447E5A"/>
    <w:rsid w:val="0046455D"/>
    <w:rsid w:val="0046672E"/>
    <w:rsid w:val="00474107"/>
    <w:rsid w:val="00482E08"/>
    <w:rsid w:val="00492391"/>
    <w:rsid w:val="004A20A5"/>
    <w:rsid w:val="004C55F2"/>
    <w:rsid w:val="004D02F4"/>
    <w:rsid w:val="004D32A7"/>
    <w:rsid w:val="004D5D6F"/>
    <w:rsid w:val="004E25DD"/>
    <w:rsid w:val="004E4AEC"/>
    <w:rsid w:val="004F4341"/>
    <w:rsid w:val="004F655C"/>
    <w:rsid w:val="0050183E"/>
    <w:rsid w:val="00513B3C"/>
    <w:rsid w:val="005165DB"/>
    <w:rsid w:val="00521089"/>
    <w:rsid w:val="005221FC"/>
    <w:rsid w:val="005406F8"/>
    <w:rsid w:val="00540B03"/>
    <w:rsid w:val="005462D0"/>
    <w:rsid w:val="0055455A"/>
    <w:rsid w:val="00555C8A"/>
    <w:rsid w:val="005576E1"/>
    <w:rsid w:val="00566FAC"/>
    <w:rsid w:val="00567733"/>
    <w:rsid w:val="005713A8"/>
    <w:rsid w:val="005805E8"/>
    <w:rsid w:val="00583DAD"/>
    <w:rsid w:val="0059277F"/>
    <w:rsid w:val="00592A99"/>
    <w:rsid w:val="00596FB4"/>
    <w:rsid w:val="00597EED"/>
    <w:rsid w:val="005A2991"/>
    <w:rsid w:val="005D0AF8"/>
    <w:rsid w:val="005F3A83"/>
    <w:rsid w:val="005F3E47"/>
    <w:rsid w:val="0060215A"/>
    <w:rsid w:val="0061692C"/>
    <w:rsid w:val="006216F9"/>
    <w:rsid w:val="00621BB5"/>
    <w:rsid w:val="0062658F"/>
    <w:rsid w:val="00640EEA"/>
    <w:rsid w:val="0064482B"/>
    <w:rsid w:val="00652D53"/>
    <w:rsid w:val="00662FB1"/>
    <w:rsid w:val="0067516F"/>
    <w:rsid w:val="006832D0"/>
    <w:rsid w:val="006A36CC"/>
    <w:rsid w:val="006A66C5"/>
    <w:rsid w:val="006B029C"/>
    <w:rsid w:val="006B4683"/>
    <w:rsid w:val="006B5BA9"/>
    <w:rsid w:val="006B679C"/>
    <w:rsid w:val="006C714C"/>
    <w:rsid w:val="006D3582"/>
    <w:rsid w:val="006D7651"/>
    <w:rsid w:val="006E1B6A"/>
    <w:rsid w:val="0070010B"/>
    <w:rsid w:val="0070029F"/>
    <w:rsid w:val="00701734"/>
    <w:rsid w:val="00721560"/>
    <w:rsid w:val="00726036"/>
    <w:rsid w:val="007428AF"/>
    <w:rsid w:val="0074341E"/>
    <w:rsid w:val="00751F08"/>
    <w:rsid w:val="00760371"/>
    <w:rsid w:val="007666A8"/>
    <w:rsid w:val="00766DBB"/>
    <w:rsid w:val="00776535"/>
    <w:rsid w:val="007806C5"/>
    <w:rsid w:val="00783671"/>
    <w:rsid w:val="00786563"/>
    <w:rsid w:val="00787142"/>
    <w:rsid w:val="007926C7"/>
    <w:rsid w:val="00793399"/>
    <w:rsid w:val="007A2030"/>
    <w:rsid w:val="007A589B"/>
    <w:rsid w:val="007A64CC"/>
    <w:rsid w:val="007B2769"/>
    <w:rsid w:val="007C6400"/>
    <w:rsid w:val="007D57EE"/>
    <w:rsid w:val="007E0C1F"/>
    <w:rsid w:val="007E1CB3"/>
    <w:rsid w:val="007F7993"/>
    <w:rsid w:val="00802B27"/>
    <w:rsid w:val="00805A5A"/>
    <w:rsid w:val="00805B3F"/>
    <w:rsid w:val="0081026B"/>
    <w:rsid w:val="00830099"/>
    <w:rsid w:val="008403F1"/>
    <w:rsid w:val="00842057"/>
    <w:rsid w:val="00842BAF"/>
    <w:rsid w:val="00845851"/>
    <w:rsid w:val="0086005B"/>
    <w:rsid w:val="00864C55"/>
    <w:rsid w:val="0086637C"/>
    <w:rsid w:val="00884167"/>
    <w:rsid w:val="008914B1"/>
    <w:rsid w:val="00892A46"/>
    <w:rsid w:val="008A7212"/>
    <w:rsid w:val="008B2431"/>
    <w:rsid w:val="008B257A"/>
    <w:rsid w:val="008C082F"/>
    <w:rsid w:val="008C366C"/>
    <w:rsid w:val="008D390B"/>
    <w:rsid w:val="008D6FB6"/>
    <w:rsid w:val="008E38F1"/>
    <w:rsid w:val="008E4D8E"/>
    <w:rsid w:val="008F17A3"/>
    <w:rsid w:val="008F1FCF"/>
    <w:rsid w:val="00900453"/>
    <w:rsid w:val="00904100"/>
    <w:rsid w:val="0090462E"/>
    <w:rsid w:val="00905463"/>
    <w:rsid w:val="0091307F"/>
    <w:rsid w:val="00926581"/>
    <w:rsid w:val="00933EF4"/>
    <w:rsid w:val="0093574D"/>
    <w:rsid w:val="00961BD6"/>
    <w:rsid w:val="0097278E"/>
    <w:rsid w:val="009744A0"/>
    <w:rsid w:val="00976781"/>
    <w:rsid w:val="00986270"/>
    <w:rsid w:val="009B166B"/>
    <w:rsid w:val="009B66C8"/>
    <w:rsid w:val="009C21B3"/>
    <w:rsid w:val="009C2C42"/>
    <w:rsid w:val="009E3D4E"/>
    <w:rsid w:val="009E6A28"/>
    <w:rsid w:val="009F010F"/>
    <w:rsid w:val="00A117D2"/>
    <w:rsid w:val="00A17420"/>
    <w:rsid w:val="00A239A7"/>
    <w:rsid w:val="00A3549C"/>
    <w:rsid w:val="00A374AC"/>
    <w:rsid w:val="00A37869"/>
    <w:rsid w:val="00A44A88"/>
    <w:rsid w:val="00A72122"/>
    <w:rsid w:val="00A74752"/>
    <w:rsid w:val="00A749E1"/>
    <w:rsid w:val="00A81B6C"/>
    <w:rsid w:val="00A94775"/>
    <w:rsid w:val="00AB07DA"/>
    <w:rsid w:val="00AB75B4"/>
    <w:rsid w:val="00AC74EC"/>
    <w:rsid w:val="00AD7CC8"/>
    <w:rsid w:val="00AE5334"/>
    <w:rsid w:val="00AE6E25"/>
    <w:rsid w:val="00AF6B3A"/>
    <w:rsid w:val="00B054AD"/>
    <w:rsid w:val="00B108AE"/>
    <w:rsid w:val="00B13C9D"/>
    <w:rsid w:val="00B2426C"/>
    <w:rsid w:val="00B40E49"/>
    <w:rsid w:val="00B533D5"/>
    <w:rsid w:val="00B54F09"/>
    <w:rsid w:val="00B71972"/>
    <w:rsid w:val="00B84789"/>
    <w:rsid w:val="00B85769"/>
    <w:rsid w:val="00B87F00"/>
    <w:rsid w:val="00B9176B"/>
    <w:rsid w:val="00B96022"/>
    <w:rsid w:val="00BB5A8A"/>
    <w:rsid w:val="00BC113A"/>
    <w:rsid w:val="00BC71FF"/>
    <w:rsid w:val="00BD0FFD"/>
    <w:rsid w:val="00BE27B4"/>
    <w:rsid w:val="00BE4CAF"/>
    <w:rsid w:val="00BE52BF"/>
    <w:rsid w:val="00BF4F26"/>
    <w:rsid w:val="00C00BB8"/>
    <w:rsid w:val="00C02233"/>
    <w:rsid w:val="00C05BED"/>
    <w:rsid w:val="00C106C2"/>
    <w:rsid w:val="00C15121"/>
    <w:rsid w:val="00C171FF"/>
    <w:rsid w:val="00C21009"/>
    <w:rsid w:val="00C21363"/>
    <w:rsid w:val="00C2294B"/>
    <w:rsid w:val="00C37129"/>
    <w:rsid w:val="00C47A56"/>
    <w:rsid w:val="00C52224"/>
    <w:rsid w:val="00C52FC2"/>
    <w:rsid w:val="00C5755A"/>
    <w:rsid w:val="00C67CE0"/>
    <w:rsid w:val="00C74F11"/>
    <w:rsid w:val="00C7643D"/>
    <w:rsid w:val="00C76E10"/>
    <w:rsid w:val="00C8474A"/>
    <w:rsid w:val="00CA62D5"/>
    <w:rsid w:val="00CB5D78"/>
    <w:rsid w:val="00CC58F8"/>
    <w:rsid w:val="00CD0A35"/>
    <w:rsid w:val="00CD5F91"/>
    <w:rsid w:val="00CD6927"/>
    <w:rsid w:val="00CE0B40"/>
    <w:rsid w:val="00D040A2"/>
    <w:rsid w:val="00D114C9"/>
    <w:rsid w:val="00D13C47"/>
    <w:rsid w:val="00D21685"/>
    <w:rsid w:val="00D318A3"/>
    <w:rsid w:val="00D326DC"/>
    <w:rsid w:val="00D353EC"/>
    <w:rsid w:val="00D354E8"/>
    <w:rsid w:val="00D42795"/>
    <w:rsid w:val="00D44122"/>
    <w:rsid w:val="00D554DA"/>
    <w:rsid w:val="00D5776E"/>
    <w:rsid w:val="00D60BFC"/>
    <w:rsid w:val="00D60FF3"/>
    <w:rsid w:val="00D655F5"/>
    <w:rsid w:val="00D67C46"/>
    <w:rsid w:val="00D70591"/>
    <w:rsid w:val="00D75CFB"/>
    <w:rsid w:val="00D77847"/>
    <w:rsid w:val="00D907A2"/>
    <w:rsid w:val="00DA6116"/>
    <w:rsid w:val="00DD195D"/>
    <w:rsid w:val="00DD4976"/>
    <w:rsid w:val="00DE01A0"/>
    <w:rsid w:val="00DE0699"/>
    <w:rsid w:val="00DF4CC2"/>
    <w:rsid w:val="00DF6966"/>
    <w:rsid w:val="00E04222"/>
    <w:rsid w:val="00E0503C"/>
    <w:rsid w:val="00E1281F"/>
    <w:rsid w:val="00E16FFB"/>
    <w:rsid w:val="00E2493A"/>
    <w:rsid w:val="00E369B9"/>
    <w:rsid w:val="00E4365F"/>
    <w:rsid w:val="00E50F50"/>
    <w:rsid w:val="00E51E99"/>
    <w:rsid w:val="00E64B36"/>
    <w:rsid w:val="00E660F1"/>
    <w:rsid w:val="00E7204F"/>
    <w:rsid w:val="00E74DBF"/>
    <w:rsid w:val="00E8008F"/>
    <w:rsid w:val="00E8413B"/>
    <w:rsid w:val="00E85DB1"/>
    <w:rsid w:val="00EB0782"/>
    <w:rsid w:val="00EB0DEC"/>
    <w:rsid w:val="00EB44F5"/>
    <w:rsid w:val="00EB5E6F"/>
    <w:rsid w:val="00EB669A"/>
    <w:rsid w:val="00EC126C"/>
    <w:rsid w:val="00EC13FB"/>
    <w:rsid w:val="00EC48D4"/>
    <w:rsid w:val="00EC7ADB"/>
    <w:rsid w:val="00ED5226"/>
    <w:rsid w:val="00EE2AA0"/>
    <w:rsid w:val="00EE3596"/>
    <w:rsid w:val="00EF1554"/>
    <w:rsid w:val="00EF1AC2"/>
    <w:rsid w:val="00F033FC"/>
    <w:rsid w:val="00F15E93"/>
    <w:rsid w:val="00F21064"/>
    <w:rsid w:val="00F45181"/>
    <w:rsid w:val="00F45972"/>
    <w:rsid w:val="00F53236"/>
    <w:rsid w:val="00F56917"/>
    <w:rsid w:val="00F576F6"/>
    <w:rsid w:val="00F806F6"/>
    <w:rsid w:val="00FA13BA"/>
    <w:rsid w:val="00FA4548"/>
    <w:rsid w:val="00FC2A67"/>
    <w:rsid w:val="00FE147B"/>
    <w:rsid w:val="00FE675D"/>
    <w:rsid w:val="00FF3E6C"/>
    <w:rsid w:val="00FF5D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25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2AF"/>
    <w:pPr>
      <w:bidi/>
    </w:pPr>
    <w:rPr>
      <w:sz w:val="24"/>
      <w:szCs w:val="24"/>
    </w:rPr>
  </w:style>
  <w:style w:type="paragraph" w:styleId="1">
    <w:name w:val="heading 1"/>
    <w:basedOn w:val="a"/>
    <w:next w:val="a"/>
    <w:qFormat/>
    <w:rsid w:val="0081026B"/>
    <w:pPr>
      <w:keepNext/>
      <w:spacing w:before="240" w:after="60"/>
      <w:outlineLvl w:val="0"/>
    </w:pPr>
    <w:rPr>
      <w:b/>
      <w:bCs/>
      <w:kern w:val="32"/>
      <w:sz w:val="32"/>
      <w:szCs w:val="32"/>
    </w:rPr>
  </w:style>
  <w:style w:type="paragraph" w:styleId="2">
    <w:name w:val="heading 2"/>
    <w:basedOn w:val="a"/>
    <w:next w:val="a"/>
    <w:qFormat/>
    <w:rsid w:val="0081026B"/>
    <w:pPr>
      <w:keepNext/>
      <w:spacing w:before="240" w:after="60"/>
      <w:outlineLvl w:val="1"/>
    </w:pPr>
    <w:rPr>
      <w:b/>
      <w:bCs/>
      <w:i/>
      <w:iCs/>
      <w:sz w:val="28"/>
      <w:szCs w:val="28"/>
    </w:rPr>
  </w:style>
  <w:style w:type="paragraph" w:styleId="3">
    <w:name w:val="heading 3"/>
    <w:basedOn w:val="a"/>
    <w:next w:val="a"/>
    <w:qFormat/>
    <w:rsid w:val="0081026B"/>
    <w:pPr>
      <w:keepNext/>
      <w:spacing w:before="240" w:after="60"/>
      <w:outlineLvl w:val="2"/>
    </w:pPr>
    <w:rPr>
      <w:b/>
      <w:bCs/>
      <w:sz w:val="26"/>
      <w:szCs w:val="26"/>
    </w:rPr>
  </w:style>
  <w:style w:type="paragraph" w:styleId="4">
    <w:name w:val="heading 4"/>
    <w:basedOn w:val="a"/>
    <w:next w:val="a"/>
    <w:qFormat/>
    <w:rsid w:val="0081026B"/>
    <w:pPr>
      <w:keepNext/>
      <w:spacing w:before="240" w:after="60"/>
      <w:outlineLvl w:val="3"/>
    </w:pPr>
    <w:rPr>
      <w:b/>
      <w:bCs/>
      <w:sz w:val="28"/>
      <w:szCs w:val="28"/>
    </w:rPr>
  </w:style>
  <w:style w:type="paragraph" w:styleId="5">
    <w:name w:val="heading 5"/>
    <w:basedOn w:val="a"/>
    <w:next w:val="a"/>
    <w:qFormat/>
    <w:rsid w:val="0081026B"/>
    <w:pPr>
      <w:spacing w:before="240" w:after="60"/>
      <w:outlineLvl w:val="4"/>
    </w:pPr>
    <w:rPr>
      <w:b/>
      <w:bCs/>
      <w:i/>
      <w:iCs/>
      <w:sz w:val="26"/>
      <w:szCs w:val="26"/>
    </w:rPr>
  </w:style>
  <w:style w:type="paragraph" w:styleId="6">
    <w:name w:val="heading 6"/>
    <w:basedOn w:val="a"/>
    <w:next w:val="a"/>
    <w:qFormat/>
    <w:rsid w:val="0081026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62D0"/>
    <w:pPr>
      <w:tabs>
        <w:tab w:val="center" w:pos="4153"/>
        <w:tab w:val="right" w:pos="8306"/>
      </w:tabs>
    </w:pPr>
  </w:style>
  <w:style w:type="paragraph" w:customStyle="1" w:styleId="regpar">
    <w:name w:val="regpar"/>
    <w:basedOn w:val="a"/>
    <w:rsid w:val="005462D0"/>
    <w:pPr>
      <w:bidi w:val="0"/>
      <w:spacing w:line="300" w:lineRule="exact"/>
      <w:ind w:firstLine="240"/>
      <w:jc w:val="both"/>
    </w:pPr>
    <w:rPr>
      <w:rFonts w:ascii="Times" w:hAnsi="Times" w:cs="Times"/>
    </w:rPr>
  </w:style>
  <w:style w:type="table" w:styleId="a5">
    <w:name w:val="Table Theme"/>
    <w:basedOn w:val="a1"/>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a6">
    <w:name w:val="footer"/>
    <w:basedOn w:val="a"/>
    <w:link w:val="a7"/>
    <w:uiPriority w:val="99"/>
    <w:rsid w:val="00E64B36"/>
    <w:pPr>
      <w:tabs>
        <w:tab w:val="center" w:pos="4153"/>
        <w:tab w:val="right" w:pos="8306"/>
      </w:tabs>
    </w:pPr>
  </w:style>
  <w:style w:type="character" w:customStyle="1" w:styleId="a7">
    <w:name w:val="כותרת תחתונה תו"/>
    <w:link w:val="a6"/>
    <w:uiPriority w:val="99"/>
    <w:rsid w:val="00E64B36"/>
    <w:rPr>
      <w:sz w:val="24"/>
      <w:szCs w:val="24"/>
    </w:rPr>
  </w:style>
  <w:style w:type="character" w:customStyle="1" w:styleId="a4">
    <w:name w:val="כותרת עליונה תו"/>
    <w:link w:val="a3"/>
    <w:uiPriority w:val="99"/>
    <w:rsid w:val="00E64B36"/>
    <w:rPr>
      <w:sz w:val="24"/>
      <w:szCs w:val="24"/>
    </w:rPr>
  </w:style>
  <w:style w:type="paragraph" w:styleId="a8">
    <w:name w:val="Balloon Text"/>
    <w:basedOn w:val="a"/>
    <w:link w:val="a9"/>
    <w:rsid w:val="00E64B36"/>
    <w:rPr>
      <w:rFonts w:ascii="Tahoma" w:hAnsi="Tahoma" w:cs="Tahoma"/>
      <w:sz w:val="16"/>
      <w:szCs w:val="16"/>
    </w:rPr>
  </w:style>
  <w:style w:type="character" w:customStyle="1" w:styleId="a9">
    <w:name w:val="טקסט בלונים תו"/>
    <w:link w:val="a8"/>
    <w:rsid w:val="00E64B36"/>
    <w:rPr>
      <w:rFonts w:ascii="Tahoma" w:hAnsi="Tahoma" w:cs="Tahoma"/>
      <w:sz w:val="16"/>
      <w:szCs w:val="16"/>
    </w:rPr>
  </w:style>
  <w:style w:type="paragraph" w:styleId="aa">
    <w:name w:val="List Paragraph"/>
    <w:basedOn w:val="a"/>
    <w:link w:val="ab"/>
    <w:uiPriority w:val="34"/>
    <w:qFormat/>
    <w:rsid w:val="00961BD6"/>
    <w:pPr>
      <w:bidi w:val="0"/>
      <w:ind w:left="720"/>
      <w:contextualSpacing/>
    </w:pPr>
    <w:rPr>
      <w:rFonts w:eastAsia="Calibri" w:cs="Arial"/>
      <w:szCs w:val="22"/>
    </w:rPr>
  </w:style>
  <w:style w:type="paragraph" w:styleId="ac">
    <w:name w:val="footnote text"/>
    <w:basedOn w:val="a"/>
    <w:link w:val="ad"/>
    <w:unhideWhenUsed/>
    <w:rsid w:val="00596FB4"/>
    <w:pPr>
      <w:bidi w:val="0"/>
      <w:spacing w:line="300" w:lineRule="exact"/>
      <w:jc w:val="both"/>
    </w:pPr>
    <w:rPr>
      <w:rFonts w:ascii="Times" w:hAnsi="Times" w:cs="Times"/>
      <w:sz w:val="20"/>
      <w:szCs w:val="20"/>
    </w:rPr>
  </w:style>
  <w:style w:type="character" w:customStyle="1" w:styleId="ad">
    <w:name w:val="טקסט הערת שוליים תו"/>
    <w:link w:val="ac"/>
    <w:rsid w:val="00596FB4"/>
    <w:rPr>
      <w:rFonts w:ascii="Times" w:hAnsi="Times" w:cs="Times"/>
    </w:rPr>
  </w:style>
  <w:style w:type="character" w:styleId="ae">
    <w:name w:val="footnote reference"/>
    <w:unhideWhenUsed/>
    <w:rsid w:val="00596FB4"/>
    <w:rPr>
      <w:vertAlign w:val="superscript"/>
    </w:rPr>
  </w:style>
  <w:style w:type="paragraph" w:customStyle="1" w:styleId="PS">
    <w:name w:val="PS"/>
    <w:basedOn w:val="a"/>
    <w:rsid w:val="00A3549C"/>
    <w:pPr>
      <w:bidi w:val="0"/>
      <w:ind w:firstLine="432"/>
    </w:pPr>
    <w:rPr>
      <w:szCs w:val="20"/>
      <w:lang w:bidi="ar-SA"/>
    </w:rPr>
  </w:style>
  <w:style w:type="paragraph" w:customStyle="1" w:styleId="gmail-msofootnotetext">
    <w:name w:val="gmail-msofootnotetext"/>
    <w:basedOn w:val="a"/>
    <w:rsid w:val="00FF3E6C"/>
    <w:pPr>
      <w:bidi w:val="0"/>
      <w:spacing w:before="100" w:beforeAutospacing="1" w:after="100" w:afterAutospacing="1"/>
    </w:pPr>
    <w:rPr>
      <w:rFonts w:eastAsiaTheme="minorHAnsi"/>
    </w:rPr>
  </w:style>
  <w:style w:type="character" w:customStyle="1" w:styleId="ab">
    <w:name w:val="פיסקת רשימה תו"/>
    <w:link w:val="aa"/>
    <w:uiPriority w:val="34"/>
    <w:locked/>
    <w:rsid w:val="00802B27"/>
    <w:rPr>
      <w:rFonts w:eastAsia="Calibri" w:cs="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60067">
      <w:bodyDiv w:val="1"/>
      <w:marLeft w:val="0"/>
      <w:marRight w:val="0"/>
      <w:marTop w:val="0"/>
      <w:marBottom w:val="0"/>
      <w:divBdr>
        <w:top w:val="none" w:sz="0" w:space="0" w:color="auto"/>
        <w:left w:val="none" w:sz="0" w:space="0" w:color="auto"/>
        <w:bottom w:val="none" w:sz="0" w:space="0" w:color="auto"/>
        <w:right w:val="none" w:sz="0" w:space="0" w:color="auto"/>
      </w:divBdr>
    </w:div>
    <w:div w:id="184639489">
      <w:bodyDiv w:val="1"/>
      <w:marLeft w:val="0"/>
      <w:marRight w:val="0"/>
      <w:marTop w:val="0"/>
      <w:marBottom w:val="0"/>
      <w:divBdr>
        <w:top w:val="none" w:sz="0" w:space="0" w:color="auto"/>
        <w:left w:val="none" w:sz="0" w:space="0" w:color="auto"/>
        <w:bottom w:val="none" w:sz="0" w:space="0" w:color="auto"/>
        <w:right w:val="none" w:sz="0" w:space="0" w:color="auto"/>
      </w:divBdr>
    </w:div>
    <w:div w:id="787234546">
      <w:bodyDiv w:val="1"/>
      <w:marLeft w:val="0"/>
      <w:marRight w:val="0"/>
      <w:marTop w:val="0"/>
      <w:marBottom w:val="0"/>
      <w:divBdr>
        <w:top w:val="none" w:sz="0" w:space="0" w:color="auto"/>
        <w:left w:val="none" w:sz="0" w:space="0" w:color="auto"/>
        <w:bottom w:val="none" w:sz="0" w:space="0" w:color="auto"/>
        <w:right w:val="none" w:sz="0" w:space="0" w:color="auto"/>
      </w:divBdr>
    </w:div>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boi.org.il/publications/pressreleases/%D7%99%D7%A9%D7%A8%D7%90%D7%9C-%D7%9E%D7%A9%D7%9C%D7%9E%D7%AA-%D7%97%D7%9B%D7%9D/"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0A84-5F20-478D-9746-C6C4B13AA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3467</Characters>
  <Application>Microsoft Office Word</Application>
  <DocSecurity>4</DocSecurity>
  <Lines>28</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4135</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2023-07-11T11:08:00Z</dcterms:created>
  <dcterms:modified xsi:type="dcterms:W3CDTF">2023-07-11T11:08:00Z</dcterms:modified>
</cp:coreProperties>
</file>