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37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C56765" w:rsidRPr="00DF27A4" w14:paraId="4D31CEC2" w14:textId="77777777" w:rsidTr="00C83874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5A9D" w14:textId="77777777" w:rsidR="00C56765" w:rsidRPr="00DF27A4" w:rsidRDefault="00C56765" w:rsidP="00C83874">
            <w:pPr>
              <w:spacing w:line="360" w:lineRule="auto"/>
              <w:rPr>
                <w:rFonts w:eastAsiaTheme="minorHAnsi" w:cs="David"/>
                <w:b/>
                <w:bCs/>
                <w:sz w:val="28"/>
                <w:szCs w:val="28"/>
              </w:rPr>
            </w:pPr>
            <w:r w:rsidRPr="00DF27A4">
              <w:rPr>
                <w:rFonts w:eastAsiaTheme="minorHAnsi" w:cs="David"/>
                <w:b/>
                <w:bCs/>
                <w:sz w:val="28"/>
                <w:szCs w:val="28"/>
                <w:rtl/>
              </w:rPr>
              <w:t>בנ</w:t>
            </w:r>
            <w:r w:rsidRPr="00DF27A4">
              <w:rPr>
                <w:rFonts w:eastAsiaTheme="minorHAnsi"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DF27A4">
              <w:rPr>
                <w:rFonts w:eastAsiaTheme="minorHAnsi" w:cs="David"/>
                <w:b/>
                <w:bCs/>
                <w:sz w:val="28"/>
                <w:szCs w:val="28"/>
                <w:rtl/>
              </w:rPr>
              <w:t>יש</w:t>
            </w:r>
            <w:r w:rsidRPr="00DF27A4">
              <w:rPr>
                <w:rFonts w:eastAsiaTheme="minorHAnsi"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5D8A02D7" w14:textId="77777777" w:rsidR="00C56765" w:rsidRPr="00DF27A4" w:rsidRDefault="00C56765" w:rsidP="00C83874">
            <w:pPr>
              <w:spacing w:line="360" w:lineRule="auto"/>
              <w:ind w:right="-101"/>
              <w:rPr>
                <w:rFonts w:eastAsiaTheme="minorHAnsi" w:cs="David"/>
              </w:rPr>
            </w:pPr>
            <w:r w:rsidRPr="00DF27A4">
              <w:rPr>
                <w:rFonts w:eastAsiaTheme="minorHAnsi" w:cs="David"/>
                <w:rtl/>
              </w:rPr>
              <w:t>דו</w:t>
            </w:r>
            <w:r w:rsidRPr="00DF27A4">
              <w:rPr>
                <w:rFonts w:eastAsiaTheme="minorHAnsi" w:cs="David" w:hint="cs"/>
                <w:rtl/>
              </w:rPr>
              <w:t>בר</w:t>
            </w:r>
            <w:r w:rsidRPr="00DF27A4">
              <w:rPr>
                <w:rFonts w:eastAsiaTheme="minorHAnsi" w:cs="David"/>
                <w:rtl/>
              </w:rPr>
              <w:t>ות</w:t>
            </w:r>
            <w:r w:rsidRPr="00DF27A4">
              <w:rPr>
                <w:rFonts w:eastAsiaTheme="minorHAnsi"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29BC8BA" w14:textId="77777777" w:rsidR="00C56765" w:rsidRPr="00DF27A4" w:rsidRDefault="00C56765" w:rsidP="00C83874">
            <w:pPr>
              <w:spacing w:line="360" w:lineRule="auto"/>
              <w:jc w:val="center"/>
              <w:rPr>
                <w:rFonts w:eastAsiaTheme="minorHAnsi" w:cs="David"/>
                <w:sz w:val="22"/>
              </w:rPr>
            </w:pPr>
            <w:r w:rsidRPr="00DF27A4">
              <w:rPr>
                <w:rFonts w:eastAsiaTheme="minorHAnsi" w:cs="David"/>
                <w:noProof/>
                <w:sz w:val="22"/>
                <w:lang w:eastAsia="en-US"/>
              </w:rPr>
              <w:drawing>
                <wp:inline distT="0" distB="0" distL="0" distR="0" wp14:anchorId="0AD5C025" wp14:editId="453912D9">
                  <wp:extent cx="985949" cy="985949"/>
                  <wp:effectExtent l="0" t="0" r="5080" b="5080"/>
                  <wp:docPr id="5" name="תמונה 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58" cy="99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3A25" w14:textId="06E9D709" w:rsidR="00C56765" w:rsidRPr="00DF27A4" w:rsidRDefault="00C56765" w:rsidP="00C83874">
            <w:pPr>
              <w:spacing w:line="480" w:lineRule="auto"/>
              <w:jc w:val="right"/>
              <w:rPr>
                <w:rFonts w:eastAsiaTheme="minorHAnsi" w:cs="David"/>
                <w:rtl/>
              </w:rPr>
            </w:pPr>
            <w:r w:rsidRPr="00DF27A4">
              <w:rPr>
                <w:rFonts w:eastAsiaTheme="minorHAnsi" w:cs="David"/>
                <w:rtl/>
              </w:rPr>
              <w:t xml:space="preserve">‏‏ירושלים, </w:t>
            </w:r>
            <w:r w:rsidRPr="00633E53">
              <w:rPr>
                <w:rFonts w:eastAsiaTheme="minorHAnsi" w:cs="David"/>
                <w:rtl/>
              </w:rPr>
              <w:t>ח׳</w:t>
            </w:r>
            <w:r>
              <w:rPr>
                <w:rFonts w:eastAsiaTheme="minorHAnsi" w:cs="David"/>
                <w:rtl/>
              </w:rPr>
              <w:t xml:space="preserve"> בטבת</w:t>
            </w:r>
            <w:r>
              <w:rPr>
                <w:rFonts w:eastAsiaTheme="minorHAnsi" w:cs="David" w:hint="cs"/>
                <w:rtl/>
              </w:rPr>
              <w:t xml:space="preserve">, </w:t>
            </w:r>
            <w:r w:rsidRPr="00633E53">
              <w:rPr>
                <w:rFonts w:eastAsiaTheme="minorHAnsi" w:cs="David"/>
                <w:rtl/>
              </w:rPr>
              <w:t>ה׳תשפ״ד</w:t>
            </w:r>
          </w:p>
          <w:p w14:paraId="55738E95" w14:textId="0FB9F7FF" w:rsidR="00C56765" w:rsidRPr="00DF27A4" w:rsidRDefault="00C56765" w:rsidP="00C83874">
            <w:pPr>
              <w:spacing w:line="480" w:lineRule="auto"/>
              <w:jc w:val="right"/>
              <w:rPr>
                <w:rFonts w:eastAsiaTheme="minorHAnsi" w:cs="David"/>
              </w:rPr>
            </w:pPr>
            <w:r>
              <w:rPr>
                <w:rFonts w:eastAsiaTheme="minorHAnsi" w:cs="David" w:hint="cs"/>
                <w:rtl/>
              </w:rPr>
              <w:t>20 בדצמבר</w:t>
            </w:r>
            <w:r w:rsidRPr="00DF27A4">
              <w:rPr>
                <w:rFonts w:eastAsiaTheme="minorHAnsi" w:cs="David" w:hint="cs"/>
                <w:rtl/>
              </w:rPr>
              <w:t xml:space="preserve"> 2023</w:t>
            </w:r>
          </w:p>
        </w:tc>
      </w:tr>
    </w:tbl>
    <w:p w14:paraId="08E585C2" w14:textId="77777777" w:rsidR="00040DE4" w:rsidRDefault="00040DE4" w:rsidP="00BB4E62">
      <w:pPr>
        <w:spacing w:line="259" w:lineRule="auto"/>
        <w:jc w:val="center"/>
        <w:rPr>
          <w:rFonts w:ascii="Arial" w:eastAsia="Calibri" w:hAnsi="Arial" w:cs="Arial" w:hint="cs"/>
          <w:rtl/>
          <w:lang w:eastAsia="en-US"/>
        </w:rPr>
      </w:pPr>
    </w:p>
    <w:p w14:paraId="1AEB47A0" w14:textId="77777777" w:rsidR="00BB4E62" w:rsidRDefault="00BB4E62" w:rsidP="00040DE4">
      <w:pPr>
        <w:spacing w:line="259" w:lineRule="auto"/>
        <w:rPr>
          <w:rFonts w:ascii="Arial" w:eastAsia="Calibri" w:hAnsi="Arial" w:cs="Arial"/>
          <w:rtl/>
          <w:lang w:eastAsia="en-US"/>
        </w:rPr>
      </w:pPr>
    </w:p>
    <w:p w14:paraId="7FF52D8C" w14:textId="77777777" w:rsidR="00BB4E62" w:rsidRDefault="00BB4E62" w:rsidP="00040DE4">
      <w:pPr>
        <w:spacing w:line="259" w:lineRule="auto"/>
        <w:rPr>
          <w:rFonts w:ascii="Arial" w:eastAsia="Calibri" w:hAnsi="Arial" w:cs="Arial"/>
          <w:rtl/>
          <w:lang w:eastAsia="en-US"/>
        </w:rPr>
      </w:pPr>
    </w:p>
    <w:p w14:paraId="1AF42254" w14:textId="6A08B42B" w:rsidR="00BB4E62" w:rsidRDefault="00040DE4" w:rsidP="00BB4E62">
      <w:pPr>
        <w:spacing w:line="259" w:lineRule="auto"/>
        <w:rPr>
          <w:rFonts w:ascii="David" w:eastAsia="Calibri" w:hAnsi="David" w:cs="David"/>
          <w:rtl/>
          <w:lang w:eastAsia="en-US"/>
        </w:rPr>
      </w:pPr>
      <w:r w:rsidRPr="00BB4E62">
        <w:rPr>
          <w:rFonts w:ascii="David" w:eastAsia="Calibri" w:hAnsi="David" w:cs="David"/>
          <w:rtl/>
          <w:lang w:eastAsia="en-US"/>
        </w:rPr>
        <w:t>הודעה לעיתונות:</w:t>
      </w:r>
    </w:p>
    <w:p w14:paraId="6AF4BCDF" w14:textId="77777777" w:rsidR="00BB4E62" w:rsidRDefault="00BB4E62" w:rsidP="00BB4E62">
      <w:pPr>
        <w:spacing w:line="259" w:lineRule="auto"/>
        <w:rPr>
          <w:rFonts w:ascii="David" w:eastAsia="Calibri" w:hAnsi="David" w:cs="David"/>
          <w:rtl/>
          <w:lang w:eastAsia="en-US"/>
        </w:rPr>
      </w:pPr>
    </w:p>
    <w:p w14:paraId="4C1724F9" w14:textId="30251DC7" w:rsidR="00BB4BBF" w:rsidRPr="00BB4E62" w:rsidRDefault="00673D6C" w:rsidP="00BB4E62">
      <w:pPr>
        <w:spacing w:line="259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</w:pPr>
      <w:r w:rsidRPr="00BB4E62">
        <w:rPr>
          <w:rFonts w:ascii="David" w:hAnsi="David" w:cs="David"/>
          <w:b/>
          <w:bCs/>
          <w:sz w:val="28"/>
          <w:szCs w:val="28"/>
          <w:rtl/>
        </w:rPr>
        <w:t xml:space="preserve">הנכסים וההתחייבויות של המשק </w:t>
      </w:r>
      <w:r w:rsidR="00807F97" w:rsidRPr="00BB4E62">
        <w:rPr>
          <w:rFonts w:ascii="David" w:hAnsi="David" w:cs="David"/>
          <w:b/>
          <w:bCs/>
          <w:sz w:val="28"/>
          <w:szCs w:val="28"/>
          <w:rtl/>
        </w:rPr>
        <w:t xml:space="preserve">מול </w:t>
      </w:r>
      <w:r w:rsidRPr="00BB4E62">
        <w:rPr>
          <w:rFonts w:ascii="David" w:hAnsi="David" w:cs="David"/>
          <w:b/>
          <w:bCs/>
          <w:sz w:val="28"/>
          <w:szCs w:val="28"/>
          <w:rtl/>
        </w:rPr>
        <w:t>חו"ל</w:t>
      </w:r>
      <w:r w:rsidR="00626DEE" w:rsidRPr="00BB4E62">
        <w:rPr>
          <w:rStyle w:val="afc"/>
          <w:rFonts w:ascii="David" w:hAnsi="David" w:cs="David"/>
          <w:b/>
          <w:bCs/>
          <w:sz w:val="28"/>
          <w:szCs w:val="28"/>
          <w:rtl/>
        </w:rPr>
        <w:endnoteReference w:id="1"/>
      </w:r>
      <w:r w:rsidR="00922F75" w:rsidRPr="00BB4E62">
        <w:rPr>
          <w:rFonts w:ascii="David" w:hAnsi="David" w:cs="David"/>
          <w:b/>
          <w:bCs/>
          <w:sz w:val="28"/>
          <w:szCs w:val="28"/>
          <w:rtl/>
        </w:rPr>
        <w:t>,</w:t>
      </w:r>
      <w:r w:rsidR="00D77467" w:rsidRPr="00BB4E6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150C4" w:rsidRPr="00BB4E62">
        <w:rPr>
          <w:rFonts w:ascii="David" w:hAnsi="David" w:cs="David"/>
          <w:b/>
          <w:bCs/>
          <w:sz w:val="28"/>
          <w:szCs w:val="28"/>
          <w:rtl/>
        </w:rPr>
        <w:t xml:space="preserve">רביע </w:t>
      </w:r>
      <w:r w:rsidR="003F388E" w:rsidRPr="00BB4E62">
        <w:rPr>
          <w:rFonts w:ascii="David" w:hAnsi="David" w:cs="David"/>
          <w:b/>
          <w:bCs/>
          <w:sz w:val="28"/>
          <w:szCs w:val="28"/>
          <w:rtl/>
        </w:rPr>
        <w:t>שלישי</w:t>
      </w:r>
      <w:r w:rsidR="008E3B87" w:rsidRPr="00BB4E62">
        <w:rPr>
          <w:rFonts w:ascii="David" w:hAnsi="David" w:cs="David"/>
          <w:b/>
          <w:bCs/>
          <w:sz w:val="28"/>
          <w:szCs w:val="28"/>
          <w:rtl/>
        </w:rPr>
        <w:t>(יולי – ספטמבר)</w:t>
      </w:r>
      <w:r w:rsidR="008B5EE0" w:rsidRPr="00BB4E6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92A66" w:rsidRPr="00BB4E62">
        <w:rPr>
          <w:rFonts w:ascii="David" w:hAnsi="David" w:cs="David"/>
          <w:b/>
          <w:bCs/>
          <w:sz w:val="28"/>
          <w:szCs w:val="28"/>
          <w:rtl/>
        </w:rPr>
        <w:t>20</w:t>
      </w:r>
      <w:r w:rsidR="002317BB" w:rsidRPr="00BB4E62">
        <w:rPr>
          <w:rFonts w:ascii="David" w:hAnsi="David" w:cs="David"/>
          <w:b/>
          <w:bCs/>
          <w:sz w:val="28"/>
          <w:szCs w:val="28"/>
          <w:rtl/>
        </w:rPr>
        <w:t>2</w:t>
      </w:r>
      <w:r w:rsidR="00284C47" w:rsidRPr="00BB4E62">
        <w:rPr>
          <w:rFonts w:ascii="David" w:hAnsi="David" w:cs="David"/>
          <w:b/>
          <w:bCs/>
          <w:sz w:val="28"/>
          <w:szCs w:val="28"/>
          <w:rtl/>
        </w:rPr>
        <w:t>3</w:t>
      </w:r>
    </w:p>
    <w:p w14:paraId="2EF233A8" w14:textId="77777777" w:rsidR="00DC15F9" w:rsidRPr="00BB4E62" w:rsidRDefault="00DC15F9" w:rsidP="005A0B34">
      <w:pPr>
        <w:spacing w:after="240" w:line="360" w:lineRule="auto"/>
        <w:ind w:right="426"/>
        <w:jc w:val="both"/>
        <w:rPr>
          <w:rFonts w:ascii="David" w:hAnsi="David" w:cs="David"/>
          <w:b/>
          <w:bCs/>
        </w:rPr>
      </w:pPr>
    </w:p>
    <w:p w14:paraId="1CB48DA6" w14:textId="1AEB14EA" w:rsidR="0048518E" w:rsidRPr="00BB4E62" w:rsidRDefault="002F5DFE" w:rsidP="0001519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David" w:hAnsi="David" w:cs="David"/>
          <w:b/>
          <w:bCs/>
        </w:rPr>
      </w:pPr>
      <w:r w:rsidRPr="00BB4E62">
        <w:rPr>
          <w:rFonts w:ascii="David" w:hAnsi="David" w:cs="David"/>
          <w:b/>
          <w:bCs/>
          <w:rtl/>
        </w:rPr>
        <w:t xml:space="preserve">יתרת הנכסים של תושבי </w:t>
      </w:r>
      <w:bookmarkStart w:id="0" w:name="_GoBack"/>
      <w:bookmarkEnd w:id="0"/>
      <w:r w:rsidRPr="00BB4E62">
        <w:rPr>
          <w:rFonts w:ascii="David" w:hAnsi="David" w:cs="David"/>
          <w:b/>
          <w:bCs/>
          <w:rtl/>
        </w:rPr>
        <w:t xml:space="preserve">ישראל בחו"ל </w:t>
      </w:r>
      <w:r w:rsidR="00CE47CF" w:rsidRPr="00BB4E62">
        <w:rPr>
          <w:rFonts w:ascii="David" w:hAnsi="David" w:cs="David"/>
          <w:b/>
          <w:bCs/>
          <w:rtl/>
        </w:rPr>
        <w:t>ירדה</w:t>
      </w:r>
      <w:r w:rsidR="00EC0562" w:rsidRPr="00BB4E62">
        <w:rPr>
          <w:rFonts w:ascii="David" w:hAnsi="David" w:cs="David"/>
          <w:b/>
          <w:bCs/>
          <w:rtl/>
        </w:rPr>
        <w:t xml:space="preserve"> ברביע </w:t>
      </w:r>
      <w:r w:rsidR="0050394D" w:rsidRPr="00BB4E62">
        <w:rPr>
          <w:rFonts w:ascii="David" w:hAnsi="David" w:cs="David"/>
          <w:b/>
          <w:bCs/>
          <w:rtl/>
        </w:rPr>
        <w:t>ה</w:t>
      </w:r>
      <w:r w:rsidR="003F388E" w:rsidRPr="00BB4E62">
        <w:rPr>
          <w:rFonts w:ascii="David" w:hAnsi="David" w:cs="David"/>
          <w:b/>
          <w:bCs/>
          <w:rtl/>
        </w:rPr>
        <w:t>שלישי</w:t>
      </w:r>
      <w:r w:rsidR="00EC0562" w:rsidRPr="00BB4E62">
        <w:rPr>
          <w:rFonts w:ascii="David" w:hAnsi="David" w:cs="David"/>
          <w:b/>
          <w:bCs/>
          <w:rtl/>
        </w:rPr>
        <w:t xml:space="preserve"> של שנת </w:t>
      </w:r>
      <w:r w:rsidR="0001519E" w:rsidRPr="00BB4E62">
        <w:rPr>
          <w:rFonts w:ascii="David" w:hAnsi="David" w:cs="David"/>
          <w:b/>
          <w:bCs/>
          <w:rtl/>
        </w:rPr>
        <w:t>2023</w:t>
      </w:r>
      <w:r w:rsidR="00EC0562" w:rsidRPr="00BB4E62">
        <w:rPr>
          <w:rFonts w:ascii="David" w:hAnsi="David" w:cs="David"/>
          <w:b/>
          <w:bCs/>
          <w:rtl/>
        </w:rPr>
        <w:t xml:space="preserve"> בכ-</w:t>
      </w:r>
      <w:r w:rsidR="00CE47CF" w:rsidRPr="00BB4E62">
        <w:rPr>
          <w:rFonts w:ascii="David" w:hAnsi="David" w:cs="David"/>
          <w:b/>
          <w:bCs/>
          <w:rtl/>
        </w:rPr>
        <w:t>8.9</w:t>
      </w:r>
      <w:r w:rsidR="00EC0562" w:rsidRPr="00BB4E62">
        <w:rPr>
          <w:rFonts w:ascii="David" w:hAnsi="David" w:cs="David"/>
          <w:b/>
          <w:bCs/>
          <w:rtl/>
        </w:rPr>
        <w:t xml:space="preserve"> מיליארדי דולרים (כ-</w:t>
      </w:r>
      <w:r w:rsidR="00CE47CF" w:rsidRPr="00BB4E62">
        <w:rPr>
          <w:rFonts w:ascii="David" w:hAnsi="David" w:cs="David"/>
          <w:b/>
          <w:bCs/>
          <w:rtl/>
        </w:rPr>
        <w:t>1</w:t>
      </w:r>
      <w:r w:rsidR="00E965DE" w:rsidRPr="00BB4E62">
        <w:rPr>
          <w:rFonts w:ascii="David" w:hAnsi="David" w:cs="David"/>
          <w:b/>
          <w:bCs/>
          <w:rtl/>
        </w:rPr>
        <w:t>.</w:t>
      </w:r>
      <w:r w:rsidR="00CE47CF" w:rsidRPr="00BB4E62">
        <w:rPr>
          <w:rFonts w:ascii="David" w:hAnsi="David" w:cs="David"/>
          <w:b/>
          <w:bCs/>
          <w:rtl/>
        </w:rPr>
        <w:t>3</w:t>
      </w:r>
      <w:r w:rsidR="00EC0562" w:rsidRPr="00BB4E62">
        <w:rPr>
          <w:rFonts w:ascii="David" w:hAnsi="David" w:cs="David"/>
          <w:b/>
          <w:bCs/>
          <w:rtl/>
        </w:rPr>
        <w:t xml:space="preserve">%) ועמדה בסוף </w:t>
      </w:r>
      <w:r w:rsidR="0012645F" w:rsidRPr="00BB4E62">
        <w:rPr>
          <w:rFonts w:ascii="David" w:hAnsi="David" w:cs="David"/>
          <w:b/>
          <w:bCs/>
          <w:rtl/>
        </w:rPr>
        <w:t>ספטמבר</w:t>
      </w:r>
      <w:r w:rsidR="00EC0562" w:rsidRPr="00BB4E62">
        <w:rPr>
          <w:rFonts w:ascii="David" w:hAnsi="David" w:cs="David"/>
          <w:b/>
          <w:bCs/>
          <w:rtl/>
        </w:rPr>
        <w:t xml:space="preserve"> על כ-</w:t>
      </w:r>
      <w:r w:rsidR="00205BEE" w:rsidRPr="00BB4E62">
        <w:rPr>
          <w:rFonts w:ascii="David" w:hAnsi="David" w:cs="David"/>
          <w:b/>
          <w:bCs/>
          <w:rtl/>
        </w:rPr>
        <w:t>6</w:t>
      </w:r>
      <w:r w:rsidR="00CE47CF" w:rsidRPr="00BB4E62">
        <w:rPr>
          <w:rFonts w:ascii="David" w:hAnsi="David" w:cs="David"/>
          <w:b/>
          <w:bCs/>
          <w:rtl/>
        </w:rPr>
        <w:t>62</w:t>
      </w:r>
      <w:r w:rsidR="00EC0562" w:rsidRPr="00BB4E62">
        <w:rPr>
          <w:rFonts w:ascii="David" w:hAnsi="David" w:cs="David"/>
          <w:b/>
          <w:bCs/>
          <w:rtl/>
        </w:rPr>
        <w:t xml:space="preserve"> מיליארדים. </w:t>
      </w:r>
      <w:r w:rsidR="006E004D" w:rsidRPr="00BB4E62">
        <w:rPr>
          <w:rFonts w:ascii="David" w:hAnsi="David" w:cs="David"/>
          <w:b/>
          <w:bCs/>
          <w:rtl/>
        </w:rPr>
        <w:t>ה</w:t>
      </w:r>
      <w:r w:rsidR="00CE47CF" w:rsidRPr="00BB4E62">
        <w:rPr>
          <w:rFonts w:ascii="David" w:hAnsi="David" w:cs="David"/>
          <w:b/>
          <w:bCs/>
          <w:rtl/>
        </w:rPr>
        <w:t>ירידה</w:t>
      </w:r>
      <w:r w:rsidR="00C5285B" w:rsidRPr="00BB4E62">
        <w:rPr>
          <w:rFonts w:ascii="David" w:hAnsi="David" w:cs="David"/>
          <w:b/>
          <w:bCs/>
          <w:rtl/>
        </w:rPr>
        <w:t xml:space="preserve"> </w:t>
      </w:r>
      <w:r w:rsidR="0066687E" w:rsidRPr="00BB4E62">
        <w:rPr>
          <w:rFonts w:ascii="David" w:hAnsi="David" w:cs="David"/>
          <w:b/>
          <w:bCs/>
          <w:rtl/>
        </w:rPr>
        <w:t xml:space="preserve">ביתרה </w:t>
      </w:r>
      <w:r w:rsidR="00C5285B" w:rsidRPr="00BB4E62">
        <w:rPr>
          <w:rFonts w:ascii="David" w:hAnsi="David" w:cs="David"/>
          <w:b/>
          <w:bCs/>
          <w:rtl/>
        </w:rPr>
        <w:t>נבעה בעיקר מ</w:t>
      </w:r>
      <w:r w:rsidR="00CE47CF" w:rsidRPr="00BB4E62">
        <w:rPr>
          <w:rFonts w:ascii="David" w:hAnsi="David" w:cs="David"/>
          <w:b/>
          <w:bCs/>
          <w:rtl/>
        </w:rPr>
        <w:t>ירידה</w:t>
      </w:r>
      <w:r w:rsidR="00C5285B" w:rsidRPr="00BB4E62">
        <w:rPr>
          <w:rFonts w:ascii="David" w:hAnsi="David" w:cs="David"/>
          <w:b/>
          <w:bCs/>
          <w:rtl/>
        </w:rPr>
        <w:t xml:space="preserve"> </w:t>
      </w:r>
      <w:r w:rsidR="0066687E" w:rsidRPr="00BB4E62">
        <w:rPr>
          <w:rFonts w:ascii="David" w:hAnsi="David" w:cs="David"/>
          <w:b/>
          <w:bCs/>
          <w:rtl/>
        </w:rPr>
        <w:t>במחירי</w:t>
      </w:r>
      <w:r w:rsidR="00C5285B" w:rsidRPr="00BB4E62">
        <w:rPr>
          <w:rFonts w:ascii="David" w:hAnsi="David" w:cs="David"/>
          <w:b/>
          <w:bCs/>
          <w:rtl/>
        </w:rPr>
        <w:t xml:space="preserve"> </w:t>
      </w:r>
      <w:r w:rsidR="0066687E" w:rsidRPr="00BB4E62">
        <w:rPr>
          <w:rFonts w:ascii="David" w:hAnsi="David" w:cs="David"/>
          <w:b/>
          <w:bCs/>
          <w:rtl/>
        </w:rPr>
        <w:t>ניירות הערך הזרים שמוחזקים על ידי תושבי ישראל</w:t>
      </w:r>
      <w:r w:rsidR="008C70E9" w:rsidRPr="00BB4E62">
        <w:rPr>
          <w:rFonts w:ascii="David" w:hAnsi="David" w:cs="David"/>
          <w:b/>
          <w:bCs/>
          <w:rtl/>
        </w:rPr>
        <w:t xml:space="preserve"> </w:t>
      </w:r>
      <w:r w:rsidR="00865378" w:rsidRPr="00BB4E62">
        <w:rPr>
          <w:rFonts w:ascii="David" w:hAnsi="David" w:cs="David"/>
          <w:b/>
          <w:bCs/>
          <w:rtl/>
        </w:rPr>
        <w:t xml:space="preserve">שקוזזה חלקית על ידי </w:t>
      </w:r>
      <w:r w:rsidR="008C70E9" w:rsidRPr="00BB4E62">
        <w:rPr>
          <w:rFonts w:ascii="David" w:hAnsi="David" w:cs="David"/>
          <w:b/>
          <w:bCs/>
          <w:rtl/>
        </w:rPr>
        <w:t xml:space="preserve">השקעות </w:t>
      </w:r>
      <w:r w:rsidR="004464B5" w:rsidRPr="00BB4E62">
        <w:rPr>
          <w:rFonts w:ascii="David" w:hAnsi="David" w:cs="David"/>
          <w:b/>
          <w:bCs/>
          <w:rtl/>
        </w:rPr>
        <w:t xml:space="preserve">נטו </w:t>
      </w:r>
      <w:r w:rsidR="008C70E9" w:rsidRPr="00BB4E62">
        <w:rPr>
          <w:rFonts w:ascii="David" w:hAnsi="David" w:cs="David"/>
          <w:b/>
          <w:bCs/>
          <w:rtl/>
        </w:rPr>
        <w:t xml:space="preserve">של תושבי ישראל </w:t>
      </w:r>
      <w:r w:rsidR="00D56942" w:rsidRPr="00BB4E62">
        <w:rPr>
          <w:rFonts w:ascii="David" w:hAnsi="David" w:cs="David"/>
          <w:b/>
          <w:bCs/>
          <w:rtl/>
        </w:rPr>
        <w:t>בחו"ל</w:t>
      </w:r>
      <w:r w:rsidR="00D30734" w:rsidRPr="00BB4E62">
        <w:rPr>
          <w:rFonts w:ascii="David" w:hAnsi="David" w:cs="David"/>
          <w:b/>
          <w:bCs/>
          <w:rtl/>
        </w:rPr>
        <w:t>.</w:t>
      </w:r>
    </w:p>
    <w:p w14:paraId="55AAD612" w14:textId="252FF17A" w:rsidR="00624014" w:rsidRPr="00BB4E62" w:rsidRDefault="00EC0562" w:rsidP="00CE47CF">
      <w:pPr>
        <w:pStyle w:val="af8"/>
        <w:numPr>
          <w:ilvl w:val="0"/>
          <w:numId w:val="9"/>
        </w:numPr>
        <w:spacing w:line="360" w:lineRule="auto"/>
        <w:ind w:right="426"/>
        <w:jc w:val="both"/>
        <w:rPr>
          <w:rFonts w:ascii="David" w:hAnsi="David" w:cs="David"/>
          <w:b/>
          <w:bCs/>
        </w:rPr>
      </w:pPr>
      <w:r w:rsidRPr="00BB4E62">
        <w:rPr>
          <w:rFonts w:ascii="David" w:hAnsi="David" w:cs="David"/>
          <w:b/>
          <w:bCs/>
          <w:rtl/>
        </w:rPr>
        <w:t xml:space="preserve">יתרת ההתחייבויות של המשק לחו"ל </w:t>
      </w:r>
      <w:r w:rsidR="00FE65B5" w:rsidRPr="00BB4E62">
        <w:rPr>
          <w:rFonts w:ascii="David" w:hAnsi="David" w:cs="David"/>
          <w:b/>
          <w:bCs/>
          <w:rtl/>
        </w:rPr>
        <w:t>עלתה</w:t>
      </w:r>
      <w:r w:rsidRPr="00BB4E62">
        <w:rPr>
          <w:rFonts w:ascii="David" w:hAnsi="David" w:cs="David"/>
          <w:b/>
          <w:bCs/>
          <w:rtl/>
        </w:rPr>
        <w:t xml:space="preserve"> במהלך הרביע ה</w:t>
      </w:r>
      <w:r w:rsidR="003F388E" w:rsidRPr="00BB4E62">
        <w:rPr>
          <w:rFonts w:ascii="David" w:hAnsi="David" w:cs="David"/>
          <w:b/>
          <w:bCs/>
          <w:rtl/>
        </w:rPr>
        <w:t>שלישי</w:t>
      </w:r>
      <w:r w:rsidRPr="00BB4E62">
        <w:rPr>
          <w:rFonts w:ascii="David" w:hAnsi="David" w:cs="David"/>
          <w:b/>
          <w:bCs/>
          <w:rtl/>
        </w:rPr>
        <w:t xml:space="preserve"> </w:t>
      </w:r>
      <w:r w:rsidR="00731C09" w:rsidRPr="00BB4E62">
        <w:rPr>
          <w:rFonts w:ascii="David" w:hAnsi="David" w:cs="David"/>
          <w:b/>
          <w:bCs/>
          <w:rtl/>
        </w:rPr>
        <w:t>בכ-</w:t>
      </w:r>
      <w:r w:rsidR="00CE47CF" w:rsidRPr="00BB4E62">
        <w:rPr>
          <w:rFonts w:ascii="David" w:hAnsi="David" w:cs="David"/>
          <w:b/>
          <w:bCs/>
          <w:rtl/>
        </w:rPr>
        <w:t>0</w:t>
      </w:r>
      <w:r w:rsidR="002A77E9" w:rsidRPr="00BB4E62">
        <w:rPr>
          <w:rFonts w:ascii="David" w:hAnsi="David" w:cs="David"/>
          <w:b/>
          <w:bCs/>
          <w:rtl/>
        </w:rPr>
        <w:t>.8</w:t>
      </w:r>
      <w:r w:rsidRPr="00BB4E62">
        <w:rPr>
          <w:rFonts w:ascii="David" w:hAnsi="David" w:cs="David"/>
          <w:b/>
          <w:bCs/>
          <w:rtl/>
        </w:rPr>
        <w:t xml:space="preserve"> מיליארדי דולרים (כ- </w:t>
      </w:r>
      <w:r w:rsidR="00047EC1" w:rsidRPr="00BB4E62">
        <w:rPr>
          <w:rFonts w:ascii="David" w:hAnsi="David" w:cs="David"/>
          <w:b/>
          <w:bCs/>
          <w:rtl/>
        </w:rPr>
        <w:t>0.</w:t>
      </w:r>
      <w:r w:rsidR="00CE47CF" w:rsidRPr="00BB4E62">
        <w:rPr>
          <w:rFonts w:ascii="David" w:hAnsi="David" w:cs="David"/>
          <w:b/>
          <w:bCs/>
          <w:rtl/>
        </w:rPr>
        <w:t>2</w:t>
      </w:r>
      <w:r w:rsidRPr="00BB4E62">
        <w:rPr>
          <w:rFonts w:ascii="David" w:hAnsi="David" w:cs="David"/>
          <w:b/>
          <w:bCs/>
          <w:rtl/>
        </w:rPr>
        <w:t xml:space="preserve">%) ועמדה בסופו על </w:t>
      </w:r>
      <w:r w:rsidR="00047EC1" w:rsidRPr="00BB4E62">
        <w:rPr>
          <w:rFonts w:ascii="David" w:hAnsi="David" w:cs="David"/>
          <w:b/>
          <w:bCs/>
          <w:rtl/>
        </w:rPr>
        <w:t>כ-4</w:t>
      </w:r>
      <w:r w:rsidR="00CE47CF" w:rsidRPr="00BB4E62">
        <w:rPr>
          <w:rFonts w:ascii="David" w:hAnsi="David" w:cs="David"/>
          <w:b/>
          <w:bCs/>
          <w:rtl/>
        </w:rPr>
        <w:t>80</w:t>
      </w:r>
      <w:r w:rsidR="00FE65B5" w:rsidRPr="00BB4E62">
        <w:rPr>
          <w:rFonts w:ascii="David" w:hAnsi="David" w:cs="David"/>
          <w:b/>
          <w:bCs/>
          <w:rtl/>
        </w:rPr>
        <w:t xml:space="preserve"> מיליארדי דולרים. </w:t>
      </w:r>
      <w:r w:rsidR="006E004D" w:rsidRPr="00BB4E62">
        <w:rPr>
          <w:rFonts w:ascii="David" w:hAnsi="David" w:cs="David"/>
          <w:b/>
          <w:bCs/>
          <w:rtl/>
        </w:rPr>
        <w:t>העלייה</w:t>
      </w:r>
      <w:r w:rsidRPr="00BB4E62">
        <w:rPr>
          <w:rFonts w:ascii="David" w:hAnsi="David" w:cs="David"/>
          <w:b/>
          <w:bCs/>
          <w:rtl/>
        </w:rPr>
        <w:t xml:space="preserve"> </w:t>
      </w:r>
      <w:r w:rsidR="00FE65B5" w:rsidRPr="00BB4E62">
        <w:rPr>
          <w:rFonts w:ascii="David" w:hAnsi="David" w:cs="David"/>
          <w:b/>
          <w:bCs/>
          <w:rtl/>
        </w:rPr>
        <w:t xml:space="preserve">ביתרה </w:t>
      </w:r>
      <w:r w:rsidR="00312276" w:rsidRPr="00BB4E62">
        <w:rPr>
          <w:rFonts w:ascii="David" w:hAnsi="David" w:cs="David"/>
          <w:b/>
          <w:bCs/>
          <w:rtl/>
        </w:rPr>
        <w:t>נבעה בעיקר</w:t>
      </w:r>
      <w:r w:rsidR="00FA4701" w:rsidRPr="00BB4E62">
        <w:rPr>
          <w:rFonts w:ascii="David" w:hAnsi="David" w:cs="David"/>
          <w:b/>
          <w:bCs/>
          <w:rtl/>
        </w:rPr>
        <w:t xml:space="preserve"> </w:t>
      </w:r>
      <w:r w:rsidR="00962D67" w:rsidRPr="00BB4E62">
        <w:rPr>
          <w:rFonts w:ascii="David" w:hAnsi="David" w:cs="David"/>
          <w:b/>
          <w:bCs/>
          <w:rtl/>
        </w:rPr>
        <w:t>מ</w:t>
      </w:r>
      <w:r w:rsidR="00050FE5" w:rsidRPr="00BB4E62">
        <w:rPr>
          <w:rFonts w:ascii="David" w:hAnsi="David" w:cs="David"/>
          <w:b/>
          <w:bCs/>
          <w:rtl/>
        </w:rPr>
        <w:t>השקעות ישירות נטו</w:t>
      </w:r>
      <w:r w:rsidR="00EC50C8" w:rsidRPr="00BB4E62">
        <w:rPr>
          <w:rFonts w:ascii="David" w:hAnsi="David" w:cs="David"/>
          <w:b/>
          <w:bCs/>
          <w:rtl/>
        </w:rPr>
        <w:t>.</w:t>
      </w:r>
    </w:p>
    <w:p w14:paraId="15E3564B" w14:textId="77777777" w:rsidR="004003E4" w:rsidRPr="00BB4E62" w:rsidRDefault="004003E4" w:rsidP="004003E4">
      <w:pPr>
        <w:pStyle w:val="af8"/>
        <w:spacing w:line="360" w:lineRule="auto"/>
        <w:ind w:left="501" w:right="426"/>
        <w:jc w:val="both"/>
        <w:rPr>
          <w:rFonts w:ascii="David" w:hAnsi="David" w:cs="David"/>
          <w:b/>
          <w:bCs/>
        </w:rPr>
      </w:pPr>
    </w:p>
    <w:p w14:paraId="4D724859" w14:textId="09C1EEAA" w:rsidR="00536949" w:rsidRPr="00BB4E62" w:rsidRDefault="00B46ECC" w:rsidP="00B102F5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David" w:hAnsi="David" w:cs="David"/>
          <w:b/>
          <w:bCs/>
        </w:rPr>
      </w:pPr>
      <w:r w:rsidRPr="00BB4E62">
        <w:rPr>
          <w:rFonts w:ascii="David" w:hAnsi="David" w:cs="David"/>
          <w:b/>
          <w:bCs/>
          <w:rtl/>
        </w:rPr>
        <w:t xml:space="preserve">עודף הנכסים על ההתחייבויות של המשק מול חו"ל </w:t>
      </w:r>
      <w:r w:rsidR="00B102F5" w:rsidRPr="00BB4E62">
        <w:rPr>
          <w:rFonts w:ascii="David" w:hAnsi="David" w:cs="David"/>
          <w:b/>
          <w:bCs/>
          <w:rtl/>
        </w:rPr>
        <w:t>ירד</w:t>
      </w:r>
      <w:r w:rsidRPr="00BB4E62">
        <w:rPr>
          <w:rFonts w:ascii="David" w:hAnsi="David" w:cs="David"/>
          <w:b/>
          <w:bCs/>
          <w:rtl/>
        </w:rPr>
        <w:t xml:space="preserve"> במהלך ה</w:t>
      </w:r>
      <w:r w:rsidR="00C8540D" w:rsidRPr="00BB4E62">
        <w:rPr>
          <w:rFonts w:ascii="David" w:hAnsi="David" w:cs="David"/>
          <w:b/>
          <w:bCs/>
          <w:rtl/>
        </w:rPr>
        <w:t xml:space="preserve">רביע </w:t>
      </w:r>
      <w:r w:rsidR="00091766" w:rsidRPr="00BB4E62">
        <w:rPr>
          <w:rFonts w:ascii="David" w:hAnsi="David" w:cs="David"/>
          <w:b/>
          <w:bCs/>
          <w:rtl/>
        </w:rPr>
        <w:t>ה</w:t>
      </w:r>
      <w:r w:rsidR="003F388E" w:rsidRPr="00BB4E62">
        <w:rPr>
          <w:rFonts w:ascii="David" w:hAnsi="David" w:cs="David"/>
          <w:b/>
          <w:bCs/>
          <w:rtl/>
        </w:rPr>
        <w:t>שלישי</w:t>
      </w:r>
      <w:r w:rsidR="00061E1A" w:rsidRPr="00BB4E62">
        <w:rPr>
          <w:rFonts w:ascii="David" w:hAnsi="David" w:cs="David"/>
          <w:b/>
          <w:bCs/>
          <w:rtl/>
        </w:rPr>
        <w:t xml:space="preserve"> </w:t>
      </w:r>
      <w:r w:rsidRPr="00BB4E62">
        <w:rPr>
          <w:rFonts w:ascii="David" w:hAnsi="David" w:cs="David"/>
          <w:b/>
          <w:bCs/>
          <w:rtl/>
        </w:rPr>
        <w:t>ב</w:t>
      </w:r>
      <w:r w:rsidR="007A4020" w:rsidRPr="00BB4E62">
        <w:rPr>
          <w:rFonts w:ascii="David" w:hAnsi="David" w:cs="David"/>
          <w:b/>
          <w:bCs/>
          <w:rtl/>
        </w:rPr>
        <w:t>כ-</w:t>
      </w:r>
      <w:r w:rsidR="00B102F5" w:rsidRPr="00BB4E62">
        <w:rPr>
          <w:rFonts w:ascii="David" w:hAnsi="David" w:cs="David"/>
          <w:b/>
          <w:bCs/>
          <w:rtl/>
        </w:rPr>
        <w:t>9</w:t>
      </w:r>
      <w:r w:rsidR="00840D73" w:rsidRPr="00BB4E62">
        <w:rPr>
          <w:rFonts w:ascii="David" w:hAnsi="David" w:cs="David"/>
          <w:b/>
          <w:bCs/>
          <w:rtl/>
        </w:rPr>
        <w:t>.</w:t>
      </w:r>
      <w:r w:rsidR="00B102F5" w:rsidRPr="00BB4E62">
        <w:rPr>
          <w:rFonts w:ascii="David" w:hAnsi="David" w:cs="David"/>
          <w:b/>
          <w:bCs/>
          <w:rtl/>
        </w:rPr>
        <w:t>7</w:t>
      </w:r>
      <w:r w:rsidRPr="00BB4E62">
        <w:rPr>
          <w:rFonts w:ascii="David" w:hAnsi="David" w:cs="David"/>
          <w:b/>
          <w:bCs/>
          <w:rtl/>
        </w:rPr>
        <w:t xml:space="preserve"> מיליארדי דולרים (</w:t>
      </w:r>
      <w:r w:rsidR="00B102F5" w:rsidRPr="00BB4E62">
        <w:rPr>
          <w:rFonts w:ascii="David" w:hAnsi="David" w:cs="David"/>
          <w:b/>
          <w:bCs/>
          <w:rtl/>
        </w:rPr>
        <w:t>5</w:t>
      </w:r>
      <w:r w:rsidR="00A32916" w:rsidRPr="00BB4E62">
        <w:rPr>
          <w:rFonts w:ascii="David" w:hAnsi="David" w:cs="David"/>
          <w:b/>
          <w:bCs/>
          <w:rtl/>
        </w:rPr>
        <w:t>.</w:t>
      </w:r>
      <w:r w:rsidR="00B102F5" w:rsidRPr="00BB4E62">
        <w:rPr>
          <w:rFonts w:ascii="David" w:hAnsi="David" w:cs="David"/>
          <w:b/>
          <w:bCs/>
          <w:rtl/>
        </w:rPr>
        <w:t>1</w:t>
      </w:r>
      <w:r w:rsidRPr="00BB4E62">
        <w:rPr>
          <w:rFonts w:ascii="David" w:hAnsi="David" w:cs="David"/>
          <w:b/>
          <w:bCs/>
          <w:rtl/>
        </w:rPr>
        <w:t>%</w:t>
      </w:r>
      <w:r w:rsidR="00930CD3" w:rsidRPr="00BB4E62">
        <w:rPr>
          <w:rFonts w:ascii="David" w:hAnsi="David" w:cs="David"/>
          <w:b/>
          <w:bCs/>
          <w:rtl/>
        </w:rPr>
        <w:t>) ועמד בסופו</w:t>
      </w:r>
      <w:r w:rsidRPr="00BB4E62">
        <w:rPr>
          <w:rFonts w:ascii="David" w:hAnsi="David" w:cs="David"/>
          <w:b/>
          <w:bCs/>
          <w:rtl/>
        </w:rPr>
        <w:t xml:space="preserve"> על</w:t>
      </w:r>
      <w:r w:rsidR="00597ACF" w:rsidRPr="00BB4E62">
        <w:rPr>
          <w:rFonts w:ascii="David" w:hAnsi="David" w:cs="David"/>
          <w:b/>
          <w:bCs/>
          <w:rtl/>
        </w:rPr>
        <w:t xml:space="preserve"> כ-</w:t>
      </w:r>
      <w:r w:rsidR="007A4020" w:rsidRPr="00BB4E62">
        <w:rPr>
          <w:rFonts w:ascii="David" w:hAnsi="David" w:cs="David"/>
          <w:b/>
          <w:bCs/>
          <w:rtl/>
        </w:rPr>
        <w:t>1</w:t>
      </w:r>
      <w:r w:rsidR="00B102F5" w:rsidRPr="00BB4E62">
        <w:rPr>
          <w:rFonts w:ascii="David" w:hAnsi="David" w:cs="David"/>
          <w:b/>
          <w:bCs/>
          <w:rtl/>
        </w:rPr>
        <w:t>8</w:t>
      </w:r>
      <w:r w:rsidR="00A32916" w:rsidRPr="00BB4E62">
        <w:rPr>
          <w:rFonts w:ascii="David" w:hAnsi="David" w:cs="David"/>
          <w:b/>
          <w:bCs/>
          <w:rtl/>
        </w:rPr>
        <w:t>2</w:t>
      </w:r>
      <w:r w:rsidR="00D3259C" w:rsidRPr="00BB4E62">
        <w:rPr>
          <w:rFonts w:ascii="David" w:hAnsi="David" w:cs="David"/>
          <w:b/>
          <w:bCs/>
          <w:rtl/>
        </w:rPr>
        <w:t xml:space="preserve"> </w:t>
      </w:r>
      <w:r w:rsidRPr="00BB4E62">
        <w:rPr>
          <w:rFonts w:ascii="David" w:hAnsi="David" w:cs="David"/>
          <w:b/>
          <w:bCs/>
          <w:rtl/>
        </w:rPr>
        <w:t>מיליארדי</w:t>
      </w:r>
      <w:r w:rsidR="00F00B73" w:rsidRPr="00BB4E62">
        <w:rPr>
          <w:rFonts w:ascii="David" w:hAnsi="David" w:cs="David"/>
          <w:b/>
          <w:bCs/>
          <w:rtl/>
        </w:rPr>
        <w:t>ם</w:t>
      </w:r>
      <w:r w:rsidR="00996FDC" w:rsidRPr="00BB4E62">
        <w:rPr>
          <w:rFonts w:ascii="David" w:hAnsi="David" w:cs="David"/>
          <w:b/>
          <w:bCs/>
          <w:rtl/>
        </w:rPr>
        <w:t>.</w:t>
      </w:r>
      <w:r w:rsidR="00EC7377" w:rsidRPr="00BB4E62">
        <w:rPr>
          <w:rFonts w:ascii="David" w:hAnsi="David" w:cs="David"/>
          <w:rtl/>
        </w:rPr>
        <w:t xml:space="preserve"> </w:t>
      </w:r>
    </w:p>
    <w:p w14:paraId="344E54A7" w14:textId="77777777" w:rsidR="00536949" w:rsidRPr="00BB4E62" w:rsidRDefault="00536949" w:rsidP="00536949">
      <w:pPr>
        <w:pStyle w:val="af8"/>
        <w:rPr>
          <w:rFonts w:ascii="David" w:hAnsi="David" w:cs="David"/>
          <w:b/>
          <w:bCs/>
          <w:rtl/>
        </w:rPr>
      </w:pPr>
    </w:p>
    <w:p w14:paraId="3C1247BC" w14:textId="3D04138C" w:rsidR="00203A0D" w:rsidRPr="00BB4E62" w:rsidRDefault="00EC7377" w:rsidP="00926E76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David" w:hAnsi="David" w:cs="David"/>
          <w:b/>
          <w:bCs/>
          <w:rtl/>
        </w:rPr>
      </w:pPr>
      <w:r w:rsidRPr="00BB4E62">
        <w:rPr>
          <w:rFonts w:ascii="David" w:hAnsi="David" w:cs="David"/>
          <w:b/>
          <w:bCs/>
          <w:rtl/>
        </w:rPr>
        <w:t>עודף הנכסים על ההתחייבויות במכשירי חוב בל</w:t>
      </w:r>
      <w:r w:rsidR="0089239A" w:rsidRPr="00BB4E62">
        <w:rPr>
          <w:rFonts w:ascii="David" w:hAnsi="David" w:cs="David"/>
          <w:b/>
          <w:bCs/>
          <w:rtl/>
        </w:rPr>
        <w:t xml:space="preserve">בד (החוב חיצוני השלילי נטו), </w:t>
      </w:r>
      <w:r w:rsidR="00926E76" w:rsidRPr="00BB4E62">
        <w:rPr>
          <w:rFonts w:ascii="David" w:hAnsi="David" w:cs="David"/>
          <w:b/>
          <w:bCs/>
          <w:rtl/>
        </w:rPr>
        <w:t>ירד</w:t>
      </w:r>
      <w:r w:rsidR="0089239A" w:rsidRPr="00BB4E62">
        <w:rPr>
          <w:rFonts w:ascii="David" w:hAnsi="David" w:cs="David"/>
          <w:b/>
          <w:bCs/>
          <w:rtl/>
        </w:rPr>
        <w:t xml:space="preserve"> במהלך</w:t>
      </w:r>
      <w:r w:rsidR="004D5ACA" w:rsidRPr="00BB4E62">
        <w:rPr>
          <w:rFonts w:ascii="David" w:hAnsi="David" w:cs="David"/>
          <w:b/>
          <w:bCs/>
          <w:rtl/>
        </w:rPr>
        <w:t xml:space="preserve"> הרביע ה</w:t>
      </w:r>
      <w:r w:rsidR="003F388E" w:rsidRPr="00BB4E62">
        <w:rPr>
          <w:rFonts w:ascii="David" w:hAnsi="David" w:cs="David"/>
          <w:b/>
          <w:bCs/>
          <w:rtl/>
        </w:rPr>
        <w:t>שלישי</w:t>
      </w:r>
      <w:r w:rsidRPr="00BB4E62">
        <w:rPr>
          <w:rFonts w:ascii="David" w:hAnsi="David" w:cs="David"/>
          <w:b/>
          <w:bCs/>
          <w:rtl/>
        </w:rPr>
        <w:t xml:space="preserve"> בכ-</w:t>
      </w:r>
      <w:r w:rsidR="00926E76" w:rsidRPr="00BB4E62">
        <w:rPr>
          <w:rFonts w:ascii="David" w:hAnsi="David" w:cs="David"/>
          <w:b/>
          <w:bCs/>
          <w:rtl/>
        </w:rPr>
        <w:t>3</w:t>
      </w:r>
      <w:r w:rsidR="003D59C1" w:rsidRPr="00BB4E62">
        <w:rPr>
          <w:rFonts w:ascii="David" w:hAnsi="David" w:cs="David"/>
          <w:b/>
          <w:bCs/>
          <w:rtl/>
        </w:rPr>
        <w:t>.</w:t>
      </w:r>
      <w:r w:rsidR="00926E76" w:rsidRPr="00BB4E62">
        <w:rPr>
          <w:rFonts w:ascii="David" w:hAnsi="David" w:cs="David"/>
          <w:b/>
          <w:bCs/>
          <w:rtl/>
        </w:rPr>
        <w:t>4</w:t>
      </w:r>
      <w:r w:rsidRPr="00BB4E62">
        <w:rPr>
          <w:rFonts w:ascii="David" w:hAnsi="David" w:cs="David"/>
          <w:b/>
          <w:bCs/>
          <w:rtl/>
        </w:rPr>
        <w:t xml:space="preserve"> מיליארדי דולרים (</w:t>
      </w:r>
      <w:r w:rsidR="00785D59" w:rsidRPr="00BB4E62">
        <w:rPr>
          <w:rFonts w:ascii="David" w:hAnsi="David" w:cs="David"/>
          <w:b/>
          <w:bCs/>
          <w:rtl/>
        </w:rPr>
        <w:t>1.</w:t>
      </w:r>
      <w:r w:rsidR="00926E76" w:rsidRPr="00BB4E62">
        <w:rPr>
          <w:rFonts w:ascii="David" w:hAnsi="David" w:cs="David"/>
          <w:b/>
          <w:bCs/>
          <w:rtl/>
        </w:rPr>
        <w:t>5</w:t>
      </w:r>
      <w:r w:rsidR="004D5ACA" w:rsidRPr="00BB4E62">
        <w:rPr>
          <w:rFonts w:ascii="David" w:hAnsi="David" w:cs="David"/>
          <w:b/>
          <w:bCs/>
          <w:rtl/>
        </w:rPr>
        <w:t xml:space="preserve">%) ועמד בסוף </w:t>
      </w:r>
      <w:r w:rsidR="0012645F" w:rsidRPr="00BB4E62">
        <w:rPr>
          <w:rFonts w:ascii="David" w:hAnsi="David" w:cs="David"/>
          <w:b/>
          <w:bCs/>
          <w:rtl/>
        </w:rPr>
        <w:t>ספטמבר</w:t>
      </w:r>
      <w:r w:rsidRPr="00BB4E62">
        <w:rPr>
          <w:rFonts w:ascii="David" w:hAnsi="David" w:cs="David"/>
          <w:b/>
          <w:bCs/>
          <w:rtl/>
        </w:rPr>
        <w:t xml:space="preserve"> על כ-</w:t>
      </w:r>
      <w:r w:rsidR="00785D59" w:rsidRPr="00BB4E62">
        <w:rPr>
          <w:rFonts w:ascii="David" w:hAnsi="David" w:cs="David"/>
          <w:b/>
          <w:bCs/>
          <w:rtl/>
        </w:rPr>
        <w:t>22</w:t>
      </w:r>
      <w:r w:rsidR="00926E76" w:rsidRPr="00BB4E62">
        <w:rPr>
          <w:rFonts w:ascii="David" w:hAnsi="David" w:cs="David"/>
          <w:b/>
          <w:bCs/>
          <w:rtl/>
        </w:rPr>
        <w:t>0</w:t>
      </w:r>
      <w:r w:rsidR="004D5ACA" w:rsidRPr="00BB4E62">
        <w:rPr>
          <w:rFonts w:ascii="David" w:hAnsi="David" w:cs="David"/>
          <w:b/>
          <w:bCs/>
          <w:rtl/>
        </w:rPr>
        <w:t xml:space="preserve"> מיליארדי דולר</w:t>
      </w:r>
      <w:r w:rsidR="00203A0D" w:rsidRPr="00BB4E62">
        <w:rPr>
          <w:rFonts w:ascii="David" w:hAnsi="David" w:cs="David"/>
          <w:b/>
          <w:bCs/>
          <w:rtl/>
        </w:rPr>
        <w:t>.</w:t>
      </w:r>
      <w:r w:rsidR="00066DD0" w:rsidRPr="00BB4E62">
        <w:rPr>
          <w:rFonts w:ascii="David" w:hAnsi="David" w:cs="David"/>
          <w:rtl/>
        </w:rPr>
        <w:t xml:space="preserve"> </w:t>
      </w:r>
    </w:p>
    <w:p w14:paraId="2456D290" w14:textId="6EF0A2B3" w:rsidR="00FA59DB" w:rsidRPr="00BB4E62" w:rsidRDefault="005C5BAC" w:rsidP="00076FD2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David" w:hAnsi="David" w:cs="David"/>
          <w:b/>
          <w:bCs/>
        </w:rPr>
      </w:pPr>
      <w:r w:rsidRPr="00BB4E62">
        <w:rPr>
          <w:rFonts w:ascii="David" w:hAnsi="David" w:cs="David"/>
          <w:b/>
          <w:bCs/>
          <w:rtl/>
        </w:rPr>
        <w:t xml:space="preserve">היחס </w:t>
      </w:r>
      <w:r w:rsidR="002F3033" w:rsidRPr="00BB4E62">
        <w:rPr>
          <w:rFonts w:ascii="David" w:hAnsi="David" w:cs="David"/>
          <w:b/>
          <w:bCs/>
          <w:rtl/>
        </w:rPr>
        <w:t xml:space="preserve">בין החוב החיצוני ברוטו לתמ"ג </w:t>
      </w:r>
      <w:r w:rsidR="00EC7377" w:rsidRPr="00BB4E62">
        <w:rPr>
          <w:rFonts w:ascii="David" w:hAnsi="David" w:cs="David"/>
          <w:b/>
          <w:bCs/>
          <w:rtl/>
        </w:rPr>
        <w:t xml:space="preserve">במהלך הרביע </w:t>
      </w:r>
      <w:r w:rsidR="0093038C" w:rsidRPr="00BB4E62">
        <w:rPr>
          <w:rFonts w:ascii="David" w:hAnsi="David" w:cs="David"/>
          <w:b/>
          <w:bCs/>
          <w:rtl/>
        </w:rPr>
        <w:t>ה</w:t>
      </w:r>
      <w:r w:rsidR="003F388E" w:rsidRPr="00BB4E62">
        <w:rPr>
          <w:rFonts w:ascii="David" w:hAnsi="David" w:cs="David"/>
          <w:b/>
          <w:bCs/>
          <w:rtl/>
        </w:rPr>
        <w:t>שלישי</w:t>
      </w:r>
      <w:r w:rsidR="00EC7377" w:rsidRPr="00BB4E62">
        <w:rPr>
          <w:rFonts w:ascii="David" w:hAnsi="David" w:cs="David"/>
          <w:b/>
          <w:bCs/>
          <w:rtl/>
        </w:rPr>
        <w:t xml:space="preserve"> </w:t>
      </w:r>
      <w:r w:rsidR="00076FD2" w:rsidRPr="00BB4E62">
        <w:rPr>
          <w:rFonts w:ascii="David" w:hAnsi="David" w:cs="David"/>
          <w:b/>
          <w:bCs/>
          <w:rtl/>
        </w:rPr>
        <w:t>עלה בכ-0.1 נקודות האחוז</w:t>
      </w:r>
      <w:r w:rsidR="00B963BF" w:rsidRPr="00BB4E62">
        <w:rPr>
          <w:rFonts w:ascii="David" w:hAnsi="David" w:cs="David"/>
          <w:b/>
          <w:bCs/>
          <w:rtl/>
        </w:rPr>
        <w:t xml:space="preserve"> ועמד בסוף </w:t>
      </w:r>
      <w:r w:rsidR="0012645F" w:rsidRPr="00BB4E62">
        <w:rPr>
          <w:rFonts w:ascii="David" w:hAnsi="David" w:cs="David"/>
          <w:b/>
          <w:bCs/>
          <w:rtl/>
        </w:rPr>
        <w:t>ספטמבר</w:t>
      </w:r>
      <w:r w:rsidR="00B963BF" w:rsidRPr="00BB4E62">
        <w:rPr>
          <w:rFonts w:ascii="David" w:hAnsi="David" w:cs="David"/>
          <w:b/>
          <w:bCs/>
          <w:rtl/>
        </w:rPr>
        <w:t xml:space="preserve"> על כ- </w:t>
      </w:r>
      <w:r w:rsidR="00BC33C4" w:rsidRPr="00BB4E62">
        <w:rPr>
          <w:rFonts w:ascii="David" w:hAnsi="David" w:cs="David"/>
          <w:b/>
          <w:bCs/>
          <w:rtl/>
        </w:rPr>
        <w:t>30.2</w:t>
      </w:r>
      <w:r w:rsidR="00B963BF" w:rsidRPr="00BB4E62">
        <w:rPr>
          <w:rFonts w:ascii="David" w:hAnsi="David" w:cs="David"/>
          <w:b/>
          <w:bCs/>
          <w:rtl/>
        </w:rPr>
        <w:t xml:space="preserve">%. </w:t>
      </w:r>
    </w:p>
    <w:p w14:paraId="31D89AEE" w14:textId="77777777" w:rsidR="005D712A" w:rsidRPr="00BB4E62" w:rsidRDefault="005D712A" w:rsidP="005D712A">
      <w:pPr>
        <w:pStyle w:val="af8"/>
        <w:rPr>
          <w:rFonts w:ascii="David" w:hAnsi="David" w:cs="David"/>
          <w:b/>
          <w:bCs/>
          <w:rtl/>
        </w:rPr>
      </w:pPr>
    </w:p>
    <w:p w14:paraId="5DBC7447" w14:textId="77777777" w:rsidR="00914CB9" w:rsidRPr="00BB4E62" w:rsidRDefault="00914CB9" w:rsidP="005D712A">
      <w:pPr>
        <w:pStyle w:val="af8"/>
        <w:rPr>
          <w:rFonts w:ascii="David" w:hAnsi="David" w:cs="David"/>
          <w:b/>
          <w:bCs/>
          <w:rtl/>
        </w:rPr>
      </w:pPr>
    </w:p>
    <w:p w14:paraId="21C59D23" w14:textId="77777777" w:rsidR="00D547D3" w:rsidRPr="00BB4E62" w:rsidRDefault="00D547D3" w:rsidP="005D712A">
      <w:pPr>
        <w:pStyle w:val="af8"/>
        <w:rPr>
          <w:rFonts w:ascii="David" w:hAnsi="David" w:cs="David"/>
          <w:b/>
          <w:bCs/>
          <w:rtl/>
        </w:rPr>
      </w:pPr>
    </w:p>
    <w:p w14:paraId="352A1D49" w14:textId="77777777" w:rsidR="00D547D3" w:rsidRPr="00BB4E62" w:rsidRDefault="00D547D3" w:rsidP="005D712A">
      <w:pPr>
        <w:pStyle w:val="af8"/>
        <w:rPr>
          <w:rFonts w:ascii="David" w:hAnsi="David" w:cs="David"/>
          <w:b/>
          <w:bCs/>
          <w:rtl/>
        </w:rPr>
      </w:pPr>
    </w:p>
    <w:p w14:paraId="2BB23DA2" w14:textId="77777777" w:rsidR="005A1E14" w:rsidRPr="00BB4E62" w:rsidRDefault="005A1E14" w:rsidP="005D712A">
      <w:pPr>
        <w:pStyle w:val="af8"/>
        <w:rPr>
          <w:rFonts w:ascii="David" w:hAnsi="David" w:cs="David"/>
          <w:b/>
          <w:bCs/>
          <w:rtl/>
        </w:rPr>
      </w:pPr>
    </w:p>
    <w:p w14:paraId="6FF32798" w14:textId="77777777" w:rsidR="005A1E14" w:rsidRPr="00BB4E62" w:rsidRDefault="005A1E14" w:rsidP="005D712A">
      <w:pPr>
        <w:pStyle w:val="af8"/>
        <w:rPr>
          <w:rFonts w:ascii="David" w:hAnsi="David" w:cs="David"/>
          <w:b/>
          <w:bCs/>
          <w:rtl/>
        </w:rPr>
      </w:pPr>
    </w:p>
    <w:p w14:paraId="5E42F7D0" w14:textId="77777777" w:rsidR="005A1E14" w:rsidRPr="00BB4E62" w:rsidRDefault="005A1E14" w:rsidP="005D712A">
      <w:pPr>
        <w:pStyle w:val="af8"/>
        <w:rPr>
          <w:rFonts w:ascii="David" w:hAnsi="David" w:cs="David"/>
          <w:b/>
          <w:bCs/>
          <w:rtl/>
        </w:rPr>
      </w:pPr>
    </w:p>
    <w:p w14:paraId="4A29E1AB" w14:textId="77777777" w:rsidR="005A1E14" w:rsidRPr="00BB4E62" w:rsidRDefault="005A1E14" w:rsidP="005D712A">
      <w:pPr>
        <w:pStyle w:val="af8"/>
        <w:rPr>
          <w:rFonts w:ascii="David" w:hAnsi="David" w:cs="David"/>
          <w:b/>
          <w:bCs/>
          <w:rtl/>
        </w:rPr>
      </w:pPr>
    </w:p>
    <w:p w14:paraId="43C347AB" w14:textId="77777777" w:rsidR="005A1E14" w:rsidRPr="00BB4E62" w:rsidRDefault="005A1E14" w:rsidP="005D712A">
      <w:pPr>
        <w:pStyle w:val="af8"/>
        <w:rPr>
          <w:rFonts w:ascii="David" w:hAnsi="David" w:cs="David"/>
          <w:b/>
          <w:bCs/>
          <w:rtl/>
        </w:rPr>
      </w:pPr>
    </w:p>
    <w:p w14:paraId="35A15033" w14:textId="77777777" w:rsidR="004003E4" w:rsidRPr="00BB4E62" w:rsidRDefault="004003E4" w:rsidP="005D712A">
      <w:pPr>
        <w:pStyle w:val="af8"/>
        <w:rPr>
          <w:rFonts w:ascii="David" w:hAnsi="David" w:cs="David"/>
          <w:b/>
          <w:bCs/>
          <w:rtl/>
        </w:rPr>
      </w:pPr>
    </w:p>
    <w:p w14:paraId="088E8FA5" w14:textId="77777777" w:rsidR="004003E4" w:rsidRPr="00BB4E62" w:rsidRDefault="004003E4" w:rsidP="005D712A">
      <w:pPr>
        <w:pStyle w:val="af8"/>
        <w:rPr>
          <w:rFonts w:ascii="David" w:hAnsi="David" w:cs="David"/>
          <w:b/>
          <w:bCs/>
          <w:rtl/>
        </w:rPr>
      </w:pPr>
    </w:p>
    <w:p w14:paraId="60295B9F" w14:textId="77777777" w:rsidR="004003E4" w:rsidRPr="00BB4E62" w:rsidRDefault="004003E4" w:rsidP="005D712A">
      <w:pPr>
        <w:pStyle w:val="af8"/>
        <w:rPr>
          <w:rFonts w:ascii="David" w:hAnsi="David" w:cs="David"/>
          <w:b/>
          <w:bCs/>
          <w:rtl/>
        </w:rPr>
      </w:pPr>
    </w:p>
    <w:p w14:paraId="2DACC2D2" w14:textId="77777777" w:rsidR="004003E4" w:rsidRPr="00BB4E62" w:rsidRDefault="004003E4" w:rsidP="005D712A">
      <w:pPr>
        <w:pStyle w:val="af8"/>
        <w:rPr>
          <w:rFonts w:ascii="David" w:hAnsi="David" w:cs="David"/>
          <w:b/>
          <w:bCs/>
          <w:rtl/>
        </w:rPr>
      </w:pPr>
    </w:p>
    <w:p w14:paraId="57BAC6E2" w14:textId="77777777" w:rsidR="006327AB" w:rsidRPr="00BB4E62" w:rsidRDefault="006327AB" w:rsidP="005D712A">
      <w:pPr>
        <w:pStyle w:val="af8"/>
        <w:rPr>
          <w:rFonts w:ascii="David" w:hAnsi="David" w:cs="David"/>
          <w:b/>
          <w:bCs/>
          <w:rtl/>
        </w:rPr>
      </w:pPr>
    </w:p>
    <w:p w14:paraId="336CA8B7" w14:textId="77777777" w:rsidR="006327AB" w:rsidRPr="00BB4E62" w:rsidRDefault="006327AB" w:rsidP="005D712A">
      <w:pPr>
        <w:pStyle w:val="af8"/>
        <w:rPr>
          <w:rFonts w:ascii="David" w:hAnsi="David" w:cs="David"/>
          <w:b/>
          <w:bCs/>
          <w:rtl/>
        </w:rPr>
      </w:pPr>
    </w:p>
    <w:p w14:paraId="6A913B6F" w14:textId="77777777" w:rsidR="006327AB" w:rsidRPr="00BB4E62" w:rsidRDefault="006327AB" w:rsidP="005D712A">
      <w:pPr>
        <w:pStyle w:val="af8"/>
        <w:rPr>
          <w:rFonts w:ascii="David" w:hAnsi="David" w:cs="David"/>
          <w:b/>
          <w:bCs/>
          <w:rtl/>
        </w:rPr>
      </w:pPr>
    </w:p>
    <w:p w14:paraId="60A2120D" w14:textId="77777777" w:rsidR="005A1E14" w:rsidRPr="00BB4E62" w:rsidRDefault="005A1E14" w:rsidP="005D712A">
      <w:pPr>
        <w:pStyle w:val="af8"/>
        <w:rPr>
          <w:rFonts w:ascii="David" w:hAnsi="David" w:cs="David"/>
          <w:b/>
          <w:bCs/>
          <w:rtl/>
        </w:rPr>
      </w:pPr>
    </w:p>
    <w:p w14:paraId="449B58CF" w14:textId="77777777" w:rsidR="00D547D3" w:rsidRPr="00BB4E62" w:rsidRDefault="00D547D3" w:rsidP="005D712A">
      <w:pPr>
        <w:pStyle w:val="af8"/>
        <w:rPr>
          <w:rFonts w:ascii="David" w:hAnsi="David" w:cs="David"/>
          <w:b/>
          <w:bCs/>
          <w:rtl/>
        </w:rPr>
      </w:pPr>
    </w:p>
    <w:p w14:paraId="16AAE01B" w14:textId="77777777" w:rsidR="00456F26" w:rsidRPr="00BB4E62" w:rsidRDefault="00456F26" w:rsidP="008E17A8">
      <w:pPr>
        <w:pStyle w:val="af8"/>
        <w:rPr>
          <w:rFonts w:ascii="David" w:hAnsi="David" w:cs="David"/>
          <w:b/>
          <w:bCs/>
          <w:rtl/>
        </w:rPr>
      </w:pPr>
    </w:p>
    <w:p w14:paraId="34643CA8" w14:textId="77777777" w:rsidR="00D516FE" w:rsidRPr="00BB4E62" w:rsidRDefault="00D516FE" w:rsidP="00456F26">
      <w:pPr>
        <w:pStyle w:val="af0"/>
        <w:rPr>
          <w:rFonts w:ascii="David" w:hAnsi="David"/>
          <w:u w:val="none"/>
          <w:rtl/>
        </w:rPr>
      </w:pPr>
    </w:p>
    <w:p w14:paraId="0477D280" w14:textId="77777777" w:rsidR="00ED0446" w:rsidRPr="00BB4E62" w:rsidRDefault="00ED0446" w:rsidP="00456F26">
      <w:pPr>
        <w:pStyle w:val="af0"/>
        <w:rPr>
          <w:rFonts w:ascii="David" w:hAnsi="David"/>
          <w:u w:val="none"/>
          <w:rtl/>
        </w:rPr>
      </w:pPr>
    </w:p>
    <w:p w14:paraId="03D32756" w14:textId="77777777" w:rsidR="00BC33C4" w:rsidRPr="00BB4E62" w:rsidRDefault="00BC33C4" w:rsidP="00456F26">
      <w:pPr>
        <w:pStyle w:val="af0"/>
        <w:rPr>
          <w:rFonts w:ascii="David" w:hAnsi="David"/>
          <w:u w:val="none"/>
          <w:rtl/>
        </w:rPr>
      </w:pPr>
    </w:p>
    <w:p w14:paraId="5698AF82" w14:textId="77777777" w:rsidR="00456F26" w:rsidRPr="00BB4E62" w:rsidRDefault="00456F26" w:rsidP="00456F26">
      <w:pPr>
        <w:pStyle w:val="af0"/>
        <w:rPr>
          <w:rFonts w:ascii="David" w:hAnsi="David"/>
          <w:u w:val="none"/>
          <w:rtl/>
        </w:rPr>
      </w:pPr>
      <w:r w:rsidRPr="00BB4E62">
        <w:rPr>
          <w:rFonts w:ascii="David" w:hAnsi="David"/>
          <w:u w:val="none"/>
          <w:rtl/>
        </w:rPr>
        <w:t>לוח 1: יתרות הנכסים וההתחייבויות של המשק מול חו"ל והשינויים בהם</w:t>
      </w:r>
    </w:p>
    <w:p w14:paraId="3A9200F1" w14:textId="22C01770" w:rsidR="00ED0446" w:rsidRPr="00BB4E62" w:rsidRDefault="0001519E" w:rsidP="00F61DAF">
      <w:pPr>
        <w:pStyle w:val="af8"/>
        <w:jc w:val="center"/>
        <w:rPr>
          <w:rFonts w:ascii="David" w:hAnsi="David" w:cs="David"/>
          <w:b/>
          <w:bCs/>
          <w:rtl/>
        </w:rPr>
      </w:pPr>
      <w:r w:rsidRPr="00BB4E62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7B8D2AF7" wp14:editId="136B596C">
            <wp:extent cx="5971172" cy="2720736"/>
            <wp:effectExtent l="0" t="0" r="0" b="381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67" cy="27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FAEA" w14:textId="77777777" w:rsidR="00156AFE" w:rsidRPr="00BB4E62" w:rsidRDefault="00156AFE" w:rsidP="004C7BC5">
      <w:pPr>
        <w:jc w:val="center"/>
        <w:rPr>
          <w:rFonts w:ascii="David" w:hAnsi="David" w:cs="David"/>
          <w:rtl/>
        </w:rPr>
      </w:pPr>
    </w:p>
    <w:p w14:paraId="07B8A2ED" w14:textId="77777777" w:rsidR="00E95D04" w:rsidRPr="00BB4E62" w:rsidRDefault="000447A6" w:rsidP="00E95D04">
      <w:pPr>
        <w:pStyle w:val="1"/>
        <w:rPr>
          <w:rStyle w:val="12"/>
          <w:rFonts w:ascii="David" w:hAnsi="David"/>
          <w:b/>
          <w:bCs/>
          <w:u w:val="none"/>
          <w:rtl/>
        </w:rPr>
      </w:pPr>
      <w:r w:rsidRPr="00BB4E62">
        <w:rPr>
          <w:rStyle w:val="12"/>
          <w:rFonts w:ascii="David" w:hAnsi="David"/>
          <w:b/>
          <w:bCs/>
          <w:u w:val="none"/>
          <w:rtl/>
        </w:rPr>
        <w:t>יתרת</w:t>
      </w:r>
      <w:r w:rsidR="00E95D04" w:rsidRPr="00BB4E62">
        <w:rPr>
          <w:rStyle w:val="12"/>
          <w:rFonts w:ascii="David" w:hAnsi="David"/>
          <w:b/>
          <w:bCs/>
          <w:u w:val="none"/>
          <w:rtl/>
        </w:rPr>
        <w:t xml:space="preserve"> הנכסים של תושבי ישראל בחו"ל  </w:t>
      </w:r>
    </w:p>
    <w:p w14:paraId="514F0F40" w14:textId="02609038" w:rsidR="00CD5FF7" w:rsidRPr="00BB4E62" w:rsidRDefault="00E6040F" w:rsidP="0015787F">
      <w:pPr>
        <w:spacing w:line="360" w:lineRule="auto"/>
        <w:jc w:val="both"/>
        <w:rPr>
          <w:rFonts w:ascii="David" w:hAnsi="David" w:cs="David"/>
          <w:rtl/>
        </w:rPr>
      </w:pPr>
      <w:r w:rsidRPr="00BB4E62">
        <w:rPr>
          <w:rFonts w:ascii="David" w:hAnsi="David" w:cs="David"/>
          <w:rtl/>
        </w:rPr>
        <w:t xml:space="preserve">יתרת הנכסים של תושבי ישראל בחו"ל </w:t>
      </w:r>
      <w:r w:rsidR="00D831F0" w:rsidRPr="00BB4E62">
        <w:rPr>
          <w:rFonts w:ascii="David" w:hAnsi="David" w:cs="David"/>
          <w:rtl/>
        </w:rPr>
        <w:t>ירדה</w:t>
      </w:r>
      <w:r w:rsidRPr="00BB4E62">
        <w:rPr>
          <w:rFonts w:ascii="David" w:hAnsi="David" w:cs="David"/>
          <w:rtl/>
        </w:rPr>
        <w:t xml:space="preserve"> ב</w:t>
      </w:r>
      <w:r w:rsidR="00C8540D" w:rsidRPr="00BB4E62">
        <w:rPr>
          <w:rFonts w:ascii="David" w:hAnsi="David" w:cs="David"/>
          <w:rtl/>
        </w:rPr>
        <w:t xml:space="preserve">רביע </w:t>
      </w:r>
      <w:r w:rsidR="004F0B8A" w:rsidRPr="00BB4E62">
        <w:rPr>
          <w:rFonts w:ascii="David" w:hAnsi="David" w:cs="David"/>
          <w:rtl/>
        </w:rPr>
        <w:t>ה</w:t>
      </w:r>
      <w:r w:rsidR="006363FA" w:rsidRPr="00BB4E62">
        <w:rPr>
          <w:rFonts w:ascii="David" w:hAnsi="David" w:cs="David"/>
          <w:rtl/>
        </w:rPr>
        <w:t xml:space="preserve">שלישי </w:t>
      </w:r>
      <w:r w:rsidR="00A965AF" w:rsidRPr="00BB4E62">
        <w:rPr>
          <w:rFonts w:ascii="David" w:hAnsi="David" w:cs="David"/>
          <w:rtl/>
        </w:rPr>
        <w:t xml:space="preserve">של </w:t>
      </w:r>
      <w:r w:rsidR="00FB7A17" w:rsidRPr="00BB4E62">
        <w:rPr>
          <w:rFonts w:ascii="David" w:hAnsi="David" w:cs="David"/>
          <w:rtl/>
        </w:rPr>
        <w:t>שנת 202</w:t>
      </w:r>
      <w:r w:rsidR="00EB5660" w:rsidRPr="00BB4E62">
        <w:rPr>
          <w:rFonts w:ascii="David" w:hAnsi="David" w:cs="David"/>
          <w:rtl/>
        </w:rPr>
        <w:t>3</w:t>
      </w:r>
      <w:r w:rsidRPr="00BB4E62">
        <w:rPr>
          <w:rFonts w:ascii="David" w:hAnsi="David" w:cs="David"/>
          <w:rtl/>
        </w:rPr>
        <w:t xml:space="preserve"> בכ-</w:t>
      </w:r>
      <w:r w:rsidR="00D831F0" w:rsidRPr="00BB4E62">
        <w:rPr>
          <w:rFonts w:ascii="David" w:hAnsi="David" w:cs="David"/>
          <w:rtl/>
        </w:rPr>
        <w:t>8.9</w:t>
      </w:r>
      <w:r w:rsidRPr="00BB4E62">
        <w:rPr>
          <w:rFonts w:ascii="David" w:hAnsi="David" w:cs="David"/>
          <w:rtl/>
        </w:rPr>
        <w:t xml:space="preserve"> מיליארדי דולרים (</w:t>
      </w:r>
      <w:r w:rsidR="00535225" w:rsidRPr="00BB4E62">
        <w:rPr>
          <w:rFonts w:ascii="David" w:hAnsi="David" w:cs="David"/>
          <w:rtl/>
        </w:rPr>
        <w:t>כ-</w:t>
      </w:r>
      <w:r w:rsidR="00D831F0" w:rsidRPr="00BB4E62">
        <w:rPr>
          <w:rFonts w:ascii="David" w:hAnsi="David" w:cs="David"/>
          <w:rtl/>
        </w:rPr>
        <w:t>1</w:t>
      </w:r>
      <w:r w:rsidR="00030CC4" w:rsidRPr="00BB4E62">
        <w:rPr>
          <w:rFonts w:ascii="David" w:hAnsi="David" w:cs="David"/>
          <w:rtl/>
        </w:rPr>
        <w:t>.</w:t>
      </w:r>
      <w:r w:rsidR="00D831F0" w:rsidRPr="00BB4E62">
        <w:rPr>
          <w:rFonts w:ascii="David" w:hAnsi="David" w:cs="David"/>
          <w:rtl/>
        </w:rPr>
        <w:t>3</w:t>
      </w:r>
      <w:r w:rsidRPr="00BB4E62">
        <w:rPr>
          <w:rFonts w:ascii="David" w:hAnsi="David" w:cs="David"/>
          <w:rtl/>
        </w:rPr>
        <w:t xml:space="preserve">%) ועמדה בסוף </w:t>
      </w:r>
      <w:r w:rsidR="0012645F" w:rsidRPr="00BB4E62">
        <w:rPr>
          <w:rFonts w:ascii="David" w:hAnsi="David" w:cs="David"/>
          <w:rtl/>
        </w:rPr>
        <w:t>ספטמבר</w:t>
      </w:r>
      <w:r w:rsidR="00866088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 xml:space="preserve">על </w:t>
      </w:r>
      <w:r w:rsidR="00F50062" w:rsidRPr="00BB4E62">
        <w:rPr>
          <w:rFonts w:ascii="David" w:hAnsi="David" w:cs="David"/>
          <w:rtl/>
        </w:rPr>
        <w:t>כ-</w:t>
      </w:r>
      <w:r w:rsidR="00030CC4" w:rsidRPr="00BB4E62">
        <w:rPr>
          <w:rFonts w:ascii="David" w:hAnsi="David" w:cs="David"/>
          <w:rtl/>
        </w:rPr>
        <w:t>6</w:t>
      </w:r>
      <w:r w:rsidR="00D831F0" w:rsidRPr="00BB4E62">
        <w:rPr>
          <w:rFonts w:ascii="David" w:hAnsi="David" w:cs="David"/>
          <w:rtl/>
        </w:rPr>
        <w:t>62</w:t>
      </w:r>
      <w:r w:rsidRPr="00BB4E62">
        <w:rPr>
          <w:rFonts w:ascii="David" w:hAnsi="David" w:cs="David"/>
          <w:rtl/>
        </w:rPr>
        <w:t xml:space="preserve"> מיליארדים. </w:t>
      </w:r>
    </w:p>
    <w:p w14:paraId="6108EA15" w14:textId="7AD49D90" w:rsidR="00D064D6" w:rsidRPr="00BB4E62" w:rsidRDefault="00A95BD2" w:rsidP="006363FA">
      <w:pPr>
        <w:pStyle w:val="af8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rtl/>
        </w:rPr>
      </w:pPr>
      <w:r w:rsidRPr="00BB4E62">
        <w:rPr>
          <w:rStyle w:val="20"/>
          <w:rFonts w:ascii="David" w:hAnsi="David"/>
          <w:b/>
          <w:bCs/>
          <w:rtl/>
        </w:rPr>
        <w:t>שווי</w:t>
      </w:r>
      <w:r w:rsidR="00B90A51" w:rsidRPr="00BB4E62">
        <w:rPr>
          <w:rStyle w:val="20"/>
          <w:rFonts w:ascii="David" w:hAnsi="David"/>
          <w:b/>
          <w:bCs/>
          <w:rtl/>
        </w:rPr>
        <w:t xml:space="preserve"> ההשקעות הישירות</w:t>
      </w:r>
      <w:r w:rsidR="00E75193" w:rsidRPr="00BB4E62">
        <w:rPr>
          <w:rStyle w:val="20"/>
          <w:rFonts w:ascii="David" w:hAnsi="David"/>
          <w:b/>
          <w:bCs/>
          <w:rtl/>
        </w:rPr>
        <w:t xml:space="preserve"> </w:t>
      </w:r>
      <w:r w:rsidR="00556EE2" w:rsidRPr="00BB4E62">
        <w:rPr>
          <w:rStyle w:val="20"/>
          <w:rFonts w:ascii="David" w:hAnsi="David"/>
          <w:rtl/>
        </w:rPr>
        <w:t>על</w:t>
      </w:r>
      <w:r w:rsidR="00DE083D" w:rsidRPr="00BB4E62">
        <w:rPr>
          <w:rStyle w:val="20"/>
          <w:rFonts w:ascii="David" w:hAnsi="David"/>
          <w:rtl/>
        </w:rPr>
        <w:t>ה</w:t>
      </w:r>
      <w:r w:rsidR="00556EE2" w:rsidRPr="00BB4E62">
        <w:rPr>
          <w:rStyle w:val="20"/>
          <w:rFonts w:ascii="David" w:hAnsi="David"/>
          <w:rtl/>
        </w:rPr>
        <w:t xml:space="preserve"> במהלך הרביע </w:t>
      </w:r>
      <w:r w:rsidR="004F0B8A" w:rsidRPr="00BB4E62">
        <w:rPr>
          <w:rStyle w:val="20"/>
          <w:rFonts w:ascii="David" w:hAnsi="David"/>
          <w:rtl/>
        </w:rPr>
        <w:t>ה</w:t>
      </w:r>
      <w:r w:rsidR="006363FA" w:rsidRPr="00BB4E62">
        <w:rPr>
          <w:rStyle w:val="20"/>
          <w:rFonts w:ascii="David" w:hAnsi="David"/>
          <w:rtl/>
        </w:rPr>
        <w:t>שלישי</w:t>
      </w:r>
      <w:r w:rsidR="00556EE2" w:rsidRPr="00BB4E62">
        <w:rPr>
          <w:rFonts w:ascii="David" w:hAnsi="David" w:cs="David"/>
          <w:rtl/>
        </w:rPr>
        <w:t xml:space="preserve"> </w:t>
      </w:r>
      <w:r w:rsidR="00030CC4" w:rsidRPr="00BB4E62">
        <w:rPr>
          <w:rFonts w:ascii="David" w:hAnsi="David" w:cs="David"/>
          <w:rtl/>
        </w:rPr>
        <w:t>ב</w:t>
      </w:r>
      <w:r w:rsidR="004F0B8A" w:rsidRPr="00BB4E62">
        <w:rPr>
          <w:rFonts w:ascii="David" w:hAnsi="David" w:cs="David"/>
          <w:rtl/>
        </w:rPr>
        <w:t>-2</w:t>
      </w:r>
      <w:r w:rsidR="00986020" w:rsidRPr="00BB4E62">
        <w:rPr>
          <w:rFonts w:ascii="David" w:hAnsi="David" w:cs="David"/>
          <w:rtl/>
        </w:rPr>
        <w:t>.6</w:t>
      </w:r>
      <w:r w:rsidR="00030CC4" w:rsidRPr="00BB4E62">
        <w:rPr>
          <w:rFonts w:ascii="David" w:hAnsi="David" w:cs="David"/>
          <w:rtl/>
        </w:rPr>
        <w:t xml:space="preserve"> </w:t>
      </w:r>
      <w:r w:rsidR="00481E01" w:rsidRPr="00BB4E62">
        <w:rPr>
          <w:rFonts w:ascii="David" w:hAnsi="David" w:cs="David"/>
          <w:rtl/>
        </w:rPr>
        <w:t>מיליארד</w:t>
      </w:r>
      <w:r w:rsidR="004F0B8A" w:rsidRPr="00BB4E62">
        <w:rPr>
          <w:rFonts w:ascii="David" w:hAnsi="David" w:cs="David"/>
          <w:rtl/>
        </w:rPr>
        <w:t>י</w:t>
      </w:r>
      <w:r w:rsidR="00556EE2" w:rsidRPr="00BB4E62">
        <w:rPr>
          <w:rFonts w:ascii="David" w:hAnsi="David" w:cs="David"/>
          <w:rtl/>
        </w:rPr>
        <w:t xml:space="preserve"> דולרים</w:t>
      </w:r>
      <w:r w:rsidR="002F4D14" w:rsidRPr="00BB4E62">
        <w:rPr>
          <w:rFonts w:ascii="David" w:hAnsi="David" w:cs="David"/>
          <w:rtl/>
        </w:rPr>
        <w:t xml:space="preserve"> (כ-2</w:t>
      </w:r>
      <w:r w:rsidR="00986020" w:rsidRPr="00BB4E62">
        <w:rPr>
          <w:rFonts w:ascii="David" w:hAnsi="David" w:cs="David"/>
          <w:rtl/>
        </w:rPr>
        <w:t>.5</w:t>
      </w:r>
      <w:r w:rsidR="002F4D14" w:rsidRPr="00BB4E62">
        <w:rPr>
          <w:rFonts w:ascii="David" w:hAnsi="David" w:cs="David"/>
          <w:rtl/>
        </w:rPr>
        <w:t>%)</w:t>
      </w:r>
      <w:r w:rsidR="00556EE2" w:rsidRPr="00BB4E62">
        <w:rPr>
          <w:rFonts w:ascii="David" w:hAnsi="David" w:cs="David"/>
          <w:rtl/>
        </w:rPr>
        <w:t xml:space="preserve">, </w:t>
      </w:r>
      <w:r w:rsidR="00624395" w:rsidRPr="00BB4E62">
        <w:rPr>
          <w:rFonts w:ascii="David" w:hAnsi="David" w:cs="David"/>
          <w:rtl/>
        </w:rPr>
        <w:t xml:space="preserve">בעיקר כתוצאה </w:t>
      </w:r>
      <w:r w:rsidR="00556EE2" w:rsidRPr="00BB4E62">
        <w:rPr>
          <w:rFonts w:ascii="David" w:hAnsi="David" w:cs="David"/>
          <w:rtl/>
        </w:rPr>
        <w:t>מ</w:t>
      </w:r>
      <w:r w:rsidR="00481E01" w:rsidRPr="00BB4E62">
        <w:rPr>
          <w:rFonts w:ascii="David" w:hAnsi="David" w:cs="David"/>
          <w:rtl/>
        </w:rPr>
        <w:t>רווחים שנצברו להשקעה</w:t>
      </w:r>
      <w:r w:rsidR="00434B8B" w:rsidRPr="00BB4E62">
        <w:rPr>
          <w:rFonts w:ascii="David" w:hAnsi="David" w:cs="David"/>
          <w:rtl/>
        </w:rPr>
        <w:t>.</w:t>
      </w:r>
    </w:p>
    <w:p w14:paraId="2E090DAF" w14:textId="02CA97EB" w:rsidR="00D00D30" w:rsidRPr="00BB4E62" w:rsidRDefault="00A95BD2" w:rsidP="007D4FA7">
      <w:pPr>
        <w:pStyle w:val="2"/>
        <w:numPr>
          <w:ilvl w:val="0"/>
          <w:numId w:val="15"/>
        </w:numPr>
        <w:ind w:right="0"/>
        <w:jc w:val="left"/>
        <w:rPr>
          <w:rFonts w:ascii="David" w:hAnsi="David"/>
        </w:rPr>
      </w:pPr>
      <w:r w:rsidRPr="00BB4E62">
        <w:rPr>
          <w:rFonts w:ascii="David" w:hAnsi="David"/>
          <w:b/>
          <w:bCs/>
          <w:rtl/>
        </w:rPr>
        <w:t>שווי</w:t>
      </w:r>
      <w:r w:rsidR="002216F2" w:rsidRPr="00BB4E62">
        <w:rPr>
          <w:rFonts w:ascii="David" w:hAnsi="David"/>
          <w:b/>
          <w:bCs/>
          <w:rtl/>
        </w:rPr>
        <w:t xml:space="preserve"> תיק </w:t>
      </w:r>
      <w:r w:rsidR="003624A8" w:rsidRPr="00BB4E62">
        <w:rPr>
          <w:rFonts w:ascii="David" w:hAnsi="David"/>
          <w:b/>
          <w:bCs/>
          <w:rtl/>
        </w:rPr>
        <w:t>ניירות הערך</w:t>
      </w:r>
      <w:r w:rsidR="002216F2" w:rsidRPr="00BB4E62">
        <w:rPr>
          <w:rFonts w:ascii="David" w:hAnsi="David"/>
          <w:rtl/>
        </w:rPr>
        <w:t xml:space="preserve"> </w:t>
      </w:r>
      <w:r w:rsidR="008D2DC9" w:rsidRPr="00BB4E62">
        <w:rPr>
          <w:rFonts w:ascii="David" w:hAnsi="David"/>
          <w:rtl/>
        </w:rPr>
        <w:t>ירד</w:t>
      </w:r>
      <w:r w:rsidR="00DE083D" w:rsidRPr="00BB4E62">
        <w:rPr>
          <w:rFonts w:ascii="David" w:hAnsi="David"/>
          <w:rtl/>
        </w:rPr>
        <w:t xml:space="preserve"> </w:t>
      </w:r>
      <w:r w:rsidR="002216F2" w:rsidRPr="00BB4E62">
        <w:rPr>
          <w:rFonts w:ascii="David" w:hAnsi="David"/>
          <w:rtl/>
        </w:rPr>
        <w:t>במהלך ה</w:t>
      </w:r>
      <w:r w:rsidR="00C8540D" w:rsidRPr="00BB4E62">
        <w:rPr>
          <w:rFonts w:ascii="David" w:hAnsi="David"/>
          <w:rtl/>
        </w:rPr>
        <w:t xml:space="preserve">רביע </w:t>
      </w:r>
      <w:r w:rsidR="00DE083D" w:rsidRPr="00BB4E62">
        <w:rPr>
          <w:rStyle w:val="20"/>
          <w:rFonts w:ascii="David" w:hAnsi="David"/>
          <w:rtl/>
        </w:rPr>
        <w:t>ה</w:t>
      </w:r>
      <w:r w:rsidR="006363FA" w:rsidRPr="00BB4E62">
        <w:rPr>
          <w:rStyle w:val="20"/>
          <w:rFonts w:ascii="David" w:hAnsi="David"/>
          <w:rtl/>
        </w:rPr>
        <w:t>שלישי</w:t>
      </w:r>
      <w:r w:rsidR="00DE083D" w:rsidRPr="00BB4E62">
        <w:rPr>
          <w:rFonts w:ascii="David" w:hAnsi="David"/>
          <w:rtl/>
        </w:rPr>
        <w:t xml:space="preserve"> </w:t>
      </w:r>
      <w:r w:rsidR="002216F2" w:rsidRPr="00BB4E62">
        <w:rPr>
          <w:rFonts w:ascii="David" w:hAnsi="David"/>
          <w:rtl/>
        </w:rPr>
        <w:t>בכ-</w:t>
      </w:r>
      <w:r w:rsidR="008D2DC9" w:rsidRPr="00BB4E62">
        <w:rPr>
          <w:rFonts w:ascii="David" w:hAnsi="David"/>
          <w:rtl/>
        </w:rPr>
        <w:t>5</w:t>
      </w:r>
      <w:r w:rsidR="00030CC4" w:rsidRPr="00BB4E62">
        <w:rPr>
          <w:rFonts w:ascii="David" w:hAnsi="David"/>
          <w:rtl/>
        </w:rPr>
        <w:t>.</w:t>
      </w:r>
      <w:r w:rsidR="008D2DC9" w:rsidRPr="00BB4E62">
        <w:rPr>
          <w:rFonts w:ascii="David" w:hAnsi="David"/>
          <w:rtl/>
        </w:rPr>
        <w:t>1</w:t>
      </w:r>
      <w:r w:rsidR="007E2B6A" w:rsidRPr="00BB4E62">
        <w:rPr>
          <w:rFonts w:ascii="David" w:hAnsi="David"/>
          <w:rtl/>
        </w:rPr>
        <w:t xml:space="preserve"> </w:t>
      </w:r>
      <w:r w:rsidR="002216F2" w:rsidRPr="00BB4E62">
        <w:rPr>
          <w:rFonts w:ascii="David" w:hAnsi="David"/>
          <w:rtl/>
        </w:rPr>
        <w:t>מיליארדי דולרים (</w:t>
      </w:r>
      <w:r w:rsidR="00535225" w:rsidRPr="00BB4E62">
        <w:rPr>
          <w:rFonts w:ascii="David" w:hAnsi="David"/>
          <w:rtl/>
        </w:rPr>
        <w:t>כ-</w:t>
      </w:r>
      <w:r w:rsidR="008D2DC9" w:rsidRPr="00BB4E62">
        <w:rPr>
          <w:rFonts w:ascii="David" w:hAnsi="David"/>
          <w:rtl/>
        </w:rPr>
        <w:t>2.3</w:t>
      </w:r>
      <w:r w:rsidR="002216F2" w:rsidRPr="00BB4E62">
        <w:rPr>
          <w:rFonts w:ascii="David" w:hAnsi="David"/>
          <w:rtl/>
        </w:rPr>
        <w:t>%)</w:t>
      </w:r>
      <w:r w:rsidR="002F4D14" w:rsidRPr="00BB4E62">
        <w:rPr>
          <w:rFonts w:ascii="David" w:hAnsi="David"/>
          <w:rtl/>
        </w:rPr>
        <w:t>,</w:t>
      </w:r>
      <w:r w:rsidR="002216F2" w:rsidRPr="00BB4E62">
        <w:rPr>
          <w:rFonts w:ascii="David" w:hAnsi="David"/>
          <w:rtl/>
        </w:rPr>
        <w:t xml:space="preserve"> בעיקר כתוצאה </w:t>
      </w:r>
      <w:r w:rsidR="00AB5EBC" w:rsidRPr="00BB4E62">
        <w:rPr>
          <w:rFonts w:ascii="David" w:hAnsi="David"/>
          <w:rtl/>
        </w:rPr>
        <w:t xml:space="preserve"> </w:t>
      </w:r>
      <w:r w:rsidR="00481E01" w:rsidRPr="00BB4E62">
        <w:rPr>
          <w:rFonts w:ascii="David" w:hAnsi="David"/>
          <w:rtl/>
        </w:rPr>
        <w:t>מ</w:t>
      </w:r>
      <w:r w:rsidR="008D2DC9" w:rsidRPr="00BB4E62">
        <w:rPr>
          <w:rFonts w:ascii="David" w:hAnsi="David"/>
          <w:rtl/>
        </w:rPr>
        <w:t>ירידת</w:t>
      </w:r>
      <w:r w:rsidR="007B4B44" w:rsidRPr="00BB4E62">
        <w:rPr>
          <w:rFonts w:ascii="David" w:hAnsi="David"/>
          <w:rtl/>
        </w:rPr>
        <w:t xml:space="preserve"> מחירי </w:t>
      </w:r>
      <w:r w:rsidR="00D00D30" w:rsidRPr="00BB4E62">
        <w:rPr>
          <w:rFonts w:ascii="David" w:hAnsi="David"/>
          <w:rtl/>
        </w:rPr>
        <w:t xml:space="preserve">ניירות הערך הזרים המוחזקים ע"י תושבי ישראל </w:t>
      </w:r>
      <w:r w:rsidR="007B4B44" w:rsidRPr="00BB4E62">
        <w:rPr>
          <w:rFonts w:ascii="David" w:hAnsi="David"/>
          <w:rtl/>
        </w:rPr>
        <w:t>.</w:t>
      </w:r>
    </w:p>
    <w:p w14:paraId="7539281B" w14:textId="1D327390" w:rsidR="007D4FA7" w:rsidRPr="00BB4E62" w:rsidRDefault="00DC3179" w:rsidP="001260C2">
      <w:pPr>
        <w:pStyle w:val="2"/>
        <w:ind w:left="708" w:right="0"/>
        <w:jc w:val="left"/>
        <w:rPr>
          <w:rFonts w:ascii="David" w:hAnsi="David"/>
          <w:color w:val="FF0000"/>
        </w:rPr>
      </w:pPr>
      <w:r w:rsidRPr="00BB4E62">
        <w:rPr>
          <w:rFonts w:ascii="David" w:hAnsi="David"/>
          <w:rtl/>
        </w:rPr>
        <w:t xml:space="preserve">במהלך </w:t>
      </w:r>
      <w:r w:rsidR="00D97191" w:rsidRPr="00BB4E62">
        <w:rPr>
          <w:rFonts w:ascii="David" w:hAnsi="David"/>
          <w:rtl/>
        </w:rPr>
        <w:t>ה</w:t>
      </w:r>
      <w:r w:rsidRPr="00BB4E62">
        <w:rPr>
          <w:rFonts w:ascii="David" w:hAnsi="David"/>
          <w:rtl/>
        </w:rPr>
        <w:t xml:space="preserve">רביע </w:t>
      </w:r>
      <w:r w:rsidR="00D97191" w:rsidRPr="00BB4E62">
        <w:rPr>
          <w:rFonts w:ascii="David" w:hAnsi="David"/>
          <w:rtl/>
        </w:rPr>
        <w:t>ה</w:t>
      </w:r>
      <w:r w:rsidR="006363FA" w:rsidRPr="00BB4E62">
        <w:rPr>
          <w:rFonts w:ascii="David" w:hAnsi="David"/>
          <w:rtl/>
        </w:rPr>
        <w:t>שלישי</w:t>
      </w:r>
      <w:r w:rsidR="00D97191" w:rsidRPr="00BB4E62">
        <w:rPr>
          <w:rFonts w:ascii="David" w:hAnsi="David"/>
          <w:rtl/>
        </w:rPr>
        <w:t xml:space="preserve"> </w:t>
      </w:r>
      <w:r w:rsidR="00094448" w:rsidRPr="00BB4E62">
        <w:rPr>
          <w:rFonts w:ascii="David" w:hAnsi="David"/>
          <w:rtl/>
        </w:rPr>
        <w:t xml:space="preserve">נרשמו </w:t>
      </w:r>
      <w:r w:rsidR="00F32A4F" w:rsidRPr="00BB4E62">
        <w:rPr>
          <w:rFonts w:ascii="David" w:hAnsi="David"/>
          <w:rtl/>
        </w:rPr>
        <w:t>מימושים</w:t>
      </w:r>
      <w:r w:rsidR="00094448" w:rsidRPr="00BB4E62">
        <w:rPr>
          <w:rFonts w:ascii="David" w:hAnsi="David"/>
          <w:rtl/>
        </w:rPr>
        <w:t xml:space="preserve"> </w:t>
      </w:r>
      <w:r w:rsidR="00370348" w:rsidRPr="00BB4E62">
        <w:rPr>
          <w:rFonts w:ascii="David" w:hAnsi="David"/>
          <w:rtl/>
        </w:rPr>
        <w:t xml:space="preserve">נטו </w:t>
      </w:r>
      <w:r w:rsidR="001260C2" w:rsidRPr="00BB4E62">
        <w:rPr>
          <w:rFonts w:ascii="David" w:hAnsi="David"/>
          <w:rtl/>
        </w:rPr>
        <w:t xml:space="preserve">זניחים </w:t>
      </w:r>
      <w:r w:rsidRPr="00BB4E62">
        <w:rPr>
          <w:rFonts w:ascii="David" w:hAnsi="David"/>
          <w:rtl/>
        </w:rPr>
        <w:t xml:space="preserve">בתיק </w:t>
      </w:r>
      <w:r w:rsidR="001260C2" w:rsidRPr="00BB4E62">
        <w:rPr>
          <w:rFonts w:ascii="David" w:hAnsi="David"/>
          <w:rtl/>
        </w:rPr>
        <w:t>ניירות הערך של תושבי ישראל</w:t>
      </w:r>
      <w:r w:rsidRPr="00BB4E62">
        <w:rPr>
          <w:rFonts w:ascii="David" w:hAnsi="David"/>
          <w:rtl/>
        </w:rPr>
        <w:t xml:space="preserve"> בחו"ל</w:t>
      </w:r>
      <w:r w:rsidR="0040110A" w:rsidRPr="00BB4E62">
        <w:rPr>
          <w:rFonts w:ascii="David" w:hAnsi="David"/>
          <w:rtl/>
        </w:rPr>
        <w:t xml:space="preserve">; </w:t>
      </w:r>
      <w:r w:rsidR="001260C2" w:rsidRPr="00BB4E62">
        <w:rPr>
          <w:rFonts w:ascii="David" w:hAnsi="David"/>
          <w:rtl/>
        </w:rPr>
        <w:t>ה</w:t>
      </w:r>
      <w:r w:rsidR="0015787F" w:rsidRPr="00BB4E62">
        <w:rPr>
          <w:rFonts w:ascii="David" w:hAnsi="David"/>
          <w:rtl/>
        </w:rPr>
        <w:t xml:space="preserve">משקיעים המוסדיים מימשו את השקעותיהם בניירות ערך זרים בהיקף של כ-1.3 מיליארדים. מימושים אלו קוזזו במלואם על ידי השקעות של </w:t>
      </w:r>
      <w:r w:rsidR="001B4A29" w:rsidRPr="00BB4E62">
        <w:rPr>
          <w:rFonts w:ascii="David" w:hAnsi="David"/>
          <w:rtl/>
        </w:rPr>
        <w:t>ה</w:t>
      </w:r>
      <w:r w:rsidR="007A6988" w:rsidRPr="00BB4E62">
        <w:rPr>
          <w:rFonts w:ascii="David" w:hAnsi="David"/>
          <w:rtl/>
        </w:rPr>
        <w:t>מגזרים האחרים</w:t>
      </w:r>
      <w:r w:rsidR="00C93646" w:rsidRPr="00BB4E62">
        <w:rPr>
          <w:rFonts w:ascii="David" w:hAnsi="David"/>
          <w:rtl/>
        </w:rPr>
        <w:t>.</w:t>
      </w:r>
      <w:r w:rsidR="00C93646" w:rsidRPr="00BB4E62">
        <w:rPr>
          <w:rFonts w:ascii="David" w:hAnsi="David"/>
          <w:color w:val="FF0000"/>
          <w:rtl/>
        </w:rPr>
        <w:t xml:space="preserve"> </w:t>
      </w:r>
      <w:r w:rsidR="006B6A13" w:rsidRPr="00BB4E62">
        <w:rPr>
          <w:rFonts w:ascii="David" w:hAnsi="David"/>
          <w:rtl/>
        </w:rPr>
        <w:t>(תרשים 1)</w:t>
      </w:r>
      <w:r w:rsidR="00675DDD" w:rsidRPr="00BB4E62">
        <w:rPr>
          <w:rFonts w:ascii="David" w:hAnsi="David"/>
          <w:color w:val="FF0000"/>
          <w:rtl/>
        </w:rPr>
        <w:t xml:space="preserve"> </w:t>
      </w:r>
    </w:p>
    <w:p w14:paraId="4859B845" w14:textId="680D9EC5" w:rsidR="00040DE4" w:rsidRPr="00BB4E62" w:rsidRDefault="009539D6" w:rsidP="007D4FA7">
      <w:pPr>
        <w:pStyle w:val="2"/>
        <w:ind w:left="708" w:right="0"/>
        <w:jc w:val="center"/>
        <w:rPr>
          <w:rFonts w:ascii="David" w:hAnsi="David"/>
          <w:color w:val="FF0000"/>
          <w:rtl/>
        </w:rPr>
      </w:pPr>
      <w:r w:rsidRPr="00BB4E62">
        <w:rPr>
          <w:rFonts w:ascii="David" w:hAnsi="David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27545" wp14:editId="6C87FE73">
                <wp:simplePos x="0" y="0"/>
                <wp:positionH relativeFrom="column">
                  <wp:posOffset>2474946</wp:posOffset>
                </wp:positionH>
                <wp:positionV relativeFrom="paragraph">
                  <wp:posOffset>2547611</wp:posOffset>
                </wp:positionV>
                <wp:extent cx="2619113" cy="21754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113" cy="217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F2A1" w14:textId="77777777" w:rsidR="00735B40" w:rsidRDefault="001C1B4D" w:rsidP="00735B40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="00735B40"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 w:rsidR="00735B40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="00735B40"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="00735B40"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27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9pt;margin-top:200.6pt;width:206.25pt;height:17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" stroked="f">
                <v:textbox>
                  <w:txbxContent>
                    <w:p w14:paraId="415BF2A1" w14:textId="77777777" w:rsidR="00735B40" w:rsidRDefault="001C1B4D" w:rsidP="00735B40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="00735B40"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 w:rsidR="00735B40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="00735B40"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עיבודי בנק ישראל</w:t>
                      </w:r>
                      <w:proofErr w:type="spellStart"/>
                      <w:r w:rsidR="00735B40"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4FA7" w:rsidRPr="00BB4E62">
        <w:rPr>
          <w:rFonts w:ascii="David" w:hAnsi="David"/>
          <w:noProof/>
          <w:sz w:val="16"/>
          <w:szCs w:val="16"/>
          <w:lang w:eastAsia="en-US"/>
        </w:rPr>
        <w:drawing>
          <wp:inline distT="0" distB="0" distL="0" distR="0" wp14:anchorId="45F93AE3" wp14:editId="45587246">
            <wp:extent cx="3815478" cy="2513358"/>
            <wp:effectExtent l="0" t="0" r="0" b="127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592" cy="2514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F13FF" w14:textId="54F2D7D8" w:rsidR="00AA2435" w:rsidRPr="00BB4E62" w:rsidRDefault="00AA2435" w:rsidP="001C1B4D">
      <w:pPr>
        <w:pStyle w:val="2"/>
        <w:ind w:left="720" w:right="0"/>
        <w:jc w:val="center"/>
        <w:rPr>
          <w:rFonts w:ascii="David" w:hAnsi="David"/>
          <w:rtl/>
        </w:rPr>
      </w:pPr>
    </w:p>
    <w:p w14:paraId="38AEEAD0" w14:textId="1ECE3680" w:rsidR="00005223" w:rsidRPr="00BB4E62" w:rsidRDefault="00005223" w:rsidP="007D4FA7">
      <w:pPr>
        <w:pStyle w:val="2"/>
        <w:ind w:right="0"/>
        <w:jc w:val="center"/>
        <w:rPr>
          <w:rFonts w:ascii="David" w:hAnsi="David"/>
          <w:sz w:val="16"/>
          <w:szCs w:val="16"/>
          <w:rtl/>
        </w:rPr>
      </w:pPr>
    </w:p>
    <w:p w14:paraId="29730ADA" w14:textId="1273AF0F" w:rsidR="00005223" w:rsidRPr="00BB4E62" w:rsidRDefault="00005223" w:rsidP="00ED0446">
      <w:pPr>
        <w:pStyle w:val="2"/>
        <w:ind w:right="0"/>
        <w:jc w:val="left"/>
        <w:rPr>
          <w:rFonts w:ascii="David" w:hAnsi="David"/>
          <w:sz w:val="16"/>
          <w:szCs w:val="16"/>
          <w:rtl/>
        </w:rPr>
      </w:pPr>
    </w:p>
    <w:p w14:paraId="3D740624" w14:textId="77777777" w:rsidR="00065ED7" w:rsidRPr="00BB4E62" w:rsidRDefault="00065ED7" w:rsidP="00065ED7">
      <w:pPr>
        <w:pStyle w:val="af8"/>
        <w:spacing w:after="240" w:line="360" w:lineRule="auto"/>
        <w:jc w:val="both"/>
        <w:rPr>
          <w:rStyle w:val="20"/>
          <w:rFonts w:ascii="David" w:hAnsi="David"/>
        </w:rPr>
      </w:pPr>
    </w:p>
    <w:p w14:paraId="271C6EB8" w14:textId="3AC68686" w:rsidR="00553C22" w:rsidRPr="00BB4E62" w:rsidRDefault="00E95D04" w:rsidP="00B663FE">
      <w:pPr>
        <w:pStyle w:val="af8"/>
        <w:numPr>
          <w:ilvl w:val="0"/>
          <w:numId w:val="16"/>
        </w:numPr>
        <w:spacing w:after="240" w:line="360" w:lineRule="auto"/>
        <w:jc w:val="both"/>
        <w:rPr>
          <w:rStyle w:val="20"/>
          <w:rFonts w:ascii="David" w:hAnsi="David"/>
        </w:rPr>
      </w:pPr>
      <w:r w:rsidRPr="00BB4E62">
        <w:rPr>
          <w:rStyle w:val="20"/>
          <w:rFonts w:ascii="David" w:hAnsi="David"/>
          <w:b/>
          <w:bCs/>
          <w:rtl/>
        </w:rPr>
        <w:t>שווי ההשקעות האחרות</w:t>
      </w:r>
      <w:r w:rsidRPr="00BB4E62">
        <w:rPr>
          <w:rFonts w:ascii="David" w:hAnsi="David" w:cs="David"/>
          <w:b/>
          <w:bCs/>
          <w:rtl/>
        </w:rPr>
        <w:t xml:space="preserve"> </w:t>
      </w:r>
      <w:r w:rsidRPr="00BB4E62">
        <w:rPr>
          <w:rFonts w:ascii="David" w:hAnsi="David" w:cs="David"/>
          <w:rtl/>
        </w:rPr>
        <w:t xml:space="preserve">בחו"ל </w:t>
      </w:r>
      <w:r w:rsidR="00655F99" w:rsidRPr="00BB4E62">
        <w:rPr>
          <w:rFonts w:ascii="David" w:hAnsi="David" w:cs="David"/>
          <w:rtl/>
        </w:rPr>
        <w:t>עלה</w:t>
      </w:r>
      <w:r w:rsidR="006B258D" w:rsidRPr="00BB4E62">
        <w:rPr>
          <w:rFonts w:ascii="David" w:hAnsi="David" w:cs="David"/>
          <w:rtl/>
        </w:rPr>
        <w:t xml:space="preserve"> </w:t>
      </w:r>
      <w:r w:rsidR="00B3376B" w:rsidRPr="00BB4E62">
        <w:rPr>
          <w:rFonts w:ascii="David" w:hAnsi="David" w:cs="David"/>
          <w:rtl/>
        </w:rPr>
        <w:t>במהלך</w:t>
      </w:r>
      <w:r w:rsidRPr="00BB4E62">
        <w:rPr>
          <w:rFonts w:ascii="David" w:hAnsi="David" w:cs="David"/>
          <w:rtl/>
        </w:rPr>
        <w:t xml:space="preserve"> </w:t>
      </w:r>
      <w:r w:rsidR="00B3376B" w:rsidRPr="00BB4E62">
        <w:rPr>
          <w:rFonts w:ascii="David" w:hAnsi="David" w:cs="David"/>
          <w:rtl/>
        </w:rPr>
        <w:t>ה</w:t>
      </w:r>
      <w:r w:rsidR="00C8540D" w:rsidRPr="00BB4E62">
        <w:rPr>
          <w:rFonts w:ascii="David" w:hAnsi="David" w:cs="David"/>
          <w:rtl/>
        </w:rPr>
        <w:t xml:space="preserve">רביע </w:t>
      </w:r>
      <w:r w:rsidR="00655F99" w:rsidRPr="00BB4E62">
        <w:rPr>
          <w:rFonts w:ascii="David" w:hAnsi="David" w:cs="David"/>
          <w:rtl/>
        </w:rPr>
        <w:t>ה</w:t>
      </w:r>
      <w:r w:rsidR="006363FA" w:rsidRPr="00BB4E62">
        <w:rPr>
          <w:rFonts w:ascii="David" w:hAnsi="David" w:cs="David"/>
          <w:rtl/>
        </w:rPr>
        <w:t>שלישי</w:t>
      </w:r>
      <w:r w:rsidR="006F0654" w:rsidRPr="00BB4E62">
        <w:rPr>
          <w:rFonts w:ascii="David" w:hAnsi="David" w:cs="David"/>
          <w:rtl/>
        </w:rPr>
        <w:t xml:space="preserve"> ב</w:t>
      </w:r>
      <w:r w:rsidR="009E585A" w:rsidRPr="00BB4E62">
        <w:rPr>
          <w:rFonts w:ascii="David" w:hAnsi="David" w:cs="David"/>
          <w:rtl/>
        </w:rPr>
        <w:t>כ</w:t>
      </w:r>
      <w:r w:rsidR="005406DB" w:rsidRPr="00BB4E62">
        <w:rPr>
          <w:rFonts w:ascii="David" w:hAnsi="David" w:cs="David"/>
          <w:rtl/>
        </w:rPr>
        <w:t>-</w:t>
      </w:r>
      <w:r w:rsidR="003153EA" w:rsidRPr="00BB4E62">
        <w:rPr>
          <w:rFonts w:ascii="David" w:hAnsi="David" w:cs="David"/>
          <w:rtl/>
        </w:rPr>
        <w:t>0.</w:t>
      </w:r>
      <w:r w:rsidR="00F32A4F" w:rsidRPr="00BB4E62">
        <w:rPr>
          <w:rFonts w:ascii="David" w:hAnsi="David" w:cs="David"/>
          <w:rtl/>
        </w:rPr>
        <w:t>3</w:t>
      </w:r>
      <w:r w:rsidR="003153EA" w:rsidRPr="00BB4E62">
        <w:rPr>
          <w:rFonts w:ascii="David" w:hAnsi="David" w:cs="David"/>
          <w:rtl/>
        </w:rPr>
        <w:t xml:space="preserve"> </w:t>
      </w:r>
      <w:r w:rsidR="00BA0848" w:rsidRPr="00BB4E62">
        <w:rPr>
          <w:rFonts w:ascii="David" w:hAnsi="David" w:cs="David"/>
          <w:rtl/>
        </w:rPr>
        <w:t>מיליארד</w:t>
      </w:r>
      <w:r w:rsidR="005406DB" w:rsidRPr="00BB4E62">
        <w:rPr>
          <w:rFonts w:ascii="David" w:hAnsi="David" w:cs="David"/>
          <w:rtl/>
        </w:rPr>
        <w:t xml:space="preserve"> </w:t>
      </w:r>
      <w:r w:rsidR="00B3376B" w:rsidRPr="00BB4E62">
        <w:rPr>
          <w:rFonts w:ascii="David" w:hAnsi="David" w:cs="David"/>
          <w:rtl/>
        </w:rPr>
        <w:t>דולרים</w:t>
      </w:r>
      <w:r w:rsidR="009E585A" w:rsidRPr="00BB4E62">
        <w:rPr>
          <w:rFonts w:ascii="David" w:hAnsi="David" w:cs="David"/>
          <w:rtl/>
        </w:rPr>
        <w:t xml:space="preserve"> </w:t>
      </w:r>
      <w:r w:rsidR="00B3376B" w:rsidRPr="00BB4E62">
        <w:rPr>
          <w:rFonts w:ascii="David" w:hAnsi="David" w:cs="David"/>
          <w:rtl/>
        </w:rPr>
        <w:t>(</w:t>
      </w:r>
      <w:r w:rsidR="00535225" w:rsidRPr="00BB4E62">
        <w:rPr>
          <w:rFonts w:ascii="David" w:hAnsi="David" w:cs="David"/>
          <w:rtl/>
        </w:rPr>
        <w:t>כ-</w:t>
      </w:r>
      <w:r w:rsidR="00E07B0E" w:rsidRPr="00BB4E62">
        <w:rPr>
          <w:rFonts w:ascii="David" w:hAnsi="David" w:cs="David"/>
          <w:rtl/>
        </w:rPr>
        <w:t>0</w:t>
      </w:r>
      <w:r w:rsidR="00BA0848" w:rsidRPr="00BB4E62">
        <w:rPr>
          <w:rFonts w:ascii="David" w:hAnsi="David" w:cs="David"/>
          <w:rtl/>
        </w:rPr>
        <w:t>.</w:t>
      </w:r>
      <w:r w:rsidR="00F32A4F" w:rsidRPr="00BB4E62">
        <w:rPr>
          <w:rFonts w:ascii="David" w:hAnsi="David" w:cs="David"/>
          <w:rtl/>
        </w:rPr>
        <w:t>2</w:t>
      </w:r>
      <w:r w:rsidR="006B258D" w:rsidRPr="00BB4E62">
        <w:rPr>
          <w:rFonts w:ascii="David" w:hAnsi="David" w:cs="David"/>
          <w:rtl/>
        </w:rPr>
        <w:t>%</w:t>
      </w:r>
      <w:r w:rsidR="00B3376B" w:rsidRPr="00BB4E62">
        <w:rPr>
          <w:rFonts w:ascii="David" w:hAnsi="David" w:cs="David"/>
          <w:rtl/>
        </w:rPr>
        <w:t>)</w:t>
      </w:r>
      <w:r w:rsidR="009265CF" w:rsidRPr="00BB4E62">
        <w:rPr>
          <w:rFonts w:ascii="David" w:hAnsi="David" w:cs="David"/>
          <w:rtl/>
        </w:rPr>
        <w:t xml:space="preserve">. </w:t>
      </w:r>
      <w:r w:rsidR="00655F99" w:rsidRPr="00BB4E62">
        <w:rPr>
          <w:rFonts w:ascii="David" w:hAnsi="David" w:cs="David"/>
          <w:rtl/>
        </w:rPr>
        <w:t>העלי</w:t>
      </w:r>
      <w:r w:rsidR="004E5993" w:rsidRPr="00BB4E62">
        <w:rPr>
          <w:rFonts w:ascii="David" w:hAnsi="David" w:cs="David"/>
          <w:rtl/>
        </w:rPr>
        <w:t>י</w:t>
      </w:r>
      <w:r w:rsidR="00655F99" w:rsidRPr="00BB4E62">
        <w:rPr>
          <w:rFonts w:ascii="David" w:hAnsi="David" w:cs="David"/>
          <w:rtl/>
        </w:rPr>
        <w:t>ה</w:t>
      </w:r>
      <w:r w:rsidR="000B47B1" w:rsidRPr="00BB4E62">
        <w:rPr>
          <w:rFonts w:ascii="David" w:hAnsi="David" w:cs="David"/>
          <w:rtl/>
        </w:rPr>
        <w:t xml:space="preserve"> נבעה בעיקר</w:t>
      </w:r>
      <w:r w:rsidR="00EF3244" w:rsidRPr="00BB4E62">
        <w:rPr>
          <w:rFonts w:ascii="David" w:hAnsi="David" w:cs="David"/>
          <w:rtl/>
        </w:rPr>
        <w:t xml:space="preserve"> </w:t>
      </w:r>
      <w:r w:rsidR="00F32A4F" w:rsidRPr="00BB4E62">
        <w:rPr>
          <w:rFonts w:ascii="David" w:hAnsi="David" w:cs="David"/>
          <w:rtl/>
        </w:rPr>
        <w:t>מהפקדות של תושבי ישראל</w:t>
      </w:r>
      <w:r w:rsidR="00B663FE" w:rsidRPr="00BB4E62">
        <w:rPr>
          <w:rFonts w:ascii="David" w:hAnsi="David" w:cs="David"/>
          <w:rtl/>
        </w:rPr>
        <w:t xml:space="preserve"> (כולל בנקים) </w:t>
      </w:r>
      <w:r w:rsidR="00F32A4F" w:rsidRPr="00BB4E62">
        <w:rPr>
          <w:rFonts w:ascii="David" w:hAnsi="David" w:cs="David"/>
          <w:rtl/>
        </w:rPr>
        <w:t>בפיקדונות בחו"ל</w:t>
      </w:r>
      <w:r w:rsidR="00B663FE" w:rsidRPr="00BB4E62">
        <w:rPr>
          <w:rFonts w:ascii="David" w:hAnsi="David" w:cs="David"/>
          <w:rtl/>
        </w:rPr>
        <w:t xml:space="preserve"> </w:t>
      </w:r>
      <w:r w:rsidR="00F32A4F" w:rsidRPr="00BB4E62">
        <w:rPr>
          <w:rFonts w:ascii="David" w:hAnsi="David" w:cs="David"/>
          <w:rtl/>
        </w:rPr>
        <w:t>בהיקף של כ-1.</w:t>
      </w:r>
      <w:r w:rsidR="0003410E" w:rsidRPr="00BB4E62">
        <w:rPr>
          <w:rFonts w:ascii="David" w:hAnsi="David" w:cs="David"/>
          <w:rtl/>
        </w:rPr>
        <w:t>6</w:t>
      </w:r>
      <w:r w:rsidR="00F32A4F" w:rsidRPr="00BB4E62">
        <w:rPr>
          <w:rFonts w:ascii="David" w:hAnsi="David" w:cs="David"/>
          <w:rtl/>
        </w:rPr>
        <w:t xml:space="preserve"> מיליארדים</w:t>
      </w:r>
      <w:r w:rsidR="00EF3244" w:rsidRPr="00BB4E62">
        <w:rPr>
          <w:rFonts w:ascii="David" w:hAnsi="David" w:cs="David"/>
          <w:rtl/>
        </w:rPr>
        <w:t xml:space="preserve"> ו</w:t>
      </w:r>
      <w:r w:rsidR="00F32A4F" w:rsidRPr="00BB4E62">
        <w:rPr>
          <w:rFonts w:ascii="David" w:hAnsi="David" w:cs="David"/>
          <w:rtl/>
        </w:rPr>
        <w:t>מהשקעות בנכסים אחרים בהיקף של כ-1.5 מיליארדים</w:t>
      </w:r>
      <w:r w:rsidR="007448EB" w:rsidRPr="00BB4E62">
        <w:rPr>
          <w:rFonts w:ascii="David" w:hAnsi="David" w:cs="David"/>
          <w:rtl/>
        </w:rPr>
        <w:t>, בעיקר על ידי המשקיעים המוסדיים בקרנות השקעה זרות</w:t>
      </w:r>
      <w:r w:rsidR="00675DDD" w:rsidRPr="00BB4E62">
        <w:rPr>
          <w:rFonts w:ascii="David" w:hAnsi="David" w:cs="David"/>
          <w:rtl/>
        </w:rPr>
        <w:t>.</w:t>
      </w:r>
      <w:r w:rsidR="00B663FE" w:rsidRPr="00BB4E62">
        <w:rPr>
          <w:rFonts w:ascii="David" w:hAnsi="David" w:cs="David"/>
          <w:rtl/>
        </w:rPr>
        <w:t xml:space="preserve"> השקעות</w:t>
      </w:r>
      <w:r w:rsidR="00EF3244" w:rsidRPr="00BB4E62">
        <w:rPr>
          <w:rFonts w:ascii="David" w:hAnsi="David" w:cs="David"/>
          <w:rtl/>
        </w:rPr>
        <w:t xml:space="preserve"> </w:t>
      </w:r>
      <w:r w:rsidR="007448EB" w:rsidRPr="00BB4E62">
        <w:rPr>
          <w:rFonts w:ascii="David" w:hAnsi="David" w:cs="David"/>
          <w:rtl/>
        </w:rPr>
        <w:t>אלו</w:t>
      </w:r>
      <w:r w:rsidR="00675DDD" w:rsidRPr="00BB4E62">
        <w:rPr>
          <w:rFonts w:ascii="David" w:hAnsi="David" w:cs="David"/>
          <w:rtl/>
        </w:rPr>
        <w:t xml:space="preserve"> </w:t>
      </w:r>
      <w:r w:rsidR="00B663FE" w:rsidRPr="00BB4E62">
        <w:rPr>
          <w:rFonts w:ascii="David" w:hAnsi="David" w:cs="David"/>
          <w:rtl/>
        </w:rPr>
        <w:t>קוזזו בחלקן</w:t>
      </w:r>
      <w:r w:rsidR="00EF3244" w:rsidRPr="00BB4E62">
        <w:rPr>
          <w:rFonts w:ascii="David" w:hAnsi="David" w:cs="David"/>
          <w:rtl/>
        </w:rPr>
        <w:t xml:space="preserve"> על ידי </w:t>
      </w:r>
      <w:r w:rsidR="0003410E" w:rsidRPr="00BB4E62">
        <w:rPr>
          <w:rFonts w:ascii="David" w:hAnsi="David" w:cs="David"/>
          <w:rtl/>
        </w:rPr>
        <w:t>קיטון באשראי לקוח</w:t>
      </w:r>
      <w:r w:rsidR="007448EB" w:rsidRPr="00BB4E62">
        <w:rPr>
          <w:rFonts w:ascii="David" w:hAnsi="David" w:cs="David"/>
          <w:rtl/>
        </w:rPr>
        <w:t>ות</w:t>
      </w:r>
      <w:r w:rsidR="0003410E" w:rsidRPr="00BB4E62">
        <w:rPr>
          <w:rFonts w:ascii="David" w:hAnsi="David" w:cs="David"/>
          <w:rtl/>
        </w:rPr>
        <w:t>.</w:t>
      </w:r>
    </w:p>
    <w:p w14:paraId="08D041F1" w14:textId="6BFCBF7F" w:rsidR="006818A7" w:rsidRPr="00BB4E62" w:rsidRDefault="002216F2" w:rsidP="006577B4">
      <w:pPr>
        <w:pStyle w:val="af8"/>
        <w:numPr>
          <w:ilvl w:val="0"/>
          <w:numId w:val="16"/>
        </w:numPr>
        <w:spacing w:after="240" w:line="360" w:lineRule="auto"/>
        <w:jc w:val="both"/>
        <w:rPr>
          <w:rFonts w:ascii="David" w:hAnsi="David" w:cs="David"/>
        </w:rPr>
      </w:pPr>
      <w:r w:rsidRPr="00BB4E62">
        <w:rPr>
          <w:rStyle w:val="20"/>
          <w:rFonts w:ascii="David" w:hAnsi="David"/>
          <w:b/>
          <w:bCs/>
          <w:rtl/>
        </w:rPr>
        <w:t xml:space="preserve">שווי </w:t>
      </w:r>
      <w:r w:rsidR="006F0654" w:rsidRPr="00BB4E62">
        <w:rPr>
          <w:rStyle w:val="20"/>
          <w:rFonts w:ascii="David" w:hAnsi="David"/>
          <w:b/>
          <w:bCs/>
          <w:rtl/>
        </w:rPr>
        <w:t>נכסי הרזר</w:t>
      </w:r>
      <w:r w:rsidR="006D09B3" w:rsidRPr="00BB4E62">
        <w:rPr>
          <w:rStyle w:val="20"/>
          <w:rFonts w:ascii="David" w:hAnsi="David"/>
          <w:b/>
          <w:bCs/>
          <w:rtl/>
        </w:rPr>
        <w:t>בה</w:t>
      </w:r>
      <w:r w:rsidRPr="00BB4E62">
        <w:rPr>
          <w:rFonts w:ascii="David" w:hAnsi="David" w:cs="David"/>
          <w:rtl/>
        </w:rPr>
        <w:t xml:space="preserve"> </w:t>
      </w:r>
      <w:r w:rsidR="006577B4" w:rsidRPr="00BB4E62">
        <w:rPr>
          <w:rFonts w:ascii="David" w:hAnsi="David" w:cs="David"/>
          <w:rtl/>
        </w:rPr>
        <w:t>ירד</w:t>
      </w:r>
      <w:r w:rsidR="006D09B3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במהלך ה</w:t>
      </w:r>
      <w:r w:rsidR="00C8540D" w:rsidRPr="00BB4E62">
        <w:rPr>
          <w:rFonts w:ascii="David" w:hAnsi="David" w:cs="David"/>
          <w:rtl/>
        </w:rPr>
        <w:t xml:space="preserve">רביע </w:t>
      </w:r>
      <w:r w:rsidR="00D865EC" w:rsidRPr="00BB4E62">
        <w:rPr>
          <w:rFonts w:ascii="David" w:hAnsi="David" w:cs="David"/>
          <w:rtl/>
        </w:rPr>
        <w:t>ה</w:t>
      </w:r>
      <w:r w:rsidR="006363FA" w:rsidRPr="00BB4E62">
        <w:rPr>
          <w:rFonts w:ascii="David" w:hAnsi="David" w:cs="David"/>
          <w:rtl/>
        </w:rPr>
        <w:t>שלישי</w:t>
      </w:r>
      <w:r w:rsidR="00DC198A" w:rsidRPr="00BB4E62">
        <w:rPr>
          <w:rFonts w:ascii="David" w:hAnsi="David" w:cs="David"/>
          <w:rtl/>
        </w:rPr>
        <w:t xml:space="preserve"> </w:t>
      </w:r>
      <w:r w:rsidR="00BF6737" w:rsidRPr="00BB4E62">
        <w:rPr>
          <w:rFonts w:ascii="David" w:hAnsi="David" w:cs="David"/>
          <w:rtl/>
        </w:rPr>
        <w:t>בכ-</w:t>
      </w:r>
      <w:r w:rsidR="006577B4" w:rsidRPr="00BB4E62">
        <w:rPr>
          <w:rFonts w:ascii="David" w:hAnsi="David" w:cs="David"/>
          <w:rtl/>
        </w:rPr>
        <w:t>3.3</w:t>
      </w:r>
      <w:r w:rsidR="00EC5EDD" w:rsidRPr="00BB4E62">
        <w:rPr>
          <w:rFonts w:ascii="David" w:hAnsi="David" w:cs="David"/>
          <w:rtl/>
        </w:rPr>
        <w:t xml:space="preserve"> </w:t>
      </w:r>
      <w:r w:rsidR="00BF6737" w:rsidRPr="00BB4E62">
        <w:rPr>
          <w:rFonts w:ascii="David" w:hAnsi="David" w:cs="David"/>
          <w:rtl/>
        </w:rPr>
        <w:t>מיליארדי דולרים (</w:t>
      </w:r>
      <w:r w:rsidR="008C21BB" w:rsidRPr="00BB4E62">
        <w:rPr>
          <w:rFonts w:ascii="David" w:hAnsi="David" w:cs="David"/>
          <w:rtl/>
        </w:rPr>
        <w:t>כ-</w:t>
      </w:r>
      <w:r w:rsidR="006577B4" w:rsidRPr="00BB4E62">
        <w:rPr>
          <w:rFonts w:ascii="David" w:hAnsi="David" w:cs="David"/>
          <w:rtl/>
        </w:rPr>
        <w:t>1</w:t>
      </w:r>
      <w:r w:rsidR="00DD33FB" w:rsidRPr="00BB4E62">
        <w:rPr>
          <w:rFonts w:ascii="David" w:hAnsi="David" w:cs="David"/>
          <w:rtl/>
        </w:rPr>
        <w:t>.</w:t>
      </w:r>
      <w:r w:rsidR="006577B4" w:rsidRPr="00BB4E62">
        <w:rPr>
          <w:rFonts w:ascii="David" w:hAnsi="David" w:cs="David"/>
          <w:rtl/>
        </w:rPr>
        <w:t>6</w:t>
      </w:r>
      <w:r w:rsidR="00BF6737" w:rsidRPr="00BB4E62">
        <w:rPr>
          <w:rFonts w:ascii="David" w:hAnsi="David" w:cs="David"/>
          <w:rtl/>
        </w:rPr>
        <w:t>%) ו</w:t>
      </w:r>
      <w:r w:rsidR="00E75193" w:rsidRPr="00BB4E62">
        <w:rPr>
          <w:rFonts w:ascii="David" w:hAnsi="David" w:cs="David"/>
          <w:rtl/>
        </w:rPr>
        <w:t>הגיע</w:t>
      </w:r>
      <w:r w:rsidR="00BF6737" w:rsidRPr="00BB4E62">
        <w:rPr>
          <w:rFonts w:ascii="David" w:hAnsi="David" w:cs="David"/>
          <w:rtl/>
        </w:rPr>
        <w:t xml:space="preserve"> בסוף </w:t>
      </w:r>
      <w:r w:rsidR="00855EFA" w:rsidRPr="00BB4E62">
        <w:rPr>
          <w:rFonts w:ascii="David" w:hAnsi="David" w:cs="David"/>
          <w:rtl/>
        </w:rPr>
        <w:t>ספטמבר</w:t>
      </w:r>
      <w:r w:rsidRPr="00BB4E62">
        <w:rPr>
          <w:rFonts w:ascii="David" w:hAnsi="David" w:cs="David"/>
          <w:rtl/>
        </w:rPr>
        <w:t xml:space="preserve"> </w:t>
      </w:r>
      <w:r w:rsidR="00BF6737" w:rsidRPr="00BB4E62">
        <w:rPr>
          <w:rFonts w:ascii="David" w:hAnsi="David" w:cs="David"/>
          <w:rtl/>
        </w:rPr>
        <w:t>ל</w:t>
      </w:r>
      <w:r w:rsidR="006D09B3" w:rsidRPr="00BB4E62">
        <w:rPr>
          <w:rFonts w:ascii="David" w:hAnsi="David" w:cs="David"/>
          <w:rtl/>
        </w:rPr>
        <w:t xml:space="preserve">רמה של </w:t>
      </w:r>
      <w:r w:rsidR="00783BBE" w:rsidRPr="00BB4E62">
        <w:rPr>
          <w:rFonts w:ascii="David" w:hAnsi="David" w:cs="David"/>
          <w:rtl/>
        </w:rPr>
        <w:t>כ-</w:t>
      </w:r>
      <w:r w:rsidR="006577B4" w:rsidRPr="00BB4E62">
        <w:rPr>
          <w:rFonts w:ascii="David" w:hAnsi="David" w:cs="David"/>
          <w:rtl/>
        </w:rPr>
        <w:t>199</w:t>
      </w:r>
      <w:r w:rsidR="00174BF0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מיליארדים.</w:t>
      </w:r>
      <w:r w:rsidR="006D09B3" w:rsidRPr="00BB4E62">
        <w:rPr>
          <w:rFonts w:ascii="David" w:hAnsi="David" w:cs="David"/>
          <w:rtl/>
        </w:rPr>
        <w:t xml:space="preserve"> </w:t>
      </w:r>
      <w:r w:rsidR="00264741" w:rsidRPr="00BB4E62">
        <w:rPr>
          <w:rFonts w:ascii="David" w:hAnsi="David" w:cs="David"/>
          <w:rtl/>
        </w:rPr>
        <w:t>ה</w:t>
      </w:r>
      <w:r w:rsidR="006577B4" w:rsidRPr="00BB4E62">
        <w:rPr>
          <w:rFonts w:ascii="David" w:hAnsi="David" w:cs="David"/>
          <w:rtl/>
        </w:rPr>
        <w:t>ירידה</w:t>
      </w:r>
      <w:r w:rsidR="00264741" w:rsidRPr="00BB4E62">
        <w:rPr>
          <w:rFonts w:ascii="David" w:hAnsi="David" w:cs="David"/>
          <w:rtl/>
        </w:rPr>
        <w:t xml:space="preserve"> ביתרה נבעה בעיקר מ</w:t>
      </w:r>
      <w:r w:rsidR="006577B4" w:rsidRPr="00BB4E62">
        <w:rPr>
          <w:rFonts w:ascii="David" w:hAnsi="David" w:cs="David"/>
          <w:rtl/>
        </w:rPr>
        <w:t>ירידת</w:t>
      </w:r>
      <w:r w:rsidR="00264741" w:rsidRPr="00BB4E62">
        <w:rPr>
          <w:rFonts w:ascii="David" w:hAnsi="David" w:cs="David"/>
          <w:rtl/>
        </w:rPr>
        <w:t xml:space="preserve"> מחירים בהיקף של כ-</w:t>
      </w:r>
      <w:r w:rsidR="006577B4" w:rsidRPr="00BB4E62">
        <w:rPr>
          <w:rFonts w:ascii="David" w:hAnsi="David" w:cs="David"/>
          <w:rtl/>
        </w:rPr>
        <w:t>2.3</w:t>
      </w:r>
      <w:r w:rsidR="00264741" w:rsidRPr="00BB4E62">
        <w:rPr>
          <w:rFonts w:ascii="David" w:hAnsi="David" w:cs="David"/>
          <w:rtl/>
        </w:rPr>
        <w:t xml:space="preserve"> מיליארדי דולרים.</w:t>
      </w:r>
    </w:p>
    <w:p w14:paraId="387E7DC3" w14:textId="7D2FCA43" w:rsidR="00D7105B" w:rsidRPr="00BB4E62" w:rsidRDefault="00D064D6" w:rsidP="00405ED7">
      <w:pPr>
        <w:pStyle w:val="af8"/>
        <w:numPr>
          <w:ilvl w:val="0"/>
          <w:numId w:val="16"/>
        </w:numPr>
        <w:spacing w:before="240" w:after="240" w:line="360" w:lineRule="auto"/>
        <w:ind w:right="426"/>
        <w:jc w:val="both"/>
        <w:rPr>
          <w:rFonts w:ascii="David" w:hAnsi="David" w:cs="David"/>
          <w:b/>
          <w:bCs/>
        </w:rPr>
      </w:pPr>
      <w:r w:rsidRPr="00BB4E62">
        <w:rPr>
          <w:rStyle w:val="20"/>
          <w:rFonts w:ascii="David" w:hAnsi="David"/>
          <w:b/>
          <w:bCs/>
          <w:rtl/>
        </w:rPr>
        <w:t>הרכב התיק בחו"ל</w:t>
      </w:r>
      <w:r w:rsidR="00981A78" w:rsidRPr="00BB4E62">
        <w:rPr>
          <w:rFonts w:ascii="David" w:hAnsi="David" w:cs="David"/>
          <w:rtl/>
        </w:rPr>
        <w:t>:</w:t>
      </w:r>
      <w:r w:rsidR="00443DE4" w:rsidRPr="00BB4E62">
        <w:rPr>
          <w:rFonts w:ascii="David" w:hAnsi="David" w:cs="David"/>
          <w:rtl/>
        </w:rPr>
        <w:t xml:space="preserve"> </w:t>
      </w:r>
      <w:r w:rsidR="007720C9" w:rsidRPr="00BB4E62">
        <w:rPr>
          <w:rFonts w:ascii="David" w:hAnsi="David" w:cs="David"/>
          <w:rtl/>
        </w:rPr>
        <w:t>ב</w:t>
      </w:r>
      <w:r w:rsidR="00BC5A2F" w:rsidRPr="00BB4E62">
        <w:rPr>
          <w:rFonts w:ascii="David" w:hAnsi="David" w:cs="David"/>
          <w:rtl/>
        </w:rPr>
        <w:t>מהלך</w:t>
      </w:r>
      <w:r w:rsidR="007720C9" w:rsidRPr="00BB4E62">
        <w:rPr>
          <w:rFonts w:ascii="David" w:hAnsi="David" w:cs="David"/>
          <w:rtl/>
        </w:rPr>
        <w:t xml:space="preserve"> הרביע </w:t>
      </w:r>
      <w:r w:rsidR="00D865EC" w:rsidRPr="00BB4E62">
        <w:rPr>
          <w:rFonts w:ascii="David" w:hAnsi="David" w:cs="David"/>
          <w:rtl/>
        </w:rPr>
        <w:t>ה</w:t>
      </w:r>
      <w:r w:rsidR="006363FA" w:rsidRPr="00BB4E62">
        <w:rPr>
          <w:rFonts w:ascii="David" w:hAnsi="David" w:cs="David"/>
          <w:rtl/>
        </w:rPr>
        <w:t>שלישי</w:t>
      </w:r>
      <w:r w:rsidR="007720C9" w:rsidRPr="00BB4E62">
        <w:rPr>
          <w:rFonts w:ascii="David" w:hAnsi="David" w:cs="David"/>
          <w:rtl/>
        </w:rPr>
        <w:t xml:space="preserve">, </w:t>
      </w:r>
      <w:r w:rsidR="00BC5A2F" w:rsidRPr="00BB4E62">
        <w:rPr>
          <w:rFonts w:ascii="David" w:hAnsi="David" w:cs="David"/>
          <w:rtl/>
        </w:rPr>
        <w:t>משקלם של</w:t>
      </w:r>
      <w:r w:rsidR="007720C9" w:rsidRPr="00BB4E62">
        <w:rPr>
          <w:rFonts w:ascii="David" w:hAnsi="David" w:cs="David"/>
          <w:rtl/>
        </w:rPr>
        <w:t xml:space="preserve"> מכשיר</w:t>
      </w:r>
      <w:r w:rsidR="009D63E4" w:rsidRPr="00BB4E62">
        <w:rPr>
          <w:rFonts w:ascii="David" w:hAnsi="David" w:cs="David"/>
          <w:rtl/>
        </w:rPr>
        <w:t>י ההון</w:t>
      </w:r>
      <w:r w:rsidR="0056685D" w:rsidRPr="00BB4E62">
        <w:rPr>
          <w:rFonts w:ascii="David" w:hAnsi="David" w:cs="David"/>
          <w:rtl/>
        </w:rPr>
        <w:t xml:space="preserve"> </w:t>
      </w:r>
      <w:r w:rsidR="00C35621" w:rsidRPr="00BB4E62">
        <w:rPr>
          <w:rFonts w:ascii="David" w:hAnsi="David" w:cs="David"/>
          <w:rtl/>
        </w:rPr>
        <w:t>בתיק הנכסים של</w:t>
      </w:r>
      <w:r w:rsidR="00BD61A5" w:rsidRPr="00BB4E62">
        <w:rPr>
          <w:rFonts w:ascii="David" w:hAnsi="David" w:cs="David"/>
          <w:rtl/>
        </w:rPr>
        <w:t xml:space="preserve"> </w:t>
      </w:r>
      <w:r w:rsidR="00C35621" w:rsidRPr="00BB4E62">
        <w:rPr>
          <w:rFonts w:ascii="David" w:hAnsi="David" w:cs="David"/>
          <w:rtl/>
        </w:rPr>
        <w:t xml:space="preserve">תושבי ישראל בחו"ל </w:t>
      </w:r>
      <w:r w:rsidR="00EC5EDD" w:rsidRPr="00BB4E62">
        <w:rPr>
          <w:rFonts w:ascii="David" w:hAnsi="David" w:cs="David"/>
          <w:rtl/>
        </w:rPr>
        <w:t xml:space="preserve"> נותר ללא שינוי </w:t>
      </w:r>
      <w:r w:rsidR="00BC5A2F" w:rsidRPr="00BB4E62">
        <w:rPr>
          <w:rFonts w:ascii="David" w:hAnsi="David" w:cs="David"/>
          <w:rtl/>
        </w:rPr>
        <w:t xml:space="preserve">ועמד בסוף </w:t>
      </w:r>
      <w:r w:rsidR="00855EFA" w:rsidRPr="00BB4E62">
        <w:rPr>
          <w:rFonts w:ascii="David" w:hAnsi="David" w:cs="David"/>
          <w:rtl/>
        </w:rPr>
        <w:t>ספטמבר</w:t>
      </w:r>
      <w:r w:rsidR="00BC5A2F" w:rsidRPr="00BB4E62">
        <w:rPr>
          <w:rFonts w:ascii="David" w:hAnsi="David" w:cs="David"/>
          <w:rtl/>
        </w:rPr>
        <w:t xml:space="preserve"> </w:t>
      </w:r>
      <w:r w:rsidR="00370348" w:rsidRPr="00BB4E62">
        <w:rPr>
          <w:rFonts w:ascii="David" w:hAnsi="David" w:cs="David"/>
          <w:rtl/>
        </w:rPr>
        <w:t>ע</w:t>
      </w:r>
      <w:r w:rsidR="00D7105B" w:rsidRPr="00BB4E62">
        <w:rPr>
          <w:rFonts w:ascii="David" w:hAnsi="David" w:cs="David"/>
          <w:rtl/>
        </w:rPr>
        <w:t>ל</w:t>
      </w:r>
      <w:r w:rsidR="00370348" w:rsidRPr="00BB4E62">
        <w:rPr>
          <w:rFonts w:ascii="David" w:hAnsi="David" w:cs="David"/>
          <w:rtl/>
        </w:rPr>
        <w:t xml:space="preserve"> </w:t>
      </w:r>
      <w:r w:rsidR="00C35621" w:rsidRPr="00BB4E62">
        <w:rPr>
          <w:rFonts w:ascii="David" w:hAnsi="David" w:cs="David"/>
          <w:rtl/>
        </w:rPr>
        <w:t>רמה של 4</w:t>
      </w:r>
      <w:r w:rsidR="00405ED7" w:rsidRPr="00BB4E62">
        <w:rPr>
          <w:rFonts w:ascii="David" w:hAnsi="David" w:cs="David"/>
          <w:rtl/>
        </w:rPr>
        <w:t>3</w:t>
      </w:r>
      <w:r w:rsidR="008C4960" w:rsidRPr="00BB4E62">
        <w:rPr>
          <w:rFonts w:ascii="David" w:hAnsi="David" w:cs="David"/>
          <w:rtl/>
        </w:rPr>
        <w:t>%</w:t>
      </w:r>
      <w:r w:rsidR="00396D8D" w:rsidRPr="00BB4E62">
        <w:rPr>
          <w:rFonts w:ascii="David" w:hAnsi="David" w:cs="David"/>
          <w:rtl/>
        </w:rPr>
        <w:t>.</w:t>
      </w:r>
      <w:r w:rsidR="008C4960" w:rsidRPr="00BB4E62">
        <w:rPr>
          <w:rFonts w:ascii="David" w:hAnsi="David" w:cs="David"/>
          <w:rtl/>
        </w:rPr>
        <w:t xml:space="preserve"> בהתאם </w:t>
      </w:r>
      <w:r w:rsidR="00C35621" w:rsidRPr="00BB4E62">
        <w:rPr>
          <w:rFonts w:ascii="David" w:hAnsi="David" w:cs="David"/>
          <w:rtl/>
        </w:rPr>
        <w:t xml:space="preserve">משקלם של מכשירי </w:t>
      </w:r>
      <w:r w:rsidR="009D63E4" w:rsidRPr="00BB4E62">
        <w:rPr>
          <w:rFonts w:ascii="David" w:hAnsi="David" w:cs="David"/>
          <w:rtl/>
        </w:rPr>
        <w:t>החוב</w:t>
      </w:r>
      <w:r w:rsidR="007720C9" w:rsidRPr="00BB4E62">
        <w:rPr>
          <w:rFonts w:ascii="David" w:hAnsi="David" w:cs="David"/>
          <w:rtl/>
        </w:rPr>
        <w:t xml:space="preserve"> </w:t>
      </w:r>
      <w:r w:rsidR="00BC5A2F" w:rsidRPr="00BB4E62">
        <w:rPr>
          <w:rFonts w:ascii="David" w:hAnsi="David" w:cs="David"/>
          <w:rtl/>
        </w:rPr>
        <w:t xml:space="preserve">עמד בסוף </w:t>
      </w:r>
      <w:r w:rsidR="00D865EC" w:rsidRPr="00BB4E62">
        <w:rPr>
          <w:rFonts w:ascii="David" w:hAnsi="David" w:cs="David"/>
          <w:rtl/>
        </w:rPr>
        <w:t>הרביע</w:t>
      </w:r>
      <w:r w:rsidR="00BC5A2F" w:rsidRPr="00BB4E62">
        <w:rPr>
          <w:rFonts w:ascii="David" w:hAnsi="David" w:cs="David"/>
          <w:rtl/>
        </w:rPr>
        <w:t xml:space="preserve"> על </w:t>
      </w:r>
      <w:r w:rsidR="00C35621" w:rsidRPr="00BB4E62">
        <w:rPr>
          <w:rFonts w:ascii="David" w:hAnsi="David" w:cs="David"/>
          <w:rtl/>
        </w:rPr>
        <w:t>5</w:t>
      </w:r>
      <w:r w:rsidR="00405ED7" w:rsidRPr="00BB4E62">
        <w:rPr>
          <w:rFonts w:ascii="David" w:hAnsi="David" w:cs="David"/>
          <w:rtl/>
        </w:rPr>
        <w:t>7</w:t>
      </w:r>
      <w:r w:rsidR="00C35621" w:rsidRPr="00BB4E62">
        <w:rPr>
          <w:rFonts w:ascii="David" w:hAnsi="David" w:cs="David"/>
          <w:rtl/>
        </w:rPr>
        <w:t>%</w:t>
      </w:r>
      <w:r w:rsidR="007720C9" w:rsidRPr="00BB4E62">
        <w:rPr>
          <w:rFonts w:ascii="David" w:hAnsi="David" w:cs="David"/>
          <w:rtl/>
        </w:rPr>
        <w:t>.</w:t>
      </w:r>
    </w:p>
    <w:p w14:paraId="67AB790E" w14:textId="77777777" w:rsidR="00550571" w:rsidRPr="00BB4E62" w:rsidRDefault="00550571" w:rsidP="00550571">
      <w:pPr>
        <w:pStyle w:val="af8"/>
        <w:spacing w:before="240" w:after="240" w:line="360" w:lineRule="auto"/>
        <w:ind w:right="426"/>
        <w:jc w:val="both"/>
        <w:rPr>
          <w:rFonts w:ascii="David" w:hAnsi="David" w:cs="David"/>
          <w:b/>
          <w:bCs/>
        </w:rPr>
      </w:pPr>
    </w:p>
    <w:p w14:paraId="384FF869" w14:textId="77777777" w:rsidR="00890447" w:rsidRPr="00BB4E62" w:rsidRDefault="00890447" w:rsidP="00890447">
      <w:pPr>
        <w:pStyle w:val="1"/>
        <w:rPr>
          <w:rFonts w:ascii="David" w:hAnsi="David"/>
          <w:rtl/>
        </w:rPr>
      </w:pPr>
      <w:r w:rsidRPr="00BB4E62">
        <w:rPr>
          <w:rStyle w:val="12"/>
          <w:rFonts w:ascii="David" w:hAnsi="David"/>
          <w:b/>
          <w:bCs/>
          <w:u w:val="none"/>
          <w:rtl/>
        </w:rPr>
        <w:t>יתרת ההתחייבויות של המשק לחו"ל</w:t>
      </w:r>
      <w:r w:rsidRPr="00BB4E62">
        <w:rPr>
          <w:rFonts w:ascii="David" w:hAnsi="David"/>
          <w:rtl/>
        </w:rPr>
        <w:t xml:space="preserve"> </w:t>
      </w:r>
    </w:p>
    <w:p w14:paraId="6EF9A451" w14:textId="0AA210C3" w:rsidR="00F775C4" w:rsidRPr="00BB4E62" w:rsidRDefault="00F544FE" w:rsidP="00D612E1">
      <w:pPr>
        <w:spacing w:line="360" w:lineRule="auto"/>
        <w:ind w:left="643"/>
        <w:jc w:val="both"/>
        <w:rPr>
          <w:rStyle w:val="20"/>
          <w:rFonts w:ascii="David" w:hAnsi="David"/>
          <w:b/>
          <w:bCs/>
          <w:rtl/>
        </w:rPr>
      </w:pPr>
      <w:r w:rsidRPr="00BB4E62">
        <w:rPr>
          <w:rFonts w:ascii="David" w:hAnsi="David" w:cs="David"/>
          <w:rtl/>
        </w:rPr>
        <w:t xml:space="preserve">יתרת ההתחייבויות של המשק לחו"ל </w:t>
      </w:r>
      <w:r w:rsidR="00E0748A" w:rsidRPr="00BB4E62">
        <w:rPr>
          <w:rFonts w:ascii="David" w:hAnsi="David" w:cs="David"/>
          <w:rtl/>
        </w:rPr>
        <w:t>עלתה</w:t>
      </w:r>
      <w:r w:rsidR="00CA5B85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במהלך ה</w:t>
      </w:r>
      <w:r w:rsidR="00C8540D" w:rsidRPr="00BB4E62">
        <w:rPr>
          <w:rFonts w:ascii="David" w:hAnsi="David" w:cs="David"/>
          <w:rtl/>
        </w:rPr>
        <w:t xml:space="preserve">רביע </w:t>
      </w:r>
      <w:r w:rsidR="00D865EC" w:rsidRPr="00BB4E62">
        <w:rPr>
          <w:rFonts w:ascii="David" w:hAnsi="David" w:cs="David"/>
          <w:rtl/>
        </w:rPr>
        <w:t>ה</w:t>
      </w:r>
      <w:r w:rsidR="006363FA" w:rsidRPr="00BB4E62">
        <w:rPr>
          <w:rFonts w:ascii="David" w:hAnsi="David" w:cs="David"/>
          <w:rtl/>
        </w:rPr>
        <w:t>שלישי</w:t>
      </w:r>
      <w:r w:rsidR="006B6A13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בכ-</w:t>
      </w:r>
      <w:r w:rsidR="001E2E1D" w:rsidRPr="00BB4E62">
        <w:rPr>
          <w:rFonts w:ascii="David" w:hAnsi="David" w:cs="David"/>
          <w:rtl/>
        </w:rPr>
        <w:t>0</w:t>
      </w:r>
      <w:r w:rsidR="00437BCA" w:rsidRPr="00BB4E62">
        <w:rPr>
          <w:rFonts w:ascii="David" w:hAnsi="David" w:cs="David"/>
          <w:rtl/>
        </w:rPr>
        <w:t>.8</w:t>
      </w:r>
      <w:r w:rsidRPr="00BB4E62">
        <w:rPr>
          <w:rFonts w:ascii="David" w:hAnsi="David" w:cs="David"/>
          <w:rtl/>
        </w:rPr>
        <w:t xml:space="preserve"> מיליארדי דולרים (</w:t>
      </w:r>
      <w:r w:rsidR="00157EA0" w:rsidRPr="00BB4E62">
        <w:rPr>
          <w:rFonts w:ascii="David" w:hAnsi="David" w:cs="David"/>
          <w:rtl/>
        </w:rPr>
        <w:t>כ-</w:t>
      </w:r>
      <w:r w:rsidR="00437BCA" w:rsidRPr="00BB4E62">
        <w:rPr>
          <w:rFonts w:ascii="David" w:hAnsi="David" w:cs="David"/>
          <w:rtl/>
        </w:rPr>
        <w:t>0.</w:t>
      </w:r>
      <w:r w:rsidR="001E2E1D" w:rsidRPr="00BB4E62">
        <w:rPr>
          <w:rFonts w:ascii="David" w:hAnsi="David" w:cs="David"/>
          <w:rtl/>
        </w:rPr>
        <w:t>2</w:t>
      </w:r>
      <w:r w:rsidRPr="00BB4E62">
        <w:rPr>
          <w:rFonts w:ascii="David" w:hAnsi="David" w:cs="David"/>
          <w:rtl/>
        </w:rPr>
        <w:t>%</w:t>
      </w:r>
      <w:r w:rsidR="00374D9F" w:rsidRPr="00BB4E62">
        <w:rPr>
          <w:rFonts w:ascii="David" w:hAnsi="David" w:cs="David"/>
          <w:rtl/>
        </w:rPr>
        <w:t>) ועמדה בסופו</w:t>
      </w:r>
      <w:r w:rsidRPr="00BB4E62">
        <w:rPr>
          <w:rFonts w:ascii="David" w:hAnsi="David" w:cs="David"/>
          <w:rtl/>
        </w:rPr>
        <w:t xml:space="preserve"> על </w:t>
      </w:r>
      <w:r w:rsidR="00900102" w:rsidRPr="00BB4E62">
        <w:rPr>
          <w:rFonts w:ascii="David" w:hAnsi="David" w:cs="David"/>
          <w:rtl/>
        </w:rPr>
        <w:t>4</w:t>
      </w:r>
      <w:r w:rsidR="00D612E1" w:rsidRPr="00BB4E62">
        <w:rPr>
          <w:rFonts w:ascii="David" w:hAnsi="David" w:cs="David"/>
          <w:rtl/>
        </w:rPr>
        <w:t>80</w:t>
      </w:r>
      <w:r w:rsidR="001F7AC3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מיליארדי</w:t>
      </w:r>
      <w:r w:rsidR="00CA5B85" w:rsidRPr="00BB4E62">
        <w:rPr>
          <w:rFonts w:ascii="David" w:hAnsi="David" w:cs="David"/>
          <w:rtl/>
        </w:rPr>
        <w:t>ם</w:t>
      </w:r>
      <w:r w:rsidRPr="00BB4E62">
        <w:rPr>
          <w:rFonts w:ascii="David" w:hAnsi="David" w:cs="David"/>
          <w:rtl/>
        </w:rPr>
        <w:t>.</w:t>
      </w:r>
      <w:r w:rsidR="00DA020D" w:rsidRPr="00BB4E62">
        <w:rPr>
          <w:rFonts w:ascii="David" w:hAnsi="David" w:cs="David"/>
          <w:rtl/>
        </w:rPr>
        <w:t xml:space="preserve"> העלייה ביתרה נבעה בעיקר </w:t>
      </w:r>
      <w:r w:rsidR="00080CAA" w:rsidRPr="00BB4E62">
        <w:rPr>
          <w:rFonts w:ascii="David" w:hAnsi="David" w:cs="David"/>
          <w:rtl/>
        </w:rPr>
        <w:t>מהשקעות נטו</w:t>
      </w:r>
      <w:r w:rsidR="006B4DF9" w:rsidRPr="00BB4E62">
        <w:rPr>
          <w:rFonts w:ascii="David" w:hAnsi="David" w:cs="David"/>
          <w:rtl/>
        </w:rPr>
        <w:t xml:space="preserve"> ובפרט מהשקעות ישירות </w:t>
      </w:r>
      <w:r w:rsidR="008C4960" w:rsidRPr="00BB4E62">
        <w:rPr>
          <w:rFonts w:ascii="David" w:hAnsi="David" w:cs="David"/>
          <w:rtl/>
        </w:rPr>
        <w:t>.</w:t>
      </w:r>
      <w:r w:rsidR="00E0748A" w:rsidRPr="00BB4E62">
        <w:rPr>
          <w:rFonts w:ascii="David" w:hAnsi="David" w:cs="David"/>
          <w:rtl/>
        </w:rPr>
        <w:t xml:space="preserve"> </w:t>
      </w:r>
    </w:p>
    <w:p w14:paraId="7A219EE6" w14:textId="671C50DE" w:rsidR="00897867" w:rsidRPr="00BB4E62" w:rsidRDefault="00986D9A" w:rsidP="005866CF">
      <w:pPr>
        <w:pStyle w:val="af8"/>
        <w:numPr>
          <w:ilvl w:val="0"/>
          <w:numId w:val="20"/>
        </w:numPr>
        <w:spacing w:line="360" w:lineRule="auto"/>
        <w:ind w:left="708"/>
        <w:jc w:val="both"/>
        <w:rPr>
          <w:rStyle w:val="20"/>
          <w:rFonts w:ascii="David" w:hAnsi="David"/>
          <w:rtl/>
        </w:rPr>
      </w:pPr>
      <w:r w:rsidRPr="00BB4E62">
        <w:rPr>
          <w:rStyle w:val="20"/>
          <w:rFonts w:ascii="David" w:hAnsi="David"/>
          <w:b/>
          <w:bCs/>
          <w:rtl/>
        </w:rPr>
        <w:t>שווי ההשקעות הישירות במשק</w:t>
      </w:r>
      <w:r w:rsidRPr="00BB4E62">
        <w:rPr>
          <w:rFonts w:ascii="David" w:hAnsi="David" w:cs="David"/>
          <w:b/>
          <w:bCs/>
          <w:rtl/>
        </w:rPr>
        <w:t xml:space="preserve"> </w:t>
      </w:r>
      <w:r w:rsidR="0038160C" w:rsidRPr="00BB4E62">
        <w:rPr>
          <w:rFonts w:ascii="David" w:hAnsi="David" w:cs="David"/>
          <w:rtl/>
        </w:rPr>
        <w:t>עלה</w:t>
      </w:r>
      <w:r w:rsidRPr="00BB4E62">
        <w:rPr>
          <w:rFonts w:ascii="David" w:hAnsi="David" w:cs="David"/>
          <w:rtl/>
        </w:rPr>
        <w:t xml:space="preserve"> במהלך הרביע </w:t>
      </w:r>
      <w:r w:rsidR="0038160C" w:rsidRPr="00BB4E62">
        <w:rPr>
          <w:rFonts w:ascii="David" w:hAnsi="David" w:cs="David"/>
          <w:rtl/>
        </w:rPr>
        <w:t>ה</w:t>
      </w:r>
      <w:r w:rsidR="006363FA" w:rsidRPr="00BB4E62">
        <w:rPr>
          <w:rFonts w:ascii="David" w:hAnsi="David" w:cs="David"/>
          <w:rtl/>
        </w:rPr>
        <w:t>שלישי</w:t>
      </w:r>
      <w:r w:rsidRPr="00BB4E62">
        <w:rPr>
          <w:rFonts w:ascii="David" w:hAnsi="David" w:cs="David"/>
          <w:rtl/>
        </w:rPr>
        <w:t xml:space="preserve"> ב</w:t>
      </w:r>
      <w:r w:rsidR="00676663" w:rsidRPr="00BB4E62">
        <w:rPr>
          <w:rFonts w:ascii="David" w:hAnsi="David" w:cs="David"/>
          <w:rtl/>
        </w:rPr>
        <w:t>כ</w:t>
      </w:r>
      <w:r w:rsidRPr="00BB4E62">
        <w:rPr>
          <w:rFonts w:ascii="David" w:hAnsi="David" w:cs="David"/>
          <w:rtl/>
        </w:rPr>
        <w:t>-</w:t>
      </w:r>
      <w:r w:rsidR="00437BCA" w:rsidRPr="00BB4E62">
        <w:rPr>
          <w:rFonts w:ascii="David" w:hAnsi="David" w:cs="David"/>
          <w:rtl/>
        </w:rPr>
        <w:t>3.</w:t>
      </w:r>
      <w:r w:rsidR="00D612E1" w:rsidRPr="00BB4E62">
        <w:rPr>
          <w:rFonts w:ascii="David" w:hAnsi="David" w:cs="David"/>
          <w:rtl/>
        </w:rPr>
        <w:t>2</w:t>
      </w:r>
      <w:r w:rsidR="00437BCA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מיליארדי דולרים (</w:t>
      </w:r>
      <w:r w:rsidR="00535225" w:rsidRPr="00BB4E62">
        <w:rPr>
          <w:rFonts w:ascii="David" w:hAnsi="David" w:cs="David"/>
          <w:rtl/>
        </w:rPr>
        <w:t>כ-</w:t>
      </w:r>
      <w:r w:rsidR="00437BCA" w:rsidRPr="00BB4E62">
        <w:rPr>
          <w:rFonts w:ascii="David" w:hAnsi="David" w:cs="David"/>
          <w:rtl/>
        </w:rPr>
        <w:t>1.</w:t>
      </w:r>
      <w:r w:rsidR="00D612E1" w:rsidRPr="00BB4E62">
        <w:rPr>
          <w:rFonts w:ascii="David" w:hAnsi="David" w:cs="David"/>
          <w:rtl/>
        </w:rPr>
        <w:t>4</w:t>
      </w:r>
      <w:r w:rsidR="0056685D" w:rsidRPr="00BB4E62">
        <w:rPr>
          <w:rFonts w:ascii="David" w:hAnsi="David" w:cs="David"/>
          <w:rtl/>
        </w:rPr>
        <w:t xml:space="preserve">%) כתוצאה </w:t>
      </w:r>
      <w:r w:rsidR="0038160C" w:rsidRPr="00BB4E62">
        <w:rPr>
          <w:rFonts w:ascii="David" w:hAnsi="David" w:cs="David"/>
          <w:rtl/>
        </w:rPr>
        <w:t>מ</w:t>
      </w:r>
      <w:r w:rsidRPr="00BB4E62">
        <w:rPr>
          <w:rFonts w:ascii="David" w:hAnsi="David" w:cs="David"/>
          <w:rtl/>
        </w:rPr>
        <w:t>השקעות ישירות</w:t>
      </w:r>
      <w:r w:rsidR="00E41E27" w:rsidRPr="00BB4E62">
        <w:rPr>
          <w:rFonts w:ascii="David" w:hAnsi="David" w:cs="David"/>
          <w:rtl/>
        </w:rPr>
        <w:t xml:space="preserve"> נטו </w:t>
      </w:r>
      <w:r w:rsidRPr="00BB4E62">
        <w:rPr>
          <w:rFonts w:ascii="David" w:hAnsi="David" w:cs="David"/>
          <w:rtl/>
        </w:rPr>
        <w:t xml:space="preserve">בהון מניות בהיקף של </w:t>
      </w:r>
      <w:r w:rsidR="00535225" w:rsidRPr="00BB4E62">
        <w:rPr>
          <w:rFonts w:ascii="David" w:hAnsi="David" w:cs="David"/>
          <w:rtl/>
        </w:rPr>
        <w:t>כ-</w:t>
      </w:r>
      <w:r w:rsidR="00D612E1" w:rsidRPr="00BB4E62">
        <w:rPr>
          <w:rFonts w:ascii="David" w:hAnsi="David" w:cs="David"/>
          <w:rtl/>
        </w:rPr>
        <w:t>4</w:t>
      </w:r>
      <w:r w:rsidR="00437BCA" w:rsidRPr="00BB4E62">
        <w:rPr>
          <w:rFonts w:ascii="David" w:hAnsi="David" w:cs="David"/>
          <w:rtl/>
        </w:rPr>
        <w:t>.</w:t>
      </w:r>
      <w:r w:rsidR="00D612E1" w:rsidRPr="00BB4E62">
        <w:rPr>
          <w:rFonts w:ascii="David" w:hAnsi="David" w:cs="David"/>
          <w:rtl/>
        </w:rPr>
        <w:t>2</w:t>
      </w:r>
      <w:r w:rsidRPr="00BB4E62">
        <w:rPr>
          <w:rFonts w:ascii="David" w:hAnsi="David" w:cs="David"/>
          <w:rtl/>
        </w:rPr>
        <w:t xml:space="preserve"> מיליארדים</w:t>
      </w:r>
      <w:r w:rsidR="00E314B4" w:rsidRPr="00BB4E62">
        <w:rPr>
          <w:rFonts w:ascii="David" w:hAnsi="David" w:cs="David"/>
          <w:rtl/>
        </w:rPr>
        <w:t xml:space="preserve">, </w:t>
      </w:r>
      <w:r w:rsidR="009D63E4" w:rsidRPr="00BB4E62">
        <w:rPr>
          <w:rFonts w:ascii="David" w:hAnsi="David" w:cs="David"/>
          <w:rtl/>
        </w:rPr>
        <w:t>מתוכן</w:t>
      </w:r>
      <w:r w:rsidR="005C0DF3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כ</w:t>
      </w:r>
      <w:r w:rsidR="003E2778" w:rsidRPr="00BB4E62">
        <w:rPr>
          <w:rFonts w:ascii="David" w:hAnsi="David" w:cs="David"/>
          <w:rtl/>
        </w:rPr>
        <w:t>-</w:t>
      </w:r>
      <w:r w:rsidR="00D612E1" w:rsidRPr="00BB4E62">
        <w:rPr>
          <w:rFonts w:ascii="David" w:hAnsi="David" w:cs="David"/>
          <w:rtl/>
        </w:rPr>
        <w:t>1.8</w:t>
      </w:r>
      <w:r w:rsidRPr="00BB4E62">
        <w:rPr>
          <w:rFonts w:ascii="David" w:hAnsi="David" w:cs="David"/>
          <w:rtl/>
        </w:rPr>
        <w:t xml:space="preserve"> מיליארד</w:t>
      </w:r>
      <w:r w:rsidR="003F3A0C" w:rsidRPr="00BB4E62">
        <w:rPr>
          <w:rFonts w:ascii="David" w:hAnsi="David" w:cs="David"/>
          <w:rtl/>
        </w:rPr>
        <w:t>י</w:t>
      </w:r>
      <w:r w:rsidRPr="00BB4E62">
        <w:rPr>
          <w:rFonts w:ascii="David" w:hAnsi="David" w:cs="David"/>
          <w:rtl/>
        </w:rPr>
        <w:t xml:space="preserve"> דולר</w:t>
      </w:r>
      <w:r w:rsidR="003F3A0C" w:rsidRPr="00BB4E62">
        <w:rPr>
          <w:rFonts w:ascii="David" w:hAnsi="David" w:cs="David"/>
          <w:rtl/>
        </w:rPr>
        <w:t>ים</w:t>
      </w:r>
      <w:r w:rsidRPr="00BB4E62">
        <w:rPr>
          <w:rFonts w:ascii="David" w:hAnsi="David" w:cs="David"/>
          <w:rtl/>
        </w:rPr>
        <w:t xml:space="preserve"> </w:t>
      </w:r>
      <w:r w:rsidR="00644F74" w:rsidRPr="00BB4E62">
        <w:rPr>
          <w:rFonts w:ascii="David" w:hAnsi="David" w:cs="David"/>
          <w:rtl/>
        </w:rPr>
        <w:t xml:space="preserve">בגין </w:t>
      </w:r>
      <w:r w:rsidRPr="00BB4E62">
        <w:rPr>
          <w:rFonts w:ascii="David" w:hAnsi="David" w:cs="David"/>
          <w:rtl/>
        </w:rPr>
        <w:t xml:space="preserve">רווחים </w:t>
      </w:r>
      <w:r w:rsidR="00644F74" w:rsidRPr="00BB4E62">
        <w:rPr>
          <w:rFonts w:ascii="David" w:hAnsi="David" w:cs="David"/>
          <w:rtl/>
        </w:rPr>
        <w:t>שנצברו להשקעה</w:t>
      </w:r>
      <w:r w:rsidR="006E0A74" w:rsidRPr="00BB4E62">
        <w:rPr>
          <w:rFonts w:ascii="David" w:hAnsi="David" w:cs="David"/>
          <w:rtl/>
        </w:rPr>
        <w:t>.</w:t>
      </w:r>
      <w:r w:rsidR="00CD0F02" w:rsidRPr="00BB4E62">
        <w:rPr>
          <w:rStyle w:val="20"/>
          <w:rFonts w:ascii="David" w:hAnsi="David"/>
          <w:rtl/>
        </w:rPr>
        <w:t xml:space="preserve"> יתר ההשקעות מפוזרות על פני מספר רב של חברות.</w:t>
      </w:r>
    </w:p>
    <w:p w14:paraId="76D9D7E9" w14:textId="08683645" w:rsidR="00550571" w:rsidRPr="00BB4E62" w:rsidRDefault="00695D66" w:rsidP="00C24B3F">
      <w:pPr>
        <w:pStyle w:val="af8"/>
        <w:numPr>
          <w:ilvl w:val="0"/>
          <w:numId w:val="17"/>
        </w:numPr>
        <w:spacing w:line="360" w:lineRule="auto"/>
        <w:ind w:left="708"/>
        <w:jc w:val="both"/>
        <w:rPr>
          <w:rFonts w:ascii="David" w:hAnsi="David" w:cs="David"/>
        </w:rPr>
      </w:pPr>
      <w:r w:rsidRPr="00BB4E62">
        <w:rPr>
          <w:rStyle w:val="20"/>
          <w:rFonts w:ascii="David" w:hAnsi="David"/>
          <w:b/>
          <w:bCs/>
          <w:rtl/>
        </w:rPr>
        <w:t xml:space="preserve">שווי </w:t>
      </w:r>
      <w:r w:rsidR="003624A8" w:rsidRPr="00BB4E62">
        <w:rPr>
          <w:rStyle w:val="20"/>
          <w:rFonts w:ascii="David" w:hAnsi="David"/>
          <w:b/>
          <w:bCs/>
          <w:rtl/>
        </w:rPr>
        <w:t xml:space="preserve">תיק ניירות הערך </w:t>
      </w:r>
      <w:r w:rsidR="00F603C4" w:rsidRPr="00BB4E62">
        <w:rPr>
          <w:rFonts w:ascii="David" w:hAnsi="David" w:cs="David"/>
          <w:rtl/>
        </w:rPr>
        <w:t>ירד</w:t>
      </w:r>
      <w:r w:rsidRPr="00BB4E62">
        <w:rPr>
          <w:rFonts w:ascii="David" w:hAnsi="David" w:cs="David"/>
          <w:b/>
          <w:bCs/>
          <w:rtl/>
        </w:rPr>
        <w:t xml:space="preserve"> </w:t>
      </w:r>
      <w:r w:rsidRPr="00BB4E62">
        <w:rPr>
          <w:rFonts w:ascii="David" w:hAnsi="David" w:cs="David"/>
          <w:rtl/>
        </w:rPr>
        <w:t>במהלך ה</w:t>
      </w:r>
      <w:r w:rsidR="00C8540D" w:rsidRPr="00BB4E62">
        <w:rPr>
          <w:rFonts w:ascii="David" w:hAnsi="David" w:cs="David"/>
          <w:rtl/>
        </w:rPr>
        <w:t xml:space="preserve">רביע </w:t>
      </w:r>
      <w:r w:rsidR="0038160C" w:rsidRPr="00BB4E62">
        <w:rPr>
          <w:rFonts w:ascii="David" w:hAnsi="David" w:cs="David"/>
          <w:rtl/>
        </w:rPr>
        <w:t>ה</w:t>
      </w:r>
      <w:r w:rsidR="006363FA" w:rsidRPr="00BB4E62">
        <w:rPr>
          <w:rFonts w:ascii="David" w:hAnsi="David" w:cs="David"/>
          <w:rtl/>
        </w:rPr>
        <w:t>שלישי</w:t>
      </w:r>
      <w:r w:rsidR="009D0C43" w:rsidRPr="00BB4E62">
        <w:rPr>
          <w:rFonts w:ascii="David" w:hAnsi="David" w:cs="David"/>
          <w:rtl/>
        </w:rPr>
        <w:t xml:space="preserve"> ב</w:t>
      </w:r>
      <w:r w:rsidRPr="00BB4E62">
        <w:rPr>
          <w:rFonts w:ascii="David" w:hAnsi="David" w:cs="David"/>
          <w:rtl/>
        </w:rPr>
        <w:t>כ-</w:t>
      </w:r>
      <w:r w:rsidR="00F603C4" w:rsidRPr="00BB4E62">
        <w:rPr>
          <w:rFonts w:ascii="David" w:hAnsi="David" w:cs="David"/>
          <w:rtl/>
        </w:rPr>
        <w:t>1.</w:t>
      </w:r>
      <w:r w:rsidR="00D612E1" w:rsidRPr="00BB4E62">
        <w:rPr>
          <w:rFonts w:ascii="David" w:hAnsi="David" w:cs="David"/>
          <w:rtl/>
        </w:rPr>
        <w:t>6</w:t>
      </w:r>
      <w:r w:rsidR="00986D9A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מיליארדי דולרים (</w:t>
      </w:r>
      <w:r w:rsidR="00535225" w:rsidRPr="00BB4E62">
        <w:rPr>
          <w:rFonts w:ascii="David" w:hAnsi="David" w:cs="David"/>
          <w:rtl/>
        </w:rPr>
        <w:t>כ-</w:t>
      </w:r>
      <w:r w:rsidR="00F603C4" w:rsidRPr="00BB4E62">
        <w:rPr>
          <w:rFonts w:ascii="David" w:hAnsi="David" w:cs="David"/>
          <w:rtl/>
        </w:rPr>
        <w:t>0</w:t>
      </w:r>
      <w:r w:rsidR="003A5807" w:rsidRPr="00BB4E62">
        <w:rPr>
          <w:rFonts w:ascii="David" w:hAnsi="David" w:cs="David"/>
          <w:rtl/>
        </w:rPr>
        <w:t>.</w:t>
      </w:r>
      <w:r w:rsidR="00C25454" w:rsidRPr="00BB4E62">
        <w:rPr>
          <w:rFonts w:ascii="David" w:hAnsi="David" w:cs="David"/>
          <w:rtl/>
        </w:rPr>
        <w:t>8</w:t>
      </w:r>
      <w:r w:rsidR="004E4E2E" w:rsidRPr="00BB4E62">
        <w:rPr>
          <w:rFonts w:ascii="David" w:hAnsi="David" w:cs="David"/>
          <w:rtl/>
        </w:rPr>
        <w:t>%)</w:t>
      </w:r>
      <w:r w:rsidR="009645C4" w:rsidRPr="00BB4E62">
        <w:rPr>
          <w:rFonts w:ascii="David" w:hAnsi="David" w:cs="David"/>
          <w:rtl/>
        </w:rPr>
        <w:t xml:space="preserve"> </w:t>
      </w:r>
      <w:r w:rsidR="00632785" w:rsidRPr="00BB4E62">
        <w:rPr>
          <w:rFonts w:ascii="David" w:hAnsi="David" w:cs="David"/>
          <w:rtl/>
        </w:rPr>
        <w:t xml:space="preserve">כתוצאה </w:t>
      </w:r>
      <w:r w:rsidR="00FA79EC" w:rsidRPr="00BB4E62">
        <w:rPr>
          <w:rFonts w:ascii="David" w:hAnsi="David" w:cs="David"/>
          <w:rtl/>
        </w:rPr>
        <w:t>מ</w:t>
      </w:r>
      <w:r w:rsidR="00C25454" w:rsidRPr="00BB4E62">
        <w:rPr>
          <w:rFonts w:ascii="David" w:hAnsi="David" w:cs="David"/>
          <w:rtl/>
        </w:rPr>
        <w:t>פיחות</w:t>
      </w:r>
      <w:r w:rsidR="00777E91" w:rsidRPr="00BB4E62">
        <w:rPr>
          <w:rFonts w:ascii="David" w:hAnsi="David" w:cs="David"/>
          <w:rtl/>
        </w:rPr>
        <w:t xml:space="preserve"> </w:t>
      </w:r>
      <w:r w:rsidR="00C25454" w:rsidRPr="00BB4E62">
        <w:rPr>
          <w:rFonts w:ascii="David" w:hAnsi="David" w:cs="David"/>
          <w:rtl/>
        </w:rPr>
        <w:t xml:space="preserve">השקל מול הדולר במהלך הרביע </w:t>
      </w:r>
      <w:r w:rsidR="00FA79EC" w:rsidRPr="00BB4E62">
        <w:rPr>
          <w:rFonts w:ascii="David" w:hAnsi="David" w:cs="David"/>
          <w:rtl/>
        </w:rPr>
        <w:t>ש</w:t>
      </w:r>
      <w:r w:rsidR="00675DDD" w:rsidRPr="00BB4E62">
        <w:rPr>
          <w:rFonts w:ascii="David" w:hAnsi="David" w:cs="David"/>
          <w:rtl/>
        </w:rPr>
        <w:t>ה</w:t>
      </w:r>
      <w:r w:rsidR="00C25454" w:rsidRPr="00BB4E62">
        <w:rPr>
          <w:rFonts w:ascii="David" w:hAnsi="David" w:cs="David"/>
          <w:rtl/>
        </w:rPr>
        <w:t>קטין</w:t>
      </w:r>
      <w:r w:rsidR="00777E91" w:rsidRPr="00BB4E62">
        <w:rPr>
          <w:rFonts w:ascii="David" w:hAnsi="David" w:cs="David"/>
          <w:rtl/>
        </w:rPr>
        <w:t xml:space="preserve"> את </w:t>
      </w:r>
      <w:r w:rsidR="00762675" w:rsidRPr="00BB4E62">
        <w:rPr>
          <w:rFonts w:ascii="David" w:hAnsi="David" w:cs="David"/>
          <w:rtl/>
        </w:rPr>
        <w:t>השווי הדולרי של תיק ההשקעות</w:t>
      </w:r>
      <w:r w:rsidR="00F603C4" w:rsidRPr="00BB4E62">
        <w:rPr>
          <w:rFonts w:ascii="David" w:hAnsi="David" w:cs="David"/>
          <w:rtl/>
        </w:rPr>
        <w:t xml:space="preserve"> בכ-</w:t>
      </w:r>
      <w:r w:rsidR="00C24B3F" w:rsidRPr="00BB4E62">
        <w:rPr>
          <w:rFonts w:ascii="David" w:hAnsi="David" w:cs="David"/>
          <w:rtl/>
        </w:rPr>
        <w:t>2</w:t>
      </w:r>
      <w:r w:rsidR="00F603C4" w:rsidRPr="00BB4E62">
        <w:rPr>
          <w:rFonts w:ascii="David" w:hAnsi="David" w:cs="David"/>
          <w:rtl/>
        </w:rPr>
        <w:t>.5 מיליארדים.</w:t>
      </w:r>
      <w:r w:rsidR="00762675" w:rsidRPr="00BB4E62">
        <w:rPr>
          <w:rFonts w:ascii="David" w:hAnsi="David" w:cs="David"/>
          <w:rtl/>
        </w:rPr>
        <w:t xml:space="preserve"> </w:t>
      </w:r>
      <w:r w:rsidR="00FA79EC" w:rsidRPr="00BB4E62">
        <w:rPr>
          <w:rFonts w:ascii="David" w:hAnsi="David" w:cs="David"/>
          <w:rtl/>
        </w:rPr>
        <w:t xml:space="preserve">ירידה זו קוזזה בחלקה על ידי השקעות נטו של תושבי חוץ בהיקף של </w:t>
      </w:r>
      <w:r w:rsidR="00EB4FB3" w:rsidRPr="00BB4E62">
        <w:rPr>
          <w:rFonts w:ascii="David" w:hAnsi="David" w:cs="David"/>
          <w:rtl/>
        </w:rPr>
        <w:t>כ-1.</w:t>
      </w:r>
      <w:r w:rsidR="00C24B3F" w:rsidRPr="00BB4E62">
        <w:rPr>
          <w:rFonts w:ascii="David" w:hAnsi="David" w:cs="David"/>
          <w:rtl/>
        </w:rPr>
        <w:t>2</w:t>
      </w:r>
      <w:r w:rsidR="00CD0F02" w:rsidRPr="00BB4E62">
        <w:rPr>
          <w:rFonts w:ascii="David" w:hAnsi="David" w:cs="David"/>
          <w:rtl/>
        </w:rPr>
        <w:t xml:space="preserve"> מיליארדים, בעיקר באגרות חוב.</w:t>
      </w:r>
    </w:p>
    <w:p w14:paraId="1E3CF750" w14:textId="19404C2F" w:rsidR="00810133" w:rsidRPr="00BB4E62" w:rsidRDefault="002216F2" w:rsidP="00DB7871">
      <w:pPr>
        <w:pStyle w:val="af8"/>
        <w:numPr>
          <w:ilvl w:val="0"/>
          <w:numId w:val="17"/>
        </w:numPr>
        <w:spacing w:before="240" w:line="360" w:lineRule="auto"/>
        <w:ind w:left="708"/>
        <w:jc w:val="both"/>
        <w:rPr>
          <w:rFonts w:ascii="David" w:hAnsi="David" w:cs="David"/>
          <w:rtl/>
        </w:rPr>
      </w:pPr>
      <w:r w:rsidRPr="00BB4E62">
        <w:rPr>
          <w:rStyle w:val="20"/>
          <w:rFonts w:ascii="David" w:hAnsi="David"/>
          <w:b/>
          <w:bCs/>
          <w:rtl/>
        </w:rPr>
        <w:t>שווי התיק של תושבי חוץ בבורסה לני"ע בתל-אביב</w:t>
      </w:r>
      <w:r w:rsidRPr="00BB4E62">
        <w:rPr>
          <w:rFonts w:ascii="David" w:hAnsi="David" w:cs="David"/>
          <w:b/>
          <w:bCs/>
          <w:rtl/>
        </w:rPr>
        <w:t xml:space="preserve">, </w:t>
      </w:r>
      <w:r w:rsidRPr="00BB4E62">
        <w:rPr>
          <w:rFonts w:ascii="David" w:hAnsi="David" w:cs="David"/>
          <w:rtl/>
        </w:rPr>
        <w:t>המהווה חלק מיתרת ההשקעות של תושבי חוץ</w:t>
      </w:r>
      <w:r w:rsidRPr="00BB4E62">
        <w:rPr>
          <w:rFonts w:ascii="David" w:hAnsi="David" w:cs="David"/>
          <w:b/>
          <w:bCs/>
          <w:rtl/>
        </w:rPr>
        <w:t xml:space="preserve"> </w:t>
      </w:r>
      <w:r w:rsidRPr="00BB4E62">
        <w:rPr>
          <w:rFonts w:ascii="David" w:hAnsi="David" w:cs="David"/>
          <w:rtl/>
        </w:rPr>
        <w:t xml:space="preserve">במשק, </w:t>
      </w:r>
      <w:r w:rsidR="006E2AC4" w:rsidRPr="00BB4E62">
        <w:rPr>
          <w:rFonts w:ascii="David" w:hAnsi="David" w:cs="David"/>
          <w:rtl/>
        </w:rPr>
        <w:t>עלה</w:t>
      </w:r>
      <w:r w:rsidR="000761AC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>ב</w:t>
      </w:r>
      <w:r w:rsidR="00C8540D" w:rsidRPr="00BB4E62">
        <w:rPr>
          <w:rFonts w:ascii="David" w:hAnsi="David" w:cs="David"/>
          <w:rtl/>
        </w:rPr>
        <w:t xml:space="preserve">רביע </w:t>
      </w:r>
      <w:r w:rsidR="00946519" w:rsidRPr="00BB4E62">
        <w:rPr>
          <w:rFonts w:ascii="David" w:hAnsi="David" w:cs="David"/>
          <w:rtl/>
        </w:rPr>
        <w:t>ה</w:t>
      </w:r>
      <w:r w:rsidR="0064245C" w:rsidRPr="00BB4E62">
        <w:rPr>
          <w:rFonts w:ascii="David" w:hAnsi="David" w:cs="David"/>
          <w:rtl/>
        </w:rPr>
        <w:t>שלישי</w:t>
      </w:r>
      <w:r w:rsidRPr="00BB4E62">
        <w:rPr>
          <w:rFonts w:ascii="David" w:hAnsi="David" w:cs="David"/>
          <w:rtl/>
        </w:rPr>
        <w:t xml:space="preserve"> בכ-</w:t>
      </w:r>
      <w:r w:rsidR="00075812" w:rsidRPr="00BB4E62">
        <w:rPr>
          <w:rFonts w:ascii="David" w:hAnsi="David" w:cs="David"/>
          <w:rtl/>
        </w:rPr>
        <w:t>1</w:t>
      </w:r>
      <w:r w:rsidR="00A65FB6" w:rsidRPr="00BB4E62">
        <w:rPr>
          <w:rFonts w:ascii="David" w:hAnsi="David" w:cs="David"/>
          <w:rtl/>
        </w:rPr>
        <w:t>.</w:t>
      </w:r>
      <w:r w:rsidR="00075812" w:rsidRPr="00BB4E62">
        <w:rPr>
          <w:rFonts w:ascii="David" w:hAnsi="David" w:cs="David"/>
          <w:rtl/>
        </w:rPr>
        <w:t>6</w:t>
      </w:r>
      <w:r w:rsidR="00946519" w:rsidRPr="00BB4E62">
        <w:rPr>
          <w:rFonts w:ascii="David" w:hAnsi="David" w:cs="David"/>
          <w:rtl/>
        </w:rPr>
        <w:t xml:space="preserve"> </w:t>
      </w:r>
      <w:r w:rsidRPr="00BB4E62">
        <w:rPr>
          <w:rFonts w:ascii="David" w:hAnsi="David" w:cs="David"/>
          <w:rtl/>
        </w:rPr>
        <w:t xml:space="preserve">מיליארדי דולרים ועמד בסוף </w:t>
      </w:r>
      <w:r w:rsidR="006363FA" w:rsidRPr="00BB4E62">
        <w:rPr>
          <w:rFonts w:ascii="David" w:hAnsi="David" w:cs="David"/>
          <w:rtl/>
        </w:rPr>
        <w:t>ספטמבר</w:t>
      </w:r>
      <w:r w:rsidRPr="00BB4E62">
        <w:rPr>
          <w:rFonts w:ascii="David" w:hAnsi="David" w:cs="David"/>
          <w:rtl/>
        </w:rPr>
        <w:t xml:space="preserve"> על </w:t>
      </w:r>
      <w:r w:rsidR="00235E9B" w:rsidRPr="00BB4E62">
        <w:rPr>
          <w:rFonts w:ascii="David" w:hAnsi="David" w:cs="David"/>
          <w:rtl/>
        </w:rPr>
        <w:t>כ-</w:t>
      </w:r>
      <w:r w:rsidR="006E2AC4" w:rsidRPr="00BB4E62">
        <w:rPr>
          <w:rFonts w:ascii="David" w:hAnsi="David" w:cs="David"/>
          <w:rtl/>
        </w:rPr>
        <w:t>8</w:t>
      </w:r>
      <w:r w:rsidR="00075812" w:rsidRPr="00BB4E62">
        <w:rPr>
          <w:rFonts w:ascii="David" w:hAnsi="David" w:cs="David"/>
          <w:rtl/>
        </w:rPr>
        <w:t>2</w:t>
      </w:r>
      <w:r w:rsidR="006E2AC4" w:rsidRPr="00BB4E62">
        <w:rPr>
          <w:rFonts w:ascii="David" w:hAnsi="David" w:cs="David"/>
          <w:rtl/>
        </w:rPr>
        <w:t>.</w:t>
      </w:r>
      <w:r w:rsidR="00075812" w:rsidRPr="00BB4E62">
        <w:rPr>
          <w:rFonts w:ascii="David" w:hAnsi="David" w:cs="David"/>
          <w:rtl/>
        </w:rPr>
        <w:t>4</w:t>
      </w:r>
      <w:r w:rsidR="00141843" w:rsidRPr="00BB4E62">
        <w:rPr>
          <w:rFonts w:ascii="David" w:hAnsi="David" w:cs="David"/>
          <w:rtl/>
        </w:rPr>
        <w:t xml:space="preserve"> מיליארדים. </w:t>
      </w:r>
      <w:r w:rsidR="00946519" w:rsidRPr="00BB4E62">
        <w:rPr>
          <w:rFonts w:ascii="David" w:hAnsi="David" w:cs="David"/>
          <w:rtl/>
        </w:rPr>
        <w:t>ה</w:t>
      </w:r>
      <w:r w:rsidR="006E2AC4" w:rsidRPr="00BB4E62">
        <w:rPr>
          <w:rFonts w:ascii="David" w:hAnsi="David" w:cs="David"/>
          <w:rtl/>
        </w:rPr>
        <w:t>גידול</w:t>
      </w:r>
      <w:r w:rsidRPr="00BB4E62">
        <w:rPr>
          <w:rFonts w:ascii="David" w:hAnsi="David" w:cs="David"/>
          <w:rtl/>
        </w:rPr>
        <w:t xml:space="preserve"> בשווי התיק </w:t>
      </w:r>
      <w:r w:rsidR="006E0A74" w:rsidRPr="00BB4E62">
        <w:rPr>
          <w:rFonts w:ascii="David" w:hAnsi="David" w:cs="David"/>
          <w:rtl/>
        </w:rPr>
        <w:t>נבע בעיקר</w:t>
      </w:r>
      <w:r w:rsidR="00762BEA" w:rsidRPr="00BB4E62">
        <w:rPr>
          <w:rFonts w:ascii="David" w:hAnsi="David" w:cs="David"/>
          <w:rtl/>
        </w:rPr>
        <w:t xml:space="preserve"> מ</w:t>
      </w:r>
      <w:r w:rsidR="006E2AC4" w:rsidRPr="00BB4E62">
        <w:rPr>
          <w:rFonts w:ascii="David" w:hAnsi="David" w:cs="David"/>
          <w:rtl/>
        </w:rPr>
        <w:t>השקעות</w:t>
      </w:r>
      <w:r w:rsidR="00762BEA" w:rsidRPr="00BB4E62">
        <w:rPr>
          <w:rFonts w:ascii="David" w:hAnsi="David" w:cs="David"/>
          <w:rtl/>
        </w:rPr>
        <w:t xml:space="preserve"> </w:t>
      </w:r>
      <w:r w:rsidR="00DB7871" w:rsidRPr="00BB4E62">
        <w:rPr>
          <w:rFonts w:ascii="David" w:hAnsi="David" w:cs="David"/>
          <w:rtl/>
        </w:rPr>
        <w:t>תושבי חוץ במק"מ אשר קוזז בחלקו</w:t>
      </w:r>
      <w:r w:rsidR="00083796" w:rsidRPr="00BB4E62">
        <w:rPr>
          <w:rFonts w:ascii="David" w:hAnsi="David" w:cs="David"/>
          <w:rtl/>
        </w:rPr>
        <w:t xml:space="preserve"> על ידי</w:t>
      </w:r>
      <w:r w:rsidR="00762BEA" w:rsidRPr="00BB4E62">
        <w:rPr>
          <w:rFonts w:ascii="David" w:hAnsi="David" w:cs="David"/>
          <w:rtl/>
        </w:rPr>
        <w:t xml:space="preserve"> </w:t>
      </w:r>
      <w:r w:rsidR="00C61A79" w:rsidRPr="00BB4E62">
        <w:rPr>
          <w:rFonts w:ascii="David" w:hAnsi="David" w:cs="David"/>
          <w:rtl/>
        </w:rPr>
        <w:t>פיחות השקל מול הדולר.</w:t>
      </w:r>
      <w:r w:rsidR="001D6C35" w:rsidRPr="00BB4E62">
        <w:rPr>
          <w:rStyle w:val="20"/>
          <w:rFonts w:ascii="David" w:hAnsi="David"/>
          <w:rtl/>
        </w:rPr>
        <w:t xml:space="preserve"> (תרשים </w:t>
      </w:r>
      <w:r w:rsidR="00557231" w:rsidRPr="00BB4E62">
        <w:rPr>
          <w:rStyle w:val="20"/>
          <w:rFonts w:ascii="David" w:hAnsi="David"/>
          <w:rtl/>
        </w:rPr>
        <w:t>2</w:t>
      </w:r>
      <w:r w:rsidR="001D6C35" w:rsidRPr="00BB4E62">
        <w:rPr>
          <w:rStyle w:val="20"/>
          <w:rFonts w:ascii="David" w:hAnsi="David"/>
          <w:rtl/>
        </w:rPr>
        <w:t xml:space="preserve"> ותרשים </w:t>
      </w:r>
      <w:r w:rsidR="00557231" w:rsidRPr="00BB4E62">
        <w:rPr>
          <w:rStyle w:val="20"/>
          <w:rFonts w:ascii="David" w:hAnsi="David"/>
          <w:rtl/>
        </w:rPr>
        <w:t>3</w:t>
      </w:r>
      <w:r w:rsidR="001D6C35" w:rsidRPr="00BB4E62">
        <w:rPr>
          <w:rStyle w:val="20"/>
          <w:rFonts w:ascii="David" w:hAnsi="David"/>
          <w:rtl/>
        </w:rPr>
        <w:t>).</w:t>
      </w:r>
    </w:p>
    <w:p w14:paraId="4A291E2B" w14:textId="292C743A" w:rsidR="005005EF" w:rsidRPr="00BB4E62" w:rsidRDefault="00AA260B" w:rsidP="0060581C">
      <w:pPr>
        <w:spacing w:before="240" w:line="360" w:lineRule="auto"/>
        <w:rPr>
          <w:rFonts w:ascii="David" w:hAnsi="David" w:cs="David"/>
          <w:noProof/>
          <w:rtl/>
          <w:lang w:eastAsia="en-US"/>
        </w:rPr>
      </w:pPr>
      <w:r w:rsidRPr="00BB4E62">
        <w:rPr>
          <w:rFonts w:ascii="David" w:hAnsi="David" w:cs="David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35536F" wp14:editId="42594684">
                <wp:simplePos x="0" y="0"/>
                <wp:positionH relativeFrom="column">
                  <wp:posOffset>3484245</wp:posOffset>
                </wp:positionH>
                <wp:positionV relativeFrom="paragraph">
                  <wp:posOffset>2318131</wp:posOffset>
                </wp:positionV>
                <wp:extent cx="2619113" cy="217544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113" cy="217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7F8D" w14:textId="77777777" w:rsidR="00095CD2" w:rsidRDefault="00095CD2" w:rsidP="00095CD2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5536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4.35pt;margin-top:182.55pt;width:206.25pt;height:17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" stroked="f">
                <v:textbox>
                  <w:txbxContent>
                    <w:p w14:paraId="35347F8D" w14:textId="77777777" w:rsidR="00095CD2" w:rsidRDefault="00095CD2" w:rsidP="00095CD2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עיבודי בנק ישראל</w:t>
                      </w:r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5005EF" w:rsidRPr="00BB4E62">
        <w:rPr>
          <w:rFonts w:ascii="David" w:hAnsi="David" w:cs="David"/>
          <w:noProof/>
          <w:lang w:eastAsia="en-US"/>
        </w:rPr>
        <w:drawing>
          <wp:inline distT="0" distB="0" distL="0" distR="0" wp14:anchorId="34E87170" wp14:editId="16941297">
            <wp:extent cx="3077051" cy="2142845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28" cy="217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05EF" w:rsidRPr="00BB4E62">
        <w:rPr>
          <w:rFonts w:ascii="David" w:hAnsi="David" w:cs="David"/>
          <w:noProof/>
          <w:lang w:eastAsia="en-US"/>
        </w:rPr>
        <w:drawing>
          <wp:inline distT="0" distB="0" distL="0" distR="0" wp14:anchorId="2973ADA3" wp14:editId="33FD9299">
            <wp:extent cx="2968272" cy="2141042"/>
            <wp:effectExtent l="0" t="0" r="381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71" cy="21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880AC" w14:textId="4128FC7B" w:rsidR="00574294" w:rsidRPr="00BB4E62" w:rsidRDefault="00D632CA" w:rsidP="005005EF">
      <w:pPr>
        <w:spacing w:before="240" w:line="360" w:lineRule="auto"/>
        <w:rPr>
          <w:rFonts w:ascii="David" w:hAnsi="David" w:cs="David"/>
          <w:rtl/>
        </w:rPr>
      </w:pPr>
      <w:r w:rsidRPr="00BB4E62">
        <w:rPr>
          <w:rFonts w:ascii="David" w:hAnsi="David" w:cs="David"/>
          <w:noProof/>
          <w:lang w:eastAsia="en-US"/>
        </w:rPr>
        <w:t xml:space="preserve"> </w:t>
      </w:r>
    </w:p>
    <w:p w14:paraId="70735447" w14:textId="29F74A9D" w:rsidR="00810133" w:rsidRPr="00BB4E62" w:rsidRDefault="00574294" w:rsidP="008E3B87">
      <w:pPr>
        <w:rPr>
          <w:rFonts w:ascii="David" w:hAnsi="David" w:cs="David"/>
          <w:sz w:val="16"/>
          <w:szCs w:val="16"/>
          <w:rtl/>
        </w:rPr>
      </w:pPr>
      <w:r w:rsidRPr="00BB4E62">
        <w:rPr>
          <w:rFonts w:ascii="David" w:hAnsi="David" w:cs="David"/>
          <w:rtl/>
        </w:rPr>
        <w:lastRenderedPageBreak/>
        <w:t xml:space="preserve">          </w:t>
      </w:r>
      <w:r w:rsidRPr="00BB4E62">
        <w:rPr>
          <w:rFonts w:ascii="David" w:hAnsi="David" w:cs="David"/>
          <w:sz w:val="16"/>
          <w:szCs w:val="16"/>
          <w:rtl/>
        </w:rPr>
        <w:t xml:space="preserve"> </w:t>
      </w:r>
    </w:p>
    <w:tbl>
      <w:tblPr>
        <w:tblStyle w:val="af2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A61656" w:rsidRPr="00BB4E62" w14:paraId="76700877" w14:textId="77777777" w:rsidTr="00ED093E">
        <w:trPr>
          <w:trHeight w:val="1176"/>
        </w:trPr>
        <w:tc>
          <w:tcPr>
            <w:tcW w:w="5256" w:type="dxa"/>
          </w:tcPr>
          <w:p w14:paraId="1375120B" w14:textId="77777777" w:rsidR="00C74F92" w:rsidRPr="00BB4E62" w:rsidRDefault="00C74F92" w:rsidP="00AF72BF">
            <w:pPr>
              <w:spacing w:before="240" w:line="360" w:lineRule="auto"/>
              <w:jc w:val="both"/>
              <w:rPr>
                <w:rFonts w:ascii="David" w:hAnsi="David" w:cs="David"/>
                <w:rtl/>
              </w:rPr>
            </w:pPr>
          </w:p>
          <w:p w14:paraId="0D41F95B" w14:textId="77777777" w:rsidR="00312B30" w:rsidRPr="00BB4E62" w:rsidRDefault="00312B30" w:rsidP="00033AF2">
            <w:pPr>
              <w:spacing w:before="240" w:line="360" w:lineRule="auto"/>
              <w:jc w:val="both"/>
              <w:rPr>
                <w:rFonts w:ascii="David" w:hAnsi="David" w:cs="David"/>
                <w:rtl/>
              </w:rPr>
            </w:pPr>
          </w:p>
          <w:p w14:paraId="3707C4DE" w14:textId="0A6CD540" w:rsidR="00BB2C59" w:rsidRPr="00BB4E62" w:rsidRDefault="00BB2C59" w:rsidP="00AE1217">
            <w:pPr>
              <w:spacing w:line="360" w:lineRule="auto"/>
              <w:jc w:val="right"/>
              <w:rPr>
                <w:rFonts w:ascii="David" w:hAnsi="David" w:cs="David"/>
                <w:rtl/>
              </w:rPr>
            </w:pPr>
          </w:p>
          <w:p w14:paraId="3DD4B516" w14:textId="77777777" w:rsidR="00BB2C59" w:rsidRPr="00BB4E62" w:rsidRDefault="00BB2C59" w:rsidP="00A0482A">
            <w:pPr>
              <w:rPr>
                <w:rFonts w:ascii="David" w:hAnsi="David" w:cs="David"/>
                <w:rtl/>
              </w:rPr>
            </w:pPr>
          </w:p>
          <w:p w14:paraId="72CCF1D9" w14:textId="77777777" w:rsidR="00BB2C59" w:rsidRPr="00BB4E62" w:rsidRDefault="00BB2C59" w:rsidP="00A0482A">
            <w:pPr>
              <w:rPr>
                <w:rFonts w:ascii="David" w:hAnsi="David" w:cs="David"/>
                <w:rtl/>
              </w:rPr>
            </w:pPr>
          </w:p>
          <w:p w14:paraId="0C3DA98E" w14:textId="26648648" w:rsidR="00BB2C59" w:rsidRPr="00BB4E62" w:rsidRDefault="00BB2C59" w:rsidP="00BB2C59">
            <w:pPr>
              <w:rPr>
                <w:rFonts w:ascii="David" w:hAnsi="David" w:cs="David"/>
                <w:rtl/>
              </w:rPr>
            </w:pPr>
          </w:p>
          <w:p w14:paraId="798049C0" w14:textId="047F53CA" w:rsidR="002216F2" w:rsidRPr="00BB4E62" w:rsidRDefault="00BB2C59" w:rsidP="00A0482A">
            <w:pPr>
              <w:tabs>
                <w:tab w:val="left" w:pos="3364"/>
              </w:tabs>
              <w:rPr>
                <w:rFonts w:ascii="David" w:hAnsi="David" w:cs="David"/>
                <w:rtl/>
              </w:rPr>
            </w:pPr>
            <w:r w:rsidRPr="00BB4E62">
              <w:rPr>
                <w:rFonts w:ascii="David" w:hAnsi="David" w:cs="David"/>
                <w:rtl/>
              </w:rPr>
              <w:tab/>
            </w:r>
          </w:p>
        </w:tc>
        <w:tc>
          <w:tcPr>
            <w:tcW w:w="10968" w:type="dxa"/>
          </w:tcPr>
          <w:p w14:paraId="401843F4" w14:textId="77777777" w:rsidR="007A6462" w:rsidRPr="00BB4E62" w:rsidRDefault="007A6462" w:rsidP="007A6462">
            <w:pPr>
              <w:pStyle w:val="2"/>
              <w:tabs>
                <w:tab w:val="left" w:pos="6348"/>
              </w:tabs>
              <w:ind w:right="0"/>
              <w:rPr>
                <w:rFonts w:ascii="David" w:hAnsi="David"/>
                <w:noProof/>
                <w:rtl/>
                <w:lang w:eastAsia="en-US"/>
              </w:rPr>
            </w:pPr>
          </w:p>
          <w:p w14:paraId="7DF3B02B" w14:textId="75C8C96A" w:rsidR="008B5A32" w:rsidRPr="00BB4E62" w:rsidRDefault="00753177" w:rsidP="00753177">
            <w:pPr>
              <w:pStyle w:val="af8"/>
              <w:numPr>
                <w:ilvl w:val="0"/>
                <w:numId w:val="17"/>
              </w:numPr>
              <w:tabs>
                <w:tab w:val="left" w:pos="1507"/>
              </w:tabs>
              <w:spacing w:before="240" w:line="360" w:lineRule="auto"/>
              <w:ind w:left="1507" w:hanging="142"/>
              <w:jc w:val="both"/>
              <w:rPr>
                <w:rStyle w:val="20"/>
                <w:rFonts w:ascii="David" w:hAnsi="David"/>
              </w:rPr>
            </w:pPr>
            <w:r w:rsidRPr="00BB4E62">
              <w:rPr>
                <w:rStyle w:val="20"/>
                <w:rFonts w:ascii="David" w:hAnsi="David"/>
                <w:b/>
                <w:bCs/>
                <w:rtl/>
              </w:rPr>
              <w:t xml:space="preserve">    </w:t>
            </w:r>
            <w:r w:rsidR="008B5A32" w:rsidRPr="00BB4E62">
              <w:rPr>
                <w:rStyle w:val="20"/>
                <w:rFonts w:ascii="David" w:hAnsi="David"/>
                <w:b/>
                <w:bCs/>
                <w:rtl/>
              </w:rPr>
              <w:t>שווי ההשקעות האחרות במשק</w:t>
            </w:r>
            <w:r w:rsidR="008B5A32" w:rsidRPr="00BB4E62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5D0695" w:rsidRPr="00BB4E62">
              <w:rPr>
                <w:rFonts w:ascii="David" w:hAnsi="David" w:cs="David"/>
                <w:rtl/>
              </w:rPr>
              <w:t>ירד</w:t>
            </w:r>
            <w:r w:rsidR="00F21177" w:rsidRPr="00BB4E62">
              <w:rPr>
                <w:rFonts w:ascii="David" w:hAnsi="David" w:cs="David"/>
                <w:rtl/>
              </w:rPr>
              <w:t xml:space="preserve"> במהלך</w:t>
            </w:r>
            <w:r w:rsidR="00235E9B" w:rsidRPr="00BB4E62">
              <w:rPr>
                <w:rFonts w:ascii="David" w:hAnsi="David" w:cs="David"/>
                <w:rtl/>
              </w:rPr>
              <w:t xml:space="preserve"> הרביע </w:t>
            </w:r>
            <w:r w:rsidR="00F43AD2" w:rsidRPr="00BB4E62">
              <w:rPr>
                <w:rFonts w:ascii="David" w:hAnsi="David" w:cs="David"/>
                <w:rtl/>
              </w:rPr>
              <w:t>ה</w:t>
            </w:r>
            <w:r w:rsidR="00011EC3" w:rsidRPr="00BB4E62">
              <w:rPr>
                <w:rFonts w:ascii="David" w:hAnsi="David" w:cs="David"/>
                <w:rtl/>
              </w:rPr>
              <w:t>שלישי</w:t>
            </w:r>
            <w:r w:rsidR="00810133" w:rsidRPr="00BB4E62">
              <w:rPr>
                <w:rFonts w:ascii="David" w:hAnsi="David" w:cs="David"/>
                <w:rtl/>
              </w:rPr>
              <w:t xml:space="preserve"> בכ-</w:t>
            </w:r>
            <w:r w:rsidR="00D77D04" w:rsidRPr="00BB4E62">
              <w:rPr>
                <w:rFonts w:ascii="David" w:hAnsi="David" w:cs="David"/>
                <w:rtl/>
              </w:rPr>
              <w:t>0.</w:t>
            </w:r>
            <w:r w:rsidR="001D767F" w:rsidRPr="00BB4E62">
              <w:rPr>
                <w:rFonts w:ascii="David" w:hAnsi="David" w:cs="David"/>
                <w:rtl/>
              </w:rPr>
              <w:t>9</w:t>
            </w:r>
            <w:r w:rsidR="00F21177" w:rsidRPr="00BB4E62">
              <w:rPr>
                <w:rFonts w:ascii="David" w:hAnsi="David" w:cs="David"/>
                <w:rtl/>
              </w:rPr>
              <w:t xml:space="preserve"> מיליארדי דולרים (כ-</w:t>
            </w:r>
            <w:r w:rsidR="00FC0470" w:rsidRPr="00BB4E62">
              <w:rPr>
                <w:rFonts w:ascii="David" w:hAnsi="David" w:cs="David"/>
                <w:rtl/>
              </w:rPr>
              <w:t>1</w:t>
            </w:r>
            <w:r w:rsidR="001D767F" w:rsidRPr="00BB4E62">
              <w:rPr>
                <w:rFonts w:ascii="David" w:hAnsi="David" w:cs="David"/>
                <w:rtl/>
              </w:rPr>
              <w:t>.5</w:t>
            </w:r>
            <w:r w:rsidR="00F21177" w:rsidRPr="00BB4E62">
              <w:rPr>
                <w:rFonts w:ascii="David" w:hAnsi="David" w:cs="David"/>
                <w:rtl/>
              </w:rPr>
              <w:t>%) ל</w:t>
            </w:r>
            <w:r w:rsidR="00235E9B" w:rsidRPr="00BB4E62">
              <w:rPr>
                <w:rFonts w:ascii="David" w:hAnsi="David" w:cs="David"/>
                <w:rtl/>
              </w:rPr>
              <w:t>רמה</w:t>
            </w:r>
            <w:r w:rsidR="00F21177" w:rsidRPr="00BB4E62">
              <w:rPr>
                <w:rFonts w:ascii="David" w:hAnsi="David" w:cs="David"/>
                <w:rtl/>
              </w:rPr>
              <w:t xml:space="preserve"> של </w:t>
            </w:r>
            <w:r w:rsidR="001D767F" w:rsidRPr="00BB4E62">
              <w:rPr>
                <w:rFonts w:ascii="David" w:hAnsi="David" w:cs="David"/>
                <w:rtl/>
              </w:rPr>
              <w:t>59</w:t>
            </w:r>
            <w:r w:rsidR="005D0695" w:rsidRPr="00BB4E62">
              <w:rPr>
                <w:rFonts w:ascii="David" w:hAnsi="David" w:cs="David"/>
                <w:rtl/>
              </w:rPr>
              <w:t>.</w:t>
            </w:r>
            <w:r w:rsidR="001D767F" w:rsidRPr="00BB4E62">
              <w:rPr>
                <w:rFonts w:ascii="David" w:hAnsi="David" w:cs="David"/>
                <w:rtl/>
              </w:rPr>
              <w:t>5</w:t>
            </w:r>
            <w:r w:rsidR="00F21177" w:rsidRPr="00BB4E62">
              <w:rPr>
                <w:rFonts w:ascii="David" w:hAnsi="David" w:cs="David"/>
                <w:rtl/>
              </w:rPr>
              <w:t xml:space="preserve"> מיליארדים.</w:t>
            </w:r>
            <w:r w:rsidR="00235E9B" w:rsidRPr="00BB4E62">
              <w:rPr>
                <w:rFonts w:ascii="David" w:hAnsi="David" w:cs="David"/>
                <w:rtl/>
              </w:rPr>
              <w:t xml:space="preserve"> </w:t>
            </w:r>
            <w:r w:rsidR="008B5A32" w:rsidRPr="00BB4E62">
              <w:rPr>
                <w:rFonts w:ascii="David" w:hAnsi="David" w:cs="David"/>
                <w:rtl/>
              </w:rPr>
              <w:t xml:space="preserve">עיקר </w:t>
            </w:r>
            <w:r w:rsidR="00A86BFD" w:rsidRPr="00BB4E62">
              <w:rPr>
                <w:rFonts w:ascii="David" w:hAnsi="David" w:cs="David"/>
                <w:rtl/>
              </w:rPr>
              <w:t>ה</w:t>
            </w:r>
            <w:r w:rsidR="007B749D" w:rsidRPr="00BB4E62">
              <w:rPr>
                <w:rFonts w:ascii="David" w:hAnsi="David" w:cs="David"/>
                <w:rtl/>
              </w:rPr>
              <w:t>ירידה</w:t>
            </w:r>
            <w:r w:rsidR="00F93777" w:rsidRPr="00BB4E62">
              <w:rPr>
                <w:rFonts w:ascii="David" w:hAnsi="David" w:cs="David"/>
                <w:rtl/>
              </w:rPr>
              <w:t xml:space="preserve"> </w:t>
            </w:r>
            <w:r w:rsidR="00DC30BB" w:rsidRPr="00BB4E62">
              <w:rPr>
                <w:rFonts w:ascii="David" w:hAnsi="David" w:cs="David"/>
                <w:rtl/>
              </w:rPr>
              <w:t>בהיקף של כ- 1.9 מיליארדים נרשמה באשראי ספקים  שקיבלו תושבי ישראל. ירידה זו קוזזה בחלקה על ידי הפקדות נטו של תושבי חוץ בבנקים ישראליים בהיקף של כ-1.7 מיליארדים.</w:t>
            </w:r>
          </w:p>
          <w:p w14:paraId="08BA5B3C" w14:textId="277744F0" w:rsidR="00C316D7" w:rsidRPr="00BB4E62" w:rsidRDefault="00C316D7" w:rsidP="00C316D7">
            <w:pPr>
              <w:pStyle w:val="af8"/>
              <w:spacing w:before="240" w:line="360" w:lineRule="auto"/>
              <w:ind w:left="1069"/>
              <w:jc w:val="both"/>
              <w:rPr>
                <w:rStyle w:val="20"/>
                <w:rFonts w:ascii="David" w:hAnsi="David"/>
              </w:rPr>
            </w:pPr>
          </w:p>
          <w:p w14:paraId="704AB8C7" w14:textId="3A4CCB98" w:rsidR="00182B79" w:rsidRPr="00BB4E62" w:rsidRDefault="00753177" w:rsidP="00753177">
            <w:pPr>
              <w:pStyle w:val="af8"/>
              <w:numPr>
                <w:ilvl w:val="0"/>
                <w:numId w:val="17"/>
              </w:numPr>
              <w:spacing w:before="240" w:line="360" w:lineRule="auto"/>
              <w:ind w:left="1507" w:hanging="142"/>
              <w:jc w:val="both"/>
              <w:rPr>
                <w:rFonts w:ascii="David" w:hAnsi="David" w:cs="David"/>
              </w:rPr>
            </w:pPr>
            <w:r w:rsidRPr="00BB4E62">
              <w:rPr>
                <w:rStyle w:val="20"/>
                <w:rFonts w:ascii="David" w:hAnsi="David"/>
                <w:b/>
                <w:bCs/>
                <w:rtl/>
              </w:rPr>
              <w:t xml:space="preserve">    </w:t>
            </w:r>
            <w:r w:rsidR="00182B79" w:rsidRPr="00BB4E62">
              <w:rPr>
                <w:rStyle w:val="20"/>
                <w:rFonts w:ascii="David" w:hAnsi="David"/>
                <w:b/>
                <w:bCs/>
                <w:rtl/>
              </w:rPr>
              <w:t>יתרת ההתחייבויות במכשירי חוב בלבד</w:t>
            </w:r>
            <w:r w:rsidR="00182B79" w:rsidRPr="00BB4E62">
              <w:rPr>
                <w:rFonts w:ascii="David" w:hAnsi="David" w:cs="David"/>
                <w:rtl/>
              </w:rPr>
              <w:t xml:space="preserve"> המהווה את החוב החיצוני ברוטו של המשק </w:t>
            </w:r>
            <w:r w:rsidR="001D767F" w:rsidRPr="00BB4E62">
              <w:rPr>
                <w:rFonts w:ascii="David" w:hAnsi="David" w:cs="David"/>
                <w:rtl/>
              </w:rPr>
              <w:t>ירדה</w:t>
            </w:r>
            <w:r w:rsidR="008D6E7B" w:rsidRPr="00BB4E62">
              <w:rPr>
                <w:rFonts w:ascii="David" w:hAnsi="David" w:cs="David"/>
                <w:rtl/>
              </w:rPr>
              <w:t xml:space="preserve"> </w:t>
            </w:r>
            <w:r w:rsidR="00182B79" w:rsidRPr="00BB4E62">
              <w:rPr>
                <w:rFonts w:ascii="David" w:hAnsi="David" w:cs="David"/>
                <w:rtl/>
              </w:rPr>
              <w:t>במהלך הרביע ה</w:t>
            </w:r>
            <w:r w:rsidR="00011EC3" w:rsidRPr="00BB4E62">
              <w:rPr>
                <w:rFonts w:ascii="David" w:hAnsi="David" w:cs="David"/>
                <w:rtl/>
              </w:rPr>
              <w:t>שלישי</w:t>
            </w:r>
            <w:r w:rsidR="00182B79" w:rsidRPr="00BB4E62">
              <w:rPr>
                <w:rFonts w:ascii="David" w:hAnsi="David" w:cs="David"/>
                <w:rtl/>
              </w:rPr>
              <w:t xml:space="preserve"> בכ-</w:t>
            </w:r>
            <w:r w:rsidR="00937402" w:rsidRPr="00BB4E62">
              <w:rPr>
                <w:rFonts w:ascii="David" w:hAnsi="David" w:cs="David"/>
                <w:rtl/>
              </w:rPr>
              <w:t>0.</w:t>
            </w:r>
            <w:r w:rsidR="001D767F" w:rsidRPr="00BB4E62">
              <w:rPr>
                <w:rFonts w:ascii="David" w:hAnsi="David" w:cs="David"/>
                <w:rtl/>
              </w:rPr>
              <w:t>9</w:t>
            </w:r>
            <w:r w:rsidR="00937402" w:rsidRPr="00BB4E62">
              <w:rPr>
                <w:rFonts w:ascii="David" w:hAnsi="David" w:cs="David"/>
                <w:rtl/>
              </w:rPr>
              <w:t xml:space="preserve"> </w:t>
            </w:r>
            <w:r w:rsidR="00182B79" w:rsidRPr="00BB4E62">
              <w:rPr>
                <w:rFonts w:ascii="David" w:hAnsi="David" w:cs="David"/>
                <w:rtl/>
              </w:rPr>
              <w:t>מיליארדי דולרים (</w:t>
            </w:r>
            <w:r w:rsidR="00937402" w:rsidRPr="00BB4E62">
              <w:rPr>
                <w:rFonts w:ascii="David" w:hAnsi="David" w:cs="David"/>
                <w:rtl/>
              </w:rPr>
              <w:t>0.</w:t>
            </w:r>
            <w:r w:rsidR="001D767F" w:rsidRPr="00BB4E62">
              <w:rPr>
                <w:rFonts w:ascii="David" w:hAnsi="David" w:cs="David"/>
                <w:rtl/>
              </w:rPr>
              <w:t>6</w:t>
            </w:r>
            <w:r w:rsidR="00182B79" w:rsidRPr="00BB4E62">
              <w:rPr>
                <w:rFonts w:ascii="David" w:hAnsi="David" w:cs="David"/>
                <w:rtl/>
              </w:rPr>
              <w:t>%) לרמה של כ- 15</w:t>
            </w:r>
            <w:r w:rsidR="001D767F" w:rsidRPr="00BB4E62">
              <w:rPr>
                <w:rFonts w:ascii="David" w:hAnsi="David" w:cs="David"/>
                <w:rtl/>
              </w:rPr>
              <w:t>5</w:t>
            </w:r>
            <w:r w:rsidR="00182B79" w:rsidRPr="00BB4E62">
              <w:rPr>
                <w:rFonts w:ascii="David" w:hAnsi="David" w:cs="David"/>
                <w:rtl/>
              </w:rPr>
              <w:t xml:space="preserve"> מיליארדים</w:t>
            </w:r>
            <w:r w:rsidR="009108E2" w:rsidRPr="00BB4E62">
              <w:rPr>
                <w:rFonts w:ascii="David" w:hAnsi="David" w:cs="David"/>
                <w:rtl/>
              </w:rPr>
              <w:t>.</w:t>
            </w:r>
          </w:p>
          <w:p w14:paraId="7D9F9C08" w14:textId="77777777" w:rsidR="00182B79" w:rsidRPr="00BB4E62" w:rsidRDefault="00182B79" w:rsidP="00182B79">
            <w:pPr>
              <w:pStyle w:val="af8"/>
              <w:spacing w:before="240" w:line="360" w:lineRule="auto"/>
              <w:ind w:left="1069"/>
              <w:jc w:val="both"/>
              <w:rPr>
                <w:rStyle w:val="20"/>
                <w:rFonts w:ascii="David" w:hAnsi="David"/>
              </w:rPr>
            </w:pPr>
          </w:p>
          <w:p w14:paraId="6F31D4EA" w14:textId="759A1428" w:rsidR="002D7D8A" w:rsidRPr="00BB4E62" w:rsidRDefault="00753177" w:rsidP="00753177">
            <w:pPr>
              <w:pStyle w:val="af8"/>
              <w:numPr>
                <w:ilvl w:val="0"/>
                <w:numId w:val="17"/>
              </w:numPr>
              <w:spacing w:line="360" w:lineRule="auto"/>
              <w:ind w:left="1507" w:hanging="142"/>
              <w:rPr>
                <w:rFonts w:ascii="David" w:hAnsi="David" w:cs="David"/>
              </w:rPr>
            </w:pPr>
            <w:r w:rsidRPr="00BB4E62">
              <w:rPr>
                <w:rStyle w:val="20"/>
                <w:rFonts w:ascii="David" w:hAnsi="David"/>
                <w:b/>
                <w:bCs/>
                <w:rtl/>
              </w:rPr>
              <w:t xml:space="preserve">    </w:t>
            </w:r>
            <w:r w:rsidR="00182B79" w:rsidRPr="00BB4E62">
              <w:rPr>
                <w:rStyle w:val="20"/>
                <w:rFonts w:ascii="David" w:hAnsi="David"/>
                <w:b/>
                <w:bCs/>
                <w:rtl/>
              </w:rPr>
              <w:t>היחס שבין החוב החיצוני ברוטו לתמ"ג</w:t>
            </w:r>
            <w:r w:rsidR="00A22C4E" w:rsidRPr="00BB4E62">
              <w:rPr>
                <w:rStyle w:val="20"/>
                <w:rFonts w:ascii="David" w:hAnsi="David"/>
                <w:rtl/>
              </w:rPr>
              <w:t xml:space="preserve"> </w:t>
            </w:r>
            <w:r w:rsidR="000F4F0D" w:rsidRPr="00BB4E62">
              <w:rPr>
                <w:rStyle w:val="20"/>
                <w:rFonts w:ascii="David" w:hAnsi="David"/>
                <w:rtl/>
              </w:rPr>
              <w:t>במהלך הרביע ה</w:t>
            </w:r>
            <w:r w:rsidR="00011EC3" w:rsidRPr="00BB4E62">
              <w:rPr>
                <w:rStyle w:val="20"/>
                <w:rFonts w:ascii="David" w:hAnsi="David"/>
                <w:rtl/>
              </w:rPr>
              <w:t>שלישי</w:t>
            </w:r>
            <w:r w:rsidR="00182B79" w:rsidRPr="00BB4E62">
              <w:rPr>
                <w:rStyle w:val="20"/>
                <w:rFonts w:ascii="David" w:hAnsi="David"/>
                <w:rtl/>
              </w:rPr>
              <w:t xml:space="preserve"> </w:t>
            </w:r>
            <w:r w:rsidR="006850AB" w:rsidRPr="00BB4E62">
              <w:rPr>
                <w:rStyle w:val="20"/>
                <w:rFonts w:ascii="David" w:hAnsi="David"/>
                <w:rtl/>
              </w:rPr>
              <w:t>עלה בכ-0.1 נקודות האחוז</w:t>
            </w:r>
            <w:r w:rsidR="00182B79" w:rsidRPr="00BB4E62">
              <w:rPr>
                <w:rStyle w:val="20"/>
                <w:rFonts w:ascii="David" w:hAnsi="David"/>
                <w:rtl/>
              </w:rPr>
              <w:t xml:space="preserve"> ועמד בסוף </w:t>
            </w:r>
            <w:r w:rsidR="007A45EB" w:rsidRPr="00BB4E62">
              <w:rPr>
                <w:rStyle w:val="20"/>
                <w:rFonts w:ascii="David" w:hAnsi="David"/>
                <w:rtl/>
              </w:rPr>
              <w:t>ספטמבר</w:t>
            </w:r>
            <w:r w:rsidR="00182B79" w:rsidRPr="00BB4E62">
              <w:rPr>
                <w:rStyle w:val="20"/>
                <w:rFonts w:ascii="David" w:hAnsi="David"/>
                <w:rtl/>
              </w:rPr>
              <w:t xml:space="preserve"> על כ- </w:t>
            </w:r>
            <w:r w:rsidR="00287CD1" w:rsidRPr="00BB4E62">
              <w:rPr>
                <w:rStyle w:val="20"/>
                <w:rFonts w:ascii="David" w:hAnsi="David"/>
                <w:rtl/>
              </w:rPr>
              <w:t>30.2</w:t>
            </w:r>
            <w:r w:rsidR="00182B79" w:rsidRPr="00BB4E62">
              <w:rPr>
                <w:rStyle w:val="20"/>
                <w:rFonts w:ascii="David" w:hAnsi="David"/>
                <w:rtl/>
              </w:rPr>
              <w:t xml:space="preserve">%. </w:t>
            </w:r>
            <w:r w:rsidR="00182B79" w:rsidRPr="00BB4E62">
              <w:rPr>
                <w:rFonts w:ascii="David" w:hAnsi="David" w:cs="David"/>
                <w:rtl/>
              </w:rPr>
              <w:t xml:space="preserve">(תרשים </w:t>
            </w:r>
            <w:r w:rsidR="00330132" w:rsidRPr="00BB4E62">
              <w:rPr>
                <w:rFonts w:ascii="David" w:hAnsi="David" w:cs="David"/>
                <w:rtl/>
              </w:rPr>
              <w:t>4</w:t>
            </w:r>
            <w:r w:rsidR="00182B79" w:rsidRPr="00BB4E62">
              <w:rPr>
                <w:rFonts w:ascii="David" w:hAnsi="David" w:cs="David"/>
                <w:rtl/>
              </w:rPr>
              <w:t>)</w:t>
            </w:r>
          </w:p>
          <w:p w14:paraId="65C21881" w14:textId="77777777" w:rsidR="007A6462" w:rsidRPr="00BB4E62" w:rsidRDefault="007A6462" w:rsidP="007A6462">
            <w:pPr>
              <w:pStyle w:val="af8"/>
              <w:rPr>
                <w:rFonts w:ascii="David" w:hAnsi="David" w:cs="David"/>
                <w:rtl/>
              </w:rPr>
            </w:pPr>
          </w:p>
          <w:p w14:paraId="623304AC" w14:textId="469322C0" w:rsidR="007A6462" w:rsidRPr="00BB4E62" w:rsidRDefault="00B80A37" w:rsidP="00A61656">
            <w:pPr>
              <w:pStyle w:val="af8"/>
              <w:spacing w:line="360" w:lineRule="auto"/>
              <w:ind w:left="1069"/>
              <w:jc w:val="center"/>
              <w:rPr>
                <w:rFonts w:ascii="David" w:hAnsi="David" w:cs="David"/>
                <w:rtl/>
              </w:rPr>
            </w:pPr>
            <w:r w:rsidRPr="00BB4E62">
              <w:rPr>
                <w:rFonts w:ascii="David" w:hAnsi="David" w:cs="David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35DBE1" wp14:editId="4D6F524D">
                      <wp:simplePos x="0" y="0"/>
                      <wp:positionH relativeFrom="column">
                        <wp:posOffset>1953128</wp:posOffset>
                      </wp:positionH>
                      <wp:positionV relativeFrom="paragraph">
                        <wp:posOffset>2265898</wp:posOffset>
                      </wp:positionV>
                      <wp:extent cx="3070225" cy="200535"/>
                      <wp:effectExtent l="0" t="0" r="0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0225" cy="20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22BF8" w14:textId="77777777" w:rsidR="007A6462" w:rsidRDefault="007A6462" w:rsidP="007A6462">
                                  <w:r w:rsidRPr="001D7989">
                                    <w:rPr>
                                      <w:rFonts w:ascii="David" w:hAnsi="David" w:cs="David"/>
                                      <w:sz w:val="16"/>
                                      <w:szCs w:val="16"/>
                                      <w:rtl/>
                                    </w:rPr>
                                    <w:t>מקור: משרד האוצר,</w:t>
                                  </w:r>
                                  <w:r>
                                    <w:rPr>
                                      <w:rFonts w:ascii="David" w:hAnsi="David"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הלשכה המרכזית לסטטיסטיקה, </w:t>
                                  </w:r>
                                  <w:r w:rsidRPr="00C40650">
                                    <w:rPr>
                                      <w:rFonts w:ascii="David" w:hAnsi="David" w:cs="David" w:hint="cs"/>
                                      <w:sz w:val="16"/>
                                      <w:szCs w:val="16"/>
                                      <w:rtl/>
                                    </w:rPr>
                                    <w:t>נתוני ועיבודי</w:t>
                                  </w:r>
                                  <w:r w:rsidRPr="00692D5F">
                                    <w:rPr>
                                      <w:rFonts w:ascii="David" w:hAnsi="David" w:cs="David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1D7989">
                                    <w:rPr>
                                      <w:rFonts w:ascii="David" w:hAnsi="David" w:cs="David"/>
                                      <w:sz w:val="16"/>
                                      <w:szCs w:val="16"/>
                                      <w:rtl/>
                                    </w:rPr>
                                    <w:t>בנק ישראל</w:t>
                                  </w:r>
                                  <w:proofErr w:type="spellStart"/>
                                  <w:r w:rsidRPr="00D81765">
                                    <w:rPr>
                                      <w:rFonts w:ascii="David" w:hAnsi="David" w:cs="David"/>
                                      <w:sz w:val="16"/>
                                      <w:szCs w:val="16"/>
                                      <w:vertAlign w:val="super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5DBE1" id="_x0000_s1028" type="#_x0000_t202" style="position:absolute;left:0;text-align:left;margin-left:153.8pt;margin-top:178.4pt;width:241.75pt;height:1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" stroked="f">
                      <v:textbox>
                        <w:txbxContent>
                          <w:p w14:paraId="49622BF8" w14:textId="77777777" w:rsidR="007A6462" w:rsidRDefault="007A6462" w:rsidP="007A6462">
                            <w:r w:rsidRPr="001D7989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מקור: משרד האוצר,</w:t>
                            </w:r>
                            <w:r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 xml:space="preserve"> הלשכה המרכזית לסטטיסטיקה, </w:t>
                            </w:r>
                            <w:r w:rsidRPr="00C40650"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>נתוני ועיבודי</w:t>
                            </w:r>
                            <w:r w:rsidRPr="00692D5F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D7989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 w:cs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796" w:rsidRPr="00BB4E62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14C58C0F" wp14:editId="1EBF2951">
                  <wp:extent cx="3657600" cy="2232000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2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472555" w14:textId="3581908C" w:rsidR="00AF6C28" w:rsidRPr="00BB4E62" w:rsidRDefault="00AF6C28" w:rsidP="00AF6C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14:paraId="4301AE39" w14:textId="77777777" w:rsidR="000F55DA" w:rsidRPr="00BB4E62" w:rsidRDefault="00AF6C28" w:rsidP="00550571">
      <w:pPr>
        <w:pStyle w:val="1"/>
        <w:spacing w:before="240"/>
        <w:rPr>
          <w:rFonts w:ascii="David" w:hAnsi="David"/>
        </w:rPr>
      </w:pPr>
      <w:r w:rsidRPr="00BB4E62">
        <w:rPr>
          <w:rFonts w:ascii="David" w:hAnsi="David"/>
          <w:rtl/>
        </w:rPr>
        <w:t>ע</w:t>
      </w:r>
      <w:r w:rsidR="006F7093" w:rsidRPr="00BB4E62">
        <w:rPr>
          <w:rFonts w:ascii="David" w:hAnsi="David"/>
          <w:rtl/>
        </w:rPr>
        <w:t>ודף הנכסים על ההתחייבויות</w:t>
      </w:r>
      <w:r w:rsidR="00CC3A41" w:rsidRPr="00BB4E62">
        <w:rPr>
          <w:rFonts w:ascii="David" w:hAnsi="David"/>
          <w:rtl/>
        </w:rPr>
        <w:t xml:space="preserve"> של המשק מול חו"ל</w:t>
      </w:r>
    </w:p>
    <w:p w14:paraId="32859740" w14:textId="650A015C" w:rsidR="00C82B1B" w:rsidRPr="00BB4E62" w:rsidRDefault="002D299C" w:rsidP="00DF4796">
      <w:pPr>
        <w:spacing w:line="360" w:lineRule="auto"/>
        <w:jc w:val="both"/>
        <w:rPr>
          <w:rFonts w:ascii="David" w:hAnsi="David" w:cs="David"/>
          <w:rtl/>
        </w:rPr>
      </w:pPr>
      <w:r w:rsidRPr="00BB4E62">
        <w:rPr>
          <w:rFonts w:ascii="David" w:hAnsi="David" w:cs="David"/>
          <w:rtl/>
        </w:rPr>
        <w:t>ה</w:t>
      </w:r>
      <w:r w:rsidR="00DF4796" w:rsidRPr="00BB4E62">
        <w:rPr>
          <w:rFonts w:ascii="David" w:hAnsi="David" w:cs="David"/>
          <w:rtl/>
        </w:rPr>
        <w:t>ירידה</w:t>
      </w:r>
      <w:r w:rsidR="00791CDA" w:rsidRPr="00BB4E62">
        <w:rPr>
          <w:rFonts w:ascii="David" w:hAnsi="David" w:cs="David"/>
          <w:rtl/>
        </w:rPr>
        <w:t xml:space="preserve"> ביתרת </w:t>
      </w:r>
      <w:r w:rsidR="008905A3" w:rsidRPr="00BB4E62">
        <w:rPr>
          <w:rFonts w:ascii="David" w:hAnsi="David" w:cs="David"/>
          <w:rtl/>
        </w:rPr>
        <w:t>הנכסים</w:t>
      </w:r>
      <w:r w:rsidR="0013029B" w:rsidRPr="00BB4E62">
        <w:rPr>
          <w:rFonts w:ascii="David" w:hAnsi="David" w:cs="David"/>
          <w:rtl/>
        </w:rPr>
        <w:t xml:space="preserve"> </w:t>
      </w:r>
      <w:r w:rsidR="00DF4796" w:rsidRPr="00BB4E62">
        <w:rPr>
          <w:rFonts w:ascii="David" w:hAnsi="David" w:cs="David"/>
          <w:rtl/>
        </w:rPr>
        <w:t xml:space="preserve">לעומת </w:t>
      </w:r>
      <w:r w:rsidR="00326673" w:rsidRPr="00BB4E62">
        <w:rPr>
          <w:rFonts w:ascii="David" w:hAnsi="David" w:cs="David"/>
          <w:rtl/>
        </w:rPr>
        <w:t>ה</w:t>
      </w:r>
      <w:r w:rsidRPr="00BB4E62">
        <w:rPr>
          <w:rFonts w:ascii="David" w:hAnsi="David" w:cs="David"/>
          <w:rtl/>
        </w:rPr>
        <w:t>על</w:t>
      </w:r>
      <w:r w:rsidR="00033AF2" w:rsidRPr="00BB4E62">
        <w:rPr>
          <w:rFonts w:ascii="David" w:hAnsi="David" w:cs="David"/>
          <w:rtl/>
        </w:rPr>
        <w:t>י</w:t>
      </w:r>
      <w:r w:rsidRPr="00BB4E62">
        <w:rPr>
          <w:rFonts w:ascii="David" w:hAnsi="David" w:cs="David"/>
          <w:rtl/>
        </w:rPr>
        <w:t>יה</w:t>
      </w:r>
      <w:r w:rsidR="00791CDA" w:rsidRPr="00BB4E62">
        <w:rPr>
          <w:rFonts w:ascii="David" w:hAnsi="David" w:cs="David"/>
          <w:rtl/>
        </w:rPr>
        <w:t xml:space="preserve"> ביתרת </w:t>
      </w:r>
      <w:r w:rsidR="008905A3" w:rsidRPr="00BB4E62">
        <w:rPr>
          <w:rFonts w:ascii="David" w:hAnsi="David" w:cs="David"/>
          <w:rtl/>
        </w:rPr>
        <w:t>ההתחייבויות</w:t>
      </w:r>
      <w:r w:rsidR="0013029B" w:rsidRPr="00BB4E62">
        <w:rPr>
          <w:rFonts w:ascii="David" w:hAnsi="David" w:cs="David"/>
          <w:rtl/>
        </w:rPr>
        <w:t xml:space="preserve"> </w:t>
      </w:r>
      <w:r w:rsidR="00791CDA" w:rsidRPr="00BB4E62">
        <w:rPr>
          <w:rFonts w:ascii="David" w:hAnsi="David" w:cs="David"/>
          <w:rtl/>
        </w:rPr>
        <w:t xml:space="preserve">הביאה </w:t>
      </w:r>
      <w:r w:rsidR="00F25FDA" w:rsidRPr="00BB4E62">
        <w:rPr>
          <w:rFonts w:ascii="David" w:hAnsi="David" w:cs="David"/>
          <w:rtl/>
        </w:rPr>
        <w:t>ל</w:t>
      </w:r>
      <w:r w:rsidR="00DF4796" w:rsidRPr="00BB4E62">
        <w:rPr>
          <w:rFonts w:ascii="David" w:hAnsi="David" w:cs="David"/>
          <w:rtl/>
        </w:rPr>
        <w:t>ירידה</w:t>
      </w:r>
      <w:r w:rsidR="00791CDA" w:rsidRPr="00BB4E62">
        <w:rPr>
          <w:rFonts w:ascii="David" w:hAnsi="David" w:cs="David"/>
          <w:rtl/>
        </w:rPr>
        <w:t xml:space="preserve"> של </w:t>
      </w:r>
      <w:r w:rsidR="00F93777" w:rsidRPr="00BB4E62">
        <w:rPr>
          <w:rFonts w:ascii="David" w:hAnsi="David" w:cs="David"/>
          <w:rtl/>
        </w:rPr>
        <w:t>כ-</w:t>
      </w:r>
      <w:r w:rsidR="00DF4796" w:rsidRPr="00BB4E62">
        <w:rPr>
          <w:rFonts w:ascii="David" w:hAnsi="David" w:cs="David"/>
          <w:rtl/>
        </w:rPr>
        <w:t>9.7</w:t>
      </w:r>
      <w:r w:rsidR="00C82B1B" w:rsidRPr="00BB4E62">
        <w:rPr>
          <w:rFonts w:ascii="David" w:hAnsi="David" w:cs="David"/>
          <w:rtl/>
        </w:rPr>
        <w:t xml:space="preserve"> </w:t>
      </w:r>
      <w:r w:rsidR="00791CDA" w:rsidRPr="00BB4E62">
        <w:rPr>
          <w:rFonts w:ascii="David" w:hAnsi="David" w:cs="David"/>
          <w:rtl/>
        </w:rPr>
        <w:t>מיליארדי דולרים (</w:t>
      </w:r>
      <w:r w:rsidR="00DF4796" w:rsidRPr="00BB4E62">
        <w:rPr>
          <w:rFonts w:ascii="David" w:hAnsi="David" w:cs="David"/>
          <w:rtl/>
        </w:rPr>
        <w:t>5</w:t>
      </w:r>
      <w:r w:rsidR="004A47E7" w:rsidRPr="00BB4E62">
        <w:rPr>
          <w:rFonts w:ascii="David" w:hAnsi="David" w:cs="David"/>
          <w:rtl/>
        </w:rPr>
        <w:t>.</w:t>
      </w:r>
      <w:r w:rsidR="00DF4796" w:rsidRPr="00BB4E62">
        <w:rPr>
          <w:rFonts w:ascii="David" w:hAnsi="David" w:cs="David"/>
          <w:rtl/>
        </w:rPr>
        <w:t>1</w:t>
      </w:r>
      <w:r w:rsidR="00791CDA" w:rsidRPr="00BB4E62">
        <w:rPr>
          <w:rFonts w:ascii="David" w:hAnsi="David" w:cs="David"/>
          <w:rtl/>
        </w:rPr>
        <w:t>%) ב</w:t>
      </w:r>
      <w:r w:rsidR="000F55DA" w:rsidRPr="00BB4E62">
        <w:rPr>
          <w:rFonts w:ascii="David" w:hAnsi="David" w:cs="David"/>
          <w:rtl/>
        </w:rPr>
        <w:t>עודף הנכסים על ההתחייבויות של המשק מול חו"ל</w:t>
      </w:r>
      <w:r w:rsidR="00094308" w:rsidRPr="00BB4E62">
        <w:rPr>
          <w:rFonts w:ascii="David" w:hAnsi="David" w:cs="David"/>
          <w:rtl/>
        </w:rPr>
        <w:t xml:space="preserve">, שעמד </w:t>
      </w:r>
      <w:r w:rsidR="00B46419" w:rsidRPr="00BB4E62">
        <w:rPr>
          <w:rFonts w:ascii="David" w:hAnsi="David" w:cs="David"/>
          <w:rtl/>
        </w:rPr>
        <w:t>ב</w:t>
      </w:r>
      <w:r w:rsidR="000E2DCA" w:rsidRPr="00BB4E62">
        <w:rPr>
          <w:rFonts w:ascii="David" w:hAnsi="David" w:cs="David"/>
          <w:rtl/>
        </w:rPr>
        <w:t xml:space="preserve">סוף </w:t>
      </w:r>
      <w:r w:rsidR="007E2813" w:rsidRPr="00BB4E62">
        <w:rPr>
          <w:rFonts w:ascii="David" w:hAnsi="David" w:cs="David"/>
          <w:rtl/>
        </w:rPr>
        <w:t>ספטמבר</w:t>
      </w:r>
      <w:r w:rsidR="00370348" w:rsidRPr="00BB4E62">
        <w:rPr>
          <w:rFonts w:ascii="David" w:hAnsi="David" w:cs="David"/>
          <w:rtl/>
        </w:rPr>
        <w:t xml:space="preserve"> </w:t>
      </w:r>
      <w:r w:rsidR="007057B4" w:rsidRPr="00BB4E62">
        <w:rPr>
          <w:rFonts w:ascii="David" w:hAnsi="David" w:cs="David"/>
          <w:rtl/>
        </w:rPr>
        <w:t>על</w:t>
      </w:r>
      <w:r w:rsidR="00D258EC" w:rsidRPr="00BB4E62">
        <w:rPr>
          <w:rFonts w:ascii="David" w:hAnsi="David" w:cs="David"/>
          <w:rtl/>
        </w:rPr>
        <w:t xml:space="preserve"> </w:t>
      </w:r>
      <w:r w:rsidR="00C82B1B" w:rsidRPr="00BB4E62">
        <w:rPr>
          <w:rFonts w:ascii="David" w:hAnsi="David" w:cs="David"/>
          <w:rtl/>
        </w:rPr>
        <w:t>1</w:t>
      </w:r>
      <w:r w:rsidR="00DF4796" w:rsidRPr="00BB4E62">
        <w:rPr>
          <w:rFonts w:ascii="David" w:hAnsi="David" w:cs="David"/>
          <w:rtl/>
        </w:rPr>
        <w:t>8</w:t>
      </w:r>
      <w:r w:rsidR="004A47E7" w:rsidRPr="00BB4E62">
        <w:rPr>
          <w:rFonts w:ascii="David" w:hAnsi="David" w:cs="David"/>
          <w:rtl/>
        </w:rPr>
        <w:t>2</w:t>
      </w:r>
      <w:r w:rsidR="000934EF" w:rsidRPr="00BB4E62">
        <w:rPr>
          <w:rFonts w:ascii="David" w:hAnsi="David" w:cs="David"/>
          <w:rtl/>
        </w:rPr>
        <w:t xml:space="preserve"> </w:t>
      </w:r>
      <w:r w:rsidR="007057B4" w:rsidRPr="00BB4E62">
        <w:rPr>
          <w:rFonts w:ascii="David" w:hAnsi="David" w:cs="David"/>
          <w:rtl/>
        </w:rPr>
        <w:t>מיליארדי</w:t>
      </w:r>
      <w:r w:rsidR="008708DF" w:rsidRPr="00BB4E62">
        <w:rPr>
          <w:rFonts w:ascii="David" w:hAnsi="David" w:cs="David"/>
          <w:rtl/>
        </w:rPr>
        <w:t>ם</w:t>
      </w:r>
      <w:r w:rsidR="00036848" w:rsidRPr="00BB4E62">
        <w:rPr>
          <w:rFonts w:ascii="David" w:hAnsi="David" w:cs="David"/>
          <w:rtl/>
        </w:rPr>
        <w:t xml:space="preserve"> (תרשים </w:t>
      </w:r>
      <w:r w:rsidR="00527C3E" w:rsidRPr="00BB4E62">
        <w:rPr>
          <w:rFonts w:ascii="David" w:hAnsi="David" w:cs="David"/>
          <w:rtl/>
        </w:rPr>
        <w:t>5</w:t>
      </w:r>
      <w:r w:rsidR="00036848" w:rsidRPr="00BB4E62">
        <w:rPr>
          <w:rFonts w:ascii="David" w:hAnsi="David" w:cs="David"/>
          <w:rtl/>
        </w:rPr>
        <w:t>)</w:t>
      </w:r>
    </w:p>
    <w:p w14:paraId="4A084439" w14:textId="6D6F18DD" w:rsidR="00C82B1B" w:rsidRPr="00BB4E62" w:rsidRDefault="00435B2C" w:rsidP="00F12DA7">
      <w:pPr>
        <w:jc w:val="center"/>
        <w:rPr>
          <w:rFonts w:ascii="David" w:hAnsi="David" w:cs="David"/>
          <w:rtl/>
          <w:lang w:eastAsia="en-US"/>
        </w:rPr>
      </w:pPr>
      <w:r w:rsidRPr="00BB4E62">
        <w:rPr>
          <w:rFonts w:ascii="David" w:hAnsi="David" w:cs="David"/>
          <w:noProof/>
          <w:lang w:eastAsia="en-US"/>
        </w:rPr>
        <w:drawing>
          <wp:inline distT="0" distB="0" distL="0" distR="0" wp14:anchorId="77C60811" wp14:editId="2CC4C578">
            <wp:extent cx="3955560" cy="2415653"/>
            <wp:effectExtent l="0" t="0" r="6985" b="381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117" cy="242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E0D9B" w14:textId="5A19D9C8" w:rsidR="00C82B1B" w:rsidRPr="00BB4E62" w:rsidRDefault="00A834B7" w:rsidP="00C82B1B">
      <w:pPr>
        <w:rPr>
          <w:rFonts w:ascii="David" w:hAnsi="David" w:cs="David"/>
          <w:rtl/>
          <w:lang w:eastAsia="en-US"/>
        </w:rPr>
      </w:pPr>
      <w:r w:rsidRPr="00BB4E62">
        <w:rPr>
          <w:rFonts w:ascii="David" w:hAnsi="David" w:cs="David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6EA615" wp14:editId="07BC74CD">
                <wp:simplePos x="0" y="0"/>
                <wp:positionH relativeFrom="column">
                  <wp:posOffset>2808833</wp:posOffset>
                </wp:positionH>
                <wp:positionV relativeFrom="paragraph">
                  <wp:posOffset>28626</wp:posOffset>
                </wp:positionV>
                <wp:extent cx="2619113" cy="21754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113" cy="217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AACC" w14:textId="77777777" w:rsidR="00A834B7" w:rsidRDefault="00A834B7" w:rsidP="00A834B7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EA61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21.15pt;margin-top:2.25pt;width:206.25pt;height:17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" stroked="f">
                <v:textbox>
                  <w:txbxContent>
                    <w:p w14:paraId="052AAACC" w14:textId="77777777" w:rsidR="00A834B7" w:rsidRDefault="00A834B7" w:rsidP="00A834B7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עיבודי בנק ישראל</w:t>
                      </w:r>
                      <w:proofErr w:type="spellStart"/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3CCD76A" w14:textId="77777777" w:rsidR="00C82B1B" w:rsidRPr="00BB4E62" w:rsidRDefault="00C82B1B" w:rsidP="00BE139C">
      <w:pPr>
        <w:jc w:val="center"/>
        <w:rPr>
          <w:rFonts w:ascii="David" w:hAnsi="David" w:cs="David"/>
          <w:rtl/>
          <w:lang w:eastAsia="en-US"/>
        </w:rPr>
      </w:pPr>
    </w:p>
    <w:p w14:paraId="3470CAC3" w14:textId="77777777" w:rsidR="00BE139C" w:rsidRPr="00BB4E62" w:rsidRDefault="00BE139C" w:rsidP="00BE139C">
      <w:pPr>
        <w:jc w:val="center"/>
        <w:rPr>
          <w:rFonts w:ascii="David" w:hAnsi="David" w:cs="David"/>
          <w:rtl/>
          <w:lang w:eastAsia="en-US"/>
        </w:rPr>
      </w:pPr>
    </w:p>
    <w:p w14:paraId="661F58BB" w14:textId="77777777" w:rsidR="00952700" w:rsidRPr="00BB4E62" w:rsidRDefault="00952700" w:rsidP="00BE139C">
      <w:pPr>
        <w:jc w:val="center"/>
        <w:rPr>
          <w:rFonts w:ascii="David" w:hAnsi="David" w:cs="David"/>
          <w:rtl/>
          <w:lang w:eastAsia="en-US"/>
        </w:rPr>
      </w:pPr>
    </w:p>
    <w:p w14:paraId="5B9BD91F" w14:textId="77777777" w:rsidR="00952700" w:rsidRPr="00BB4E62" w:rsidRDefault="00952700" w:rsidP="00096E86">
      <w:pPr>
        <w:rPr>
          <w:rFonts w:ascii="David" w:hAnsi="David" w:cs="David"/>
          <w:rtl/>
          <w:lang w:eastAsia="en-US"/>
        </w:rPr>
      </w:pPr>
    </w:p>
    <w:p w14:paraId="04E55647" w14:textId="77777777" w:rsidR="001C20BD" w:rsidRPr="00BB4E62" w:rsidRDefault="001C20BD" w:rsidP="000C164E">
      <w:pPr>
        <w:pStyle w:val="1"/>
        <w:numPr>
          <w:ilvl w:val="0"/>
          <w:numId w:val="21"/>
        </w:numPr>
        <w:rPr>
          <w:rFonts w:ascii="David" w:hAnsi="David"/>
        </w:rPr>
      </w:pPr>
      <w:r w:rsidRPr="00BB4E62">
        <w:rPr>
          <w:rFonts w:ascii="David" w:hAnsi="David"/>
          <w:rtl/>
        </w:rPr>
        <w:t xml:space="preserve">עודף הנכסים על ההתחייבויות של המשק מול חו"ל במכשירי חוב בלבד </w:t>
      </w:r>
    </w:p>
    <w:p w14:paraId="6D2B975D" w14:textId="77777777" w:rsidR="007E0804" w:rsidRPr="00BB4E62" w:rsidRDefault="007E0804" w:rsidP="007E0804">
      <w:pPr>
        <w:pStyle w:val="1"/>
        <w:numPr>
          <w:ilvl w:val="0"/>
          <w:numId w:val="0"/>
        </w:numPr>
        <w:ind w:left="643"/>
        <w:rPr>
          <w:rFonts w:ascii="David" w:hAnsi="David"/>
        </w:rPr>
      </w:pPr>
    </w:p>
    <w:p w14:paraId="3C5AC61E" w14:textId="001EDC68" w:rsidR="00952700" w:rsidRPr="00BB4E62" w:rsidRDefault="001C20BD" w:rsidP="00B80A37">
      <w:pPr>
        <w:spacing w:line="360" w:lineRule="auto"/>
        <w:jc w:val="both"/>
        <w:rPr>
          <w:rFonts w:ascii="David" w:hAnsi="David" w:cs="David"/>
          <w:rtl/>
        </w:rPr>
      </w:pPr>
      <w:r w:rsidRPr="00BB4E62">
        <w:rPr>
          <w:rFonts w:ascii="David" w:hAnsi="David" w:cs="David"/>
          <w:rtl/>
        </w:rPr>
        <w:t>עודף הנכסים על ההתחייבויות במכשירי חוב בלבד (ה</w:t>
      </w:r>
      <w:r w:rsidR="00785F18" w:rsidRPr="00BB4E62">
        <w:rPr>
          <w:rFonts w:ascii="David" w:hAnsi="David" w:cs="David"/>
          <w:rtl/>
        </w:rPr>
        <w:t xml:space="preserve">חוב חיצוני </w:t>
      </w:r>
      <w:r w:rsidRPr="00BB4E62">
        <w:rPr>
          <w:rFonts w:ascii="David" w:hAnsi="David" w:cs="David"/>
          <w:rtl/>
        </w:rPr>
        <w:t>ה</w:t>
      </w:r>
      <w:r w:rsidR="00785F18" w:rsidRPr="00BB4E62">
        <w:rPr>
          <w:rFonts w:ascii="David" w:hAnsi="David" w:cs="David"/>
          <w:rtl/>
        </w:rPr>
        <w:t>שלילי</w:t>
      </w:r>
      <w:r w:rsidRPr="00BB4E62">
        <w:rPr>
          <w:rFonts w:ascii="David" w:hAnsi="David" w:cs="David"/>
          <w:rtl/>
        </w:rPr>
        <w:t xml:space="preserve"> נטו)</w:t>
      </w:r>
      <w:r w:rsidR="001F545C" w:rsidRPr="00BB4E62">
        <w:rPr>
          <w:rFonts w:ascii="David" w:hAnsi="David" w:cs="David"/>
          <w:rtl/>
        </w:rPr>
        <w:t xml:space="preserve">, </w:t>
      </w:r>
      <w:r w:rsidR="00B80A37" w:rsidRPr="00BB4E62">
        <w:rPr>
          <w:rFonts w:ascii="David" w:hAnsi="David" w:cs="David"/>
          <w:rtl/>
        </w:rPr>
        <w:t>ירדה</w:t>
      </w:r>
      <w:r w:rsidR="0087100C" w:rsidRPr="00BB4E62">
        <w:rPr>
          <w:rFonts w:ascii="David" w:hAnsi="David" w:cs="David"/>
          <w:rtl/>
        </w:rPr>
        <w:t xml:space="preserve"> </w:t>
      </w:r>
      <w:r w:rsidR="00AA4817" w:rsidRPr="00BB4E62">
        <w:rPr>
          <w:rFonts w:ascii="David" w:hAnsi="David" w:cs="David"/>
          <w:rtl/>
        </w:rPr>
        <w:t>במהלך</w:t>
      </w:r>
      <w:r w:rsidR="00785F18" w:rsidRPr="00BB4E62">
        <w:rPr>
          <w:rFonts w:ascii="David" w:hAnsi="David" w:cs="David"/>
          <w:rtl/>
        </w:rPr>
        <w:t xml:space="preserve"> </w:t>
      </w:r>
      <w:r w:rsidR="00AA4817" w:rsidRPr="00BB4E62">
        <w:rPr>
          <w:rFonts w:ascii="David" w:hAnsi="David" w:cs="David"/>
          <w:rtl/>
        </w:rPr>
        <w:t>ה</w:t>
      </w:r>
      <w:r w:rsidR="00C8540D" w:rsidRPr="00BB4E62">
        <w:rPr>
          <w:rFonts w:ascii="David" w:hAnsi="David" w:cs="David"/>
          <w:rtl/>
        </w:rPr>
        <w:t xml:space="preserve">רביע </w:t>
      </w:r>
      <w:r w:rsidR="00EC6E4B" w:rsidRPr="00BB4E62">
        <w:rPr>
          <w:rFonts w:ascii="David" w:hAnsi="David" w:cs="David"/>
          <w:rtl/>
        </w:rPr>
        <w:t>ה</w:t>
      </w:r>
      <w:r w:rsidR="00465406" w:rsidRPr="00BB4E62">
        <w:rPr>
          <w:rFonts w:ascii="David" w:hAnsi="David" w:cs="David"/>
          <w:rtl/>
        </w:rPr>
        <w:t>שלישי</w:t>
      </w:r>
      <w:r w:rsidR="00883DCB" w:rsidRPr="00BB4E62">
        <w:rPr>
          <w:rFonts w:ascii="David" w:hAnsi="David" w:cs="David"/>
          <w:rtl/>
        </w:rPr>
        <w:t xml:space="preserve"> בכ-</w:t>
      </w:r>
      <w:r w:rsidR="00B80A37" w:rsidRPr="00BB4E62">
        <w:rPr>
          <w:rFonts w:ascii="David" w:hAnsi="David" w:cs="David"/>
          <w:rtl/>
        </w:rPr>
        <w:t>3</w:t>
      </w:r>
      <w:r w:rsidR="0024353F" w:rsidRPr="00BB4E62">
        <w:rPr>
          <w:rFonts w:ascii="David" w:hAnsi="David" w:cs="David"/>
          <w:rtl/>
        </w:rPr>
        <w:t>.</w:t>
      </w:r>
      <w:r w:rsidR="00B80A37" w:rsidRPr="00BB4E62">
        <w:rPr>
          <w:rFonts w:ascii="David" w:hAnsi="David" w:cs="David"/>
          <w:rtl/>
        </w:rPr>
        <w:t>4</w:t>
      </w:r>
      <w:r w:rsidR="0024353F" w:rsidRPr="00BB4E62">
        <w:rPr>
          <w:rFonts w:ascii="David" w:hAnsi="David" w:cs="David"/>
          <w:rtl/>
        </w:rPr>
        <w:t xml:space="preserve"> </w:t>
      </w:r>
      <w:r w:rsidR="00883DCB" w:rsidRPr="00BB4E62">
        <w:rPr>
          <w:rFonts w:ascii="David" w:hAnsi="David" w:cs="David"/>
          <w:rtl/>
        </w:rPr>
        <w:t>מיליארדי דולרים (</w:t>
      </w:r>
      <w:r w:rsidR="0024353F" w:rsidRPr="00BB4E62">
        <w:rPr>
          <w:rFonts w:ascii="David" w:hAnsi="David" w:cs="David"/>
          <w:rtl/>
        </w:rPr>
        <w:t>1.</w:t>
      </w:r>
      <w:r w:rsidR="00B80A37" w:rsidRPr="00BB4E62">
        <w:rPr>
          <w:rFonts w:ascii="David" w:hAnsi="David" w:cs="David"/>
          <w:rtl/>
        </w:rPr>
        <w:t>5</w:t>
      </w:r>
      <w:r w:rsidR="00883DCB" w:rsidRPr="00BB4E62">
        <w:rPr>
          <w:rFonts w:ascii="David" w:hAnsi="David" w:cs="David"/>
          <w:rtl/>
        </w:rPr>
        <w:t>%)</w:t>
      </w:r>
      <w:r w:rsidR="00651959" w:rsidRPr="00BB4E62">
        <w:rPr>
          <w:rFonts w:ascii="David" w:hAnsi="David" w:cs="David"/>
          <w:rtl/>
        </w:rPr>
        <w:t xml:space="preserve"> </w:t>
      </w:r>
      <w:r w:rsidR="0087100C" w:rsidRPr="00BB4E62">
        <w:rPr>
          <w:rFonts w:ascii="David" w:hAnsi="David" w:cs="David"/>
          <w:rtl/>
        </w:rPr>
        <w:t>ו</w:t>
      </w:r>
      <w:r w:rsidR="000934EF" w:rsidRPr="00BB4E62">
        <w:rPr>
          <w:rFonts w:ascii="David" w:hAnsi="David" w:cs="David"/>
          <w:rtl/>
        </w:rPr>
        <w:t xml:space="preserve">עמד </w:t>
      </w:r>
      <w:r w:rsidR="00922388" w:rsidRPr="00BB4E62">
        <w:rPr>
          <w:rFonts w:ascii="David" w:hAnsi="David" w:cs="David"/>
          <w:rtl/>
        </w:rPr>
        <w:t xml:space="preserve">בסוף </w:t>
      </w:r>
      <w:r w:rsidR="00465406" w:rsidRPr="00BB4E62">
        <w:rPr>
          <w:rFonts w:ascii="David" w:hAnsi="David" w:cs="David"/>
          <w:rtl/>
        </w:rPr>
        <w:t>ספטמבר</w:t>
      </w:r>
      <w:r w:rsidR="00370348" w:rsidRPr="00BB4E62">
        <w:rPr>
          <w:rFonts w:ascii="David" w:hAnsi="David" w:cs="David"/>
          <w:rtl/>
        </w:rPr>
        <w:t xml:space="preserve"> </w:t>
      </w:r>
      <w:r w:rsidR="000934EF" w:rsidRPr="00BB4E62">
        <w:rPr>
          <w:rFonts w:ascii="David" w:hAnsi="David" w:cs="David"/>
          <w:rtl/>
        </w:rPr>
        <w:t>על</w:t>
      </w:r>
      <w:r w:rsidR="00922388" w:rsidRPr="00BB4E62">
        <w:rPr>
          <w:rFonts w:ascii="David" w:hAnsi="David" w:cs="David"/>
          <w:rtl/>
        </w:rPr>
        <w:t xml:space="preserve"> </w:t>
      </w:r>
      <w:r w:rsidR="00F93B9D" w:rsidRPr="00BB4E62">
        <w:rPr>
          <w:rFonts w:ascii="David" w:hAnsi="David" w:cs="David"/>
          <w:rtl/>
        </w:rPr>
        <w:t>כ-</w:t>
      </w:r>
      <w:r w:rsidR="00EA0CA3" w:rsidRPr="00BB4E62">
        <w:rPr>
          <w:rFonts w:ascii="David" w:hAnsi="David" w:cs="David"/>
          <w:rtl/>
        </w:rPr>
        <w:t xml:space="preserve"> </w:t>
      </w:r>
      <w:r w:rsidR="0024353F" w:rsidRPr="00BB4E62">
        <w:rPr>
          <w:rFonts w:ascii="David" w:hAnsi="David" w:cs="David"/>
          <w:rtl/>
        </w:rPr>
        <w:t>22</w:t>
      </w:r>
      <w:r w:rsidR="00B80A37" w:rsidRPr="00BB4E62">
        <w:rPr>
          <w:rFonts w:ascii="David" w:hAnsi="David" w:cs="David"/>
          <w:rtl/>
        </w:rPr>
        <w:t>0</w:t>
      </w:r>
      <w:r w:rsidR="00F9624C" w:rsidRPr="00BB4E62">
        <w:rPr>
          <w:rFonts w:ascii="David" w:hAnsi="David" w:cs="David"/>
          <w:rtl/>
        </w:rPr>
        <w:t xml:space="preserve"> </w:t>
      </w:r>
      <w:r w:rsidR="00EA0CA3" w:rsidRPr="00BB4E62">
        <w:rPr>
          <w:rFonts w:ascii="David" w:hAnsi="David" w:cs="David"/>
          <w:rtl/>
        </w:rPr>
        <w:t>מיליארד</w:t>
      </w:r>
      <w:r w:rsidR="00F9624C" w:rsidRPr="00BB4E62">
        <w:rPr>
          <w:rFonts w:ascii="David" w:hAnsi="David" w:cs="David"/>
          <w:rtl/>
        </w:rPr>
        <w:t>ים</w:t>
      </w:r>
      <w:r w:rsidR="00EA0CA3" w:rsidRPr="00BB4E62">
        <w:rPr>
          <w:rFonts w:ascii="David" w:hAnsi="David" w:cs="David"/>
          <w:rtl/>
        </w:rPr>
        <w:t xml:space="preserve"> </w:t>
      </w:r>
      <w:r w:rsidR="00172E92" w:rsidRPr="00BB4E62">
        <w:rPr>
          <w:rFonts w:ascii="David" w:hAnsi="David" w:cs="David"/>
          <w:rtl/>
        </w:rPr>
        <w:t xml:space="preserve">(תרשים </w:t>
      </w:r>
      <w:r w:rsidR="0024353F" w:rsidRPr="00BB4E62">
        <w:rPr>
          <w:rFonts w:ascii="David" w:hAnsi="David" w:cs="David"/>
          <w:rtl/>
        </w:rPr>
        <w:t>6</w:t>
      </w:r>
      <w:r w:rsidR="00172E92" w:rsidRPr="00BB4E62">
        <w:rPr>
          <w:rFonts w:ascii="David" w:hAnsi="David" w:cs="David"/>
          <w:rtl/>
        </w:rPr>
        <w:t>)</w:t>
      </w:r>
      <w:r w:rsidR="001F545C" w:rsidRPr="00BB4E62">
        <w:rPr>
          <w:rFonts w:ascii="David" w:hAnsi="David" w:cs="David"/>
          <w:rtl/>
        </w:rPr>
        <w:t>.</w:t>
      </w:r>
      <w:r w:rsidR="00785F18" w:rsidRPr="00BB4E62">
        <w:rPr>
          <w:rFonts w:ascii="David" w:hAnsi="David" w:cs="David"/>
          <w:rtl/>
        </w:rPr>
        <w:t xml:space="preserve"> </w:t>
      </w:r>
    </w:p>
    <w:p w14:paraId="016F4624" w14:textId="77777777" w:rsidR="00952700" w:rsidRPr="00BB4E62" w:rsidRDefault="00952700" w:rsidP="0029667F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24E2935E" w14:textId="4E394EAA" w:rsidR="00B87FA3" w:rsidRPr="00BB4E62" w:rsidRDefault="009522BF" w:rsidP="00392E0B">
      <w:pPr>
        <w:spacing w:line="360" w:lineRule="auto"/>
        <w:jc w:val="both"/>
        <w:rPr>
          <w:rFonts w:ascii="David" w:hAnsi="David" w:cs="David"/>
          <w:rtl/>
        </w:rPr>
      </w:pPr>
      <w:r w:rsidRPr="00BB4E62">
        <w:rPr>
          <w:rFonts w:ascii="David" w:hAnsi="David" w:cs="David"/>
          <w:b/>
          <w:bCs/>
          <w:rtl/>
        </w:rPr>
        <w:t xml:space="preserve">יתרת הנכסים במכשירי חוב </w:t>
      </w:r>
      <w:r w:rsidR="00392E0B" w:rsidRPr="00BB4E62">
        <w:rPr>
          <w:rFonts w:ascii="David" w:hAnsi="David" w:cs="David"/>
          <w:rtl/>
        </w:rPr>
        <w:t>ירדה</w:t>
      </w:r>
      <w:r w:rsidR="00183594" w:rsidRPr="00BB4E62">
        <w:rPr>
          <w:rFonts w:ascii="David" w:hAnsi="David" w:cs="David"/>
          <w:rtl/>
        </w:rPr>
        <w:t xml:space="preserve"> ב</w:t>
      </w:r>
      <w:r w:rsidR="00C8540D" w:rsidRPr="00BB4E62">
        <w:rPr>
          <w:rFonts w:ascii="David" w:hAnsi="David" w:cs="David"/>
          <w:rtl/>
        </w:rPr>
        <w:t xml:space="preserve">רביע </w:t>
      </w:r>
      <w:r w:rsidR="00EC6E4B" w:rsidRPr="00BB4E62">
        <w:rPr>
          <w:rFonts w:ascii="David" w:hAnsi="David" w:cs="David"/>
          <w:rtl/>
        </w:rPr>
        <w:t>ה</w:t>
      </w:r>
      <w:r w:rsidR="00465406" w:rsidRPr="00BB4E62">
        <w:rPr>
          <w:rFonts w:ascii="David" w:hAnsi="David" w:cs="David"/>
          <w:rtl/>
        </w:rPr>
        <w:t>שלישי</w:t>
      </w:r>
      <w:r w:rsidR="00183594" w:rsidRPr="00BB4E62">
        <w:rPr>
          <w:rFonts w:ascii="David" w:hAnsi="David" w:cs="David"/>
          <w:rtl/>
        </w:rPr>
        <w:t xml:space="preserve"> ב</w:t>
      </w:r>
      <w:r w:rsidR="00F02600" w:rsidRPr="00BB4E62">
        <w:rPr>
          <w:rFonts w:ascii="David" w:hAnsi="David" w:cs="David"/>
          <w:rtl/>
        </w:rPr>
        <w:t>כ-</w:t>
      </w:r>
      <w:r w:rsidR="00392E0B" w:rsidRPr="00BB4E62">
        <w:rPr>
          <w:rFonts w:ascii="David" w:hAnsi="David" w:cs="David"/>
          <w:rtl/>
        </w:rPr>
        <w:t>4</w:t>
      </w:r>
      <w:r w:rsidR="009C35DE" w:rsidRPr="00BB4E62">
        <w:rPr>
          <w:rFonts w:ascii="David" w:hAnsi="David" w:cs="David"/>
          <w:rtl/>
        </w:rPr>
        <w:t>.</w:t>
      </w:r>
      <w:r w:rsidR="00392E0B" w:rsidRPr="00BB4E62">
        <w:rPr>
          <w:rFonts w:ascii="David" w:hAnsi="David" w:cs="David"/>
          <w:rtl/>
        </w:rPr>
        <w:t>3</w:t>
      </w:r>
      <w:r w:rsidR="006F0654" w:rsidRPr="00BB4E62">
        <w:rPr>
          <w:rFonts w:ascii="David" w:hAnsi="David" w:cs="David"/>
          <w:rtl/>
        </w:rPr>
        <w:t xml:space="preserve"> </w:t>
      </w:r>
      <w:r w:rsidR="00183594" w:rsidRPr="00BB4E62">
        <w:rPr>
          <w:rFonts w:ascii="David" w:hAnsi="David" w:cs="David"/>
          <w:rtl/>
        </w:rPr>
        <w:t>מיליארדי דולרים</w:t>
      </w:r>
      <w:r w:rsidR="008731B6" w:rsidRPr="00BB4E62">
        <w:rPr>
          <w:rFonts w:ascii="David" w:hAnsi="David" w:cs="David"/>
          <w:rtl/>
        </w:rPr>
        <w:t xml:space="preserve"> </w:t>
      </w:r>
      <w:r w:rsidR="00A16522" w:rsidRPr="00BB4E62">
        <w:rPr>
          <w:rFonts w:ascii="David" w:hAnsi="David" w:cs="David"/>
          <w:rtl/>
        </w:rPr>
        <w:t>ו</w:t>
      </w:r>
      <w:r w:rsidRPr="00BB4E62">
        <w:rPr>
          <w:rFonts w:ascii="David" w:hAnsi="David" w:cs="David"/>
          <w:rtl/>
        </w:rPr>
        <w:t xml:space="preserve">עמדה </w:t>
      </w:r>
      <w:r w:rsidR="008E5999" w:rsidRPr="00BB4E62">
        <w:rPr>
          <w:rFonts w:ascii="David" w:hAnsi="David" w:cs="David"/>
          <w:rtl/>
        </w:rPr>
        <w:t xml:space="preserve">בסופו </w:t>
      </w:r>
      <w:r w:rsidRPr="00BB4E62">
        <w:rPr>
          <w:rFonts w:ascii="David" w:hAnsi="David" w:cs="David"/>
          <w:rtl/>
        </w:rPr>
        <w:t xml:space="preserve">על </w:t>
      </w:r>
      <w:r w:rsidR="00F02600" w:rsidRPr="00BB4E62">
        <w:rPr>
          <w:rFonts w:ascii="David" w:hAnsi="David" w:cs="David"/>
          <w:rtl/>
        </w:rPr>
        <w:t>כ-</w:t>
      </w:r>
      <w:r w:rsidR="009C35DE" w:rsidRPr="00BB4E62">
        <w:rPr>
          <w:rFonts w:ascii="David" w:hAnsi="David" w:cs="David"/>
          <w:rtl/>
        </w:rPr>
        <w:t>3</w:t>
      </w:r>
      <w:r w:rsidR="00392E0B" w:rsidRPr="00BB4E62">
        <w:rPr>
          <w:rFonts w:ascii="David" w:hAnsi="David" w:cs="David"/>
          <w:rtl/>
        </w:rPr>
        <w:t>76</w:t>
      </w:r>
      <w:r w:rsidR="00D77D04" w:rsidRPr="00BB4E62">
        <w:rPr>
          <w:rFonts w:ascii="David" w:hAnsi="David" w:cs="David"/>
          <w:rtl/>
        </w:rPr>
        <w:t xml:space="preserve"> </w:t>
      </w:r>
      <w:r w:rsidR="00183594" w:rsidRPr="00BB4E62">
        <w:rPr>
          <w:rFonts w:ascii="David" w:hAnsi="David" w:cs="David"/>
          <w:rtl/>
        </w:rPr>
        <w:t>מיליארד</w:t>
      </w:r>
      <w:r w:rsidRPr="00BB4E62">
        <w:rPr>
          <w:rFonts w:ascii="David" w:hAnsi="David" w:cs="David"/>
          <w:rtl/>
        </w:rPr>
        <w:t>ים</w:t>
      </w:r>
      <w:r w:rsidR="002A768F" w:rsidRPr="00BB4E62">
        <w:rPr>
          <w:rFonts w:ascii="David" w:hAnsi="David" w:cs="David"/>
          <w:rtl/>
        </w:rPr>
        <w:t>,</w:t>
      </w:r>
      <w:r w:rsidR="00A16522" w:rsidRPr="00BB4E62">
        <w:rPr>
          <w:rFonts w:ascii="David" w:hAnsi="David" w:cs="David"/>
          <w:rtl/>
        </w:rPr>
        <w:t xml:space="preserve"> </w:t>
      </w:r>
      <w:r w:rsidR="00F02600" w:rsidRPr="00BB4E62">
        <w:rPr>
          <w:rFonts w:ascii="David" w:hAnsi="David" w:cs="David"/>
          <w:rtl/>
        </w:rPr>
        <w:t>מתוכם</w:t>
      </w:r>
      <w:r w:rsidR="002A768F" w:rsidRPr="00BB4E62">
        <w:rPr>
          <w:rFonts w:ascii="David" w:hAnsi="David" w:cs="David"/>
          <w:rtl/>
        </w:rPr>
        <w:t xml:space="preserve"> </w:t>
      </w:r>
      <w:r w:rsidR="00F02600" w:rsidRPr="00BB4E62">
        <w:rPr>
          <w:rFonts w:ascii="David" w:hAnsi="David" w:cs="David"/>
          <w:rtl/>
        </w:rPr>
        <w:t>כ-</w:t>
      </w:r>
      <w:r w:rsidR="00392E0B" w:rsidRPr="00BB4E62">
        <w:rPr>
          <w:rFonts w:ascii="David" w:hAnsi="David" w:cs="David"/>
          <w:rtl/>
        </w:rPr>
        <w:t>199</w:t>
      </w:r>
      <w:r w:rsidR="008B5A32" w:rsidRPr="00BB4E62">
        <w:rPr>
          <w:rFonts w:ascii="David" w:hAnsi="David" w:cs="David"/>
          <w:rtl/>
        </w:rPr>
        <w:t xml:space="preserve"> </w:t>
      </w:r>
      <w:r w:rsidR="002A768F" w:rsidRPr="00BB4E62">
        <w:rPr>
          <w:rFonts w:ascii="David" w:hAnsi="David" w:cs="David"/>
          <w:rtl/>
        </w:rPr>
        <w:t>מיליארד</w:t>
      </w:r>
      <w:r w:rsidR="00183594" w:rsidRPr="00BB4E62">
        <w:rPr>
          <w:rFonts w:ascii="David" w:hAnsi="David" w:cs="David"/>
          <w:rtl/>
        </w:rPr>
        <w:t>ים</w:t>
      </w:r>
      <w:r w:rsidR="002A768F" w:rsidRPr="00BB4E62">
        <w:rPr>
          <w:rFonts w:ascii="David" w:hAnsi="David" w:cs="David"/>
          <w:rtl/>
        </w:rPr>
        <w:t xml:space="preserve"> </w:t>
      </w:r>
      <w:r w:rsidR="00183594" w:rsidRPr="00BB4E62">
        <w:rPr>
          <w:rFonts w:ascii="David" w:hAnsi="David" w:cs="David"/>
          <w:rtl/>
        </w:rPr>
        <w:t xml:space="preserve">הן </w:t>
      </w:r>
      <w:r w:rsidR="00A16522" w:rsidRPr="00BB4E62">
        <w:rPr>
          <w:rFonts w:ascii="David" w:hAnsi="David" w:cs="David"/>
          <w:rtl/>
        </w:rPr>
        <w:t xml:space="preserve">רזרבות </w:t>
      </w:r>
      <w:proofErr w:type="spellStart"/>
      <w:r w:rsidR="005B7FF7" w:rsidRPr="00BB4E62">
        <w:rPr>
          <w:rFonts w:ascii="David" w:hAnsi="David" w:cs="David"/>
          <w:rtl/>
        </w:rPr>
        <w:t>ה</w:t>
      </w:r>
      <w:r w:rsidR="00A16522" w:rsidRPr="00BB4E62">
        <w:rPr>
          <w:rFonts w:ascii="David" w:hAnsi="David" w:cs="David"/>
          <w:rtl/>
        </w:rPr>
        <w:t>מט"ח</w:t>
      </w:r>
      <w:proofErr w:type="spellEnd"/>
      <w:r w:rsidR="00A16522" w:rsidRPr="00BB4E62">
        <w:rPr>
          <w:rFonts w:ascii="David" w:hAnsi="David" w:cs="David"/>
          <w:rtl/>
        </w:rPr>
        <w:t xml:space="preserve"> בבנק ישראל</w:t>
      </w:r>
      <w:r w:rsidR="002A768F" w:rsidRPr="00BB4E62">
        <w:rPr>
          <w:rFonts w:ascii="David" w:hAnsi="David" w:cs="David"/>
          <w:rtl/>
        </w:rPr>
        <w:t>. יתרה זו</w:t>
      </w:r>
      <w:r w:rsidR="00A16522" w:rsidRPr="00BB4E62">
        <w:rPr>
          <w:rFonts w:ascii="David" w:hAnsi="David" w:cs="David"/>
          <w:rtl/>
        </w:rPr>
        <w:t xml:space="preserve"> משקפת יחס כיסוי של פי </w:t>
      </w:r>
      <w:r w:rsidR="00E15949" w:rsidRPr="00BB4E62">
        <w:rPr>
          <w:rFonts w:ascii="David" w:hAnsi="David" w:cs="David"/>
          <w:rtl/>
        </w:rPr>
        <w:t>2.</w:t>
      </w:r>
      <w:r w:rsidR="005C249B" w:rsidRPr="00BB4E62">
        <w:rPr>
          <w:rFonts w:ascii="David" w:hAnsi="David" w:cs="David"/>
          <w:rtl/>
        </w:rPr>
        <w:t>4</w:t>
      </w:r>
      <w:r w:rsidR="00A16522" w:rsidRPr="00BB4E62">
        <w:rPr>
          <w:rFonts w:ascii="David" w:hAnsi="David" w:cs="David"/>
          <w:rtl/>
        </w:rPr>
        <w:t xml:space="preserve"> מהחוב </w:t>
      </w:r>
      <w:r w:rsidR="00E15949" w:rsidRPr="00BB4E62">
        <w:rPr>
          <w:rFonts w:ascii="David" w:hAnsi="David" w:cs="David"/>
          <w:rtl/>
        </w:rPr>
        <w:t>החיצוני ברוטו</w:t>
      </w:r>
      <w:r w:rsidR="00A16522" w:rsidRPr="00BB4E62">
        <w:rPr>
          <w:rFonts w:ascii="David" w:hAnsi="David" w:cs="David"/>
          <w:rtl/>
        </w:rPr>
        <w:t>.</w:t>
      </w:r>
      <w:r w:rsidR="001E6906" w:rsidRPr="00BB4E62">
        <w:rPr>
          <w:rFonts w:ascii="David" w:hAnsi="David" w:cs="David"/>
          <w:rtl/>
        </w:rPr>
        <w:t xml:space="preserve"> </w:t>
      </w:r>
    </w:p>
    <w:p w14:paraId="5FA119AF" w14:textId="77777777" w:rsidR="00465406" w:rsidRPr="00BB4E62" w:rsidRDefault="00465406" w:rsidP="00465406">
      <w:pPr>
        <w:spacing w:line="360" w:lineRule="auto"/>
        <w:jc w:val="both"/>
        <w:rPr>
          <w:rFonts w:ascii="David" w:hAnsi="David" w:cs="David"/>
          <w:rtl/>
        </w:rPr>
      </w:pPr>
    </w:p>
    <w:p w14:paraId="5C01CF2B" w14:textId="50D6D2F0" w:rsidR="00952700" w:rsidRPr="00BB4E62" w:rsidRDefault="003C197D" w:rsidP="00F12DA7">
      <w:pPr>
        <w:spacing w:line="360" w:lineRule="auto"/>
        <w:jc w:val="center"/>
        <w:rPr>
          <w:rFonts w:ascii="David" w:hAnsi="David" w:cs="David"/>
          <w:rtl/>
        </w:rPr>
      </w:pPr>
      <w:r w:rsidRPr="00BB4E62">
        <w:rPr>
          <w:rFonts w:ascii="David" w:hAnsi="David" w:cs="David"/>
          <w:noProof/>
          <w:lang w:eastAsia="en-US"/>
        </w:rPr>
        <w:drawing>
          <wp:inline distT="0" distB="0" distL="0" distR="0" wp14:anchorId="017BAE06" wp14:editId="3B49B3F2">
            <wp:extent cx="3936997" cy="2401877"/>
            <wp:effectExtent l="0" t="0" r="6985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351" cy="241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59B32" w14:textId="77777777" w:rsidR="00952700" w:rsidRPr="00BB4E62" w:rsidRDefault="00F12DA7" w:rsidP="0029667F">
      <w:pPr>
        <w:spacing w:line="360" w:lineRule="auto"/>
        <w:jc w:val="both"/>
        <w:rPr>
          <w:rFonts w:ascii="David" w:hAnsi="David" w:cs="David"/>
          <w:rtl/>
        </w:rPr>
      </w:pPr>
      <w:r w:rsidRPr="00BB4E62">
        <w:rPr>
          <w:rFonts w:ascii="David" w:hAnsi="David" w:cs="David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307C50" wp14:editId="5E1DC647">
                <wp:simplePos x="0" y="0"/>
                <wp:positionH relativeFrom="column">
                  <wp:posOffset>2590465</wp:posOffset>
                </wp:positionH>
                <wp:positionV relativeFrom="paragraph">
                  <wp:posOffset>5797</wp:posOffset>
                </wp:positionV>
                <wp:extent cx="2484120" cy="2000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3B35" w14:textId="77777777" w:rsidR="00952700" w:rsidRDefault="00952700" w:rsidP="00952700">
                            <w:r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>מק</w:t>
                            </w:r>
                            <w:r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ור:</w:t>
                            </w:r>
                            <w:r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 xml:space="preserve"> משרד האוצר,</w:t>
                            </w:r>
                            <w:r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40650"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>נתוני ועיבודי</w:t>
                            </w:r>
                            <w:r w:rsidRPr="00692D5F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87FA3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 w:cs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7C50" id="_x0000_s1029" type="#_x0000_t202" style="position:absolute;left:0;text-align:left;margin-left:203.95pt;margin-top:.45pt;width:195.6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" stroked="f">
                <v:textbox style="mso-fit-shape-to-text:t">
                  <w:txbxContent>
                    <w:p w14:paraId="15BD3B35" w14:textId="77777777" w:rsidR="00952700" w:rsidRDefault="00952700" w:rsidP="00952700">
                      <w:r>
                        <w:rPr>
                          <w:rFonts w:ascii="David" w:hAnsi="David" w:cs="David" w:hint="cs"/>
                          <w:sz w:val="16"/>
                          <w:szCs w:val="16"/>
                          <w:rtl/>
                        </w:rPr>
                        <w:t>מק</w:t>
                      </w:r>
                      <w:r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>ור:</w:t>
                      </w:r>
                      <w:r>
                        <w:rPr>
                          <w:rFonts w:ascii="David" w:hAnsi="David" w:cs="David" w:hint="cs"/>
                          <w:sz w:val="16"/>
                          <w:szCs w:val="16"/>
                          <w:rtl/>
                        </w:rPr>
                        <w:t xml:space="preserve"> משרד האוצר,</w:t>
                      </w:r>
                      <w:r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40650">
                        <w:rPr>
                          <w:rFonts w:ascii="David" w:hAnsi="David" w:cs="David" w:hint="cs"/>
                          <w:sz w:val="16"/>
                          <w:szCs w:val="16"/>
                          <w:rtl/>
                        </w:rPr>
                        <w:t>נתוני ועיבודי</w:t>
                      </w:r>
                      <w:r w:rsidRPr="00692D5F"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87FA3"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>בנק ישראל</w:t>
                      </w:r>
                      <w:proofErr w:type="spellStart"/>
                      <w:r w:rsidRPr="00D81765">
                        <w:rPr>
                          <w:rFonts w:ascii="David" w:hAnsi="David" w:cs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6CFA4FB" w14:textId="77777777" w:rsidR="00952700" w:rsidRPr="00BB4E62" w:rsidRDefault="00952700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76F90686" w14:textId="77777777" w:rsidR="00952700" w:rsidRPr="00BB4E62" w:rsidRDefault="00952700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4A7C3E9C" w14:textId="77777777" w:rsidR="00952700" w:rsidRPr="00BB4E62" w:rsidRDefault="00952700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37B0123D" w14:textId="6591810C" w:rsidR="00096E86" w:rsidRPr="00BB4E62" w:rsidRDefault="00096E86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78B88393" w14:textId="42E8F046" w:rsidR="00096E86" w:rsidRPr="00BB4E62" w:rsidRDefault="00096E86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788D2B9D" w14:textId="0DA156DD" w:rsidR="001B27BF" w:rsidRPr="00BB4E62" w:rsidRDefault="001B27BF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599CA14D" w14:textId="77777777" w:rsidR="00096E86" w:rsidRPr="00BB4E62" w:rsidRDefault="00096E86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68E4ED66" w14:textId="77777777" w:rsidR="00096E86" w:rsidRPr="00BB4E62" w:rsidRDefault="00096E86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31744782" w14:textId="77777777" w:rsidR="00096E86" w:rsidRPr="00BB4E62" w:rsidRDefault="00096E86" w:rsidP="0029667F">
      <w:pPr>
        <w:spacing w:line="360" w:lineRule="auto"/>
        <w:jc w:val="both"/>
        <w:rPr>
          <w:rFonts w:ascii="David" w:hAnsi="David" w:cs="David"/>
          <w:rtl/>
        </w:rPr>
      </w:pPr>
    </w:p>
    <w:p w14:paraId="54E81DD1" w14:textId="77777777" w:rsidR="00FE2910" w:rsidRPr="00BB4E62" w:rsidRDefault="00FE2910" w:rsidP="00526EAF">
      <w:pPr>
        <w:spacing w:line="360" w:lineRule="auto"/>
        <w:jc w:val="center"/>
        <w:rPr>
          <w:rFonts w:ascii="David" w:hAnsi="David" w:cs="David"/>
          <w:rtl/>
          <w14:textOutline w14:w="9525" w14:cap="rnd" w14:cmpd="sng" w14:algn="ctr">
            <w14:gradFill>
              <w14:gsLst>
                <w14:gs w14:pos="0">
                  <w14:schemeClr w14:val="tx1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67CCC1BA" w14:textId="77777777" w:rsidR="00884A8B" w:rsidRPr="00F12DA7" w:rsidRDefault="00526EAF" w:rsidP="00F12DA7">
      <w:pPr>
        <w:pStyle w:val="af9"/>
        <w:rPr>
          <w:rFonts w:ascii="David" w:hAnsi="David" w:cs="David"/>
          <w:noProof/>
          <w:color w:val="auto"/>
          <w:sz w:val="16"/>
          <w:szCs w:val="16"/>
          <w:rtl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B4E62">
        <w:rPr>
          <w:rFonts w:ascii="David" w:hAnsi="David" w:cs="David"/>
          <w:color w:val="auto"/>
          <w:sz w:val="16"/>
          <w:szCs w:val="16"/>
          <w:rtl/>
        </w:rPr>
        <w:t xml:space="preserve">                                                           </w:t>
      </w:r>
      <w:hyperlink r:id="rId16" w:history="1">
        <w:r w:rsidR="00FE10AB" w:rsidRPr="00BB4E62">
          <w:rPr>
            <w:rStyle w:val="Hyperlink"/>
            <w:rFonts w:ascii="David" w:hAnsi="David" w:cs="David"/>
            <w:rtl/>
          </w:rPr>
          <w:t>מידע נוסף בנושא הנכסים וההתחייבויות של המשק מול חו"ל</w:t>
        </w:r>
        <w:r w:rsidR="001E49F5" w:rsidRPr="00BB4E62">
          <w:rPr>
            <w:rStyle w:val="Hyperlink"/>
            <w:rFonts w:ascii="David" w:hAnsi="David" w:cs="David"/>
            <w:rtl/>
          </w:rPr>
          <w:t xml:space="preserve"> זמין בקישור זה</w:t>
        </w:r>
      </w:hyperlink>
      <w:r w:rsidR="000D4E41" w:rsidRPr="00D547D3">
        <w:rPr>
          <w:rFonts w:ascii="Arial" w:hAnsi="Arial" w:cs="David" w:hint="cs"/>
          <w:rtl/>
        </w:rPr>
        <w:t>.</w:t>
      </w:r>
    </w:p>
    <w:sectPr w:rsidR="00884A8B" w:rsidRPr="00F12DA7" w:rsidSect="000B7304">
      <w:headerReference w:type="default" r:id="rId17"/>
      <w:footerReference w:type="default" r:id="rId18"/>
      <w:pgSz w:w="11906" w:h="16838"/>
      <w:pgMar w:top="1078" w:right="1133" w:bottom="1616" w:left="993" w:header="567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B980" w14:textId="77777777" w:rsidR="00111823" w:rsidRDefault="00111823">
      <w:r>
        <w:separator/>
      </w:r>
    </w:p>
  </w:endnote>
  <w:endnote w:type="continuationSeparator" w:id="0">
    <w:p w14:paraId="58D2D059" w14:textId="77777777" w:rsidR="00111823" w:rsidRDefault="00111823">
      <w:r>
        <w:continuationSeparator/>
      </w:r>
    </w:p>
  </w:endnote>
  <w:endnote w:id="1">
    <w:p w14:paraId="4B914CCD" w14:textId="77777777" w:rsidR="00626DEE" w:rsidRPr="00D81765" w:rsidRDefault="00626DEE" w:rsidP="00626DEE">
      <w:pPr>
        <w:pStyle w:val="afa"/>
        <w:jc w:val="both"/>
        <w:rPr>
          <w:rFonts w:ascii="Arial" w:hAnsi="Arial" w:cs="David"/>
          <w:sz w:val="18"/>
          <w:szCs w:val="18"/>
          <w:rtl/>
        </w:rPr>
      </w:pPr>
      <w:r w:rsidRPr="00D81765">
        <w:rPr>
          <w:rFonts w:ascii="Arial" w:hAnsi="Arial" w:cs="David"/>
          <w:sz w:val="18"/>
          <w:szCs w:val="18"/>
          <w:vertAlign w:val="superscript"/>
        </w:rPr>
        <w:endnoteRef/>
      </w:r>
      <w:r w:rsidRPr="00D81765">
        <w:rPr>
          <w:rFonts w:ascii="Arial" w:hAnsi="Arial" w:cs="David"/>
          <w:sz w:val="18"/>
          <w:szCs w:val="18"/>
          <w:vertAlign w:val="superscript"/>
          <w:rtl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 ועיבודי בנק ישראל</w:t>
      </w:r>
      <w:r>
        <w:rPr>
          <w:rFonts w:hint="cs"/>
          <w:rtl/>
        </w:rPr>
        <w:t xml:space="preserve">: </w:t>
      </w:r>
      <w:r w:rsidRPr="00D81765">
        <w:rPr>
          <w:rFonts w:ascii="Arial" w:hAnsi="Arial" w:cs="David" w:hint="cs"/>
          <w:sz w:val="18"/>
          <w:szCs w:val="18"/>
          <w:rtl/>
        </w:rPr>
        <w:t>החטיבה למידע ולסטטיסטיקה בבנק ישראל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אוספת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 xml:space="preserve">ממקורות </w:t>
      </w:r>
      <w:r>
        <w:rPr>
          <w:rFonts w:ascii="Arial" w:hAnsi="Arial" w:cs="David" w:hint="cs"/>
          <w:sz w:val="18"/>
          <w:szCs w:val="18"/>
          <w:rtl/>
        </w:rPr>
        <w:t>רבים ומגוונים.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מרבית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פעילות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המשק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מול</w:t>
      </w:r>
      <w:r w:rsidRPr="00D81765">
        <w:rPr>
          <w:rFonts w:ascii="Arial" w:hAnsi="Arial" w:cs="David"/>
          <w:sz w:val="18"/>
          <w:szCs w:val="18"/>
        </w:rPr>
        <w:t xml:space="preserve"> </w:t>
      </w:r>
      <w:proofErr w:type="spellStart"/>
      <w:r w:rsidRPr="00D81765">
        <w:rPr>
          <w:rFonts w:ascii="Arial" w:hAnsi="Arial" w:cs="David" w:hint="cs"/>
          <w:sz w:val="18"/>
          <w:szCs w:val="18"/>
          <w:rtl/>
        </w:rPr>
        <w:t>חו</w:t>
      </w:r>
      <w:proofErr w:type="spellEnd"/>
      <w:r w:rsidRPr="00D81765">
        <w:rPr>
          <w:rFonts w:ascii="Arial" w:hAnsi="Arial" w:cs="David"/>
          <w:sz w:val="18"/>
          <w:szCs w:val="18"/>
        </w:rPr>
        <w:t>"</w:t>
      </w:r>
      <w:r w:rsidRPr="00D81765">
        <w:rPr>
          <w:rFonts w:ascii="Arial" w:hAnsi="Arial" w:cs="David" w:hint="cs"/>
          <w:sz w:val="18"/>
          <w:szCs w:val="18"/>
          <w:rtl/>
        </w:rPr>
        <w:t>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מתקבלים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על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פי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צו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בנק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ישראל</w:t>
      </w:r>
      <w:r w:rsidRPr="00D81765">
        <w:rPr>
          <w:rFonts w:ascii="Arial" w:hAnsi="Arial" w:cs="David"/>
          <w:sz w:val="18"/>
          <w:szCs w:val="18"/>
        </w:rPr>
        <w:t xml:space="preserve">, </w:t>
      </w:r>
      <w:r w:rsidRPr="00D81765">
        <w:rPr>
          <w:rFonts w:ascii="Arial" w:hAnsi="Arial" w:cs="David" w:hint="cs"/>
          <w:sz w:val="18"/>
          <w:szCs w:val="18"/>
          <w:rtl/>
        </w:rPr>
        <w:t>מדיווחים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ישירים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של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תאגידים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ושל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יחידים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 xml:space="preserve">לבנק </w:t>
      </w:r>
      <w:r>
        <w:rPr>
          <w:rFonts w:ascii="Arial" w:hAnsi="Arial" w:cs="David" w:hint="cs"/>
          <w:sz w:val="18"/>
          <w:szCs w:val="18"/>
          <w:rtl/>
        </w:rPr>
        <w:t>ישראל (</w:t>
      </w:r>
      <w:r w:rsidRPr="00D81765">
        <w:rPr>
          <w:rFonts w:ascii="Arial" w:hAnsi="Arial" w:cs="David" w:hint="cs"/>
          <w:sz w:val="18"/>
          <w:szCs w:val="18"/>
          <w:rtl/>
        </w:rPr>
        <w:t>ראו</w:t>
      </w:r>
      <w:r w:rsidRPr="00D81765">
        <w:rPr>
          <w:rFonts w:ascii="Arial" w:hAnsi="Arial" w:cs="David"/>
          <w:sz w:val="18"/>
          <w:szCs w:val="18"/>
        </w:rPr>
        <w:t xml:space="preserve">: </w:t>
      </w:r>
      <w:r w:rsidRPr="00D81765">
        <w:rPr>
          <w:rFonts w:ascii="Arial" w:hAnsi="Arial" w:cs="David" w:hint="cs"/>
          <w:sz w:val="18"/>
          <w:szCs w:val="18"/>
          <w:rtl/>
        </w:rPr>
        <w:t>מידע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בעניין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התפתחויות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בשוק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מטבע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החוץ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בישראל</w:t>
      </w:r>
      <w:r w:rsidRPr="00D81765">
        <w:rPr>
          <w:rFonts w:ascii="Arial" w:hAnsi="Arial" w:cs="David"/>
          <w:sz w:val="18"/>
          <w:szCs w:val="18"/>
        </w:rPr>
        <w:t>,</w:t>
      </w:r>
      <w:r>
        <w:rPr>
          <w:rFonts w:ascii="Arial" w:hAnsi="Arial" w:cs="David" w:hint="cs"/>
          <w:sz w:val="18"/>
          <w:szCs w:val="18"/>
          <w:rtl/>
        </w:rPr>
        <w:t xml:space="preserve"> התש"ע-2010). נתונים נוספים שמשמשים במדידת פעילות המשק מול חו"ל, מתקבלים מדיווחים של אגף </w:t>
      </w:r>
      <w:proofErr w:type="spellStart"/>
      <w:r>
        <w:rPr>
          <w:rFonts w:ascii="Arial" w:hAnsi="Arial" w:cs="David" w:hint="cs"/>
          <w:sz w:val="18"/>
          <w:szCs w:val="18"/>
          <w:rtl/>
        </w:rPr>
        <w:t>החשבות</w:t>
      </w:r>
      <w:proofErr w:type="spellEnd"/>
      <w:r>
        <w:rPr>
          <w:rFonts w:ascii="Arial" w:hAnsi="Arial" w:cs="David" w:hint="cs"/>
          <w:sz w:val="18"/>
          <w:szCs w:val="18"/>
          <w:rtl/>
        </w:rPr>
        <w:t xml:space="preserve"> בבנק ישראל, משרד האוצר, הלשכה המרכזית לסטטיסטיקה, הרשות לניירות ערך, בנקים מקומיים ומתווכים פיננסיים אחרים והגופים המוסדיים. החטיבה מבצעת אומדנים ועיבודים לנתונים שמתקבלים מהמקורות השונים.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E92F" w14:textId="77777777" w:rsidR="00297DA7" w:rsidRDefault="00297DA7" w:rsidP="00612466">
    <w:pPr>
      <w:spacing w:line="360" w:lineRule="auto"/>
      <w:rPr>
        <w:rFonts w:cs="David"/>
        <w:rtl/>
      </w:rPr>
    </w:pPr>
  </w:p>
  <w:p w14:paraId="01BC892B" w14:textId="64BFCD93" w:rsidR="00BD0A6B" w:rsidRDefault="00D45CC6" w:rsidP="00110F2E">
    <w:pPr>
      <w:spacing w:line="360" w:lineRule="auto"/>
      <w:rPr>
        <w:rFonts w:cs="David"/>
        <w:b/>
        <w:bCs/>
        <w:rtl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</w:t>
    </w:r>
    <w:r w:rsidR="00C8540D">
      <w:rPr>
        <w:rFonts w:cs="David" w:hint="cs"/>
        <w:rtl/>
      </w:rPr>
      <w:t xml:space="preserve">רביע </w:t>
    </w:r>
    <w:r w:rsidR="004F0B8A">
      <w:rPr>
        <w:rFonts w:cs="David" w:hint="cs"/>
        <w:rtl/>
      </w:rPr>
      <w:t>ה</w:t>
    </w:r>
    <w:r w:rsidR="00110F2E">
      <w:rPr>
        <w:rFonts w:cs="David" w:hint="cs"/>
        <w:rtl/>
      </w:rPr>
      <w:t>שלישי</w:t>
    </w:r>
    <w:r w:rsidR="00DE43BB">
      <w:rPr>
        <w:rFonts w:cs="David" w:hint="cs"/>
        <w:rtl/>
      </w:rPr>
      <w:t xml:space="preserve"> </w:t>
    </w:r>
    <w:r w:rsidRPr="00A105AE">
      <w:rPr>
        <w:rFonts w:cs="David" w:hint="cs"/>
        <w:rtl/>
      </w:rPr>
      <w:t xml:space="preserve">של </w:t>
    </w:r>
    <w:r w:rsidR="00FB7A17">
      <w:rPr>
        <w:rFonts w:cs="David" w:hint="cs"/>
        <w:rtl/>
      </w:rPr>
      <w:t>שנת 202</w:t>
    </w:r>
    <w:r w:rsidR="00DE43BB">
      <w:rPr>
        <w:rFonts w:cs="David" w:hint="cs"/>
        <w:rtl/>
      </w:rPr>
      <w:t>3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C56765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C56765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</w:p>
  <w:p w14:paraId="38E6E8F9" w14:textId="77777777" w:rsidR="00297DA7" w:rsidRPr="000150C4" w:rsidRDefault="00297DA7" w:rsidP="00612466">
    <w:pPr>
      <w:spacing w:line="360" w:lineRule="auto"/>
      <w:rPr>
        <w:rtl/>
        <w:lang w:val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0013" w14:textId="77777777" w:rsidR="00111823" w:rsidRDefault="00111823">
      <w:r>
        <w:separator/>
      </w:r>
    </w:p>
  </w:footnote>
  <w:footnote w:type="continuationSeparator" w:id="0">
    <w:p w14:paraId="007EBEC9" w14:textId="77777777" w:rsidR="00111823" w:rsidRDefault="0011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D0D9" w14:textId="66833815" w:rsidR="00040DE4" w:rsidRDefault="00040DE4">
    <w:pPr>
      <w:pStyle w:val="a3"/>
      <w:rPr>
        <w:rtl/>
        <w:cs/>
      </w:rPr>
    </w:pPr>
  </w:p>
  <w:p w14:paraId="0C3C07DA" w14:textId="77777777"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22.55pt" o:bullet="t">
        <v:imagedata r:id="rId1" o:title="Picture331"/>
      </v:shape>
    </w:pict>
  </w:numPicBullet>
  <w:abstractNum w:abstractNumId="0" w15:restartNumberingAfterBreak="0">
    <w:nsid w:val="02F47DE9"/>
    <w:multiLevelType w:val="hybridMultilevel"/>
    <w:tmpl w:val="2F5ADC30"/>
    <w:lvl w:ilvl="0" w:tplc="E8ACC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F2"/>
    <w:multiLevelType w:val="hybridMultilevel"/>
    <w:tmpl w:val="D38E914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797A"/>
    <w:multiLevelType w:val="hybridMultilevel"/>
    <w:tmpl w:val="34DC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6419"/>
    <w:multiLevelType w:val="hybridMultilevel"/>
    <w:tmpl w:val="6C8000EA"/>
    <w:lvl w:ilvl="0" w:tplc="76726A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4D0D"/>
    <w:multiLevelType w:val="hybridMultilevel"/>
    <w:tmpl w:val="6C8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87443"/>
    <w:multiLevelType w:val="hybridMultilevel"/>
    <w:tmpl w:val="FEBC1B46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79480BC1"/>
    <w:multiLevelType w:val="hybridMultilevel"/>
    <w:tmpl w:val="226CC9D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16"/>
  </w:num>
  <w:num w:numId="11">
    <w:abstractNumId w:val="13"/>
  </w:num>
  <w:num w:numId="12">
    <w:abstractNumId w:val="12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0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22E"/>
    <w:rsid w:val="00000249"/>
    <w:rsid w:val="00000EE1"/>
    <w:rsid w:val="00000FDF"/>
    <w:rsid w:val="00001611"/>
    <w:rsid w:val="00002FA6"/>
    <w:rsid w:val="00005223"/>
    <w:rsid w:val="00005A1C"/>
    <w:rsid w:val="00006145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EC3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50C4"/>
    <w:rsid w:val="0001519E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770"/>
    <w:rsid w:val="000218D0"/>
    <w:rsid w:val="0002204C"/>
    <w:rsid w:val="000222AF"/>
    <w:rsid w:val="00023172"/>
    <w:rsid w:val="00023411"/>
    <w:rsid w:val="00023773"/>
    <w:rsid w:val="00023DDC"/>
    <w:rsid w:val="000246DB"/>
    <w:rsid w:val="000256BD"/>
    <w:rsid w:val="00026FD5"/>
    <w:rsid w:val="00027293"/>
    <w:rsid w:val="00027E93"/>
    <w:rsid w:val="00030CC4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3AF2"/>
    <w:rsid w:val="00033D77"/>
    <w:rsid w:val="0003410E"/>
    <w:rsid w:val="00034921"/>
    <w:rsid w:val="00034A2D"/>
    <w:rsid w:val="00035219"/>
    <w:rsid w:val="00035372"/>
    <w:rsid w:val="000354ED"/>
    <w:rsid w:val="0003575D"/>
    <w:rsid w:val="00035A35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0C0A"/>
    <w:rsid w:val="00040DE4"/>
    <w:rsid w:val="00041CF6"/>
    <w:rsid w:val="00041FB7"/>
    <w:rsid w:val="00042106"/>
    <w:rsid w:val="00042BC1"/>
    <w:rsid w:val="000435BB"/>
    <w:rsid w:val="00043B8A"/>
    <w:rsid w:val="0004432B"/>
    <w:rsid w:val="00044505"/>
    <w:rsid w:val="000447A6"/>
    <w:rsid w:val="0004499D"/>
    <w:rsid w:val="00044D1A"/>
    <w:rsid w:val="00044DBE"/>
    <w:rsid w:val="00045B6F"/>
    <w:rsid w:val="00046109"/>
    <w:rsid w:val="00047A5D"/>
    <w:rsid w:val="00047EC1"/>
    <w:rsid w:val="000506CB"/>
    <w:rsid w:val="00050D10"/>
    <w:rsid w:val="00050FE5"/>
    <w:rsid w:val="00051A1A"/>
    <w:rsid w:val="00051A3B"/>
    <w:rsid w:val="00052CED"/>
    <w:rsid w:val="00052D1B"/>
    <w:rsid w:val="00052F13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66"/>
    <w:rsid w:val="00057E88"/>
    <w:rsid w:val="0006108C"/>
    <w:rsid w:val="00061E1A"/>
    <w:rsid w:val="000621A9"/>
    <w:rsid w:val="000627DD"/>
    <w:rsid w:val="00062AB0"/>
    <w:rsid w:val="00062B50"/>
    <w:rsid w:val="00063C22"/>
    <w:rsid w:val="000640C9"/>
    <w:rsid w:val="00064381"/>
    <w:rsid w:val="00064757"/>
    <w:rsid w:val="00065963"/>
    <w:rsid w:val="00065ED7"/>
    <w:rsid w:val="00065EE0"/>
    <w:rsid w:val="00066661"/>
    <w:rsid w:val="00066DD0"/>
    <w:rsid w:val="00067A97"/>
    <w:rsid w:val="00070C62"/>
    <w:rsid w:val="00071201"/>
    <w:rsid w:val="0007222C"/>
    <w:rsid w:val="000725B9"/>
    <w:rsid w:val="00072DE4"/>
    <w:rsid w:val="0007333F"/>
    <w:rsid w:val="00073889"/>
    <w:rsid w:val="000740A1"/>
    <w:rsid w:val="00074892"/>
    <w:rsid w:val="00075812"/>
    <w:rsid w:val="00075A78"/>
    <w:rsid w:val="00075CF6"/>
    <w:rsid w:val="00075F08"/>
    <w:rsid w:val="000761AC"/>
    <w:rsid w:val="00076265"/>
    <w:rsid w:val="000762E1"/>
    <w:rsid w:val="0007648A"/>
    <w:rsid w:val="00076C7A"/>
    <w:rsid w:val="00076FD2"/>
    <w:rsid w:val="00080CAA"/>
    <w:rsid w:val="000814B9"/>
    <w:rsid w:val="000817D1"/>
    <w:rsid w:val="00082ABB"/>
    <w:rsid w:val="000830F4"/>
    <w:rsid w:val="00083796"/>
    <w:rsid w:val="000837AC"/>
    <w:rsid w:val="000839E6"/>
    <w:rsid w:val="00083E59"/>
    <w:rsid w:val="000852B0"/>
    <w:rsid w:val="000859EB"/>
    <w:rsid w:val="00085CA1"/>
    <w:rsid w:val="00086119"/>
    <w:rsid w:val="000867D6"/>
    <w:rsid w:val="00086824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5F3"/>
    <w:rsid w:val="00091631"/>
    <w:rsid w:val="00091766"/>
    <w:rsid w:val="00092131"/>
    <w:rsid w:val="000921CF"/>
    <w:rsid w:val="000934EF"/>
    <w:rsid w:val="00093AB6"/>
    <w:rsid w:val="000940CF"/>
    <w:rsid w:val="00094308"/>
    <w:rsid w:val="00094448"/>
    <w:rsid w:val="000949E8"/>
    <w:rsid w:val="00094A8F"/>
    <w:rsid w:val="00094D10"/>
    <w:rsid w:val="00095024"/>
    <w:rsid w:val="0009532A"/>
    <w:rsid w:val="00095CD2"/>
    <w:rsid w:val="00095D4E"/>
    <w:rsid w:val="0009677B"/>
    <w:rsid w:val="00096BD1"/>
    <w:rsid w:val="00096E86"/>
    <w:rsid w:val="000A0832"/>
    <w:rsid w:val="000A1B54"/>
    <w:rsid w:val="000A1F79"/>
    <w:rsid w:val="000A22D3"/>
    <w:rsid w:val="000A2761"/>
    <w:rsid w:val="000A347E"/>
    <w:rsid w:val="000A3734"/>
    <w:rsid w:val="000A38BE"/>
    <w:rsid w:val="000A3A08"/>
    <w:rsid w:val="000A3A38"/>
    <w:rsid w:val="000A406E"/>
    <w:rsid w:val="000A4350"/>
    <w:rsid w:val="000A4372"/>
    <w:rsid w:val="000A463B"/>
    <w:rsid w:val="000A4EC6"/>
    <w:rsid w:val="000A50C6"/>
    <w:rsid w:val="000A57FA"/>
    <w:rsid w:val="000A6793"/>
    <w:rsid w:val="000A6D8D"/>
    <w:rsid w:val="000B016F"/>
    <w:rsid w:val="000B1132"/>
    <w:rsid w:val="000B16E1"/>
    <w:rsid w:val="000B17CA"/>
    <w:rsid w:val="000B2076"/>
    <w:rsid w:val="000B2136"/>
    <w:rsid w:val="000B3E41"/>
    <w:rsid w:val="000B47B1"/>
    <w:rsid w:val="000B486E"/>
    <w:rsid w:val="000B533C"/>
    <w:rsid w:val="000B5CC3"/>
    <w:rsid w:val="000B5CE7"/>
    <w:rsid w:val="000B636E"/>
    <w:rsid w:val="000B643A"/>
    <w:rsid w:val="000B69D8"/>
    <w:rsid w:val="000B6FCA"/>
    <w:rsid w:val="000B7304"/>
    <w:rsid w:val="000B74D0"/>
    <w:rsid w:val="000C0A77"/>
    <w:rsid w:val="000C164E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6738"/>
    <w:rsid w:val="000C72D8"/>
    <w:rsid w:val="000D0678"/>
    <w:rsid w:val="000D1252"/>
    <w:rsid w:val="000D1C5F"/>
    <w:rsid w:val="000D213E"/>
    <w:rsid w:val="000D23D5"/>
    <w:rsid w:val="000D2C44"/>
    <w:rsid w:val="000D3240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48C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FE7"/>
    <w:rsid w:val="000E5558"/>
    <w:rsid w:val="000E5B0A"/>
    <w:rsid w:val="000E5EC7"/>
    <w:rsid w:val="000E6CAE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BD1"/>
    <w:rsid w:val="000F3ED7"/>
    <w:rsid w:val="000F4F0D"/>
    <w:rsid w:val="000F530B"/>
    <w:rsid w:val="000F55DA"/>
    <w:rsid w:val="000F58A3"/>
    <w:rsid w:val="000F5EE0"/>
    <w:rsid w:val="000F6432"/>
    <w:rsid w:val="000F6C93"/>
    <w:rsid w:val="000F7359"/>
    <w:rsid w:val="000F75CE"/>
    <w:rsid w:val="000F79BC"/>
    <w:rsid w:val="00101237"/>
    <w:rsid w:val="001015E7"/>
    <w:rsid w:val="00102F5A"/>
    <w:rsid w:val="0010348C"/>
    <w:rsid w:val="00103A66"/>
    <w:rsid w:val="0010401C"/>
    <w:rsid w:val="0010435E"/>
    <w:rsid w:val="00104BD1"/>
    <w:rsid w:val="00105668"/>
    <w:rsid w:val="001061FC"/>
    <w:rsid w:val="001064D5"/>
    <w:rsid w:val="00106751"/>
    <w:rsid w:val="001077B9"/>
    <w:rsid w:val="00110F2E"/>
    <w:rsid w:val="00111823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0D57"/>
    <w:rsid w:val="0012136B"/>
    <w:rsid w:val="00121420"/>
    <w:rsid w:val="00121B1D"/>
    <w:rsid w:val="00121D75"/>
    <w:rsid w:val="00122341"/>
    <w:rsid w:val="001229A4"/>
    <w:rsid w:val="00123438"/>
    <w:rsid w:val="00123471"/>
    <w:rsid w:val="001260C2"/>
    <w:rsid w:val="0012645F"/>
    <w:rsid w:val="00126BE4"/>
    <w:rsid w:val="00126D80"/>
    <w:rsid w:val="00127C6D"/>
    <w:rsid w:val="0013007F"/>
    <w:rsid w:val="00130254"/>
    <w:rsid w:val="0013029B"/>
    <w:rsid w:val="00130325"/>
    <w:rsid w:val="001309F1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37C47"/>
    <w:rsid w:val="00140454"/>
    <w:rsid w:val="001409A7"/>
    <w:rsid w:val="00140AED"/>
    <w:rsid w:val="00141843"/>
    <w:rsid w:val="00141E82"/>
    <w:rsid w:val="00142DDB"/>
    <w:rsid w:val="00142E46"/>
    <w:rsid w:val="00143EAD"/>
    <w:rsid w:val="001441DE"/>
    <w:rsid w:val="001449B8"/>
    <w:rsid w:val="00144D3B"/>
    <w:rsid w:val="0014562D"/>
    <w:rsid w:val="00146728"/>
    <w:rsid w:val="0014740B"/>
    <w:rsid w:val="00150BC9"/>
    <w:rsid w:val="00150CE4"/>
    <w:rsid w:val="00152295"/>
    <w:rsid w:val="00152A7E"/>
    <w:rsid w:val="00152B7D"/>
    <w:rsid w:val="00153356"/>
    <w:rsid w:val="001536FE"/>
    <w:rsid w:val="001541FB"/>
    <w:rsid w:val="001546C3"/>
    <w:rsid w:val="0015591B"/>
    <w:rsid w:val="00155951"/>
    <w:rsid w:val="00156AB5"/>
    <w:rsid w:val="00156AFE"/>
    <w:rsid w:val="001572CC"/>
    <w:rsid w:val="00157564"/>
    <w:rsid w:val="0015787F"/>
    <w:rsid w:val="00157C8B"/>
    <w:rsid w:val="00157EA0"/>
    <w:rsid w:val="00160169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6E18"/>
    <w:rsid w:val="0016755A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4BF0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B79"/>
    <w:rsid w:val="00182F32"/>
    <w:rsid w:val="00183137"/>
    <w:rsid w:val="00183221"/>
    <w:rsid w:val="00183507"/>
    <w:rsid w:val="00183594"/>
    <w:rsid w:val="00183BF7"/>
    <w:rsid w:val="00184398"/>
    <w:rsid w:val="00184936"/>
    <w:rsid w:val="00184F2F"/>
    <w:rsid w:val="001854A0"/>
    <w:rsid w:val="00186B7B"/>
    <w:rsid w:val="00187403"/>
    <w:rsid w:val="00187725"/>
    <w:rsid w:val="0018795A"/>
    <w:rsid w:val="00187B5A"/>
    <w:rsid w:val="00187CD1"/>
    <w:rsid w:val="00190466"/>
    <w:rsid w:val="00190C5E"/>
    <w:rsid w:val="0019132F"/>
    <w:rsid w:val="00191FE2"/>
    <w:rsid w:val="00192594"/>
    <w:rsid w:val="00192C2B"/>
    <w:rsid w:val="00192C3B"/>
    <w:rsid w:val="0019324F"/>
    <w:rsid w:val="00193DAB"/>
    <w:rsid w:val="00194ABB"/>
    <w:rsid w:val="00195984"/>
    <w:rsid w:val="00195C6E"/>
    <w:rsid w:val="00195CAF"/>
    <w:rsid w:val="00195E40"/>
    <w:rsid w:val="00196C3C"/>
    <w:rsid w:val="001975D6"/>
    <w:rsid w:val="00197CDA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AD8"/>
    <w:rsid w:val="001A7B4A"/>
    <w:rsid w:val="001B1C19"/>
    <w:rsid w:val="001B27BF"/>
    <w:rsid w:val="001B3C77"/>
    <w:rsid w:val="001B41AC"/>
    <w:rsid w:val="001B4A29"/>
    <w:rsid w:val="001B5E81"/>
    <w:rsid w:val="001B5F9A"/>
    <w:rsid w:val="001B60EB"/>
    <w:rsid w:val="001B65AD"/>
    <w:rsid w:val="001B65E4"/>
    <w:rsid w:val="001B6796"/>
    <w:rsid w:val="001B6CCF"/>
    <w:rsid w:val="001B6E49"/>
    <w:rsid w:val="001B763A"/>
    <w:rsid w:val="001C1494"/>
    <w:rsid w:val="001C1516"/>
    <w:rsid w:val="001C18D8"/>
    <w:rsid w:val="001C1B4D"/>
    <w:rsid w:val="001C20BD"/>
    <w:rsid w:val="001C282E"/>
    <w:rsid w:val="001C2DA6"/>
    <w:rsid w:val="001C3AA4"/>
    <w:rsid w:val="001C3F70"/>
    <w:rsid w:val="001C4F8A"/>
    <w:rsid w:val="001C5B25"/>
    <w:rsid w:val="001C731D"/>
    <w:rsid w:val="001C7A6F"/>
    <w:rsid w:val="001D059C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59EA"/>
    <w:rsid w:val="001D654C"/>
    <w:rsid w:val="001D6750"/>
    <w:rsid w:val="001D6C35"/>
    <w:rsid w:val="001D7375"/>
    <w:rsid w:val="001D767F"/>
    <w:rsid w:val="001D7989"/>
    <w:rsid w:val="001D7B80"/>
    <w:rsid w:val="001E000D"/>
    <w:rsid w:val="001E0513"/>
    <w:rsid w:val="001E0F32"/>
    <w:rsid w:val="001E1141"/>
    <w:rsid w:val="001E1648"/>
    <w:rsid w:val="001E18A1"/>
    <w:rsid w:val="001E233B"/>
    <w:rsid w:val="001E298A"/>
    <w:rsid w:val="001E2E1D"/>
    <w:rsid w:val="001E364D"/>
    <w:rsid w:val="001E3E7B"/>
    <w:rsid w:val="001E49F5"/>
    <w:rsid w:val="001E4A23"/>
    <w:rsid w:val="001E5581"/>
    <w:rsid w:val="001E5E5C"/>
    <w:rsid w:val="001E6723"/>
    <w:rsid w:val="001E6906"/>
    <w:rsid w:val="001E6C92"/>
    <w:rsid w:val="001E76D3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34F"/>
    <w:rsid w:val="001F545C"/>
    <w:rsid w:val="001F5521"/>
    <w:rsid w:val="001F585A"/>
    <w:rsid w:val="001F5C34"/>
    <w:rsid w:val="001F5E46"/>
    <w:rsid w:val="001F6055"/>
    <w:rsid w:val="001F68B6"/>
    <w:rsid w:val="001F69A4"/>
    <w:rsid w:val="001F7982"/>
    <w:rsid w:val="001F7AC3"/>
    <w:rsid w:val="00201D80"/>
    <w:rsid w:val="00201E08"/>
    <w:rsid w:val="00201F48"/>
    <w:rsid w:val="00202209"/>
    <w:rsid w:val="0020285F"/>
    <w:rsid w:val="00202D83"/>
    <w:rsid w:val="00203A0D"/>
    <w:rsid w:val="00204BC8"/>
    <w:rsid w:val="00205AEF"/>
    <w:rsid w:val="00205BEE"/>
    <w:rsid w:val="00205E8F"/>
    <w:rsid w:val="00206209"/>
    <w:rsid w:val="00206679"/>
    <w:rsid w:val="00206778"/>
    <w:rsid w:val="00206845"/>
    <w:rsid w:val="00207E94"/>
    <w:rsid w:val="0021084C"/>
    <w:rsid w:val="00210C93"/>
    <w:rsid w:val="00212D41"/>
    <w:rsid w:val="00212D62"/>
    <w:rsid w:val="002137E1"/>
    <w:rsid w:val="0021387A"/>
    <w:rsid w:val="00213C9B"/>
    <w:rsid w:val="00214626"/>
    <w:rsid w:val="002148E3"/>
    <w:rsid w:val="00214AB0"/>
    <w:rsid w:val="002150D3"/>
    <w:rsid w:val="0021626E"/>
    <w:rsid w:val="002169EA"/>
    <w:rsid w:val="00216A49"/>
    <w:rsid w:val="0021746F"/>
    <w:rsid w:val="00217D61"/>
    <w:rsid w:val="002207F2"/>
    <w:rsid w:val="002216F2"/>
    <w:rsid w:val="00221960"/>
    <w:rsid w:val="00222132"/>
    <w:rsid w:val="0022341E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092F"/>
    <w:rsid w:val="0023163B"/>
    <w:rsid w:val="002317BB"/>
    <w:rsid w:val="00231904"/>
    <w:rsid w:val="00232776"/>
    <w:rsid w:val="002339E4"/>
    <w:rsid w:val="00233AB2"/>
    <w:rsid w:val="00234091"/>
    <w:rsid w:val="002343BF"/>
    <w:rsid w:val="00234BA6"/>
    <w:rsid w:val="00234D80"/>
    <w:rsid w:val="00235E9B"/>
    <w:rsid w:val="0023630C"/>
    <w:rsid w:val="00236672"/>
    <w:rsid w:val="002367FB"/>
    <w:rsid w:val="00237D95"/>
    <w:rsid w:val="00240AFA"/>
    <w:rsid w:val="0024119F"/>
    <w:rsid w:val="00241683"/>
    <w:rsid w:val="00241D9B"/>
    <w:rsid w:val="0024226F"/>
    <w:rsid w:val="00242C40"/>
    <w:rsid w:val="002434C9"/>
    <w:rsid w:val="0024353F"/>
    <w:rsid w:val="00243F20"/>
    <w:rsid w:val="00244E4A"/>
    <w:rsid w:val="00245854"/>
    <w:rsid w:val="00245A6E"/>
    <w:rsid w:val="00245CF6"/>
    <w:rsid w:val="0024642F"/>
    <w:rsid w:val="00247155"/>
    <w:rsid w:val="0024715E"/>
    <w:rsid w:val="00247734"/>
    <w:rsid w:val="0025000A"/>
    <w:rsid w:val="00250751"/>
    <w:rsid w:val="00250838"/>
    <w:rsid w:val="0025126B"/>
    <w:rsid w:val="00251C39"/>
    <w:rsid w:val="00251DFE"/>
    <w:rsid w:val="002525F2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373"/>
    <w:rsid w:val="00260C28"/>
    <w:rsid w:val="00261432"/>
    <w:rsid w:val="002626EC"/>
    <w:rsid w:val="0026436A"/>
    <w:rsid w:val="002644F5"/>
    <w:rsid w:val="0026458C"/>
    <w:rsid w:val="00264741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479F"/>
    <w:rsid w:val="002762E5"/>
    <w:rsid w:val="002764D3"/>
    <w:rsid w:val="002768FD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4C47"/>
    <w:rsid w:val="00285CFD"/>
    <w:rsid w:val="00285E6E"/>
    <w:rsid w:val="00286792"/>
    <w:rsid w:val="00286ABF"/>
    <w:rsid w:val="00287658"/>
    <w:rsid w:val="00287759"/>
    <w:rsid w:val="00287CD1"/>
    <w:rsid w:val="00291108"/>
    <w:rsid w:val="00291259"/>
    <w:rsid w:val="0029184D"/>
    <w:rsid w:val="002926E9"/>
    <w:rsid w:val="002934B7"/>
    <w:rsid w:val="00293FCB"/>
    <w:rsid w:val="002941FF"/>
    <w:rsid w:val="002944B2"/>
    <w:rsid w:val="00294B6F"/>
    <w:rsid w:val="002950B4"/>
    <w:rsid w:val="0029548E"/>
    <w:rsid w:val="0029667F"/>
    <w:rsid w:val="00296AF2"/>
    <w:rsid w:val="00296C06"/>
    <w:rsid w:val="002970DD"/>
    <w:rsid w:val="00297CD1"/>
    <w:rsid w:val="00297DA7"/>
    <w:rsid w:val="002A0965"/>
    <w:rsid w:val="002A0EDF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BBC"/>
    <w:rsid w:val="002A5C7D"/>
    <w:rsid w:val="002A5E75"/>
    <w:rsid w:val="002A768F"/>
    <w:rsid w:val="002A77E9"/>
    <w:rsid w:val="002A7E6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090"/>
    <w:rsid w:val="002B510F"/>
    <w:rsid w:val="002B5805"/>
    <w:rsid w:val="002B58EE"/>
    <w:rsid w:val="002B635A"/>
    <w:rsid w:val="002B63D7"/>
    <w:rsid w:val="002B73BC"/>
    <w:rsid w:val="002B761E"/>
    <w:rsid w:val="002C0C37"/>
    <w:rsid w:val="002C0FA1"/>
    <w:rsid w:val="002C13BA"/>
    <w:rsid w:val="002C1D60"/>
    <w:rsid w:val="002C1D8F"/>
    <w:rsid w:val="002C2844"/>
    <w:rsid w:val="002C28D9"/>
    <w:rsid w:val="002C4094"/>
    <w:rsid w:val="002C414A"/>
    <w:rsid w:val="002C47D2"/>
    <w:rsid w:val="002C47DD"/>
    <w:rsid w:val="002C4E3F"/>
    <w:rsid w:val="002C515E"/>
    <w:rsid w:val="002C5397"/>
    <w:rsid w:val="002C56FA"/>
    <w:rsid w:val="002C5916"/>
    <w:rsid w:val="002C68A4"/>
    <w:rsid w:val="002C6C5A"/>
    <w:rsid w:val="002C738D"/>
    <w:rsid w:val="002C77D7"/>
    <w:rsid w:val="002C7BAE"/>
    <w:rsid w:val="002C7F82"/>
    <w:rsid w:val="002D0368"/>
    <w:rsid w:val="002D1038"/>
    <w:rsid w:val="002D1622"/>
    <w:rsid w:val="002D299C"/>
    <w:rsid w:val="002D2ED8"/>
    <w:rsid w:val="002D4665"/>
    <w:rsid w:val="002D468D"/>
    <w:rsid w:val="002D4B61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D7D8A"/>
    <w:rsid w:val="002E0BD9"/>
    <w:rsid w:val="002E0DA5"/>
    <w:rsid w:val="002E1C54"/>
    <w:rsid w:val="002E3186"/>
    <w:rsid w:val="002E46BC"/>
    <w:rsid w:val="002E4902"/>
    <w:rsid w:val="002E49B0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033"/>
    <w:rsid w:val="002F35B7"/>
    <w:rsid w:val="002F482B"/>
    <w:rsid w:val="002F4D14"/>
    <w:rsid w:val="002F4D72"/>
    <w:rsid w:val="002F5D66"/>
    <w:rsid w:val="002F5DFE"/>
    <w:rsid w:val="002F7A68"/>
    <w:rsid w:val="002F7D67"/>
    <w:rsid w:val="002F7F4F"/>
    <w:rsid w:val="00301474"/>
    <w:rsid w:val="00302203"/>
    <w:rsid w:val="00302258"/>
    <w:rsid w:val="003024AD"/>
    <w:rsid w:val="003024BC"/>
    <w:rsid w:val="003029EF"/>
    <w:rsid w:val="00302A25"/>
    <w:rsid w:val="00302A91"/>
    <w:rsid w:val="00302D36"/>
    <w:rsid w:val="0030435D"/>
    <w:rsid w:val="0030441C"/>
    <w:rsid w:val="0030472D"/>
    <w:rsid w:val="00304A66"/>
    <w:rsid w:val="00304B9A"/>
    <w:rsid w:val="003056C1"/>
    <w:rsid w:val="0030623E"/>
    <w:rsid w:val="00306A92"/>
    <w:rsid w:val="00306EB6"/>
    <w:rsid w:val="00307454"/>
    <w:rsid w:val="00307AA9"/>
    <w:rsid w:val="00307D2F"/>
    <w:rsid w:val="00310471"/>
    <w:rsid w:val="0031090A"/>
    <w:rsid w:val="00310EC3"/>
    <w:rsid w:val="00310F70"/>
    <w:rsid w:val="00311CCE"/>
    <w:rsid w:val="0031211A"/>
    <w:rsid w:val="00312276"/>
    <w:rsid w:val="00312B30"/>
    <w:rsid w:val="0031331F"/>
    <w:rsid w:val="003149AA"/>
    <w:rsid w:val="003153EA"/>
    <w:rsid w:val="00315EBF"/>
    <w:rsid w:val="00315F18"/>
    <w:rsid w:val="003163C5"/>
    <w:rsid w:val="00316734"/>
    <w:rsid w:val="00316E3B"/>
    <w:rsid w:val="00321BED"/>
    <w:rsid w:val="003225C6"/>
    <w:rsid w:val="0032383B"/>
    <w:rsid w:val="00324581"/>
    <w:rsid w:val="00324EA9"/>
    <w:rsid w:val="00324EDC"/>
    <w:rsid w:val="00325186"/>
    <w:rsid w:val="003253E0"/>
    <w:rsid w:val="0032558B"/>
    <w:rsid w:val="003262FB"/>
    <w:rsid w:val="00326673"/>
    <w:rsid w:val="003267D2"/>
    <w:rsid w:val="00327D5C"/>
    <w:rsid w:val="00330132"/>
    <w:rsid w:val="003309F8"/>
    <w:rsid w:val="00330DD8"/>
    <w:rsid w:val="00331816"/>
    <w:rsid w:val="00331865"/>
    <w:rsid w:val="003319E6"/>
    <w:rsid w:val="003319EE"/>
    <w:rsid w:val="003322D9"/>
    <w:rsid w:val="003331C0"/>
    <w:rsid w:val="0033342B"/>
    <w:rsid w:val="003335C6"/>
    <w:rsid w:val="003338A0"/>
    <w:rsid w:val="003338CF"/>
    <w:rsid w:val="00333E3E"/>
    <w:rsid w:val="00334457"/>
    <w:rsid w:val="003350F6"/>
    <w:rsid w:val="00336175"/>
    <w:rsid w:val="0033717C"/>
    <w:rsid w:val="00337599"/>
    <w:rsid w:val="0034126E"/>
    <w:rsid w:val="003412C6"/>
    <w:rsid w:val="00341687"/>
    <w:rsid w:val="0034171E"/>
    <w:rsid w:val="003419FE"/>
    <w:rsid w:val="00341F4D"/>
    <w:rsid w:val="00342682"/>
    <w:rsid w:val="00342B58"/>
    <w:rsid w:val="00343868"/>
    <w:rsid w:val="00344F4B"/>
    <w:rsid w:val="00345B70"/>
    <w:rsid w:val="00346DFF"/>
    <w:rsid w:val="0034718C"/>
    <w:rsid w:val="0034760B"/>
    <w:rsid w:val="00350C8F"/>
    <w:rsid w:val="00351A3B"/>
    <w:rsid w:val="003520E4"/>
    <w:rsid w:val="003523E6"/>
    <w:rsid w:val="00352F18"/>
    <w:rsid w:val="00353187"/>
    <w:rsid w:val="00353452"/>
    <w:rsid w:val="00353609"/>
    <w:rsid w:val="00354C3A"/>
    <w:rsid w:val="003555AD"/>
    <w:rsid w:val="003558C7"/>
    <w:rsid w:val="00355F21"/>
    <w:rsid w:val="0035708B"/>
    <w:rsid w:val="00357411"/>
    <w:rsid w:val="003577C2"/>
    <w:rsid w:val="00357C4C"/>
    <w:rsid w:val="00357C89"/>
    <w:rsid w:val="00360EFA"/>
    <w:rsid w:val="003618AB"/>
    <w:rsid w:val="00362063"/>
    <w:rsid w:val="00362124"/>
    <w:rsid w:val="003621A0"/>
    <w:rsid w:val="003624A8"/>
    <w:rsid w:val="003627BB"/>
    <w:rsid w:val="003631C0"/>
    <w:rsid w:val="0036341B"/>
    <w:rsid w:val="00363493"/>
    <w:rsid w:val="003655F7"/>
    <w:rsid w:val="00366E19"/>
    <w:rsid w:val="00367E39"/>
    <w:rsid w:val="00370348"/>
    <w:rsid w:val="003706E0"/>
    <w:rsid w:val="003715C6"/>
    <w:rsid w:val="003717B3"/>
    <w:rsid w:val="00371A76"/>
    <w:rsid w:val="003720B5"/>
    <w:rsid w:val="003722ED"/>
    <w:rsid w:val="003726AE"/>
    <w:rsid w:val="003733E9"/>
    <w:rsid w:val="0037377D"/>
    <w:rsid w:val="00373BAA"/>
    <w:rsid w:val="003741FF"/>
    <w:rsid w:val="00374D9F"/>
    <w:rsid w:val="00374FC0"/>
    <w:rsid w:val="003753D7"/>
    <w:rsid w:val="003757B1"/>
    <w:rsid w:val="003760EB"/>
    <w:rsid w:val="0037625C"/>
    <w:rsid w:val="003765A5"/>
    <w:rsid w:val="0037732A"/>
    <w:rsid w:val="003779AC"/>
    <w:rsid w:val="003779C3"/>
    <w:rsid w:val="00380462"/>
    <w:rsid w:val="003807E9"/>
    <w:rsid w:val="00380D81"/>
    <w:rsid w:val="00380E1E"/>
    <w:rsid w:val="00380F7A"/>
    <w:rsid w:val="0038160C"/>
    <w:rsid w:val="003819CB"/>
    <w:rsid w:val="00382546"/>
    <w:rsid w:val="003827EF"/>
    <w:rsid w:val="00384667"/>
    <w:rsid w:val="00385233"/>
    <w:rsid w:val="00386897"/>
    <w:rsid w:val="00386B9C"/>
    <w:rsid w:val="00387D32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271B"/>
    <w:rsid w:val="00392E0B"/>
    <w:rsid w:val="00393005"/>
    <w:rsid w:val="00393B21"/>
    <w:rsid w:val="00395210"/>
    <w:rsid w:val="00395622"/>
    <w:rsid w:val="0039584A"/>
    <w:rsid w:val="00396466"/>
    <w:rsid w:val="00396D00"/>
    <w:rsid w:val="00396D8D"/>
    <w:rsid w:val="0039702C"/>
    <w:rsid w:val="003A0142"/>
    <w:rsid w:val="003A05E8"/>
    <w:rsid w:val="003A1A44"/>
    <w:rsid w:val="003A255C"/>
    <w:rsid w:val="003A3099"/>
    <w:rsid w:val="003A32C1"/>
    <w:rsid w:val="003A35B6"/>
    <w:rsid w:val="003A3A11"/>
    <w:rsid w:val="003A452F"/>
    <w:rsid w:val="003A4632"/>
    <w:rsid w:val="003A48A9"/>
    <w:rsid w:val="003A509B"/>
    <w:rsid w:val="003A5807"/>
    <w:rsid w:val="003A681A"/>
    <w:rsid w:val="003A6852"/>
    <w:rsid w:val="003A783F"/>
    <w:rsid w:val="003A78E2"/>
    <w:rsid w:val="003A79AE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4DAE"/>
    <w:rsid w:val="003B5422"/>
    <w:rsid w:val="003B6784"/>
    <w:rsid w:val="003B69C2"/>
    <w:rsid w:val="003B722A"/>
    <w:rsid w:val="003C00A0"/>
    <w:rsid w:val="003C0CDF"/>
    <w:rsid w:val="003C1113"/>
    <w:rsid w:val="003C125F"/>
    <w:rsid w:val="003C18AB"/>
    <w:rsid w:val="003C197D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5C26"/>
    <w:rsid w:val="003C654E"/>
    <w:rsid w:val="003C6C0B"/>
    <w:rsid w:val="003C7778"/>
    <w:rsid w:val="003C77E2"/>
    <w:rsid w:val="003C78C6"/>
    <w:rsid w:val="003D0F0B"/>
    <w:rsid w:val="003D1887"/>
    <w:rsid w:val="003D22F7"/>
    <w:rsid w:val="003D2ADE"/>
    <w:rsid w:val="003D30C8"/>
    <w:rsid w:val="003D3B0B"/>
    <w:rsid w:val="003D3D47"/>
    <w:rsid w:val="003D42EC"/>
    <w:rsid w:val="003D4CAA"/>
    <w:rsid w:val="003D54FC"/>
    <w:rsid w:val="003D572E"/>
    <w:rsid w:val="003D59C1"/>
    <w:rsid w:val="003D5A08"/>
    <w:rsid w:val="003D6598"/>
    <w:rsid w:val="003D6EDF"/>
    <w:rsid w:val="003D6EF5"/>
    <w:rsid w:val="003D7FAF"/>
    <w:rsid w:val="003E03C2"/>
    <w:rsid w:val="003E1B5A"/>
    <w:rsid w:val="003E2778"/>
    <w:rsid w:val="003E28EA"/>
    <w:rsid w:val="003E2EBF"/>
    <w:rsid w:val="003E3867"/>
    <w:rsid w:val="003E4447"/>
    <w:rsid w:val="003E4916"/>
    <w:rsid w:val="003E498A"/>
    <w:rsid w:val="003E4F33"/>
    <w:rsid w:val="003E5B3E"/>
    <w:rsid w:val="003E5C97"/>
    <w:rsid w:val="003E5DFB"/>
    <w:rsid w:val="003E629D"/>
    <w:rsid w:val="003E6F1D"/>
    <w:rsid w:val="003E7073"/>
    <w:rsid w:val="003E72E0"/>
    <w:rsid w:val="003E72E9"/>
    <w:rsid w:val="003F02B6"/>
    <w:rsid w:val="003F0589"/>
    <w:rsid w:val="003F09C7"/>
    <w:rsid w:val="003F0C7F"/>
    <w:rsid w:val="003F2154"/>
    <w:rsid w:val="003F244D"/>
    <w:rsid w:val="003F2514"/>
    <w:rsid w:val="003F2C9E"/>
    <w:rsid w:val="003F2CC2"/>
    <w:rsid w:val="003F3174"/>
    <w:rsid w:val="003F388E"/>
    <w:rsid w:val="003F3A0C"/>
    <w:rsid w:val="003F3E23"/>
    <w:rsid w:val="003F3E4F"/>
    <w:rsid w:val="003F3E50"/>
    <w:rsid w:val="003F49A3"/>
    <w:rsid w:val="003F537A"/>
    <w:rsid w:val="003F6B45"/>
    <w:rsid w:val="003F7E58"/>
    <w:rsid w:val="003F7FB4"/>
    <w:rsid w:val="004003CC"/>
    <w:rsid w:val="004003E4"/>
    <w:rsid w:val="004005CF"/>
    <w:rsid w:val="00400892"/>
    <w:rsid w:val="00400A28"/>
    <w:rsid w:val="0040100D"/>
    <w:rsid w:val="0040110A"/>
    <w:rsid w:val="00401DE8"/>
    <w:rsid w:val="004020D7"/>
    <w:rsid w:val="00403380"/>
    <w:rsid w:val="004037EA"/>
    <w:rsid w:val="00403959"/>
    <w:rsid w:val="0040411B"/>
    <w:rsid w:val="0040485D"/>
    <w:rsid w:val="00404A30"/>
    <w:rsid w:val="0040525E"/>
    <w:rsid w:val="004052DA"/>
    <w:rsid w:val="004054CD"/>
    <w:rsid w:val="00405ED7"/>
    <w:rsid w:val="00406A2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5EF8"/>
    <w:rsid w:val="00416153"/>
    <w:rsid w:val="00416533"/>
    <w:rsid w:val="0041770B"/>
    <w:rsid w:val="00420B48"/>
    <w:rsid w:val="004224EC"/>
    <w:rsid w:val="004226DE"/>
    <w:rsid w:val="00422A72"/>
    <w:rsid w:val="00423E17"/>
    <w:rsid w:val="00424146"/>
    <w:rsid w:val="00425170"/>
    <w:rsid w:val="0042522A"/>
    <w:rsid w:val="0042547A"/>
    <w:rsid w:val="004257BF"/>
    <w:rsid w:val="00426053"/>
    <w:rsid w:val="00426BC1"/>
    <w:rsid w:val="004276A6"/>
    <w:rsid w:val="00431234"/>
    <w:rsid w:val="0043170D"/>
    <w:rsid w:val="004339E2"/>
    <w:rsid w:val="00434254"/>
    <w:rsid w:val="0043450D"/>
    <w:rsid w:val="004346C1"/>
    <w:rsid w:val="00434B8B"/>
    <w:rsid w:val="00435491"/>
    <w:rsid w:val="00435764"/>
    <w:rsid w:val="00435B2C"/>
    <w:rsid w:val="00435D45"/>
    <w:rsid w:val="0043693D"/>
    <w:rsid w:val="00437BCA"/>
    <w:rsid w:val="0044032A"/>
    <w:rsid w:val="00442634"/>
    <w:rsid w:val="00442C93"/>
    <w:rsid w:val="00442D54"/>
    <w:rsid w:val="004431D9"/>
    <w:rsid w:val="00443DE4"/>
    <w:rsid w:val="00444A01"/>
    <w:rsid w:val="00444EFD"/>
    <w:rsid w:val="004464B5"/>
    <w:rsid w:val="00446ACE"/>
    <w:rsid w:val="004477EF"/>
    <w:rsid w:val="00447840"/>
    <w:rsid w:val="00447F42"/>
    <w:rsid w:val="00450ED9"/>
    <w:rsid w:val="00450F55"/>
    <w:rsid w:val="004516AB"/>
    <w:rsid w:val="00451909"/>
    <w:rsid w:val="00451A7F"/>
    <w:rsid w:val="00452549"/>
    <w:rsid w:val="0045539C"/>
    <w:rsid w:val="00455CB3"/>
    <w:rsid w:val="00456760"/>
    <w:rsid w:val="00456CD8"/>
    <w:rsid w:val="00456ECE"/>
    <w:rsid w:val="00456F26"/>
    <w:rsid w:val="00457CE8"/>
    <w:rsid w:val="00460B96"/>
    <w:rsid w:val="00460E6D"/>
    <w:rsid w:val="0046117A"/>
    <w:rsid w:val="00461383"/>
    <w:rsid w:val="0046284A"/>
    <w:rsid w:val="00462D19"/>
    <w:rsid w:val="004632C9"/>
    <w:rsid w:val="00463AF7"/>
    <w:rsid w:val="0046464F"/>
    <w:rsid w:val="0046466F"/>
    <w:rsid w:val="00464B84"/>
    <w:rsid w:val="00465406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4558"/>
    <w:rsid w:val="00475491"/>
    <w:rsid w:val="00475AD2"/>
    <w:rsid w:val="0047620C"/>
    <w:rsid w:val="00476EF2"/>
    <w:rsid w:val="00480430"/>
    <w:rsid w:val="00480C8B"/>
    <w:rsid w:val="0048142E"/>
    <w:rsid w:val="004814CF"/>
    <w:rsid w:val="00481A47"/>
    <w:rsid w:val="00481E01"/>
    <w:rsid w:val="00482083"/>
    <w:rsid w:val="00482AFD"/>
    <w:rsid w:val="00482C8E"/>
    <w:rsid w:val="0048390C"/>
    <w:rsid w:val="00483BA4"/>
    <w:rsid w:val="00483CB4"/>
    <w:rsid w:val="00483EEC"/>
    <w:rsid w:val="004843D4"/>
    <w:rsid w:val="0048474B"/>
    <w:rsid w:val="00484FC4"/>
    <w:rsid w:val="0048518E"/>
    <w:rsid w:val="00485C59"/>
    <w:rsid w:val="0048666F"/>
    <w:rsid w:val="00486B5A"/>
    <w:rsid w:val="00486D1F"/>
    <w:rsid w:val="00486E0B"/>
    <w:rsid w:val="00487281"/>
    <w:rsid w:val="00487B41"/>
    <w:rsid w:val="00487D4A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B3B"/>
    <w:rsid w:val="00493CD0"/>
    <w:rsid w:val="00494546"/>
    <w:rsid w:val="0049522F"/>
    <w:rsid w:val="0049588C"/>
    <w:rsid w:val="004958AE"/>
    <w:rsid w:val="0049591A"/>
    <w:rsid w:val="00496678"/>
    <w:rsid w:val="004970A7"/>
    <w:rsid w:val="0049718E"/>
    <w:rsid w:val="00497E06"/>
    <w:rsid w:val="004A162A"/>
    <w:rsid w:val="004A17FE"/>
    <w:rsid w:val="004A1BE0"/>
    <w:rsid w:val="004A26BD"/>
    <w:rsid w:val="004A2857"/>
    <w:rsid w:val="004A293D"/>
    <w:rsid w:val="004A3AAB"/>
    <w:rsid w:val="004A42D2"/>
    <w:rsid w:val="004A4738"/>
    <w:rsid w:val="004A473B"/>
    <w:rsid w:val="004A47E7"/>
    <w:rsid w:val="004A48A4"/>
    <w:rsid w:val="004A4922"/>
    <w:rsid w:val="004A6795"/>
    <w:rsid w:val="004A6EBB"/>
    <w:rsid w:val="004A7B98"/>
    <w:rsid w:val="004A7CC6"/>
    <w:rsid w:val="004A7D21"/>
    <w:rsid w:val="004B0116"/>
    <w:rsid w:val="004B0B04"/>
    <w:rsid w:val="004B1624"/>
    <w:rsid w:val="004B16A8"/>
    <w:rsid w:val="004B199E"/>
    <w:rsid w:val="004B1E96"/>
    <w:rsid w:val="004B23E1"/>
    <w:rsid w:val="004B3767"/>
    <w:rsid w:val="004B588B"/>
    <w:rsid w:val="004B5925"/>
    <w:rsid w:val="004B6824"/>
    <w:rsid w:val="004B733C"/>
    <w:rsid w:val="004C0706"/>
    <w:rsid w:val="004C0E4C"/>
    <w:rsid w:val="004C0EAD"/>
    <w:rsid w:val="004C0FC6"/>
    <w:rsid w:val="004C1731"/>
    <w:rsid w:val="004C1A4E"/>
    <w:rsid w:val="004C2014"/>
    <w:rsid w:val="004C2157"/>
    <w:rsid w:val="004C2E2D"/>
    <w:rsid w:val="004C324B"/>
    <w:rsid w:val="004C33DF"/>
    <w:rsid w:val="004C4857"/>
    <w:rsid w:val="004C5894"/>
    <w:rsid w:val="004C646E"/>
    <w:rsid w:val="004C6C2B"/>
    <w:rsid w:val="004C6CA0"/>
    <w:rsid w:val="004C6E82"/>
    <w:rsid w:val="004C7474"/>
    <w:rsid w:val="004C79D5"/>
    <w:rsid w:val="004C7BC5"/>
    <w:rsid w:val="004D208E"/>
    <w:rsid w:val="004D3F0E"/>
    <w:rsid w:val="004D43C0"/>
    <w:rsid w:val="004D47A6"/>
    <w:rsid w:val="004D4EEE"/>
    <w:rsid w:val="004D5ACA"/>
    <w:rsid w:val="004D5D6A"/>
    <w:rsid w:val="004D64FC"/>
    <w:rsid w:val="004D665C"/>
    <w:rsid w:val="004D6924"/>
    <w:rsid w:val="004D6F7C"/>
    <w:rsid w:val="004D71FD"/>
    <w:rsid w:val="004D73CC"/>
    <w:rsid w:val="004D7E3C"/>
    <w:rsid w:val="004E00EE"/>
    <w:rsid w:val="004E0A18"/>
    <w:rsid w:val="004E0BC2"/>
    <w:rsid w:val="004E11F4"/>
    <w:rsid w:val="004E1A65"/>
    <w:rsid w:val="004E1C27"/>
    <w:rsid w:val="004E1CDE"/>
    <w:rsid w:val="004E1D9D"/>
    <w:rsid w:val="004E2A38"/>
    <w:rsid w:val="004E2B8B"/>
    <w:rsid w:val="004E32A7"/>
    <w:rsid w:val="004E4889"/>
    <w:rsid w:val="004E49AE"/>
    <w:rsid w:val="004E4E2E"/>
    <w:rsid w:val="004E50A7"/>
    <w:rsid w:val="004E5176"/>
    <w:rsid w:val="004E5993"/>
    <w:rsid w:val="004E5ADB"/>
    <w:rsid w:val="004E6554"/>
    <w:rsid w:val="004E73C3"/>
    <w:rsid w:val="004E7611"/>
    <w:rsid w:val="004E7783"/>
    <w:rsid w:val="004E78BD"/>
    <w:rsid w:val="004E79A1"/>
    <w:rsid w:val="004E7B04"/>
    <w:rsid w:val="004F00C6"/>
    <w:rsid w:val="004F0657"/>
    <w:rsid w:val="004F095B"/>
    <w:rsid w:val="004F0B8A"/>
    <w:rsid w:val="004F1E5F"/>
    <w:rsid w:val="004F25C0"/>
    <w:rsid w:val="004F263B"/>
    <w:rsid w:val="004F28EA"/>
    <w:rsid w:val="004F37D0"/>
    <w:rsid w:val="004F3BFF"/>
    <w:rsid w:val="004F4E70"/>
    <w:rsid w:val="004F4FA1"/>
    <w:rsid w:val="004F4FB1"/>
    <w:rsid w:val="004F658E"/>
    <w:rsid w:val="0050045A"/>
    <w:rsid w:val="00500571"/>
    <w:rsid w:val="005005EF"/>
    <w:rsid w:val="00500C2B"/>
    <w:rsid w:val="005014F7"/>
    <w:rsid w:val="00501A45"/>
    <w:rsid w:val="00501DEA"/>
    <w:rsid w:val="00502209"/>
    <w:rsid w:val="005038A1"/>
    <w:rsid w:val="0050394D"/>
    <w:rsid w:val="00503A63"/>
    <w:rsid w:val="005048B1"/>
    <w:rsid w:val="00504C0C"/>
    <w:rsid w:val="00504EFD"/>
    <w:rsid w:val="0050553C"/>
    <w:rsid w:val="0050675C"/>
    <w:rsid w:val="00507C24"/>
    <w:rsid w:val="0051087E"/>
    <w:rsid w:val="00511256"/>
    <w:rsid w:val="0051164D"/>
    <w:rsid w:val="00511669"/>
    <w:rsid w:val="00511A57"/>
    <w:rsid w:val="00511F43"/>
    <w:rsid w:val="0051262C"/>
    <w:rsid w:val="0051301C"/>
    <w:rsid w:val="00514221"/>
    <w:rsid w:val="005147E8"/>
    <w:rsid w:val="00514C9D"/>
    <w:rsid w:val="00514ECA"/>
    <w:rsid w:val="005151C1"/>
    <w:rsid w:val="00516028"/>
    <w:rsid w:val="0051641C"/>
    <w:rsid w:val="005165CD"/>
    <w:rsid w:val="00516EB3"/>
    <w:rsid w:val="005176ED"/>
    <w:rsid w:val="00517C28"/>
    <w:rsid w:val="00520BC9"/>
    <w:rsid w:val="00520FF6"/>
    <w:rsid w:val="00521711"/>
    <w:rsid w:val="005217D1"/>
    <w:rsid w:val="005223F5"/>
    <w:rsid w:val="00522653"/>
    <w:rsid w:val="005227DF"/>
    <w:rsid w:val="005229E3"/>
    <w:rsid w:val="00522C59"/>
    <w:rsid w:val="0052436C"/>
    <w:rsid w:val="0052485D"/>
    <w:rsid w:val="0052592F"/>
    <w:rsid w:val="005259F9"/>
    <w:rsid w:val="00525D55"/>
    <w:rsid w:val="00525F48"/>
    <w:rsid w:val="0052669F"/>
    <w:rsid w:val="00526AA9"/>
    <w:rsid w:val="00526C76"/>
    <w:rsid w:val="00526EAF"/>
    <w:rsid w:val="00527C3E"/>
    <w:rsid w:val="00530C49"/>
    <w:rsid w:val="0053166D"/>
    <w:rsid w:val="00531C0B"/>
    <w:rsid w:val="00531FBD"/>
    <w:rsid w:val="00532487"/>
    <w:rsid w:val="005324F5"/>
    <w:rsid w:val="00532594"/>
    <w:rsid w:val="00533A04"/>
    <w:rsid w:val="0053430F"/>
    <w:rsid w:val="00534599"/>
    <w:rsid w:val="0053463B"/>
    <w:rsid w:val="00535225"/>
    <w:rsid w:val="00535330"/>
    <w:rsid w:val="00535393"/>
    <w:rsid w:val="005353B3"/>
    <w:rsid w:val="00535467"/>
    <w:rsid w:val="00536949"/>
    <w:rsid w:val="00536DFD"/>
    <w:rsid w:val="00537605"/>
    <w:rsid w:val="0053772E"/>
    <w:rsid w:val="00540159"/>
    <w:rsid w:val="005406DB"/>
    <w:rsid w:val="00540A3F"/>
    <w:rsid w:val="005413A0"/>
    <w:rsid w:val="00542A8B"/>
    <w:rsid w:val="00543161"/>
    <w:rsid w:val="00543858"/>
    <w:rsid w:val="00543E01"/>
    <w:rsid w:val="00543ED3"/>
    <w:rsid w:val="005444AE"/>
    <w:rsid w:val="005449A3"/>
    <w:rsid w:val="00544A8A"/>
    <w:rsid w:val="005452C6"/>
    <w:rsid w:val="00545A11"/>
    <w:rsid w:val="005465BF"/>
    <w:rsid w:val="00546988"/>
    <w:rsid w:val="00546DD1"/>
    <w:rsid w:val="00550571"/>
    <w:rsid w:val="00550C3E"/>
    <w:rsid w:val="0055104F"/>
    <w:rsid w:val="005517E7"/>
    <w:rsid w:val="00551C09"/>
    <w:rsid w:val="00551E55"/>
    <w:rsid w:val="00551F46"/>
    <w:rsid w:val="0055223D"/>
    <w:rsid w:val="0055315D"/>
    <w:rsid w:val="005539E9"/>
    <w:rsid w:val="00553B67"/>
    <w:rsid w:val="00553C22"/>
    <w:rsid w:val="00554574"/>
    <w:rsid w:val="0055468C"/>
    <w:rsid w:val="005551C0"/>
    <w:rsid w:val="005551D7"/>
    <w:rsid w:val="005559CB"/>
    <w:rsid w:val="00555F2D"/>
    <w:rsid w:val="005566D5"/>
    <w:rsid w:val="00556EE2"/>
    <w:rsid w:val="00557231"/>
    <w:rsid w:val="005573A1"/>
    <w:rsid w:val="00557BD4"/>
    <w:rsid w:val="00557D1A"/>
    <w:rsid w:val="00557DDE"/>
    <w:rsid w:val="00560045"/>
    <w:rsid w:val="005628EA"/>
    <w:rsid w:val="00562DE8"/>
    <w:rsid w:val="00562E06"/>
    <w:rsid w:val="00563811"/>
    <w:rsid w:val="00563D92"/>
    <w:rsid w:val="0056525D"/>
    <w:rsid w:val="0056536B"/>
    <w:rsid w:val="0056598D"/>
    <w:rsid w:val="00566529"/>
    <w:rsid w:val="005666C3"/>
    <w:rsid w:val="0056685D"/>
    <w:rsid w:val="00566FD6"/>
    <w:rsid w:val="00567535"/>
    <w:rsid w:val="00570B74"/>
    <w:rsid w:val="0057281B"/>
    <w:rsid w:val="00572E61"/>
    <w:rsid w:val="00572E7B"/>
    <w:rsid w:val="005731DD"/>
    <w:rsid w:val="00573F6E"/>
    <w:rsid w:val="00574294"/>
    <w:rsid w:val="00574928"/>
    <w:rsid w:val="00575615"/>
    <w:rsid w:val="0057609E"/>
    <w:rsid w:val="00577D6D"/>
    <w:rsid w:val="00580593"/>
    <w:rsid w:val="005806A5"/>
    <w:rsid w:val="005807B6"/>
    <w:rsid w:val="005811F3"/>
    <w:rsid w:val="005853D0"/>
    <w:rsid w:val="00585ED8"/>
    <w:rsid w:val="005866AE"/>
    <w:rsid w:val="005866CF"/>
    <w:rsid w:val="00586BB3"/>
    <w:rsid w:val="00586D8B"/>
    <w:rsid w:val="00590183"/>
    <w:rsid w:val="00590EDC"/>
    <w:rsid w:val="005918F3"/>
    <w:rsid w:val="00592141"/>
    <w:rsid w:val="005921B0"/>
    <w:rsid w:val="005930D9"/>
    <w:rsid w:val="00595077"/>
    <w:rsid w:val="0059552E"/>
    <w:rsid w:val="0059584C"/>
    <w:rsid w:val="00595A95"/>
    <w:rsid w:val="00595D2C"/>
    <w:rsid w:val="00596673"/>
    <w:rsid w:val="00596A5A"/>
    <w:rsid w:val="00596B6E"/>
    <w:rsid w:val="0059725C"/>
    <w:rsid w:val="00597933"/>
    <w:rsid w:val="00597ACF"/>
    <w:rsid w:val="00597E63"/>
    <w:rsid w:val="005A02F2"/>
    <w:rsid w:val="005A0717"/>
    <w:rsid w:val="005A0B34"/>
    <w:rsid w:val="005A1C28"/>
    <w:rsid w:val="005A1D62"/>
    <w:rsid w:val="005A1E14"/>
    <w:rsid w:val="005A2D11"/>
    <w:rsid w:val="005A31BC"/>
    <w:rsid w:val="005A361A"/>
    <w:rsid w:val="005A61AB"/>
    <w:rsid w:val="005A658A"/>
    <w:rsid w:val="005A6716"/>
    <w:rsid w:val="005A7A26"/>
    <w:rsid w:val="005A7B7E"/>
    <w:rsid w:val="005B0BF4"/>
    <w:rsid w:val="005B0E5B"/>
    <w:rsid w:val="005B208D"/>
    <w:rsid w:val="005B2A1C"/>
    <w:rsid w:val="005B3013"/>
    <w:rsid w:val="005B316D"/>
    <w:rsid w:val="005B3293"/>
    <w:rsid w:val="005B3957"/>
    <w:rsid w:val="005B3C5B"/>
    <w:rsid w:val="005B57DA"/>
    <w:rsid w:val="005B5DAA"/>
    <w:rsid w:val="005B6F96"/>
    <w:rsid w:val="005B773D"/>
    <w:rsid w:val="005B78A4"/>
    <w:rsid w:val="005B7AAF"/>
    <w:rsid w:val="005B7ADE"/>
    <w:rsid w:val="005B7C74"/>
    <w:rsid w:val="005B7FF7"/>
    <w:rsid w:val="005C0DF3"/>
    <w:rsid w:val="005C0E25"/>
    <w:rsid w:val="005C1533"/>
    <w:rsid w:val="005C1FF6"/>
    <w:rsid w:val="005C2099"/>
    <w:rsid w:val="005C249B"/>
    <w:rsid w:val="005C28FC"/>
    <w:rsid w:val="005C34EB"/>
    <w:rsid w:val="005C36C5"/>
    <w:rsid w:val="005C3EDF"/>
    <w:rsid w:val="005C40EB"/>
    <w:rsid w:val="005C43F3"/>
    <w:rsid w:val="005C4E3E"/>
    <w:rsid w:val="005C4F3A"/>
    <w:rsid w:val="005C56E0"/>
    <w:rsid w:val="005C5BAC"/>
    <w:rsid w:val="005C5C3C"/>
    <w:rsid w:val="005C7BF5"/>
    <w:rsid w:val="005D01FF"/>
    <w:rsid w:val="005D0435"/>
    <w:rsid w:val="005D069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12A"/>
    <w:rsid w:val="005D74D8"/>
    <w:rsid w:val="005D7D1D"/>
    <w:rsid w:val="005E06FF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6927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6C59"/>
    <w:rsid w:val="005F7ED1"/>
    <w:rsid w:val="006007A4"/>
    <w:rsid w:val="00600DB1"/>
    <w:rsid w:val="00600E4C"/>
    <w:rsid w:val="0060129D"/>
    <w:rsid w:val="00601C81"/>
    <w:rsid w:val="00604256"/>
    <w:rsid w:val="0060581C"/>
    <w:rsid w:val="00606CE2"/>
    <w:rsid w:val="00606E11"/>
    <w:rsid w:val="00606E3E"/>
    <w:rsid w:val="00606E88"/>
    <w:rsid w:val="0060795B"/>
    <w:rsid w:val="00610075"/>
    <w:rsid w:val="006111F0"/>
    <w:rsid w:val="006118E4"/>
    <w:rsid w:val="006119D3"/>
    <w:rsid w:val="00611AD2"/>
    <w:rsid w:val="00612466"/>
    <w:rsid w:val="00612A75"/>
    <w:rsid w:val="00613673"/>
    <w:rsid w:val="00614194"/>
    <w:rsid w:val="00614473"/>
    <w:rsid w:val="00614614"/>
    <w:rsid w:val="006146F6"/>
    <w:rsid w:val="00615186"/>
    <w:rsid w:val="006151D3"/>
    <w:rsid w:val="0061526E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14"/>
    <w:rsid w:val="00624072"/>
    <w:rsid w:val="006240FF"/>
    <w:rsid w:val="00624395"/>
    <w:rsid w:val="0062473C"/>
    <w:rsid w:val="00625A5B"/>
    <w:rsid w:val="006262EC"/>
    <w:rsid w:val="006264D5"/>
    <w:rsid w:val="0062686E"/>
    <w:rsid w:val="00626DEE"/>
    <w:rsid w:val="00626FC8"/>
    <w:rsid w:val="00627074"/>
    <w:rsid w:val="006301E0"/>
    <w:rsid w:val="00630C20"/>
    <w:rsid w:val="006313B4"/>
    <w:rsid w:val="006313F1"/>
    <w:rsid w:val="006325C7"/>
    <w:rsid w:val="00632678"/>
    <w:rsid w:val="00632785"/>
    <w:rsid w:val="006327AB"/>
    <w:rsid w:val="00632E06"/>
    <w:rsid w:val="00633476"/>
    <w:rsid w:val="0063358C"/>
    <w:rsid w:val="00633A4B"/>
    <w:rsid w:val="00633BFD"/>
    <w:rsid w:val="00634A01"/>
    <w:rsid w:val="00634C4E"/>
    <w:rsid w:val="00635AAC"/>
    <w:rsid w:val="00635C4F"/>
    <w:rsid w:val="0063601A"/>
    <w:rsid w:val="0063625C"/>
    <w:rsid w:val="006363FA"/>
    <w:rsid w:val="0063708D"/>
    <w:rsid w:val="00637322"/>
    <w:rsid w:val="00637350"/>
    <w:rsid w:val="006379AF"/>
    <w:rsid w:val="00640564"/>
    <w:rsid w:val="00640EA4"/>
    <w:rsid w:val="0064245C"/>
    <w:rsid w:val="00642AF3"/>
    <w:rsid w:val="00642BE1"/>
    <w:rsid w:val="00643181"/>
    <w:rsid w:val="00643548"/>
    <w:rsid w:val="00643B9C"/>
    <w:rsid w:val="0064455A"/>
    <w:rsid w:val="006445CF"/>
    <w:rsid w:val="00644A8D"/>
    <w:rsid w:val="00644EDA"/>
    <w:rsid w:val="00644F74"/>
    <w:rsid w:val="00645481"/>
    <w:rsid w:val="0064559B"/>
    <w:rsid w:val="00645BE1"/>
    <w:rsid w:val="006468F3"/>
    <w:rsid w:val="00647984"/>
    <w:rsid w:val="006515C7"/>
    <w:rsid w:val="00651959"/>
    <w:rsid w:val="00652387"/>
    <w:rsid w:val="0065264C"/>
    <w:rsid w:val="006527F9"/>
    <w:rsid w:val="00652DF7"/>
    <w:rsid w:val="0065316E"/>
    <w:rsid w:val="006536E4"/>
    <w:rsid w:val="00653878"/>
    <w:rsid w:val="00654804"/>
    <w:rsid w:val="00654AF3"/>
    <w:rsid w:val="00655559"/>
    <w:rsid w:val="006558E0"/>
    <w:rsid w:val="00655C1C"/>
    <w:rsid w:val="00655F99"/>
    <w:rsid w:val="006565B6"/>
    <w:rsid w:val="006570F2"/>
    <w:rsid w:val="00657198"/>
    <w:rsid w:val="006576B9"/>
    <w:rsid w:val="006577B4"/>
    <w:rsid w:val="00662AC6"/>
    <w:rsid w:val="00662E61"/>
    <w:rsid w:val="00662E84"/>
    <w:rsid w:val="00662F84"/>
    <w:rsid w:val="006630E0"/>
    <w:rsid w:val="0066390E"/>
    <w:rsid w:val="00663D13"/>
    <w:rsid w:val="006646B7"/>
    <w:rsid w:val="006646CA"/>
    <w:rsid w:val="00664DBC"/>
    <w:rsid w:val="0066537C"/>
    <w:rsid w:val="0066592D"/>
    <w:rsid w:val="006660A8"/>
    <w:rsid w:val="006666C7"/>
    <w:rsid w:val="0066687E"/>
    <w:rsid w:val="006676D5"/>
    <w:rsid w:val="00667C81"/>
    <w:rsid w:val="00670AFB"/>
    <w:rsid w:val="00670C47"/>
    <w:rsid w:val="006716C0"/>
    <w:rsid w:val="00671C90"/>
    <w:rsid w:val="00671F89"/>
    <w:rsid w:val="00672893"/>
    <w:rsid w:val="00672B32"/>
    <w:rsid w:val="0067306C"/>
    <w:rsid w:val="00673C11"/>
    <w:rsid w:val="00673D6C"/>
    <w:rsid w:val="00673F0B"/>
    <w:rsid w:val="0067437E"/>
    <w:rsid w:val="006747EF"/>
    <w:rsid w:val="006752CA"/>
    <w:rsid w:val="00675DDD"/>
    <w:rsid w:val="00676663"/>
    <w:rsid w:val="006770C0"/>
    <w:rsid w:val="00677D08"/>
    <w:rsid w:val="00677D63"/>
    <w:rsid w:val="006806D2"/>
    <w:rsid w:val="0068081D"/>
    <w:rsid w:val="006818A7"/>
    <w:rsid w:val="00681C9A"/>
    <w:rsid w:val="00683371"/>
    <w:rsid w:val="00683FF7"/>
    <w:rsid w:val="00684B23"/>
    <w:rsid w:val="006850AB"/>
    <w:rsid w:val="00685D31"/>
    <w:rsid w:val="006860C1"/>
    <w:rsid w:val="006861D5"/>
    <w:rsid w:val="00686536"/>
    <w:rsid w:val="00686B36"/>
    <w:rsid w:val="00687650"/>
    <w:rsid w:val="00687AD9"/>
    <w:rsid w:val="00687F2A"/>
    <w:rsid w:val="00687FD9"/>
    <w:rsid w:val="0069025D"/>
    <w:rsid w:val="00690E6A"/>
    <w:rsid w:val="006915BC"/>
    <w:rsid w:val="00691FBD"/>
    <w:rsid w:val="0069228A"/>
    <w:rsid w:val="00692828"/>
    <w:rsid w:val="00692D5F"/>
    <w:rsid w:val="00693183"/>
    <w:rsid w:val="00693A83"/>
    <w:rsid w:val="00694661"/>
    <w:rsid w:val="00694B8F"/>
    <w:rsid w:val="00695684"/>
    <w:rsid w:val="00695D66"/>
    <w:rsid w:val="006962EF"/>
    <w:rsid w:val="00696905"/>
    <w:rsid w:val="00696BAC"/>
    <w:rsid w:val="006979D2"/>
    <w:rsid w:val="00697BD9"/>
    <w:rsid w:val="006A005A"/>
    <w:rsid w:val="006A1DF9"/>
    <w:rsid w:val="006A212B"/>
    <w:rsid w:val="006A259D"/>
    <w:rsid w:val="006A2664"/>
    <w:rsid w:val="006A2B48"/>
    <w:rsid w:val="006A31D6"/>
    <w:rsid w:val="006A3AD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258D"/>
    <w:rsid w:val="006B2B8F"/>
    <w:rsid w:val="006B3083"/>
    <w:rsid w:val="006B3F70"/>
    <w:rsid w:val="006B4A9B"/>
    <w:rsid w:val="006B4DF9"/>
    <w:rsid w:val="006B59AB"/>
    <w:rsid w:val="006B5DA4"/>
    <w:rsid w:val="006B6098"/>
    <w:rsid w:val="006B6A13"/>
    <w:rsid w:val="006B701A"/>
    <w:rsid w:val="006B75C6"/>
    <w:rsid w:val="006B7B56"/>
    <w:rsid w:val="006B7B89"/>
    <w:rsid w:val="006B7DCB"/>
    <w:rsid w:val="006C0915"/>
    <w:rsid w:val="006C0940"/>
    <w:rsid w:val="006C15F7"/>
    <w:rsid w:val="006C2973"/>
    <w:rsid w:val="006C397C"/>
    <w:rsid w:val="006C398B"/>
    <w:rsid w:val="006C3A25"/>
    <w:rsid w:val="006C4331"/>
    <w:rsid w:val="006C434F"/>
    <w:rsid w:val="006C48AA"/>
    <w:rsid w:val="006C4CEE"/>
    <w:rsid w:val="006C6751"/>
    <w:rsid w:val="006C71BE"/>
    <w:rsid w:val="006D09B3"/>
    <w:rsid w:val="006D1603"/>
    <w:rsid w:val="006D19A1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D7B19"/>
    <w:rsid w:val="006E004D"/>
    <w:rsid w:val="006E0998"/>
    <w:rsid w:val="006E0A74"/>
    <w:rsid w:val="006E0F0A"/>
    <w:rsid w:val="006E1633"/>
    <w:rsid w:val="006E1978"/>
    <w:rsid w:val="006E2450"/>
    <w:rsid w:val="006E2AC4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0654"/>
    <w:rsid w:val="006F1437"/>
    <w:rsid w:val="006F1E66"/>
    <w:rsid w:val="006F234A"/>
    <w:rsid w:val="006F280F"/>
    <w:rsid w:val="006F2A0F"/>
    <w:rsid w:val="006F3332"/>
    <w:rsid w:val="006F38F9"/>
    <w:rsid w:val="006F5107"/>
    <w:rsid w:val="006F54F7"/>
    <w:rsid w:val="006F5656"/>
    <w:rsid w:val="006F5CAC"/>
    <w:rsid w:val="006F63F6"/>
    <w:rsid w:val="006F6A79"/>
    <w:rsid w:val="006F6A7A"/>
    <w:rsid w:val="006F7093"/>
    <w:rsid w:val="006F7578"/>
    <w:rsid w:val="006F79A1"/>
    <w:rsid w:val="006F7A05"/>
    <w:rsid w:val="006F7C7B"/>
    <w:rsid w:val="006F7E8C"/>
    <w:rsid w:val="00700C9B"/>
    <w:rsid w:val="00701D15"/>
    <w:rsid w:val="007022B2"/>
    <w:rsid w:val="007027F7"/>
    <w:rsid w:val="007041E6"/>
    <w:rsid w:val="007046DE"/>
    <w:rsid w:val="0070503C"/>
    <w:rsid w:val="007057B4"/>
    <w:rsid w:val="00705A8C"/>
    <w:rsid w:val="00705B19"/>
    <w:rsid w:val="007065D9"/>
    <w:rsid w:val="0070743E"/>
    <w:rsid w:val="007074EA"/>
    <w:rsid w:val="00707936"/>
    <w:rsid w:val="00707B75"/>
    <w:rsid w:val="00707D94"/>
    <w:rsid w:val="007108B0"/>
    <w:rsid w:val="00710EE2"/>
    <w:rsid w:val="00711304"/>
    <w:rsid w:val="00711918"/>
    <w:rsid w:val="0071260A"/>
    <w:rsid w:val="007126B0"/>
    <w:rsid w:val="00714E51"/>
    <w:rsid w:val="00715B85"/>
    <w:rsid w:val="007163C4"/>
    <w:rsid w:val="00716555"/>
    <w:rsid w:val="00716704"/>
    <w:rsid w:val="00716EDA"/>
    <w:rsid w:val="00717236"/>
    <w:rsid w:val="00717C0F"/>
    <w:rsid w:val="00717F57"/>
    <w:rsid w:val="00720B65"/>
    <w:rsid w:val="007217C8"/>
    <w:rsid w:val="00723B2A"/>
    <w:rsid w:val="00724107"/>
    <w:rsid w:val="00724753"/>
    <w:rsid w:val="00725193"/>
    <w:rsid w:val="007255B2"/>
    <w:rsid w:val="007261FB"/>
    <w:rsid w:val="007268C1"/>
    <w:rsid w:val="00726B21"/>
    <w:rsid w:val="00726FD8"/>
    <w:rsid w:val="00727BDD"/>
    <w:rsid w:val="00727F38"/>
    <w:rsid w:val="007312C9"/>
    <w:rsid w:val="00731C09"/>
    <w:rsid w:val="00731D12"/>
    <w:rsid w:val="00732433"/>
    <w:rsid w:val="00732E6A"/>
    <w:rsid w:val="0073306D"/>
    <w:rsid w:val="00733791"/>
    <w:rsid w:val="00733E37"/>
    <w:rsid w:val="00733F8C"/>
    <w:rsid w:val="00733FA9"/>
    <w:rsid w:val="007346B6"/>
    <w:rsid w:val="007347A9"/>
    <w:rsid w:val="00735B40"/>
    <w:rsid w:val="00736A3B"/>
    <w:rsid w:val="0073706C"/>
    <w:rsid w:val="00737196"/>
    <w:rsid w:val="007376D8"/>
    <w:rsid w:val="0073774C"/>
    <w:rsid w:val="00740143"/>
    <w:rsid w:val="0074031A"/>
    <w:rsid w:val="007409A1"/>
    <w:rsid w:val="00740F47"/>
    <w:rsid w:val="00741161"/>
    <w:rsid w:val="0074148C"/>
    <w:rsid w:val="00741546"/>
    <w:rsid w:val="00741A73"/>
    <w:rsid w:val="00741D06"/>
    <w:rsid w:val="00741DD8"/>
    <w:rsid w:val="00742B9C"/>
    <w:rsid w:val="00743024"/>
    <w:rsid w:val="0074332D"/>
    <w:rsid w:val="00743F47"/>
    <w:rsid w:val="007448EB"/>
    <w:rsid w:val="00745664"/>
    <w:rsid w:val="00745DD7"/>
    <w:rsid w:val="00745EC5"/>
    <w:rsid w:val="00745F97"/>
    <w:rsid w:val="00746BAE"/>
    <w:rsid w:val="00750209"/>
    <w:rsid w:val="00750256"/>
    <w:rsid w:val="00750420"/>
    <w:rsid w:val="00750716"/>
    <w:rsid w:val="007507C2"/>
    <w:rsid w:val="0075097D"/>
    <w:rsid w:val="00750A87"/>
    <w:rsid w:val="00750CA8"/>
    <w:rsid w:val="00750E7B"/>
    <w:rsid w:val="007511C2"/>
    <w:rsid w:val="00753177"/>
    <w:rsid w:val="007531DD"/>
    <w:rsid w:val="00753653"/>
    <w:rsid w:val="00754043"/>
    <w:rsid w:val="00754CD1"/>
    <w:rsid w:val="00754CD5"/>
    <w:rsid w:val="00754FA4"/>
    <w:rsid w:val="00755321"/>
    <w:rsid w:val="00755BD9"/>
    <w:rsid w:val="00755D0D"/>
    <w:rsid w:val="007567E5"/>
    <w:rsid w:val="00756BDE"/>
    <w:rsid w:val="00756DEB"/>
    <w:rsid w:val="00757039"/>
    <w:rsid w:val="00757797"/>
    <w:rsid w:val="0076000D"/>
    <w:rsid w:val="00760C22"/>
    <w:rsid w:val="007614E7"/>
    <w:rsid w:val="0076181D"/>
    <w:rsid w:val="007622E4"/>
    <w:rsid w:val="00762675"/>
    <w:rsid w:val="00762BCF"/>
    <w:rsid w:val="00762BEA"/>
    <w:rsid w:val="007633A4"/>
    <w:rsid w:val="007635F6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0C9"/>
    <w:rsid w:val="007724FD"/>
    <w:rsid w:val="0077304B"/>
    <w:rsid w:val="00773B1D"/>
    <w:rsid w:val="00773ECA"/>
    <w:rsid w:val="0077526D"/>
    <w:rsid w:val="00775F8C"/>
    <w:rsid w:val="0077679E"/>
    <w:rsid w:val="0077707D"/>
    <w:rsid w:val="007771A8"/>
    <w:rsid w:val="0077746D"/>
    <w:rsid w:val="00777E91"/>
    <w:rsid w:val="00780BF4"/>
    <w:rsid w:val="00780DA9"/>
    <w:rsid w:val="00781463"/>
    <w:rsid w:val="007817F2"/>
    <w:rsid w:val="00781F16"/>
    <w:rsid w:val="007823BA"/>
    <w:rsid w:val="00783707"/>
    <w:rsid w:val="00783BBE"/>
    <w:rsid w:val="00783DBE"/>
    <w:rsid w:val="00784606"/>
    <w:rsid w:val="00785458"/>
    <w:rsid w:val="007859C5"/>
    <w:rsid w:val="00785ABE"/>
    <w:rsid w:val="00785D59"/>
    <w:rsid w:val="00785F18"/>
    <w:rsid w:val="00786075"/>
    <w:rsid w:val="00787465"/>
    <w:rsid w:val="00787556"/>
    <w:rsid w:val="00790188"/>
    <w:rsid w:val="00790F87"/>
    <w:rsid w:val="00791760"/>
    <w:rsid w:val="00791767"/>
    <w:rsid w:val="00791CDA"/>
    <w:rsid w:val="007922D6"/>
    <w:rsid w:val="00792C2A"/>
    <w:rsid w:val="00793171"/>
    <w:rsid w:val="00793377"/>
    <w:rsid w:val="00793846"/>
    <w:rsid w:val="0079495A"/>
    <w:rsid w:val="00795EA8"/>
    <w:rsid w:val="00796CD1"/>
    <w:rsid w:val="007976AA"/>
    <w:rsid w:val="007A1866"/>
    <w:rsid w:val="007A2B2B"/>
    <w:rsid w:val="007A2FFB"/>
    <w:rsid w:val="007A4020"/>
    <w:rsid w:val="007A414D"/>
    <w:rsid w:val="007A43D8"/>
    <w:rsid w:val="007A45EB"/>
    <w:rsid w:val="007A471F"/>
    <w:rsid w:val="007A4A90"/>
    <w:rsid w:val="007A5C0B"/>
    <w:rsid w:val="007A5FA7"/>
    <w:rsid w:val="007A6247"/>
    <w:rsid w:val="007A6455"/>
    <w:rsid w:val="007A6462"/>
    <w:rsid w:val="007A66C1"/>
    <w:rsid w:val="007A6988"/>
    <w:rsid w:val="007A7FAC"/>
    <w:rsid w:val="007B1D16"/>
    <w:rsid w:val="007B2BEA"/>
    <w:rsid w:val="007B4B44"/>
    <w:rsid w:val="007B4E61"/>
    <w:rsid w:val="007B5AD6"/>
    <w:rsid w:val="007B67BF"/>
    <w:rsid w:val="007B749D"/>
    <w:rsid w:val="007B7807"/>
    <w:rsid w:val="007C0CFF"/>
    <w:rsid w:val="007C151F"/>
    <w:rsid w:val="007C1F7A"/>
    <w:rsid w:val="007C20EA"/>
    <w:rsid w:val="007C2351"/>
    <w:rsid w:val="007C345E"/>
    <w:rsid w:val="007C382E"/>
    <w:rsid w:val="007C3A0C"/>
    <w:rsid w:val="007C3A8D"/>
    <w:rsid w:val="007C3A90"/>
    <w:rsid w:val="007C3C0F"/>
    <w:rsid w:val="007C6FC8"/>
    <w:rsid w:val="007C707B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4FA7"/>
    <w:rsid w:val="007D551A"/>
    <w:rsid w:val="007D658A"/>
    <w:rsid w:val="007D6AA7"/>
    <w:rsid w:val="007D7163"/>
    <w:rsid w:val="007E0804"/>
    <w:rsid w:val="007E0EB9"/>
    <w:rsid w:val="007E1178"/>
    <w:rsid w:val="007E1A1C"/>
    <w:rsid w:val="007E1DB7"/>
    <w:rsid w:val="007E2533"/>
    <w:rsid w:val="007E2737"/>
    <w:rsid w:val="007E2813"/>
    <w:rsid w:val="007E2B6A"/>
    <w:rsid w:val="007E3168"/>
    <w:rsid w:val="007E4158"/>
    <w:rsid w:val="007E4451"/>
    <w:rsid w:val="007E457E"/>
    <w:rsid w:val="007E5415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3D8"/>
    <w:rsid w:val="00803532"/>
    <w:rsid w:val="0080374B"/>
    <w:rsid w:val="00803BCE"/>
    <w:rsid w:val="00803FC4"/>
    <w:rsid w:val="00804281"/>
    <w:rsid w:val="008052A0"/>
    <w:rsid w:val="008056F0"/>
    <w:rsid w:val="00806526"/>
    <w:rsid w:val="00806A80"/>
    <w:rsid w:val="00806D32"/>
    <w:rsid w:val="00806E82"/>
    <w:rsid w:val="00807534"/>
    <w:rsid w:val="00807E84"/>
    <w:rsid w:val="00807F97"/>
    <w:rsid w:val="00810133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4DC"/>
    <w:rsid w:val="008155A4"/>
    <w:rsid w:val="00815DAC"/>
    <w:rsid w:val="008163B2"/>
    <w:rsid w:val="008166EE"/>
    <w:rsid w:val="00816748"/>
    <w:rsid w:val="008201FB"/>
    <w:rsid w:val="0082053D"/>
    <w:rsid w:val="0082075F"/>
    <w:rsid w:val="00820DD4"/>
    <w:rsid w:val="00821218"/>
    <w:rsid w:val="008216EA"/>
    <w:rsid w:val="00821CBA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6FBE"/>
    <w:rsid w:val="00827B38"/>
    <w:rsid w:val="00830672"/>
    <w:rsid w:val="008308A0"/>
    <w:rsid w:val="0083098B"/>
    <w:rsid w:val="00830CE0"/>
    <w:rsid w:val="00832460"/>
    <w:rsid w:val="00832B15"/>
    <w:rsid w:val="00832BAD"/>
    <w:rsid w:val="008341F5"/>
    <w:rsid w:val="00834251"/>
    <w:rsid w:val="0083463A"/>
    <w:rsid w:val="00835650"/>
    <w:rsid w:val="00835676"/>
    <w:rsid w:val="00835776"/>
    <w:rsid w:val="0083578E"/>
    <w:rsid w:val="00835E07"/>
    <w:rsid w:val="00835E46"/>
    <w:rsid w:val="0083633A"/>
    <w:rsid w:val="0083699B"/>
    <w:rsid w:val="008375C6"/>
    <w:rsid w:val="008377F2"/>
    <w:rsid w:val="0083788D"/>
    <w:rsid w:val="00837A5B"/>
    <w:rsid w:val="0084047A"/>
    <w:rsid w:val="00840767"/>
    <w:rsid w:val="00840876"/>
    <w:rsid w:val="0084099E"/>
    <w:rsid w:val="008409EF"/>
    <w:rsid w:val="00840D73"/>
    <w:rsid w:val="008411C1"/>
    <w:rsid w:val="008418B2"/>
    <w:rsid w:val="00841F46"/>
    <w:rsid w:val="00842632"/>
    <w:rsid w:val="008436CB"/>
    <w:rsid w:val="008439CE"/>
    <w:rsid w:val="008446E2"/>
    <w:rsid w:val="00844D86"/>
    <w:rsid w:val="00845723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350"/>
    <w:rsid w:val="00851DFB"/>
    <w:rsid w:val="00853B22"/>
    <w:rsid w:val="00853E21"/>
    <w:rsid w:val="00854096"/>
    <w:rsid w:val="008554AE"/>
    <w:rsid w:val="00855EFA"/>
    <w:rsid w:val="00856481"/>
    <w:rsid w:val="008565B0"/>
    <w:rsid w:val="008571E3"/>
    <w:rsid w:val="0085750C"/>
    <w:rsid w:val="008575D2"/>
    <w:rsid w:val="008578CB"/>
    <w:rsid w:val="00857BD6"/>
    <w:rsid w:val="00857D91"/>
    <w:rsid w:val="008606E2"/>
    <w:rsid w:val="008610A8"/>
    <w:rsid w:val="00861C59"/>
    <w:rsid w:val="00861E02"/>
    <w:rsid w:val="00862102"/>
    <w:rsid w:val="00862A15"/>
    <w:rsid w:val="00862A1B"/>
    <w:rsid w:val="008637F8"/>
    <w:rsid w:val="00864EA9"/>
    <w:rsid w:val="00864F15"/>
    <w:rsid w:val="00865378"/>
    <w:rsid w:val="00865562"/>
    <w:rsid w:val="00865E4A"/>
    <w:rsid w:val="00866088"/>
    <w:rsid w:val="008662D5"/>
    <w:rsid w:val="008677EF"/>
    <w:rsid w:val="00867E70"/>
    <w:rsid w:val="0087007C"/>
    <w:rsid w:val="008708DF"/>
    <w:rsid w:val="00870AB1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02B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3DB4"/>
    <w:rsid w:val="00883DCB"/>
    <w:rsid w:val="00884132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879D7"/>
    <w:rsid w:val="0089019C"/>
    <w:rsid w:val="0089025F"/>
    <w:rsid w:val="00890447"/>
    <w:rsid w:val="008905A3"/>
    <w:rsid w:val="00890869"/>
    <w:rsid w:val="00890C2E"/>
    <w:rsid w:val="00891003"/>
    <w:rsid w:val="0089173B"/>
    <w:rsid w:val="00891B00"/>
    <w:rsid w:val="00891C02"/>
    <w:rsid w:val="008920DE"/>
    <w:rsid w:val="00892150"/>
    <w:rsid w:val="0089239A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67C8"/>
    <w:rsid w:val="00897867"/>
    <w:rsid w:val="00897883"/>
    <w:rsid w:val="00897C20"/>
    <w:rsid w:val="00897DE3"/>
    <w:rsid w:val="00897E35"/>
    <w:rsid w:val="008A0635"/>
    <w:rsid w:val="008A0FC4"/>
    <w:rsid w:val="008A18F4"/>
    <w:rsid w:val="008A1BA7"/>
    <w:rsid w:val="008A23B2"/>
    <w:rsid w:val="008A2D5C"/>
    <w:rsid w:val="008A3008"/>
    <w:rsid w:val="008A3089"/>
    <w:rsid w:val="008A3EA1"/>
    <w:rsid w:val="008A43D1"/>
    <w:rsid w:val="008A4EAA"/>
    <w:rsid w:val="008A52F5"/>
    <w:rsid w:val="008A5311"/>
    <w:rsid w:val="008A578E"/>
    <w:rsid w:val="008A5DA8"/>
    <w:rsid w:val="008A68CE"/>
    <w:rsid w:val="008A7090"/>
    <w:rsid w:val="008A79AC"/>
    <w:rsid w:val="008A7BF0"/>
    <w:rsid w:val="008B000B"/>
    <w:rsid w:val="008B0F3E"/>
    <w:rsid w:val="008B17A5"/>
    <w:rsid w:val="008B1CA7"/>
    <w:rsid w:val="008B2E03"/>
    <w:rsid w:val="008B2E55"/>
    <w:rsid w:val="008B4E7C"/>
    <w:rsid w:val="008B5734"/>
    <w:rsid w:val="008B5A2F"/>
    <w:rsid w:val="008B5A32"/>
    <w:rsid w:val="008B5EE0"/>
    <w:rsid w:val="008B6014"/>
    <w:rsid w:val="008B7DEB"/>
    <w:rsid w:val="008C21BB"/>
    <w:rsid w:val="008C25A3"/>
    <w:rsid w:val="008C2A37"/>
    <w:rsid w:val="008C4233"/>
    <w:rsid w:val="008C424E"/>
    <w:rsid w:val="008C4960"/>
    <w:rsid w:val="008C4F6B"/>
    <w:rsid w:val="008C530B"/>
    <w:rsid w:val="008C54E3"/>
    <w:rsid w:val="008C5DB7"/>
    <w:rsid w:val="008C677F"/>
    <w:rsid w:val="008C7077"/>
    <w:rsid w:val="008C7089"/>
    <w:rsid w:val="008C70E9"/>
    <w:rsid w:val="008C72A7"/>
    <w:rsid w:val="008C765A"/>
    <w:rsid w:val="008D15D2"/>
    <w:rsid w:val="008D1A7F"/>
    <w:rsid w:val="008D26D0"/>
    <w:rsid w:val="008D2A62"/>
    <w:rsid w:val="008D2DC9"/>
    <w:rsid w:val="008D37F4"/>
    <w:rsid w:val="008D3D52"/>
    <w:rsid w:val="008D5031"/>
    <w:rsid w:val="008D5363"/>
    <w:rsid w:val="008D593A"/>
    <w:rsid w:val="008D5BBB"/>
    <w:rsid w:val="008D6E7B"/>
    <w:rsid w:val="008D790C"/>
    <w:rsid w:val="008D7CF9"/>
    <w:rsid w:val="008E0167"/>
    <w:rsid w:val="008E0274"/>
    <w:rsid w:val="008E027B"/>
    <w:rsid w:val="008E0353"/>
    <w:rsid w:val="008E1719"/>
    <w:rsid w:val="008E17A8"/>
    <w:rsid w:val="008E33E4"/>
    <w:rsid w:val="008E3B87"/>
    <w:rsid w:val="008E3BCD"/>
    <w:rsid w:val="008E49FB"/>
    <w:rsid w:val="008E4A6E"/>
    <w:rsid w:val="008E4BF0"/>
    <w:rsid w:val="008E4F89"/>
    <w:rsid w:val="008E5127"/>
    <w:rsid w:val="008E5839"/>
    <w:rsid w:val="008E5999"/>
    <w:rsid w:val="008E61E3"/>
    <w:rsid w:val="008E6A24"/>
    <w:rsid w:val="008E7A92"/>
    <w:rsid w:val="008E7B84"/>
    <w:rsid w:val="008F0B39"/>
    <w:rsid w:val="008F0F5A"/>
    <w:rsid w:val="008F1F92"/>
    <w:rsid w:val="008F26F4"/>
    <w:rsid w:val="008F2A0C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02"/>
    <w:rsid w:val="00900186"/>
    <w:rsid w:val="009003E6"/>
    <w:rsid w:val="00900BBC"/>
    <w:rsid w:val="00900FEA"/>
    <w:rsid w:val="00901653"/>
    <w:rsid w:val="00901682"/>
    <w:rsid w:val="00901951"/>
    <w:rsid w:val="009019C7"/>
    <w:rsid w:val="00901B0E"/>
    <w:rsid w:val="00901C8E"/>
    <w:rsid w:val="00901E8D"/>
    <w:rsid w:val="0090263C"/>
    <w:rsid w:val="009029FB"/>
    <w:rsid w:val="00902D00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08E2"/>
    <w:rsid w:val="0091119F"/>
    <w:rsid w:val="00914235"/>
    <w:rsid w:val="00914C9C"/>
    <w:rsid w:val="00914CB9"/>
    <w:rsid w:val="00914FF8"/>
    <w:rsid w:val="009159F6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44C"/>
    <w:rsid w:val="00921B27"/>
    <w:rsid w:val="00921B3A"/>
    <w:rsid w:val="00921F19"/>
    <w:rsid w:val="00922388"/>
    <w:rsid w:val="00922702"/>
    <w:rsid w:val="009227E6"/>
    <w:rsid w:val="00922F75"/>
    <w:rsid w:val="00924790"/>
    <w:rsid w:val="00924B57"/>
    <w:rsid w:val="00925EB9"/>
    <w:rsid w:val="00926466"/>
    <w:rsid w:val="009264AC"/>
    <w:rsid w:val="009265CF"/>
    <w:rsid w:val="00926A72"/>
    <w:rsid w:val="00926C33"/>
    <w:rsid w:val="00926E10"/>
    <w:rsid w:val="00926E76"/>
    <w:rsid w:val="00927A84"/>
    <w:rsid w:val="0093038C"/>
    <w:rsid w:val="00930417"/>
    <w:rsid w:val="00930517"/>
    <w:rsid w:val="00930751"/>
    <w:rsid w:val="00930CD3"/>
    <w:rsid w:val="00931172"/>
    <w:rsid w:val="009316BB"/>
    <w:rsid w:val="00931C57"/>
    <w:rsid w:val="00931C8B"/>
    <w:rsid w:val="00931ECA"/>
    <w:rsid w:val="0093237B"/>
    <w:rsid w:val="00932766"/>
    <w:rsid w:val="00933151"/>
    <w:rsid w:val="0093344B"/>
    <w:rsid w:val="009342A6"/>
    <w:rsid w:val="0093430B"/>
    <w:rsid w:val="0093475D"/>
    <w:rsid w:val="0093496E"/>
    <w:rsid w:val="009350AC"/>
    <w:rsid w:val="00936611"/>
    <w:rsid w:val="00936F9A"/>
    <w:rsid w:val="00937101"/>
    <w:rsid w:val="00937402"/>
    <w:rsid w:val="00937616"/>
    <w:rsid w:val="00937D1D"/>
    <w:rsid w:val="0094002E"/>
    <w:rsid w:val="00940A67"/>
    <w:rsid w:val="00940AD0"/>
    <w:rsid w:val="00941287"/>
    <w:rsid w:val="00941522"/>
    <w:rsid w:val="00942110"/>
    <w:rsid w:val="0094243F"/>
    <w:rsid w:val="0094257B"/>
    <w:rsid w:val="009433F4"/>
    <w:rsid w:val="0094360F"/>
    <w:rsid w:val="00943B32"/>
    <w:rsid w:val="00943CA7"/>
    <w:rsid w:val="00943E7E"/>
    <w:rsid w:val="00944D2F"/>
    <w:rsid w:val="00944F4C"/>
    <w:rsid w:val="00945670"/>
    <w:rsid w:val="00945CB9"/>
    <w:rsid w:val="00946137"/>
    <w:rsid w:val="0094650B"/>
    <w:rsid w:val="00946519"/>
    <w:rsid w:val="009471AC"/>
    <w:rsid w:val="009473A6"/>
    <w:rsid w:val="0094759D"/>
    <w:rsid w:val="00950BB6"/>
    <w:rsid w:val="0095215E"/>
    <w:rsid w:val="009522BF"/>
    <w:rsid w:val="00952700"/>
    <w:rsid w:val="00952818"/>
    <w:rsid w:val="009534F4"/>
    <w:rsid w:val="009539D6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0F7B"/>
    <w:rsid w:val="009614FA"/>
    <w:rsid w:val="00961791"/>
    <w:rsid w:val="009627DF"/>
    <w:rsid w:val="00962D67"/>
    <w:rsid w:val="00962E0D"/>
    <w:rsid w:val="00963C7A"/>
    <w:rsid w:val="00964410"/>
    <w:rsid w:val="009645C4"/>
    <w:rsid w:val="0096484E"/>
    <w:rsid w:val="0096556E"/>
    <w:rsid w:val="00966407"/>
    <w:rsid w:val="009679F7"/>
    <w:rsid w:val="00967E5D"/>
    <w:rsid w:val="009718D2"/>
    <w:rsid w:val="0097211C"/>
    <w:rsid w:val="009724B0"/>
    <w:rsid w:val="00972D12"/>
    <w:rsid w:val="009733B5"/>
    <w:rsid w:val="009738FE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066E"/>
    <w:rsid w:val="00981005"/>
    <w:rsid w:val="00981049"/>
    <w:rsid w:val="00981202"/>
    <w:rsid w:val="0098161E"/>
    <w:rsid w:val="00981A78"/>
    <w:rsid w:val="00981D5C"/>
    <w:rsid w:val="00982366"/>
    <w:rsid w:val="00982CB6"/>
    <w:rsid w:val="00983117"/>
    <w:rsid w:val="0098342D"/>
    <w:rsid w:val="00983BAB"/>
    <w:rsid w:val="0098456F"/>
    <w:rsid w:val="00984F3C"/>
    <w:rsid w:val="00985037"/>
    <w:rsid w:val="009855FA"/>
    <w:rsid w:val="009857AF"/>
    <w:rsid w:val="00985EF5"/>
    <w:rsid w:val="00985F77"/>
    <w:rsid w:val="00986020"/>
    <w:rsid w:val="00986902"/>
    <w:rsid w:val="009869ED"/>
    <w:rsid w:val="00986B8B"/>
    <w:rsid w:val="00986D9A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6FDC"/>
    <w:rsid w:val="00997842"/>
    <w:rsid w:val="00997E73"/>
    <w:rsid w:val="009A021F"/>
    <w:rsid w:val="009A0A00"/>
    <w:rsid w:val="009A218E"/>
    <w:rsid w:val="009A4855"/>
    <w:rsid w:val="009A4C23"/>
    <w:rsid w:val="009A52ED"/>
    <w:rsid w:val="009A54BF"/>
    <w:rsid w:val="009A62FF"/>
    <w:rsid w:val="009A7291"/>
    <w:rsid w:val="009A7899"/>
    <w:rsid w:val="009A7C40"/>
    <w:rsid w:val="009B06F4"/>
    <w:rsid w:val="009B19A8"/>
    <w:rsid w:val="009B2C61"/>
    <w:rsid w:val="009B2DFB"/>
    <w:rsid w:val="009B33C8"/>
    <w:rsid w:val="009B35FE"/>
    <w:rsid w:val="009B406D"/>
    <w:rsid w:val="009B4914"/>
    <w:rsid w:val="009B4FC4"/>
    <w:rsid w:val="009B54AC"/>
    <w:rsid w:val="009B582C"/>
    <w:rsid w:val="009B5D73"/>
    <w:rsid w:val="009B6B87"/>
    <w:rsid w:val="009C0021"/>
    <w:rsid w:val="009C09AB"/>
    <w:rsid w:val="009C1028"/>
    <w:rsid w:val="009C1FB0"/>
    <w:rsid w:val="009C275B"/>
    <w:rsid w:val="009C35DE"/>
    <w:rsid w:val="009C37F8"/>
    <w:rsid w:val="009C41BB"/>
    <w:rsid w:val="009C4D95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3E4"/>
    <w:rsid w:val="009D685E"/>
    <w:rsid w:val="009D7284"/>
    <w:rsid w:val="009D72AF"/>
    <w:rsid w:val="009D756E"/>
    <w:rsid w:val="009D7678"/>
    <w:rsid w:val="009D7EBB"/>
    <w:rsid w:val="009E200F"/>
    <w:rsid w:val="009E265C"/>
    <w:rsid w:val="009E2940"/>
    <w:rsid w:val="009E29EE"/>
    <w:rsid w:val="009E33F9"/>
    <w:rsid w:val="009E461E"/>
    <w:rsid w:val="009E4654"/>
    <w:rsid w:val="009E5843"/>
    <w:rsid w:val="009E585A"/>
    <w:rsid w:val="009E58DE"/>
    <w:rsid w:val="009E7260"/>
    <w:rsid w:val="009E7417"/>
    <w:rsid w:val="009E7911"/>
    <w:rsid w:val="009F1611"/>
    <w:rsid w:val="009F167B"/>
    <w:rsid w:val="009F1E12"/>
    <w:rsid w:val="009F2485"/>
    <w:rsid w:val="009F29CF"/>
    <w:rsid w:val="009F50C0"/>
    <w:rsid w:val="009F55F1"/>
    <w:rsid w:val="009F5E2D"/>
    <w:rsid w:val="009F633E"/>
    <w:rsid w:val="009F6CE4"/>
    <w:rsid w:val="009F775F"/>
    <w:rsid w:val="009F776D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482A"/>
    <w:rsid w:val="00A069A4"/>
    <w:rsid w:val="00A06E9D"/>
    <w:rsid w:val="00A07E88"/>
    <w:rsid w:val="00A105AE"/>
    <w:rsid w:val="00A10FE4"/>
    <w:rsid w:val="00A11C72"/>
    <w:rsid w:val="00A11EBA"/>
    <w:rsid w:val="00A11F3A"/>
    <w:rsid w:val="00A12597"/>
    <w:rsid w:val="00A12891"/>
    <w:rsid w:val="00A13939"/>
    <w:rsid w:val="00A13DFC"/>
    <w:rsid w:val="00A13EE7"/>
    <w:rsid w:val="00A1411F"/>
    <w:rsid w:val="00A14FF9"/>
    <w:rsid w:val="00A15C76"/>
    <w:rsid w:val="00A161BA"/>
    <w:rsid w:val="00A161D3"/>
    <w:rsid w:val="00A1641A"/>
    <w:rsid w:val="00A16522"/>
    <w:rsid w:val="00A166CA"/>
    <w:rsid w:val="00A16F73"/>
    <w:rsid w:val="00A17BAE"/>
    <w:rsid w:val="00A20002"/>
    <w:rsid w:val="00A20193"/>
    <w:rsid w:val="00A21C8B"/>
    <w:rsid w:val="00A21E0E"/>
    <w:rsid w:val="00A21E29"/>
    <w:rsid w:val="00A2228C"/>
    <w:rsid w:val="00A223EB"/>
    <w:rsid w:val="00A22B19"/>
    <w:rsid w:val="00A22C4E"/>
    <w:rsid w:val="00A22E95"/>
    <w:rsid w:val="00A237DF"/>
    <w:rsid w:val="00A23820"/>
    <w:rsid w:val="00A23889"/>
    <w:rsid w:val="00A23A58"/>
    <w:rsid w:val="00A23DD3"/>
    <w:rsid w:val="00A246B4"/>
    <w:rsid w:val="00A246EE"/>
    <w:rsid w:val="00A24A53"/>
    <w:rsid w:val="00A24D52"/>
    <w:rsid w:val="00A24F2C"/>
    <w:rsid w:val="00A263B9"/>
    <w:rsid w:val="00A26E38"/>
    <w:rsid w:val="00A272AE"/>
    <w:rsid w:val="00A30B5D"/>
    <w:rsid w:val="00A30C05"/>
    <w:rsid w:val="00A313A0"/>
    <w:rsid w:val="00A31EF6"/>
    <w:rsid w:val="00A3228C"/>
    <w:rsid w:val="00A328B2"/>
    <w:rsid w:val="00A32916"/>
    <w:rsid w:val="00A329F1"/>
    <w:rsid w:val="00A33AAF"/>
    <w:rsid w:val="00A34CAB"/>
    <w:rsid w:val="00A352BD"/>
    <w:rsid w:val="00A359AA"/>
    <w:rsid w:val="00A363A2"/>
    <w:rsid w:val="00A371E6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3D58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CC2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0904"/>
    <w:rsid w:val="00A61656"/>
    <w:rsid w:val="00A61ED0"/>
    <w:rsid w:val="00A63345"/>
    <w:rsid w:val="00A64965"/>
    <w:rsid w:val="00A655C8"/>
    <w:rsid w:val="00A655D2"/>
    <w:rsid w:val="00A65A5E"/>
    <w:rsid w:val="00A65FB6"/>
    <w:rsid w:val="00A661C6"/>
    <w:rsid w:val="00A6687C"/>
    <w:rsid w:val="00A66A01"/>
    <w:rsid w:val="00A67A7E"/>
    <w:rsid w:val="00A67EEB"/>
    <w:rsid w:val="00A7222C"/>
    <w:rsid w:val="00A72576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4B7"/>
    <w:rsid w:val="00A836F2"/>
    <w:rsid w:val="00A84C6D"/>
    <w:rsid w:val="00A84F30"/>
    <w:rsid w:val="00A85123"/>
    <w:rsid w:val="00A8663D"/>
    <w:rsid w:val="00A866EA"/>
    <w:rsid w:val="00A86BFD"/>
    <w:rsid w:val="00A87A94"/>
    <w:rsid w:val="00A87F65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BD2"/>
    <w:rsid w:val="00A95D1D"/>
    <w:rsid w:val="00A95EA3"/>
    <w:rsid w:val="00A965AF"/>
    <w:rsid w:val="00A96ED2"/>
    <w:rsid w:val="00A96FA6"/>
    <w:rsid w:val="00A97534"/>
    <w:rsid w:val="00A9774F"/>
    <w:rsid w:val="00A978DA"/>
    <w:rsid w:val="00AA128B"/>
    <w:rsid w:val="00AA151A"/>
    <w:rsid w:val="00AA1633"/>
    <w:rsid w:val="00AA1AC8"/>
    <w:rsid w:val="00AA2435"/>
    <w:rsid w:val="00AA260B"/>
    <w:rsid w:val="00AA3515"/>
    <w:rsid w:val="00AA3E3A"/>
    <w:rsid w:val="00AA3F4C"/>
    <w:rsid w:val="00AA400B"/>
    <w:rsid w:val="00AA40E8"/>
    <w:rsid w:val="00AA4164"/>
    <w:rsid w:val="00AA4817"/>
    <w:rsid w:val="00AA4DF3"/>
    <w:rsid w:val="00AA52FC"/>
    <w:rsid w:val="00AA5AC2"/>
    <w:rsid w:val="00AA5BBE"/>
    <w:rsid w:val="00AA6DA6"/>
    <w:rsid w:val="00AA7E3D"/>
    <w:rsid w:val="00AB018E"/>
    <w:rsid w:val="00AB06B0"/>
    <w:rsid w:val="00AB0B74"/>
    <w:rsid w:val="00AB1B57"/>
    <w:rsid w:val="00AB1DBD"/>
    <w:rsid w:val="00AB1E5C"/>
    <w:rsid w:val="00AB221C"/>
    <w:rsid w:val="00AB2D51"/>
    <w:rsid w:val="00AB3180"/>
    <w:rsid w:val="00AB5407"/>
    <w:rsid w:val="00AB5484"/>
    <w:rsid w:val="00AB5CB5"/>
    <w:rsid w:val="00AB5EBC"/>
    <w:rsid w:val="00AB6839"/>
    <w:rsid w:val="00AB6887"/>
    <w:rsid w:val="00AB688B"/>
    <w:rsid w:val="00AB728C"/>
    <w:rsid w:val="00AB7575"/>
    <w:rsid w:val="00AB762F"/>
    <w:rsid w:val="00AB79C9"/>
    <w:rsid w:val="00AB7B18"/>
    <w:rsid w:val="00AB7DA6"/>
    <w:rsid w:val="00AC0310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C723C"/>
    <w:rsid w:val="00AD02CB"/>
    <w:rsid w:val="00AD050B"/>
    <w:rsid w:val="00AD08B6"/>
    <w:rsid w:val="00AD12C1"/>
    <w:rsid w:val="00AD1765"/>
    <w:rsid w:val="00AD1C0D"/>
    <w:rsid w:val="00AD1CF4"/>
    <w:rsid w:val="00AD1E60"/>
    <w:rsid w:val="00AD2397"/>
    <w:rsid w:val="00AD2C76"/>
    <w:rsid w:val="00AD2FE4"/>
    <w:rsid w:val="00AD4062"/>
    <w:rsid w:val="00AD4C5B"/>
    <w:rsid w:val="00AD51DC"/>
    <w:rsid w:val="00AD56CC"/>
    <w:rsid w:val="00AD5FCC"/>
    <w:rsid w:val="00AD61B2"/>
    <w:rsid w:val="00AD736C"/>
    <w:rsid w:val="00AD75E6"/>
    <w:rsid w:val="00AD7907"/>
    <w:rsid w:val="00AD79C3"/>
    <w:rsid w:val="00AD79F3"/>
    <w:rsid w:val="00AD79FA"/>
    <w:rsid w:val="00AD7D0A"/>
    <w:rsid w:val="00AD7F31"/>
    <w:rsid w:val="00AE0266"/>
    <w:rsid w:val="00AE0345"/>
    <w:rsid w:val="00AE035E"/>
    <w:rsid w:val="00AE0830"/>
    <w:rsid w:val="00AE1217"/>
    <w:rsid w:val="00AE1423"/>
    <w:rsid w:val="00AE14C5"/>
    <w:rsid w:val="00AE1926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C28"/>
    <w:rsid w:val="00AF6E37"/>
    <w:rsid w:val="00AF6F54"/>
    <w:rsid w:val="00AF72BF"/>
    <w:rsid w:val="00B00290"/>
    <w:rsid w:val="00B0059E"/>
    <w:rsid w:val="00B015E6"/>
    <w:rsid w:val="00B0189B"/>
    <w:rsid w:val="00B01DEA"/>
    <w:rsid w:val="00B02376"/>
    <w:rsid w:val="00B0291A"/>
    <w:rsid w:val="00B03679"/>
    <w:rsid w:val="00B0371C"/>
    <w:rsid w:val="00B03A6F"/>
    <w:rsid w:val="00B04C94"/>
    <w:rsid w:val="00B04E79"/>
    <w:rsid w:val="00B072D8"/>
    <w:rsid w:val="00B07DA1"/>
    <w:rsid w:val="00B102F5"/>
    <w:rsid w:val="00B104C1"/>
    <w:rsid w:val="00B104C4"/>
    <w:rsid w:val="00B106F1"/>
    <w:rsid w:val="00B114BA"/>
    <w:rsid w:val="00B117A4"/>
    <w:rsid w:val="00B11A80"/>
    <w:rsid w:val="00B11BBF"/>
    <w:rsid w:val="00B12347"/>
    <w:rsid w:val="00B1302B"/>
    <w:rsid w:val="00B142D7"/>
    <w:rsid w:val="00B14645"/>
    <w:rsid w:val="00B16C21"/>
    <w:rsid w:val="00B16F10"/>
    <w:rsid w:val="00B20550"/>
    <w:rsid w:val="00B20930"/>
    <w:rsid w:val="00B21854"/>
    <w:rsid w:val="00B221E4"/>
    <w:rsid w:val="00B22F1B"/>
    <w:rsid w:val="00B22FA4"/>
    <w:rsid w:val="00B2343C"/>
    <w:rsid w:val="00B236D1"/>
    <w:rsid w:val="00B23D35"/>
    <w:rsid w:val="00B23F80"/>
    <w:rsid w:val="00B24031"/>
    <w:rsid w:val="00B2487A"/>
    <w:rsid w:val="00B248E1"/>
    <w:rsid w:val="00B2509E"/>
    <w:rsid w:val="00B258B1"/>
    <w:rsid w:val="00B25A4B"/>
    <w:rsid w:val="00B278B5"/>
    <w:rsid w:val="00B3105F"/>
    <w:rsid w:val="00B311C5"/>
    <w:rsid w:val="00B31A99"/>
    <w:rsid w:val="00B32084"/>
    <w:rsid w:val="00B32626"/>
    <w:rsid w:val="00B3267B"/>
    <w:rsid w:val="00B332F0"/>
    <w:rsid w:val="00B3376B"/>
    <w:rsid w:val="00B33887"/>
    <w:rsid w:val="00B34352"/>
    <w:rsid w:val="00B34C14"/>
    <w:rsid w:val="00B35F9E"/>
    <w:rsid w:val="00B364C7"/>
    <w:rsid w:val="00B369B2"/>
    <w:rsid w:val="00B36FEC"/>
    <w:rsid w:val="00B40155"/>
    <w:rsid w:val="00B417F7"/>
    <w:rsid w:val="00B427BC"/>
    <w:rsid w:val="00B436F4"/>
    <w:rsid w:val="00B448AF"/>
    <w:rsid w:val="00B4491C"/>
    <w:rsid w:val="00B45B05"/>
    <w:rsid w:val="00B46419"/>
    <w:rsid w:val="00B46B9E"/>
    <w:rsid w:val="00B46ECC"/>
    <w:rsid w:val="00B46EE3"/>
    <w:rsid w:val="00B4717F"/>
    <w:rsid w:val="00B47A7A"/>
    <w:rsid w:val="00B5023F"/>
    <w:rsid w:val="00B509A5"/>
    <w:rsid w:val="00B509F1"/>
    <w:rsid w:val="00B50C3E"/>
    <w:rsid w:val="00B513EA"/>
    <w:rsid w:val="00B516A1"/>
    <w:rsid w:val="00B528D4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26F0"/>
    <w:rsid w:val="00B6301F"/>
    <w:rsid w:val="00B6419E"/>
    <w:rsid w:val="00B6470A"/>
    <w:rsid w:val="00B64D9F"/>
    <w:rsid w:val="00B65419"/>
    <w:rsid w:val="00B65648"/>
    <w:rsid w:val="00B657A3"/>
    <w:rsid w:val="00B66172"/>
    <w:rsid w:val="00B663FE"/>
    <w:rsid w:val="00B67688"/>
    <w:rsid w:val="00B67F71"/>
    <w:rsid w:val="00B70056"/>
    <w:rsid w:val="00B7100F"/>
    <w:rsid w:val="00B71D86"/>
    <w:rsid w:val="00B729F3"/>
    <w:rsid w:val="00B72BCB"/>
    <w:rsid w:val="00B740A3"/>
    <w:rsid w:val="00B748EA"/>
    <w:rsid w:val="00B74BAD"/>
    <w:rsid w:val="00B74C18"/>
    <w:rsid w:val="00B74EA8"/>
    <w:rsid w:val="00B75620"/>
    <w:rsid w:val="00B75F18"/>
    <w:rsid w:val="00B76BDB"/>
    <w:rsid w:val="00B80046"/>
    <w:rsid w:val="00B80A37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87FA3"/>
    <w:rsid w:val="00B9014C"/>
    <w:rsid w:val="00B90368"/>
    <w:rsid w:val="00B90418"/>
    <w:rsid w:val="00B908C5"/>
    <w:rsid w:val="00B90A51"/>
    <w:rsid w:val="00B91D64"/>
    <w:rsid w:val="00B92A72"/>
    <w:rsid w:val="00B930E2"/>
    <w:rsid w:val="00B931E5"/>
    <w:rsid w:val="00B93349"/>
    <w:rsid w:val="00B94908"/>
    <w:rsid w:val="00B94BEF"/>
    <w:rsid w:val="00B95782"/>
    <w:rsid w:val="00B96039"/>
    <w:rsid w:val="00B96311"/>
    <w:rsid w:val="00B963BF"/>
    <w:rsid w:val="00B96C6A"/>
    <w:rsid w:val="00B97377"/>
    <w:rsid w:val="00B9772F"/>
    <w:rsid w:val="00BA0781"/>
    <w:rsid w:val="00BA0848"/>
    <w:rsid w:val="00BA0D1A"/>
    <w:rsid w:val="00BA138F"/>
    <w:rsid w:val="00BA22D2"/>
    <w:rsid w:val="00BA2312"/>
    <w:rsid w:val="00BA2726"/>
    <w:rsid w:val="00BA2B86"/>
    <w:rsid w:val="00BA361D"/>
    <w:rsid w:val="00BA4A75"/>
    <w:rsid w:val="00BA4BBA"/>
    <w:rsid w:val="00BA4F60"/>
    <w:rsid w:val="00BA5986"/>
    <w:rsid w:val="00BA7343"/>
    <w:rsid w:val="00BA7C73"/>
    <w:rsid w:val="00BB043A"/>
    <w:rsid w:val="00BB0CEF"/>
    <w:rsid w:val="00BB1270"/>
    <w:rsid w:val="00BB1882"/>
    <w:rsid w:val="00BB1EA3"/>
    <w:rsid w:val="00BB21B2"/>
    <w:rsid w:val="00BB2BEA"/>
    <w:rsid w:val="00BB2C46"/>
    <w:rsid w:val="00BB2C59"/>
    <w:rsid w:val="00BB2D7D"/>
    <w:rsid w:val="00BB4BBF"/>
    <w:rsid w:val="00BB4E62"/>
    <w:rsid w:val="00BB5CA9"/>
    <w:rsid w:val="00BB6657"/>
    <w:rsid w:val="00BB6BA4"/>
    <w:rsid w:val="00BB7169"/>
    <w:rsid w:val="00BB7ACD"/>
    <w:rsid w:val="00BB7B1F"/>
    <w:rsid w:val="00BB7D6C"/>
    <w:rsid w:val="00BB7F15"/>
    <w:rsid w:val="00BB7FB2"/>
    <w:rsid w:val="00BC0BAA"/>
    <w:rsid w:val="00BC1D2F"/>
    <w:rsid w:val="00BC2AB4"/>
    <w:rsid w:val="00BC2DCD"/>
    <w:rsid w:val="00BC33C4"/>
    <w:rsid w:val="00BC3A7C"/>
    <w:rsid w:val="00BC3C86"/>
    <w:rsid w:val="00BC4074"/>
    <w:rsid w:val="00BC41B4"/>
    <w:rsid w:val="00BC446E"/>
    <w:rsid w:val="00BC4789"/>
    <w:rsid w:val="00BC5A2F"/>
    <w:rsid w:val="00BC5C1F"/>
    <w:rsid w:val="00BC67C0"/>
    <w:rsid w:val="00BC6B28"/>
    <w:rsid w:val="00BC791D"/>
    <w:rsid w:val="00BC79E0"/>
    <w:rsid w:val="00BC7BEC"/>
    <w:rsid w:val="00BC7E24"/>
    <w:rsid w:val="00BD0A6B"/>
    <w:rsid w:val="00BD0AA7"/>
    <w:rsid w:val="00BD0C66"/>
    <w:rsid w:val="00BD1365"/>
    <w:rsid w:val="00BD1C5F"/>
    <w:rsid w:val="00BD230F"/>
    <w:rsid w:val="00BD2901"/>
    <w:rsid w:val="00BD342E"/>
    <w:rsid w:val="00BD4241"/>
    <w:rsid w:val="00BD49E5"/>
    <w:rsid w:val="00BD4FF3"/>
    <w:rsid w:val="00BD5100"/>
    <w:rsid w:val="00BD5735"/>
    <w:rsid w:val="00BD5EAF"/>
    <w:rsid w:val="00BD61A5"/>
    <w:rsid w:val="00BD6D63"/>
    <w:rsid w:val="00BD7807"/>
    <w:rsid w:val="00BD7F37"/>
    <w:rsid w:val="00BE04F7"/>
    <w:rsid w:val="00BE139C"/>
    <w:rsid w:val="00BE1628"/>
    <w:rsid w:val="00BE1E37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9D6"/>
    <w:rsid w:val="00BE7B05"/>
    <w:rsid w:val="00BF24C0"/>
    <w:rsid w:val="00BF258E"/>
    <w:rsid w:val="00BF27E4"/>
    <w:rsid w:val="00BF2F90"/>
    <w:rsid w:val="00BF32D8"/>
    <w:rsid w:val="00BF3526"/>
    <w:rsid w:val="00BF3B15"/>
    <w:rsid w:val="00BF4033"/>
    <w:rsid w:val="00BF4894"/>
    <w:rsid w:val="00BF49C3"/>
    <w:rsid w:val="00BF4CCC"/>
    <w:rsid w:val="00BF59A5"/>
    <w:rsid w:val="00BF6126"/>
    <w:rsid w:val="00BF640F"/>
    <w:rsid w:val="00BF6737"/>
    <w:rsid w:val="00BF691B"/>
    <w:rsid w:val="00BF6B5B"/>
    <w:rsid w:val="00BF7738"/>
    <w:rsid w:val="00C0049C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007"/>
    <w:rsid w:val="00C13421"/>
    <w:rsid w:val="00C14849"/>
    <w:rsid w:val="00C14E9E"/>
    <w:rsid w:val="00C153B2"/>
    <w:rsid w:val="00C15599"/>
    <w:rsid w:val="00C15BEF"/>
    <w:rsid w:val="00C16079"/>
    <w:rsid w:val="00C1706F"/>
    <w:rsid w:val="00C17094"/>
    <w:rsid w:val="00C17841"/>
    <w:rsid w:val="00C20128"/>
    <w:rsid w:val="00C20263"/>
    <w:rsid w:val="00C203CF"/>
    <w:rsid w:val="00C2327C"/>
    <w:rsid w:val="00C23467"/>
    <w:rsid w:val="00C24B3F"/>
    <w:rsid w:val="00C25454"/>
    <w:rsid w:val="00C254A9"/>
    <w:rsid w:val="00C255E9"/>
    <w:rsid w:val="00C25625"/>
    <w:rsid w:val="00C2624F"/>
    <w:rsid w:val="00C273F5"/>
    <w:rsid w:val="00C27906"/>
    <w:rsid w:val="00C27D8A"/>
    <w:rsid w:val="00C30766"/>
    <w:rsid w:val="00C316D7"/>
    <w:rsid w:val="00C3186B"/>
    <w:rsid w:val="00C326BC"/>
    <w:rsid w:val="00C32C39"/>
    <w:rsid w:val="00C32C87"/>
    <w:rsid w:val="00C33F8D"/>
    <w:rsid w:val="00C340A3"/>
    <w:rsid w:val="00C340A4"/>
    <w:rsid w:val="00C346B9"/>
    <w:rsid w:val="00C34D3E"/>
    <w:rsid w:val="00C35621"/>
    <w:rsid w:val="00C3617B"/>
    <w:rsid w:val="00C361B3"/>
    <w:rsid w:val="00C36CF6"/>
    <w:rsid w:val="00C36F0D"/>
    <w:rsid w:val="00C374A0"/>
    <w:rsid w:val="00C37C1A"/>
    <w:rsid w:val="00C40650"/>
    <w:rsid w:val="00C41D47"/>
    <w:rsid w:val="00C4262A"/>
    <w:rsid w:val="00C43219"/>
    <w:rsid w:val="00C4398C"/>
    <w:rsid w:val="00C44ABB"/>
    <w:rsid w:val="00C44FB9"/>
    <w:rsid w:val="00C450DB"/>
    <w:rsid w:val="00C451B9"/>
    <w:rsid w:val="00C456AD"/>
    <w:rsid w:val="00C46071"/>
    <w:rsid w:val="00C461E8"/>
    <w:rsid w:val="00C462EC"/>
    <w:rsid w:val="00C46875"/>
    <w:rsid w:val="00C46E6D"/>
    <w:rsid w:val="00C522D3"/>
    <w:rsid w:val="00C5285B"/>
    <w:rsid w:val="00C52920"/>
    <w:rsid w:val="00C534F9"/>
    <w:rsid w:val="00C53A37"/>
    <w:rsid w:val="00C53C33"/>
    <w:rsid w:val="00C53DE0"/>
    <w:rsid w:val="00C551D4"/>
    <w:rsid w:val="00C55461"/>
    <w:rsid w:val="00C55AEA"/>
    <w:rsid w:val="00C56047"/>
    <w:rsid w:val="00C56765"/>
    <w:rsid w:val="00C56EB8"/>
    <w:rsid w:val="00C5723E"/>
    <w:rsid w:val="00C579AA"/>
    <w:rsid w:val="00C608A4"/>
    <w:rsid w:val="00C61900"/>
    <w:rsid w:val="00C61A79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9C0"/>
    <w:rsid w:val="00C67BB1"/>
    <w:rsid w:val="00C707B1"/>
    <w:rsid w:val="00C70984"/>
    <w:rsid w:val="00C71F9C"/>
    <w:rsid w:val="00C724CC"/>
    <w:rsid w:val="00C726B1"/>
    <w:rsid w:val="00C727BC"/>
    <w:rsid w:val="00C72855"/>
    <w:rsid w:val="00C73330"/>
    <w:rsid w:val="00C738FD"/>
    <w:rsid w:val="00C73C05"/>
    <w:rsid w:val="00C73E9E"/>
    <w:rsid w:val="00C741C4"/>
    <w:rsid w:val="00C74F92"/>
    <w:rsid w:val="00C754AF"/>
    <w:rsid w:val="00C7572D"/>
    <w:rsid w:val="00C75881"/>
    <w:rsid w:val="00C75EB2"/>
    <w:rsid w:val="00C7665C"/>
    <w:rsid w:val="00C76D71"/>
    <w:rsid w:val="00C77432"/>
    <w:rsid w:val="00C774C1"/>
    <w:rsid w:val="00C77658"/>
    <w:rsid w:val="00C779B8"/>
    <w:rsid w:val="00C80329"/>
    <w:rsid w:val="00C80AA9"/>
    <w:rsid w:val="00C80C5C"/>
    <w:rsid w:val="00C81ECE"/>
    <w:rsid w:val="00C81F70"/>
    <w:rsid w:val="00C82AE2"/>
    <w:rsid w:val="00C82B1B"/>
    <w:rsid w:val="00C82FC3"/>
    <w:rsid w:val="00C8311D"/>
    <w:rsid w:val="00C83780"/>
    <w:rsid w:val="00C83C49"/>
    <w:rsid w:val="00C8441D"/>
    <w:rsid w:val="00C8443C"/>
    <w:rsid w:val="00C8540D"/>
    <w:rsid w:val="00C86128"/>
    <w:rsid w:val="00C904BB"/>
    <w:rsid w:val="00C9097E"/>
    <w:rsid w:val="00C91CAC"/>
    <w:rsid w:val="00C9222C"/>
    <w:rsid w:val="00C9223D"/>
    <w:rsid w:val="00C92681"/>
    <w:rsid w:val="00C9291D"/>
    <w:rsid w:val="00C93646"/>
    <w:rsid w:val="00C940F0"/>
    <w:rsid w:val="00C94B38"/>
    <w:rsid w:val="00C94E2B"/>
    <w:rsid w:val="00C94FC4"/>
    <w:rsid w:val="00C9581D"/>
    <w:rsid w:val="00C95E3E"/>
    <w:rsid w:val="00C96A3D"/>
    <w:rsid w:val="00C976E1"/>
    <w:rsid w:val="00C97AC5"/>
    <w:rsid w:val="00C97BC3"/>
    <w:rsid w:val="00CA02AE"/>
    <w:rsid w:val="00CA0E23"/>
    <w:rsid w:val="00CA3086"/>
    <w:rsid w:val="00CA3246"/>
    <w:rsid w:val="00CA3B7B"/>
    <w:rsid w:val="00CA3BB8"/>
    <w:rsid w:val="00CA3BEF"/>
    <w:rsid w:val="00CA421E"/>
    <w:rsid w:val="00CA42D1"/>
    <w:rsid w:val="00CA446F"/>
    <w:rsid w:val="00CA44A5"/>
    <w:rsid w:val="00CA46A6"/>
    <w:rsid w:val="00CA54B5"/>
    <w:rsid w:val="00CA5B85"/>
    <w:rsid w:val="00CA61A8"/>
    <w:rsid w:val="00CA62C6"/>
    <w:rsid w:val="00CA74E2"/>
    <w:rsid w:val="00CB09F7"/>
    <w:rsid w:val="00CB0A70"/>
    <w:rsid w:val="00CB13D8"/>
    <w:rsid w:val="00CB16BC"/>
    <w:rsid w:val="00CB24F0"/>
    <w:rsid w:val="00CB2BC0"/>
    <w:rsid w:val="00CB3176"/>
    <w:rsid w:val="00CB3452"/>
    <w:rsid w:val="00CB3A22"/>
    <w:rsid w:val="00CB3D99"/>
    <w:rsid w:val="00CB3F68"/>
    <w:rsid w:val="00CB4C84"/>
    <w:rsid w:val="00CB4D60"/>
    <w:rsid w:val="00CB5F9F"/>
    <w:rsid w:val="00CB69DE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0E5F"/>
    <w:rsid w:val="00CC1B06"/>
    <w:rsid w:val="00CC1DF6"/>
    <w:rsid w:val="00CC2507"/>
    <w:rsid w:val="00CC2913"/>
    <w:rsid w:val="00CC2BA4"/>
    <w:rsid w:val="00CC31CE"/>
    <w:rsid w:val="00CC3276"/>
    <w:rsid w:val="00CC3575"/>
    <w:rsid w:val="00CC3669"/>
    <w:rsid w:val="00CC3A3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0F02"/>
    <w:rsid w:val="00CD10BD"/>
    <w:rsid w:val="00CD15AB"/>
    <w:rsid w:val="00CD165A"/>
    <w:rsid w:val="00CD2F05"/>
    <w:rsid w:val="00CD3010"/>
    <w:rsid w:val="00CD3A99"/>
    <w:rsid w:val="00CD467A"/>
    <w:rsid w:val="00CD568A"/>
    <w:rsid w:val="00CD5D7E"/>
    <w:rsid w:val="00CD5E2E"/>
    <w:rsid w:val="00CD5FF7"/>
    <w:rsid w:val="00CD6A32"/>
    <w:rsid w:val="00CD7052"/>
    <w:rsid w:val="00CE0810"/>
    <w:rsid w:val="00CE0BC5"/>
    <w:rsid w:val="00CE1E3A"/>
    <w:rsid w:val="00CE27F1"/>
    <w:rsid w:val="00CE3CF7"/>
    <w:rsid w:val="00CE3FD5"/>
    <w:rsid w:val="00CE47CF"/>
    <w:rsid w:val="00CE4AF7"/>
    <w:rsid w:val="00CE4F36"/>
    <w:rsid w:val="00CE5218"/>
    <w:rsid w:val="00CE5291"/>
    <w:rsid w:val="00CE5297"/>
    <w:rsid w:val="00CE705F"/>
    <w:rsid w:val="00CE730B"/>
    <w:rsid w:val="00CF0925"/>
    <w:rsid w:val="00CF0992"/>
    <w:rsid w:val="00CF0A9F"/>
    <w:rsid w:val="00CF1210"/>
    <w:rsid w:val="00CF199C"/>
    <w:rsid w:val="00CF1C5D"/>
    <w:rsid w:val="00CF1D9B"/>
    <w:rsid w:val="00CF2EBF"/>
    <w:rsid w:val="00CF3650"/>
    <w:rsid w:val="00CF386E"/>
    <w:rsid w:val="00CF431A"/>
    <w:rsid w:val="00CF5F1A"/>
    <w:rsid w:val="00CF6600"/>
    <w:rsid w:val="00CF6898"/>
    <w:rsid w:val="00CF6C3C"/>
    <w:rsid w:val="00D00BDB"/>
    <w:rsid w:val="00D00D30"/>
    <w:rsid w:val="00D01A38"/>
    <w:rsid w:val="00D01AC4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4B82"/>
    <w:rsid w:val="00D163E8"/>
    <w:rsid w:val="00D1680D"/>
    <w:rsid w:val="00D16FB0"/>
    <w:rsid w:val="00D17848"/>
    <w:rsid w:val="00D17949"/>
    <w:rsid w:val="00D200EA"/>
    <w:rsid w:val="00D2013F"/>
    <w:rsid w:val="00D20967"/>
    <w:rsid w:val="00D20F0D"/>
    <w:rsid w:val="00D21138"/>
    <w:rsid w:val="00D21D55"/>
    <w:rsid w:val="00D21FDB"/>
    <w:rsid w:val="00D22C5A"/>
    <w:rsid w:val="00D22F19"/>
    <w:rsid w:val="00D2309F"/>
    <w:rsid w:val="00D23367"/>
    <w:rsid w:val="00D23819"/>
    <w:rsid w:val="00D241DC"/>
    <w:rsid w:val="00D24493"/>
    <w:rsid w:val="00D24B6B"/>
    <w:rsid w:val="00D24C40"/>
    <w:rsid w:val="00D25677"/>
    <w:rsid w:val="00D258EC"/>
    <w:rsid w:val="00D26248"/>
    <w:rsid w:val="00D269C9"/>
    <w:rsid w:val="00D26F2C"/>
    <w:rsid w:val="00D27C06"/>
    <w:rsid w:val="00D3041A"/>
    <w:rsid w:val="00D30734"/>
    <w:rsid w:val="00D30F39"/>
    <w:rsid w:val="00D31602"/>
    <w:rsid w:val="00D3219B"/>
    <w:rsid w:val="00D321B7"/>
    <w:rsid w:val="00D3259C"/>
    <w:rsid w:val="00D346F0"/>
    <w:rsid w:val="00D357B6"/>
    <w:rsid w:val="00D36232"/>
    <w:rsid w:val="00D3746C"/>
    <w:rsid w:val="00D375AA"/>
    <w:rsid w:val="00D37802"/>
    <w:rsid w:val="00D37C1D"/>
    <w:rsid w:val="00D40788"/>
    <w:rsid w:val="00D4138B"/>
    <w:rsid w:val="00D41529"/>
    <w:rsid w:val="00D41BEE"/>
    <w:rsid w:val="00D42151"/>
    <w:rsid w:val="00D42238"/>
    <w:rsid w:val="00D42580"/>
    <w:rsid w:val="00D42BF8"/>
    <w:rsid w:val="00D42CB7"/>
    <w:rsid w:val="00D42CF0"/>
    <w:rsid w:val="00D42D51"/>
    <w:rsid w:val="00D43875"/>
    <w:rsid w:val="00D43BBB"/>
    <w:rsid w:val="00D441F8"/>
    <w:rsid w:val="00D443B3"/>
    <w:rsid w:val="00D44E54"/>
    <w:rsid w:val="00D45999"/>
    <w:rsid w:val="00D45BF1"/>
    <w:rsid w:val="00D45CA2"/>
    <w:rsid w:val="00D45CC6"/>
    <w:rsid w:val="00D468F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142A"/>
    <w:rsid w:val="00D516FE"/>
    <w:rsid w:val="00D5234A"/>
    <w:rsid w:val="00D524E3"/>
    <w:rsid w:val="00D53C2A"/>
    <w:rsid w:val="00D547D3"/>
    <w:rsid w:val="00D55204"/>
    <w:rsid w:val="00D55463"/>
    <w:rsid w:val="00D55793"/>
    <w:rsid w:val="00D55E77"/>
    <w:rsid w:val="00D563E0"/>
    <w:rsid w:val="00D56942"/>
    <w:rsid w:val="00D569AA"/>
    <w:rsid w:val="00D56FDA"/>
    <w:rsid w:val="00D57CB6"/>
    <w:rsid w:val="00D57CDC"/>
    <w:rsid w:val="00D60623"/>
    <w:rsid w:val="00D60E68"/>
    <w:rsid w:val="00D612E1"/>
    <w:rsid w:val="00D61370"/>
    <w:rsid w:val="00D6304A"/>
    <w:rsid w:val="00D63196"/>
    <w:rsid w:val="00D632CA"/>
    <w:rsid w:val="00D638A4"/>
    <w:rsid w:val="00D64425"/>
    <w:rsid w:val="00D64E7C"/>
    <w:rsid w:val="00D64EF3"/>
    <w:rsid w:val="00D6541D"/>
    <w:rsid w:val="00D661C2"/>
    <w:rsid w:val="00D665D6"/>
    <w:rsid w:val="00D671D0"/>
    <w:rsid w:val="00D70743"/>
    <w:rsid w:val="00D70E5B"/>
    <w:rsid w:val="00D7105B"/>
    <w:rsid w:val="00D71C55"/>
    <w:rsid w:val="00D72460"/>
    <w:rsid w:val="00D726D6"/>
    <w:rsid w:val="00D72967"/>
    <w:rsid w:val="00D738AB"/>
    <w:rsid w:val="00D73B17"/>
    <w:rsid w:val="00D74418"/>
    <w:rsid w:val="00D74BD9"/>
    <w:rsid w:val="00D76256"/>
    <w:rsid w:val="00D77097"/>
    <w:rsid w:val="00D7720E"/>
    <w:rsid w:val="00D7735B"/>
    <w:rsid w:val="00D77467"/>
    <w:rsid w:val="00D77C87"/>
    <w:rsid w:val="00D77D04"/>
    <w:rsid w:val="00D800A7"/>
    <w:rsid w:val="00D804A7"/>
    <w:rsid w:val="00D8062C"/>
    <w:rsid w:val="00D81765"/>
    <w:rsid w:val="00D82C75"/>
    <w:rsid w:val="00D831BD"/>
    <w:rsid w:val="00D831F0"/>
    <w:rsid w:val="00D83F27"/>
    <w:rsid w:val="00D84534"/>
    <w:rsid w:val="00D84AFD"/>
    <w:rsid w:val="00D84C0C"/>
    <w:rsid w:val="00D85758"/>
    <w:rsid w:val="00D86424"/>
    <w:rsid w:val="00D86567"/>
    <w:rsid w:val="00D865EC"/>
    <w:rsid w:val="00D8671E"/>
    <w:rsid w:val="00D86C58"/>
    <w:rsid w:val="00D8757A"/>
    <w:rsid w:val="00D9019D"/>
    <w:rsid w:val="00D91207"/>
    <w:rsid w:val="00D9122D"/>
    <w:rsid w:val="00D91706"/>
    <w:rsid w:val="00D9170D"/>
    <w:rsid w:val="00D91E86"/>
    <w:rsid w:val="00D92A94"/>
    <w:rsid w:val="00D93845"/>
    <w:rsid w:val="00D93EF5"/>
    <w:rsid w:val="00D94334"/>
    <w:rsid w:val="00D94563"/>
    <w:rsid w:val="00D946B1"/>
    <w:rsid w:val="00D94C8D"/>
    <w:rsid w:val="00D94E3A"/>
    <w:rsid w:val="00D95369"/>
    <w:rsid w:val="00D953B3"/>
    <w:rsid w:val="00D95E71"/>
    <w:rsid w:val="00D95E91"/>
    <w:rsid w:val="00D963FD"/>
    <w:rsid w:val="00D97191"/>
    <w:rsid w:val="00D97D25"/>
    <w:rsid w:val="00DA020D"/>
    <w:rsid w:val="00DA0D1D"/>
    <w:rsid w:val="00DA0E9D"/>
    <w:rsid w:val="00DA1590"/>
    <w:rsid w:val="00DA1AE3"/>
    <w:rsid w:val="00DA2134"/>
    <w:rsid w:val="00DA2704"/>
    <w:rsid w:val="00DA2A67"/>
    <w:rsid w:val="00DA2B20"/>
    <w:rsid w:val="00DA2D62"/>
    <w:rsid w:val="00DA32C2"/>
    <w:rsid w:val="00DA3FE7"/>
    <w:rsid w:val="00DA4785"/>
    <w:rsid w:val="00DA546B"/>
    <w:rsid w:val="00DA576E"/>
    <w:rsid w:val="00DA6198"/>
    <w:rsid w:val="00DA7570"/>
    <w:rsid w:val="00DA7920"/>
    <w:rsid w:val="00DA7AC6"/>
    <w:rsid w:val="00DA7BD2"/>
    <w:rsid w:val="00DB2077"/>
    <w:rsid w:val="00DB2C69"/>
    <w:rsid w:val="00DB3443"/>
    <w:rsid w:val="00DB511C"/>
    <w:rsid w:val="00DB7871"/>
    <w:rsid w:val="00DB7F9B"/>
    <w:rsid w:val="00DC0047"/>
    <w:rsid w:val="00DC0AD7"/>
    <w:rsid w:val="00DC1290"/>
    <w:rsid w:val="00DC15F9"/>
    <w:rsid w:val="00DC16A2"/>
    <w:rsid w:val="00DC198A"/>
    <w:rsid w:val="00DC2BDF"/>
    <w:rsid w:val="00DC2CF0"/>
    <w:rsid w:val="00DC2E04"/>
    <w:rsid w:val="00DC2F19"/>
    <w:rsid w:val="00DC30BB"/>
    <w:rsid w:val="00DC3179"/>
    <w:rsid w:val="00DC57FC"/>
    <w:rsid w:val="00DC5C0D"/>
    <w:rsid w:val="00DC68B6"/>
    <w:rsid w:val="00DC72C0"/>
    <w:rsid w:val="00DC739F"/>
    <w:rsid w:val="00DC7EAC"/>
    <w:rsid w:val="00DD0308"/>
    <w:rsid w:val="00DD0D1F"/>
    <w:rsid w:val="00DD1590"/>
    <w:rsid w:val="00DD2561"/>
    <w:rsid w:val="00DD2830"/>
    <w:rsid w:val="00DD290C"/>
    <w:rsid w:val="00DD2C6C"/>
    <w:rsid w:val="00DD3088"/>
    <w:rsid w:val="00DD3116"/>
    <w:rsid w:val="00DD31EF"/>
    <w:rsid w:val="00DD33FB"/>
    <w:rsid w:val="00DD3BC0"/>
    <w:rsid w:val="00DD4C4E"/>
    <w:rsid w:val="00DD55B1"/>
    <w:rsid w:val="00DD6E4F"/>
    <w:rsid w:val="00DD7A9D"/>
    <w:rsid w:val="00DE0340"/>
    <w:rsid w:val="00DE0383"/>
    <w:rsid w:val="00DE083D"/>
    <w:rsid w:val="00DE1385"/>
    <w:rsid w:val="00DE229E"/>
    <w:rsid w:val="00DE24AC"/>
    <w:rsid w:val="00DE2D91"/>
    <w:rsid w:val="00DE3C7C"/>
    <w:rsid w:val="00DE3FB3"/>
    <w:rsid w:val="00DE43BB"/>
    <w:rsid w:val="00DE498C"/>
    <w:rsid w:val="00DE4AFA"/>
    <w:rsid w:val="00DE4D7A"/>
    <w:rsid w:val="00DE5994"/>
    <w:rsid w:val="00DE5B6B"/>
    <w:rsid w:val="00DE5ED0"/>
    <w:rsid w:val="00DE66E3"/>
    <w:rsid w:val="00DE7608"/>
    <w:rsid w:val="00DE77A3"/>
    <w:rsid w:val="00DE7BB0"/>
    <w:rsid w:val="00DE7C1A"/>
    <w:rsid w:val="00DE7FE6"/>
    <w:rsid w:val="00DF076F"/>
    <w:rsid w:val="00DF0F70"/>
    <w:rsid w:val="00DF1070"/>
    <w:rsid w:val="00DF1167"/>
    <w:rsid w:val="00DF179C"/>
    <w:rsid w:val="00DF2BA6"/>
    <w:rsid w:val="00DF2C6B"/>
    <w:rsid w:val="00DF2E39"/>
    <w:rsid w:val="00DF44D3"/>
    <w:rsid w:val="00DF4796"/>
    <w:rsid w:val="00DF5EB5"/>
    <w:rsid w:val="00DF6148"/>
    <w:rsid w:val="00DF6487"/>
    <w:rsid w:val="00DF67AE"/>
    <w:rsid w:val="00DF6832"/>
    <w:rsid w:val="00DF6967"/>
    <w:rsid w:val="00DF6E21"/>
    <w:rsid w:val="00DF7BDD"/>
    <w:rsid w:val="00E00723"/>
    <w:rsid w:val="00E01137"/>
    <w:rsid w:val="00E0117A"/>
    <w:rsid w:val="00E0282D"/>
    <w:rsid w:val="00E0287B"/>
    <w:rsid w:val="00E02CA3"/>
    <w:rsid w:val="00E04508"/>
    <w:rsid w:val="00E05017"/>
    <w:rsid w:val="00E051E0"/>
    <w:rsid w:val="00E0534B"/>
    <w:rsid w:val="00E059F5"/>
    <w:rsid w:val="00E06E26"/>
    <w:rsid w:val="00E07169"/>
    <w:rsid w:val="00E0748A"/>
    <w:rsid w:val="00E074D9"/>
    <w:rsid w:val="00E07814"/>
    <w:rsid w:val="00E07B0E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4235"/>
    <w:rsid w:val="00E15949"/>
    <w:rsid w:val="00E15996"/>
    <w:rsid w:val="00E15BC2"/>
    <w:rsid w:val="00E1608E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446"/>
    <w:rsid w:val="00E24503"/>
    <w:rsid w:val="00E24D08"/>
    <w:rsid w:val="00E24DFE"/>
    <w:rsid w:val="00E25550"/>
    <w:rsid w:val="00E25598"/>
    <w:rsid w:val="00E25D32"/>
    <w:rsid w:val="00E25DD0"/>
    <w:rsid w:val="00E27F2A"/>
    <w:rsid w:val="00E30A63"/>
    <w:rsid w:val="00E314B4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1E27"/>
    <w:rsid w:val="00E4318E"/>
    <w:rsid w:val="00E440D9"/>
    <w:rsid w:val="00E44B8D"/>
    <w:rsid w:val="00E44ED9"/>
    <w:rsid w:val="00E45365"/>
    <w:rsid w:val="00E45512"/>
    <w:rsid w:val="00E4575D"/>
    <w:rsid w:val="00E461C6"/>
    <w:rsid w:val="00E465F4"/>
    <w:rsid w:val="00E46FD8"/>
    <w:rsid w:val="00E47276"/>
    <w:rsid w:val="00E5015B"/>
    <w:rsid w:val="00E514FC"/>
    <w:rsid w:val="00E517E8"/>
    <w:rsid w:val="00E51CE1"/>
    <w:rsid w:val="00E52431"/>
    <w:rsid w:val="00E5275F"/>
    <w:rsid w:val="00E52BDF"/>
    <w:rsid w:val="00E53136"/>
    <w:rsid w:val="00E53180"/>
    <w:rsid w:val="00E53B5F"/>
    <w:rsid w:val="00E5453E"/>
    <w:rsid w:val="00E54C83"/>
    <w:rsid w:val="00E54CD3"/>
    <w:rsid w:val="00E54FD2"/>
    <w:rsid w:val="00E5531B"/>
    <w:rsid w:val="00E55D79"/>
    <w:rsid w:val="00E5738A"/>
    <w:rsid w:val="00E57BD6"/>
    <w:rsid w:val="00E57C6F"/>
    <w:rsid w:val="00E602CE"/>
    <w:rsid w:val="00E6040F"/>
    <w:rsid w:val="00E60464"/>
    <w:rsid w:val="00E60557"/>
    <w:rsid w:val="00E60A22"/>
    <w:rsid w:val="00E61D79"/>
    <w:rsid w:val="00E62756"/>
    <w:rsid w:val="00E657C5"/>
    <w:rsid w:val="00E66137"/>
    <w:rsid w:val="00E66A62"/>
    <w:rsid w:val="00E66ACD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4E88"/>
    <w:rsid w:val="00E75193"/>
    <w:rsid w:val="00E7552B"/>
    <w:rsid w:val="00E75770"/>
    <w:rsid w:val="00E75D24"/>
    <w:rsid w:val="00E75DEE"/>
    <w:rsid w:val="00E76B37"/>
    <w:rsid w:val="00E76F93"/>
    <w:rsid w:val="00E77968"/>
    <w:rsid w:val="00E77CF3"/>
    <w:rsid w:val="00E77F1F"/>
    <w:rsid w:val="00E816E9"/>
    <w:rsid w:val="00E81A7A"/>
    <w:rsid w:val="00E82A05"/>
    <w:rsid w:val="00E8368C"/>
    <w:rsid w:val="00E83924"/>
    <w:rsid w:val="00E83B48"/>
    <w:rsid w:val="00E84226"/>
    <w:rsid w:val="00E85156"/>
    <w:rsid w:val="00E8525D"/>
    <w:rsid w:val="00E8538A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392"/>
    <w:rsid w:val="00E946BC"/>
    <w:rsid w:val="00E951A9"/>
    <w:rsid w:val="00E9538C"/>
    <w:rsid w:val="00E95830"/>
    <w:rsid w:val="00E95A20"/>
    <w:rsid w:val="00E95D04"/>
    <w:rsid w:val="00E96287"/>
    <w:rsid w:val="00E965DE"/>
    <w:rsid w:val="00E977C3"/>
    <w:rsid w:val="00EA094B"/>
    <w:rsid w:val="00EA0CA3"/>
    <w:rsid w:val="00EA129E"/>
    <w:rsid w:val="00EA148F"/>
    <w:rsid w:val="00EA20BF"/>
    <w:rsid w:val="00EA26DB"/>
    <w:rsid w:val="00EA2B75"/>
    <w:rsid w:val="00EA2B9E"/>
    <w:rsid w:val="00EA38CD"/>
    <w:rsid w:val="00EA39C7"/>
    <w:rsid w:val="00EA3C94"/>
    <w:rsid w:val="00EA3F92"/>
    <w:rsid w:val="00EA4704"/>
    <w:rsid w:val="00EA4E70"/>
    <w:rsid w:val="00EA5366"/>
    <w:rsid w:val="00EA5722"/>
    <w:rsid w:val="00EA64C3"/>
    <w:rsid w:val="00EA65B4"/>
    <w:rsid w:val="00EA785C"/>
    <w:rsid w:val="00EB1E7E"/>
    <w:rsid w:val="00EB2AAD"/>
    <w:rsid w:val="00EB3288"/>
    <w:rsid w:val="00EB4F32"/>
    <w:rsid w:val="00EB4FB3"/>
    <w:rsid w:val="00EB513D"/>
    <w:rsid w:val="00EB536E"/>
    <w:rsid w:val="00EB549D"/>
    <w:rsid w:val="00EB5660"/>
    <w:rsid w:val="00EB5A8A"/>
    <w:rsid w:val="00EB6A67"/>
    <w:rsid w:val="00EB6AC1"/>
    <w:rsid w:val="00EB74E9"/>
    <w:rsid w:val="00EB7BB6"/>
    <w:rsid w:val="00EB7E6D"/>
    <w:rsid w:val="00EC013E"/>
    <w:rsid w:val="00EC0562"/>
    <w:rsid w:val="00EC08FE"/>
    <w:rsid w:val="00EC17D8"/>
    <w:rsid w:val="00EC1D57"/>
    <w:rsid w:val="00EC1F52"/>
    <w:rsid w:val="00EC28D7"/>
    <w:rsid w:val="00EC337C"/>
    <w:rsid w:val="00EC3532"/>
    <w:rsid w:val="00EC3733"/>
    <w:rsid w:val="00EC4062"/>
    <w:rsid w:val="00EC4F60"/>
    <w:rsid w:val="00EC4FA1"/>
    <w:rsid w:val="00EC50C8"/>
    <w:rsid w:val="00EC535F"/>
    <w:rsid w:val="00EC540C"/>
    <w:rsid w:val="00EC5EDD"/>
    <w:rsid w:val="00EC6E4B"/>
    <w:rsid w:val="00EC7377"/>
    <w:rsid w:val="00EC7480"/>
    <w:rsid w:val="00EC797C"/>
    <w:rsid w:val="00EC7D6E"/>
    <w:rsid w:val="00ED0446"/>
    <w:rsid w:val="00ED0781"/>
    <w:rsid w:val="00ED093E"/>
    <w:rsid w:val="00ED0BC4"/>
    <w:rsid w:val="00ED0FB7"/>
    <w:rsid w:val="00ED12E8"/>
    <w:rsid w:val="00ED1655"/>
    <w:rsid w:val="00ED1860"/>
    <w:rsid w:val="00ED2098"/>
    <w:rsid w:val="00ED2763"/>
    <w:rsid w:val="00ED2A03"/>
    <w:rsid w:val="00ED2AB3"/>
    <w:rsid w:val="00ED2C91"/>
    <w:rsid w:val="00ED3737"/>
    <w:rsid w:val="00ED3E04"/>
    <w:rsid w:val="00ED4DCF"/>
    <w:rsid w:val="00ED5816"/>
    <w:rsid w:val="00ED5DCB"/>
    <w:rsid w:val="00ED5E90"/>
    <w:rsid w:val="00ED6EA9"/>
    <w:rsid w:val="00ED7200"/>
    <w:rsid w:val="00ED7695"/>
    <w:rsid w:val="00ED78DF"/>
    <w:rsid w:val="00ED7E7E"/>
    <w:rsid w:val="00EE00B8"/>
    <w:rsid w:val="00EE0540"/>
    <w:rsid w:val="00EE0ADE"/>
    <w:rsid w:val="00EE1407"/>
    <w:rsid w:val="00EE168A"/>
    <w:rsid w:val="00EE1816"/>
    <w:rsid w:val="00EE3362"/>
    <w:rsid w:val="00EE59CB"/>
    <w:rsid w:val="00EE63FC"/>
    <w:rsid w:val="00EE66FD"/>
    <w:rsid w:val="00EE694C"/>
    <w:rsid w:val="00EE6E80"/>
    <w:rsid w:val="00EE7040"/>
    <w:rsid w:val="00EE72C6"/>
    <w:rsid w:val="00EE740F"/>
    <w:rsid w:val="00EE7675"/>
    <w:rsid w:val="00EE772B"/>
    <w:rsid w:val="00EF0BFB"/>
    <w:rsid w:val="00EF114C"/>
    <w:rsid w:val="00EF2DBF"/>
    <w:rsid w:val="00EF3244"/>
    <w:rsid w:val="00EF386B"/>
    <w:rsid w:val="00EF3A07"/>
    <w:rsid w:val="00EF48D7"/>
    <w:rsid w:val="00EF49DD"/>
    <w:rsid w:val="00EF505C"/>
    <w:rsid w:val="00EF5AC2"/>
    <w:rsid w:val="00EF6A6E"/>
    <w:rsid w:val="00EF6ABB"/>
    <w:rsid w:val="00EF6E7D"/>
    <w:rsid w:val="00EF7344"/>
    <w:rsid w:val="00EF7E32"/>
    <w:rsid w:val="00EF7E58"/>
    <w:rsid w:val="00F0018D"/>
    <w:rsid w:val="00F004A6"/>
    <w:rsid w:val="00F00B73"/>
    <w:rsid w:val="00F00DF7"/>
    <w:rsid w:val="00F00E45"/>
    <w:rsid w:val="00F01524"/>
    <w:rsid w:val="00F01E83"/>
    <w:rsid w:val="00F020F9"/>
    <w:rsid w:val="00F02600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0E90"/>
    <w:rsid w:val="00F11C1A"/>
    <w:rsid w:val="00F11F55"/>
    <w:rsid w:val="00F12DA7"/>
    <w:rsid w:val="00F12DD4"/>
    <w:rsid w:val="00F13E2F"/>
    <w:rsid w:val="00F14276"/>
    <w:rsid w:val="00F145E8"/>
    <w:rsid w:val="00F14803"/>
    <w:rsid w:val="00F16211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177"/>
    <w:rsid w:val="00F212F4"/>
    <w:rsid w:val="00F22023"/>
    <w:rsid w:val="00F23F53"/>
    <w:rsid w:val="00F23FA6"/>
    <w:rsid w:val="00F2481C"/>
    <w:rsid w:val="00F24859"/>
    <w:rsid w:val="00F24DD9"/>
    <w:rsid w:val="00F2578E"/>
    <w:rsid w:val="00F25FDA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9BF"/>
    <w:rsid w:val="00F32A4F"/>
    <w:rsid w:val="00F32B89"/>
    <w:rsid w:val="00F3344C"/>
    <w:rsid w:val="00F337FE"/>
    <w:rsid w:val="00F349BF"/>
    <w:rsid w:val="00F35045"/>
    <w:rsid w:val="00F3534B"/>
    <w:rsid w:val="00F354FF"/>
    <w:rsid w:val="00F35736"/>
    <w:rsid w:val="00F358B1"/>
    <w:rsid w:val="00F36664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3AD2"/>
    <w:rsid w:val="00F444E1"/>
    <w:rsid w:val="00F44F15"/>
    <w:rsid w:val="00F45132"/>
    <w:rsid w:val="00F452D5"/>
    <w:rsid w:val="00F453D2"/>
    <w:rsid w:val="00F46476"/>
    <w:rsid w:val="00F466A9"/>
    <w:rsid w:val="00F46CA6"/>
    <w:rsid w:val="00F47132"/>
    <w:rsid w:val="00F47245"/>
    <w:rsid w:val="00F50062"/>
    <w:rsid w:val="00F508E4"/>
    <w:rsid w:val="00F50EC0"/>
    <w:rsid w:val="00F5107D"/>
    <w:rsid w:val="00F517F0"/>
    <w:rsid w:val="00F517F4"/>
    <w:rsid w:val="00F5225B"/>
    <w:rsid w:val="00F531BF"/>
    <w:rsid w:val="00F53234"/>
    <w:rsid w:val="00F5353C"/>
    <w:rsid w:val="00F53A2F"/>
    <w:rsid w:val="00F544FE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1E7"/>
    <w:rsid w:val="00F603C4"/>
    <w:rsid w:val="00F60900"/>
    <w:rsid w:val="00F60C2C"/>
    <w:rsid w:val="00F6113F"/>
    <w:rsid w:val="00F61B83"/>
    <w:rsid w:val="00F61BC7"/>
    <w:rsid w:val="00F61C15"/>
    <w:rsid w:val="00F61D7D"/>
    <w:rsid w:val="00F61DAF"/>
    <w:rsid w:val="00F62040"/>
    <w:rsid w:val="00F6289B"/>
    <w:rsid w:val="00F62A12"/>
    <w:rsid w:val="00F63BEC"/>
    <w:rsid w:val="00F645CC"/>
    <w:rsid w:val="00F6475D"/>
    <w:rsid w:val="00F64C1D"/>
    <w:rsid w:val="00F64F66"/>
    <w:rsid w:val="00F64FB2"/>
    <w:rsid w:val="00F65321"/>
    <w:rsid w:val="00F653AA"/>
    <w:rsid w:val="00F65B61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5FEB"/>
    <w:rsid w:val="00F76DD8"/>
    <w:rsid w:val="00F775C4"/>
    <w:rsid w:val="00F77A88"/>
    <w:rsid w:val="00F80F3A"/>
    <w:rsid w:val="00F81108"/>
    <w:rsid w:val="00F8111D"/>
    <w:rsid w:val="00F81531"/>
    <w:rsid w:val="00F81B74"/>
    <w:rsid w:val="00F82753"/>
    <w:rsid w:val="00F83769"/>
    <w:rsid w:val="00F8387E"/>
    <w:rsid w:val="00F83D3E"/>
    <w:rsid w:val="00F847F1"/>
    <w:rsid w:val="00F848B6"/>
    <w:rsid w:val="00F86ED1"/>
    <w:rsid w:val="00F872B7"/>
    <w:rsid w:val="00F90AE7"/>
    <w:rsid w:val="00F9229B"/>
    <w:rsid w:val="00F92B7D"/>
    <w:rsid w:val="00F93777"/>
    <w:rsid w:val="00F93B9D"/>
    <w:rsid w:val="00F93CFB"/>
    <w:rsid w:val="00F946D9"/>
    <w:rsid w:val="00F9493D"/>
    <w:rsid w:val="00F94DA7"/>
    <w:rsid w:val="00F9624C"/>
    <w:rsid w:val="00F965A6"/>
    <w:rsid w:val="00F968C5"/>
    <w:rsid w:val="00F96C1C"/>
    <w:rsid w:val="00F96CD7"/>
    <w:rsid w:val="00F96D43"/>
    <w:rsid w:val="00F96FB7"/>
    <w:rsid w:val="00F975E9"/>
    <w:rsid w:val="00F97E2C"/>
    <w:rsid w:val="00F97E67"/>
    <w:rsid w:val="00FA04B7"/>
    <w:rsid w:val="00FA1515"/>
    <w:rsid w:val="00FA1A1E"/>
    <w:rsid w:val="00FA22A4"/>
    <w:rsid w:val="00FA2AAE"/>
    <w:rsid w:val="00FA2ECA"/>
    <w:rsid w:val="00FA37D0"/>
    <w:rsid w:val="00FA4131"/>
    <w:rsid w:val="00FA4413"/>
    <w:rsid w:val="00FA4701"/>
    <w:rsid w:val="00FA59DB"/>
    <w:rsid w:val="00FA5AFC"/>
    <w:rsid w:val="00FA5B8F"/>
    <w:rsid w:val="00FA6806"/>
    <w:rsid w:val="00FA6B3C"/>
    <w:rsid w:val="00FA6D66"/>
    <w:rsid w:val="00FA6F50"/>
    <w:rsid w:val="00FA79EC"/>
    <w:rsid w:val="00FB0E71"/>
    <w:rsid w:val="00FB1297"/>
    <w:rsid w:val="00FB1630"/>
    <w:rsid w:val="00FB1799"/>
    <w:rsid w:val="00FB2FD8"/>
    <w:rsid w:val="00FB36A9"/>
    <w:rsid w:val="00FB3781"/>
    <w:rsid w:val="00FB4298"/>
    <w:rsid w:val="00FB45E3"/>
    <w:rsid w:val="00FB46E8"/>
    <w:rsid w:val="00FB4A9D"/>
    <w:rsid w:val="00FB605D"/>
    <w:rsid w:val="00FB6233"/>
    <w:rsid w:val="00FB6611"/>
    <w:rsid w:val="00FB6EA4"/>
    <w:rsid w:val="00FB7A17"/>
    <w:rsid w:val="00FC0470"/>
    <w:rsid w:val="00FC0589"/>
    <w:rsid w:val="00FC1A47"/>
    <w:rsid w:val="00FC2149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6D03"/>
    <w:rsid w:val="00FC769F"/>
    <w:rsid w:val="00FD0ED5"/>
    <w:rsid w:val="00FD191E"/>
    <w:rsid w:val="00FD19B3"/>
    <w:rsid w:val="00FD25C7"/>
    <w:rsid w:val="00FD28B0"/>
    <w:rsid w:val="00FD28BF"/>
    <w:rsid w:val="00FD2942"/>
    <w:rsid w:val="00FD3084"/>
    <w:rsid w:val="00FD34D6"/>
    <w:rsid w:val="00FD38AF"/>
    <w:rsid w:val="00FD4B8E"/>
    <w:rsid w:val="00FD511E"/>
    <w:rsid w:val="00FD536E"/>
    <w:rsid w:val="00FD60FB"/>
    <w:rsid w:val="00FD74F0"/>
    <w:rsid w:val="00FD7D54"/>
    <w:rsid w:val="00FE0110"/>
    <w:rsid w:val="00FE05ED"/>
    <w:rsid w:val="00FE0D28"/>
    <w:rsid w:val="00FE10AB"/>
    <w:rsid w:val="00FE16DF"/>
    <w:rsid w:val="00FE2821"/>
    <w:rsid w:val="00FE2910"/>
    <w:rsid w:val="00FE2D8D"/>
    <w:rsid w:val="00FE35D4"/>
    <w:rsid w:val="00FE3B8A"/>
    <w:rsid w:val="00FE3CE6"/>
    <w:rsid w:val="00FE3D65"/>
    <w:rsid w:val="00FE4FB0"/>
    <w:rsid w:val="00FE5115"/>
    <w:rsid w:val="00FE5C6D"/>
    <w:rsid w:val="00FE65B5"/>
    <w:rsid w:val="00FE73E2"/>
    <w:rsid w:val="00FE7414"/>
    <w:rsid w:val="00FF0219"/>
    <w:rsid w:val="00FF101E"/>
    <w:rsid w:val="00FF106A"/>
    <w:rsid w:val="00FF172B"/>
    <w:rsid w:val="00FF1787"/>
    <w:rsid w:val="00FF189D"/>
    <w:rsid w:val="00FF1FED"/>
    <w:rsid w:val="00FF231C"/>
    <w:rsid w:val="00FF27A6"/>
    <w:rsid w:val="00FF31D8"/>
    <w:rsid w:val="00FF3A00"/>
    <w:rsid w:val="00FF49C9"/>
    <w:rsid w:val="00FF4F2A"/>
    <w:rsid w:val="00FF4FD8"/>
    <w:rsid w:val="00FF55B9"/>
    <w:rsid w:val="00FF5990"/>
    <w:rsid w:val="00FF5E59"/>
    <w:rsid w:val="00FF6690"/>
    <w:rsid w:val="00FF6C44"/>
    <w:rsid w:val="00FF6E68"/>
    <w:rsid w:val="00FF74EC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FC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9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a">
    <w:name w:val="footnote reference"/>
    <w:semiHidden/>
    <w:rsid w:val="00807F97"/>
    <w:rPr>
      <w:vertAlign w:val="superscript"/>
    </w:rPr>
  </w:style>
  <w:style w:type="paragraph" w:styleId="ab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6">
    <w:name w:val="כותרת תחתונה תו"/>
    <w:link w:val="a5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כותרת טקסט תו"/>
    <w:basedOn w:val="a0"/>
    <w:link w:val="ac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e">
    <w:name w:val="כותרת ראשית"/>
    <w:basedOn w:val="ac"/>
    <w:link w:val="af"/>
    <w:qFormat/>
    <w:rsid w:val="00A105AE"/>
    <w:rPr>
      <w:rFonts w:cs="David"/>
      <w:sz w:val="28"/>
      <w:szCs w:val="28"/>
      <w:u w:val="single"/>
    </w:rPr>
  </w:style>
  <w:style w:type="paragraph" w:customStyle="1" w:styleId="af0">
    <w:name w:val="כותרת לוח"/>
    <w:basedOn w:val="ac"/>
    <w:link w:val="af1"/>
    <w:qFormat/>
    <w:rsid w:val="005921B0"/>
    <w:rPr>
      <w:rFonts w:cs="David"/>
      <w:sz w:val="24"/>
      <w:szCs w:val="24"/>
      <w:u w:val="single"/>
    </w:rPr>
  </w:style>
  <w:style w:type="character" w:customStyle="1" w:styleId="af">
    <w:name w:val="כותרת ראשית תו"/>
    <w:basedOn w:val="ad"/>
    <w:link w:val="ae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1">
    <w:name w:val="כותרת לוח תו"/>
    <w:basedOn w:val="ad"/>
    <w:link w:val="af0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2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F23FA6"/>
    <w:rPr>
      <w:sz w:val="16"/>
      <w:szCs w:val="16"/>
    </w:rPr>
  </w:style>
  <w:style w:type="paragraph" w:styleId="af4">
    <w:name w:val="annotation text"/>
    <w:basedOn w:val="a"/>
    <w:link w:val="af5"/>
    <w:rsid w:val="00F23FA6"/>
    <w:rPr>
      <w:sz w:val="20"/>
      <w:szCs w:val="20"/>
    </w:rPr>
  </w:style>
  <w:style w:type="character" w:customStyle="1" w:styleId="af5">
    <w:name w:val="טקסט הערה תו"/>
    <w:basedOn w:val="a0"/>
    <w:link w:val="af4"/>
    <w:rsid w:val="00F23FA6"/>
    <w:rPr>
      <w:lang w:eastAsia="he-IL"/>
    </w:rPr>
  </w:style>
  <w:style w:type="paragraph" w:styleId="af6">
    <w:name w:val="annotation subject"/>
    <w:basedOn w:val="af4"/>
    <w:next w:val="af4"/>
    <w:link w:val="af7"/>
    <w:rsid w:val="00F23FA6"/>
    <w:rPr>
      <w:b/>
      <w:bCs/>
    </w:rPr>
  </w:style>
  <w:style w:type="character" w:customStyle="1" w:styleId="af7">
    <w:name w:val="נושא הערה תו"/>
    <w:basedOn w:val="af5"/>
    <w:link w:val="af6"/>
    <w:rsid w:val="00F23FA6"/>
    <w:rPr>
      <w:b/>
      <w:bCs/>
      <w:lang w:eastAsia="he-IL"/>
    </w:rPr>
  </w:style>
  <w:style w:type="paragraph" w:styleId="af8">
    <w:name w:val="List Paragraph"/>
    <w:basedOn w:val="a"/>
    <w:uiPriority w:val="34"/>
    <w:qFormat/>
    <w:rsid w:val="005E24F4"/>
    <w:pPr>
      <w:ind w:left="720"/>
      <w:contextualSpacing/>
    </w:pPr>
  </w:style>
  <w:style w:type="character" w:customStyle="1" w:styleId="a4">
    <w:name w:val="כותרת עליונה תו"/>
    <w:basedOn w:val="a0"/>
    <w:link w:val="a3"/>
    <w:uiPriority w:val="99"/>
    <w:rsid w:val="00040DE4"/>
    <w:rPr>
      <w:sz w:val="24"/>
      <w:szCs w:val="24"/>
      <w:lang w:eastAsia="he-IL"/>
    </w:rPr>
  </w:style>
  <w:style w:type="paragraph" w:styleId="af9">
    <w:name w:val="caption"/>
    <w:basedOn w:val="a"/>
    <w:next w:val="a"/>
    <w:unhideWhenUsed/>
    <w:qFormat/>
    <w:rsid w:val="00BA0781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endnote text"/>
    <w:basedOn w:val="a"/>
    <w:link w:val="afb"/>
    <w:semiHidden/>
    <w:unhideWhenUsed/>
    <w:rsid w:val="00D81765"/>
    <w:rPr>
      <w:sz w:val="20"/>
      <w:szCs w:val="20"/>
    </w:rPr>
  </w:style>
  <w:style w:type="character" w:customStyle="1" w:styleId="afb">
    <w:name w:val="טקסט הערת סיום תו"/>
    <w:basedOn w:val="a0"/>
    <w:link w:val="afa"/>
    <w:semiHidden/>
    <w:rsid w:val="00D81765"/>
    <w:rPr>
      <w:lang w:eastAsia="he-IL"/>
    </w:rPr>
  </w:style>
  <w:style w:type="character" w:styleId="afc">
    <w:name w:val="endnote reference"/>
    <w:basedOn w:val="a0"/>
    <w:semiHidden/>
    <w:unhideWhenUsed/>
    <w:rsid w:val="00D81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oi.org.il/he/DataAndStatistics/Pages/MainPage.aspx?Level=2&amp;Sid=27&amp;SubjectType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70AC-9C63-4A7C-954F-459B754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4988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2023-12-20T08:26:00Z</dcterms:created>
  <dcterms:modified xsi:type="dcterms:W3CDTF">2023-12-20T08:47:00Z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