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0E" w:rsidRPr="0015500E" w:rsidRDefault="0015500E" w:rsidP="0015500E">
      <w:pPr>
        <w:spacing w:line="360" w:lineRule="auto"/>
        <w:ind w:left="-58"/>
        <w:jc w:val="center"/>
        <w:outlineLvl w:val="0"/>
        <w:rPr>
          <w:rFonts w:asciiTheme="minorHAnsi" w:eastAsiaTheme="minorHAnsi" w:hAnsiTheme="minorHAnsi" w:cs="David"/>
          <w:b/>
          <w:rtl/>
        </w:rPr>
      </w:pPr>
      <w:bookmarkStart w:id="0" w:name="_Toc484612209"/>
      <w:bookmarkStart w:id="1" w:name="_GoBack"/>
      <w:bookmarkEnd w:id="1"/>
      <w:r w:rsidRPr="0015500E">
        <w:rPr>
          <w:rFonts w:asciiTheme="minorHAnsi" w:eastAsiaTheme="minorHAnsi" w:hAnsiTheme="minorHAnsi" w:cs="David" w:hint="cs"/>
          <w:b/>
          <w:bCs/>
          <w:rtl/>
        </w:rPr>
        <w:t>נספח</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א</w:t>
      </w:r>
      <w:r w:rsidRPr="0015500E">
        <w:rPr>
          <w:rFonts w:asciiTheme="minorHAnsi" w:eastAsiaTheme="minorHAnsi" w:hAnsiTheme="minorHAnsi" w:cs="David"/>
          <w:b/>
          <w:bCs/>
          <w:rtl/>
        </w:rPr>
        <w:t>2</w:t>
      </w:r>
      <w:r w:rsidRPr="0015500E">
        <w:rPr>
          <w:rFonts w:asciiTheme="minorHAnsi" w:eastAsiaTheme="minorHAnsi" w:hAnsiTheme="minorHAnsi" w:cs="David" w:hint="cs"/>
          <w:b/>
          <w:bCs/>
          <w:rtl/>
        </w:rPr>
        <w:t>-מידע</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הנדרש</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להוכחת</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עמידה</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בתנאי</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הסף</w:t>
      </w:r>
      <w:bookmarkEnd w:id="0"/>
      <w:r w:rsidRPr="0015500E">
        <w:rPr>
          <w:rFonts w:asciiTheme="minorHAnsi" w:eastAsiaTheme="minorHAnsi" w:hAnsiTheme="minorHAnsi" w:cs="David" w:hint="cs"/>
          <w:b/>
          <w:rtl/>
        </w:rPr>
        <w:t xml:space="preserve"> </w:t>
      </w:r>
    </w:p>
    <w:p w:rsidR="0015500E" w:rsidRPr="0015500E" w:rsidRDefault="0015500E" w:rsidP="0015500E">
      <w:pPr>
        <w:numPr>
          <w:ilvl w:val="0"/>
          <w:numId w:val="1"/>
        </w:numPr>
        <w:spacing w:before="360" w:after="200" w:line="360" w:lineRule="auto"/>
        <w:contextualSpacing/>
        <w:rPr>
          <w:rFonts w:asciiTheme="minorHAnsi" w:eastAsiaTheme="minorHAnsi" w:hAnsiTheme="minorHAnsi" w:cs="David"/>
          <w:rtl/>
        </w:rPr>
      </w:pPr>
      <w:r w:rsidRPr="0015500E">
        <w:rPr>
          <w:rFonts w:asciiTheme="minorHAnsi" w:eastAsiaTheme="minorHAnsi" w:hAnsiTheme="minorHAnsi" w:cs="David" w:hint="cs"/>
          <w:b/>
          <w:bCs/>
          <w:rtl/>
        </w:rPr>
        <w:t>שם</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היועץ</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המוצע</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________________</w:t>
      </w:r>
    </w:p>
    <w:p w:rsidR="0015500E" w:rsidRPr="0015500E" w:rsidRDefault="0015500E" w:rsidP="0015500E">
      <w:pPr>
        <w:numPr>
          <w:ilvl w:val="0"/>
          <w:numId w:val="1"/>
        </w:numPr>
        <w:spacing w:after="200" w:line="360" w:lineRule="auto"/>
        <w:contextualSpacing/>
        <w:rPr>
          <w:rFonts w:asciiTheme="minorHAnsi" w:eastAsiaTheme="minorHAnsi" w:hAnsiTheme="minorHAnsi" w:cs="David"/>
          <w:b/>
          <w:bCs/>
        </w:rPr>
      </w:pPr>
      <w:r w:rsidRPr="0015500E">
        <w:rPr>
          <w:rFonts w:asciiTheme="minorHAnsi" w:eastAsiaTheme="minorHAnsi" w:hAnsiTheme="minorHAnsi" w:cs="David" w:hint="cs"/>
          <w:b/>
          <w:bCs/>
          <w:rtl/>
        </w:rPr>
        <w:t>השכלה</w:t>
      </w:r>
    </w:p>
    <w:p w:rsidR="0015500E" w:rsidRPr="0015500E" w:rsidRDefault="0015500E" w:rsidP="0015500E">
      <w:pPr>
        <w:spacing w:after="200" w:line="360" w:lineRule="auto"/>
        <w:ind w:left="720"/>
        <w:contextualSpacing/>
        <w:rPr>
          <w:rFonts w:asciiTheme="minorHAnsi" w:eastAsiaTheme="minorHAnsi" w:hAnsiTheme="minorHAnsi" w:cs="David"/>
        </w:rPr>
      </w:pPr>
      <w:r w:rsidRPr="0015500E">
        <w:rPr>
          <w:rFonts w:asciiTheme="minorHAnsi" w:eastAsiaTheme="minorHAnsi" w:hAnsiTheme="minorHAnsi" w:cs="David" w:hint="cs"/>
          <w:rtl/>
        </w:rPr>
        <w:t>לצורך</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הוכחת העמידה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בתנאי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הסף</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יש לפרט בטבלה את השכלת היועץ המוצע לרבות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תואר</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אקדמי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מוכר</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המוכר</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על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ידי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המועצה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להשכלה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גבוהה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או</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תואר</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אקדמי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ממוסד</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להשכלה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גבוהה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בחו</w:t>
      </w:r>
      <w:r w:rsidRPr="0015500E">
        <w:rPr>
          <w:rFonts w:asciiTheme="minorHAnsi" w:eastAsiaTheme="minorHAnsi" w:hAnsiTheme="minorHAnsi" w:cs="David"/>
          <w:rtl/>
        </w:rPr>
        <w:t>"</w:t>
      </w:r>
      <w:r w:rsidRPr="0015500E">
        <w:rPr>
          <w:rFonts w:asciiTheme="minorHAnsi" w:eastAsiaTheme="minorHAnsi" w:hAnsiTheme="minorHAnsi" w:cs="David" w:hint="cs"/>
          <w:rtl/>
        </w:rPr>
        <w:t>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שאושר</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כשקול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על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ידי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משרד</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החינוך</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באחד</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מהתחומים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התנהגות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ארגונית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תקשורת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פסיכולוגיה</w:t>
      </w:r>
      <w:r w:rsidRPr="0015500E">
        <w:rPr>
          <w:rFonts w:asciiTheme="minorHAnsi" w:eastAsiaTheme="minorHAnsi" w:hAnsiTheme="minorHAnsi" w:cs="David"/>
          <w:rtl/>
        </w:rPr>
        <w:t>.</w:t>
      </w:r>
    </w:p>
    <w:tbl>
      <w:tblPr>
        <w:bidiVisual/>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Caption w:val="פירוט השכלה"/>
      </w:tblPr>
      <w:tblGrid>
        <w:gridCol w:w="4110"/>
        <w:gridCol w:w="3983"/>
        <w:gridCol w:w="2085"/>
        <w:gridCol w:w="2085"/>
      </w:tblGrid>
      <w:tr w:rsidR="0015500E" w:rsidRPr="0015500E" w:rsidTr="00DB781A">
        <w:trPr>
          <w:jc w:val="center"/>
        </w:trPr>
        <w:tc>
          <w:tcPr>
            <w:tcW w:w="4110" w:type="dxa"/>
            <w:tcBorders>
              <w:top w:val="single" w:sz="18" w:space="0" w:color="auto"/>
            </w:tcBorders>
            <w:shd w:val="pct10" w:color="auto" w:fill="auto"/>
          </w:tcPr>
          <w:p w:rsidR="0015500E" w:rsidRPr="0015500E" w:rsidRDefault="0015500E" w:rsidP="0015500E">
            <w:pPr>
              <w:spacing w:after="200" w:line="276" w:lineRule="auto"/>
              <w:jc w:val="center"/>
              <w:rPr>
                <w:rFonts w:ascii="Garamond" w:eastAsiaTheme="minorHAnsi" w:hAnsi="Garamond" w:cs="David"/>
                <w:b/>
                <w:bCs/>
                <w:color w:val="000000"/>
                <w:sz w:val="22"/>
                <w:szCs w:val="22"/>
              </w:rPr>
            </w:pPr>
            <w:r w:rsidRPr="0015500E">
              <w:rPr>
                <w:rFonts w:ascii="Garamond" w:eastAsiaTheme="minorHAnsi" w:hAnsi="Garamond" w:cs="David" w:hint="eastAsia"/>
                <w:b/>
                <w:bCs/>
                <w:color w:val="000000"/>
                <w:sz w:val="22"/>
                <w:szCs w:val="22"/>
                <w:rtl/>
              </w:rPr>
              <w:t>התואר</w:t>
            </w:r>
            <w:r w:rsidRPr="0015500E">
              <w:rPr>
                <w:rFonts w:ascii="Garamond" w:eastAsiaTheme="minorHAnsi" w:hAnsi="Garamond" w:cs="David"/>
                <w:b/>
                <w:bCs/>
                <w:color w:val="000000"/>
                <w:sz w:val="22"/>
                <w:szCs w:val="22"/>
                <w:rtl/>
              </w:rPr>
              <w:t xml:space="preserve"> </w:t>
            </w:r>
          </w:p>
        </w:tc>
        <w:tc>
          <w:tcPr>
            <w:tcW w:w="3983" w:type="dxa"/>
            <w:tcBorders>
              <w:top w:val="single" w:sz="18" w:space="0" w:color="auto"/>
            </w:tcBorders>
            <w:shd w:val="pct10" w:color="auto" w:fill="auto"/>
          </w:tcPr>
          <w:p w:rsidR="0015500E" w:rsidRPr="0015500E" w:rsidRDefault="0015500E" w:rsidP="0015500E">
            <w:pPr>
              <w:spacing w:after="200" w:line="276" w:lineRule="auto"/>
              <w:jc w:val="center"/>
              <w:rPr>
                <w:rFonts w:ascii="Garamond" w:eastAsiaTheme="minorHAnsi" w:hAnsi="Garamond" w:cs="David"/>
                <w:b/>
                <w:bCs/>
                <w:color w:val="000000"/>
                <w:sz w:val="22"/>
                <w:szCs w:val="22"/>
              </w:rPr>
            </w:pP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המוסד</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בו</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למד</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היועץ</w:t>
            </w:r>
          </w:p>
        </w:tc>
        <w:tc>
          <w:tcPr>
            <w:tcW w:w="2085" w:type="dxa"/>
            <w:tcBorders>
              <w:top w:val="single" w:sz="18" w:space="0" w:color="auto"/>
            </w:tcBorders>
            <w:shd w:val="pct10" w:color="auto" w:fill="auto"/>
          </w:tcPr>
          <w:p w:rsidR="0015500E" w:rsidRPr="0015500E" w:rsidRDefault="0015500E" w:rsidP="0015500E">
            <w:pPr>
              <w:spacing w:after="200" w:line="276" w:lineRule="auto"/>
              <w:jc w:val="center"/>
              <w:rPr>
                <w:rFonts w:ascii="Garamond" w:eastAsiaTheme="minorHAnsi" w:hAnsi="Garamond" w:cs="David"/>
                <w:b/>
                <w:bCs/>
                <w:color w:val="000000"/>
                <w:sz w:val="22"/>
                <w:szCs w:val="22"/>
              </w:rPr>
            </w:pPr>
            <w:r w:rsidRPr="0015500E">
              <w:rPr>
                <w:rFonts w:ascii="Garamond" w:eastAsiaTheme="minorHAnsi" w:hAnsi="Garamond" w:cs="David" w:hint="eastAsia"/>
                <w:b/>
                <w:bCs/>
                <w:color w:val="000000"/>
                <w:sz w:val="22"/>
                <w:szCs w:val="22"/>
                <w:rtl/>
              </w:rPr>
              <w:t>מספר</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שנות</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הלימוד</w:t>
            </w:r>
          </w:p>
        </w:tc>
        <w:tc>
          <w:tcPr>
            <w:tcW w:w="2085" w:type="dxa"/>
            <w:tcBorders>
              <w:top w:val="single" w:sz="18" w:space="0" w:color="auto"/>
            </w:tcBorders>
            <w:shd w:val="pct10" w:color="auto" w:fill="auto"/>
          </w:tcPr>
          <w:p w:rsidR="0015500E" w:rsidRPr="0015500E" w:rsidRDefault="0015500E" w:rsidP="0015500E">
            <w:pPr>
              <w:spacing w:after="200" w:line="276" w:lineRule="auto"/>
              <w:jc w:val="center"/>
              <w:rPr>
                <w:rFonts w:ascii="Garamond" w:eastAsiaTheme="minorHAnsi" w:hAnsi="Garamond" w:cs="David"/>
                <w:b/>
                <w:bCs/>
                <w:color w:val="000000"/>
                <w:sz w:val="22"/>
                <w:szCs w:val="22"/>
              </w:rPr>
            </w:pPr>
            <w:r w:rsidRPr="0015500E">
              <w:rPr>
                <w:rFonts w:ascii="Garamond" w:eastAsiaTheme="minorHAnsi" w:hAnsi="Garamond" w:cs="David" w:hint="eastAsia"/>
                <w:b/>
                <w:bCs/>
                <w:color w:val="000000"/>
                <w:sz w:val="22"/>
                <w:szCs w:val="22"/>
                <w:rtl/>
              </w:rPr>
              <w:t>מועד</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סיום</w:t>
            </w:r>
            <w:r w:rsidRPr="0015500E">
              <w:rPr>
                <w:rFonts w:ascii="Garamond" w:eastAsiaTheme="minorHAnsi" w:hAnsi="Garamond" w:cs="David"/>
                <w:b/>
                <w:bCs/>
                <w:color w:val="000000"/>
                <w:sz w:val="22"/>
                <w:szCs w:val="22"/>
                <w:rtl/>
              </w:rPr>
              <w:t xml:space="preserve"> </w:t>
            </w:r>
            <w:r w:rsidRPr="0015500E">
              <w:rPr>
                <w:rFonts w:ascii="Garamond" w:eastAsiaTheme="minorHAnsi" w:hAnsi="Garamond" w:cs="David" w:hint="eastAsia"/>
                <w:b/>
                <w:bCs/>
                <w:color w:val="000000"/>
                <w:sz w:val="22"/>
                <w:szCs w:val="22"/>
                <w:rtl/>
              </w:rPr>
              <w:t>הלימודים</w:t>
            </w:r>
          </w:p>
        </w:tc>
      </w:tr>
      <w:tr w:rsidR="0015500E" w:rsidRPr="0015500E" w:rsidTr="00DB781A">
        <w:trPr>
          <w:trHeight w:val="589"/>
          <w:jc w:val="center"/>
        </w:trPr>
        <w:tc>
          <w:tcPr>
            <w:tcW w:w="4110" w:type="dxa"/>
          </w:tcPr>
          <w:p w:rsidR="0015500E" w:rsidRPr="0015500E" w:rsidRDefault="0015500E" w:rsidP="0015500E">
            <w:pPr>
              <w:spacing w:after="200" w:line="276" w:lineRule="auto"/>
              <w:rPr>
                <w:rFonts w:ascii="Garamond" w:eastAsiaTheme="minorHAnsi" w:hAnsi="Garamond" w:cstheme="minorBidi"/>
                <w:color w:val="000000"/>
                <w:sz w:val="22"/>
                <w:szCs w:val="22"/>
              </w:rPr>
            </w:pPr>
          </w:p>
        </w:tc>
        <w:tc>
          <w:tcPr>
            <w:tcW w:w="3983"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c>
          <w:tcPr>
            <w:tcW w:w="2085"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c>
          <w:tcPr>
            <w:tcW w:w="2085"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r>
      <w:tr w:rsidR="0015500E" w:rsidRPr="0015500E" w:rsidTr="00DB781A">
        <w:trPr>
          <w:trHeight w:val="570"/>
          <w:jc w:val="center"/>
        </w:trPr>
        <w:tc>
          <w:tcPr>
            <w:tcW w:w="4110" w:type="dxa"/>
          </w:tcPr>
          <w:p w:rsidR="0015500E" w:rsidRPr="0015500E" w:rsidRDefault="0015500E" w:rsidP="0015500E">
            <w:pPr>
              <w:spacing w:after="200" w:line="276" w:lineRule="auto"/>
              <w:rPr>
                <w:rFonts w:ascii="Garamond" w:eastAsiaTheme="minorHAnsi" w:hAnsi="Garamond" w:cstheme="minorBidi"/>
                <w:color w:val="000000"/>
                <w:sz w:val="22"/>
                <w:szCs w:val="22"/>
              </w:rPr>
            </w:pPr>
          </w:p>
        </w:tc>
        <w:tc>
          <w:tcPr>
            <w:tcW w:w="3983"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c>
          <w:tcPr>
            <w:tcW w:w="2085"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c>
          <w:tcPr>
            <w:tcW w:w="2085" w:type="dxa"/>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r>
      <w:tr w:rsidR="0015500E" w:rsidRPr="0015500E" w:rsidTr="00DB781A">
        <w:trPr>
          <w:trHeight w:val="550"/>
          <w:jc w:val="center"/>
        </w:trPr>
        <w:tc>
          <w:tcPr>
            <w:tcW w:w="4110" w:type="dxa"/>
            <w:tcBorders>
              <w:bottom w:val="single" w:sz="18" w:space="0" w:color="auto"/>
            </w:tcBorders>
          </w:tcPr>
          <w:p w:rsidR="0015500E" w:rsidRPr="0015500E" w:rsidRDefault="0015500E" w:rsidP="0015500E">
            <w:pPr>
              <w:spacing w:after="200" w:line="276" w:lineRule="auto"/>
              <w:rPr>
                <w:rFonts w:ascii="Garamond" w:eastAsiaTheme="minorHAnsi" w:hAnsi="Garamond" w:cstheme="minorBidi"/>
                <w:color w:val="000000"/>
                <w:sz w:val="22"/>
                <w:szCs w:val="22"/>
              </w:rPr>
            </w:pPr>
          </w:p>
        </w:tc>
        <w:tc>
          <w:tcPr>
            <w:tcW w:w="3983" w:type="dxa"/>
            <w:tcBorders>
              <w:bottom w:val="single" w:sz="18" w:space="0" w:color="auto"/>
            </w:tcBorders>
          </w:tcPr>
          <w:p w:rsidR="0015500E" w:rsidRPr="0015500E" w:rsidRDefault="0015500E" w:rsidP="0015500E">
            <w:pPr>
              <w:spacing w:after="200" w:line="276" w:lineRule="auto"/>
              <w:jc w:val="center"/>
              <w:rPr>
                <w:rFonts w:ascii="Garamond" w:eastAsiaTheme="minorHAnsi" w:hAnsi="Garamond" w:cstheme="minorBidi"/>
                <w:b/>
                <w:bCs/>
                <w:color w:val="000000"/>
                <w:sz w:val="22"/>
                <w:szCs w:val="22"/>
              </w:rPr>
            </w:pPr>
          </w:p>
        </w:tc>
        <w:tc>
          <w:tcPr>
            <w:tcW w:w="2085" w:type="dxa"/>
            <w:tcBorders>
              <w:bottom w:val="single" w:sz="18" w:space="0" w:color="auto"/>
            </w:tcBorders>
          </w:tcPr>
          <w:p w:rsidR="0015500E" w:rsidRPr="0015500E" w:rsidRDefault="0015500E" w:rsidP="0015500E">
            <w:pPr>
              <w:spacing w:after="200" w:line="276" w:lineRule="auto"/>
              <w:rPr>
                <w:rFonts w:ascii="Garamond" w:eastAsiaTheme="minorHAnsi" w:hAnsi="Garamond" w:cstheme="minorBidi"/>
                <w:b/>
                <w:bCs/>
                <w:color w:val="000000"/>
                <w:sz w:val="22"/>
                <w:szCs w:val="22"/>
              </w:rPr>
            </w:pPr>
          </w:p>
        </w:tc>
        <w:tc>
          <w:tcPr>
            <w:tcW w:w="2085" w:type="dxa"/>
            <w:tcBorders>
              <w:bottom w:val="single" w:sz="18" w:space="0" w:color="auto"/>
            </w:tcBorders>
          </w:tcPr>
          <w:p w:rsidR="0015500E" w:rsidRPr="0015500E" w:rsidRDefault="0015500E" w:rsidP="0015500E">
            <w:pPr>
              <w:spacing w:after="200" w:line="276" w:lineRule="auto"/>
              <w:rPr>
                <w:rFonts w:ascii="Garamond" w:eastAsiaTheme="minorHAnsi" w:hAnsi="Garamond" w:cstheme="minorBidi"/>
                <w:b/>
                <w:bCs/>
                <w:color w:val="000000"/>
                <w:sz w:val="22"/>
                <w:szCs w:val="22"/>
              </w:rPr>
            </w:pPr>
          </w:p>
        </w:tc>
      </w:tr>
    </w:tbl>
    <w:p w:rsidR="0015500E" w:rsidRPr="0015500E" w:rsidRDefault="0015500E" w:rsidP="0015500E">
      <w:pPr>
        <w:spacing w:after="200" w:line="360" w:lineRule="auto"/>
        <w:ind w:left="720"/>
        <w:contextualSpacing/>
        <w:rPr>
          <w:rFonts w:asciiTheme="minorHAnsi" w:eastAsiaTheme="minorHAnsi" w:hAnsiTheme="minorHAnsi" w:cs="David"/>
          <w:b/>
          <w:bCs/>
          <w:rtl/>
        </w:rPr>
      </w:pPr>
    </w:p>
    <w:p w:rsidR="0015500E" w:rsidRPr="0015500E" w:rsidRDefault="0015500E" w:rsidP="0015500E">
      <w:pPr>
        <w:spacing w:after="200" w:line="360" w:lineRule="auto"/>
        <w:ind w:left="720"/>
        <w:contextualSpacing/>
        <w:rPr>
          <w:rFonts w:asciiTheme="minorHAnsi" w:eastAsiaTheme="minorHAnsi" w:hAnsiTheme="minorHAnsi" w:cs="David"/>
          <w:b/>
          <w:bCs/>
          <w:rtl/>
        </w:rPr>
      </w:pPr>
      <w:r w:rsidRPr="0015500E">
        <w:rPr>
          <w:rFonts w:asciiTheme="minorHAnsi" w:eastAsiaTheme="minorHAnsi" w:hAnsiTheme="minorHAnsi" w:cs="David" w:hint="cs"/>
          <w:b/>
          <w:bCs/>
          <w:rtl/>
        </w:rPr>
        <w:t>יש</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לצרף</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את</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העתקי</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מכתבי</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הסמכה</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והתעודות</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הרלוונטיות</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לפירוט</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לעיל</w:t>
      </w:r>
      <w:r w:rsidRPr="0015500E">
        <w:rPr>
          <w:rFonts w:asciiTheme="minorHAnsi" w:eastAsiaTheme="minorHAnsi" w:hAnsiTheme="minorHAnsi" w:cs="David"/>
          <w:b/>
          <w:bCs/>
          <w:rtl/>
        </w:rPr>
        <w:t>.</w:t>
      </w:r>
    </w:p>
    <w:p w:rsidR="0015500E" w:rsidRPr="0015500E" w:rsidRDefault="0015500E" w:rsidP="0015500E">
      <w:pPr>
        <w:bidi w:val="0"/>
        <w:spacing w:after="200" w:line="276" w:lineRule="auto"/>
        <w:rPr>
          <w:rFonts w:asciiTheme="minorHAnsi" w:eastAsiaTheme="minorHAnsi" w:hAnsiTheme="minorHAnsi" w:cs="David"/>
          <w:b/>
          <w:bCs/>
        </w:rPr>
      </w:pPr>
      <w:r w:rsidRPr="0015500E">
        <w:rPr>
          <w:rFonts w:asciiTheme="minorHAnsi" w:eastAsiaTheme="minorHAnsi" w:hAnsiTheme="minorHAnsi" w:cs="David"/>
          <w:b/>
          <w:bCs/>
          <w:rtl/>
        </w:rPr>
        <w:br w:type="page"/>
      </w:r>
    </w:p>
    <w:p w:rsidR="0015500E" w:rsidRPr="0015500E" w:rsidRDefault="0015500E" w:rsidP="0015500E">
      <w:pPr>
        <w:numPr>
          <w:ilvl w:val="0"/>
          <w:numId w:val="1"/>
        </w:numPr>
        <w:spacing w:after="200" w:line="360" w:lineRule="auto"/>
        <w:contextualSpacing/>
        <w:rPr>
          <w:rFonts w:asciiTheme="minorHAnsi" w:eastAsiaTheme="minorHAnsi" w:hAnsiTheme="minorHAnsi" w:cs="David"/>
          <w:b/>
          <w:bCs/>
        </w:rPr>
      </w:pPr>
      <w:r w:rsidRPr="0015500E">
        <w:rPr>
          <w:rFonts w:asciiTheme="minorHAnsi" w:eastAsiaTheme="minorHAnsi" w:hAnsiTheme="minorHAnsi" w:cs="David" w:hint="cs"/>
          <w:b/>
          <w:bCs/>
          <w:rtl/>
        </w:rPr>
        <w:t>פירוט</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הניסיון המקצועי</w:t>
      </w:r>
    </w:p>
    <w:p w:rsidR="0015500E" w:rsidRPr="0015500E" w:rsidRDefault="0015500E" w:rsidP="0015500E">
      <w:pPr>
        <w:spacing w:line="360" w:lineRule="auto"/>
        <w:ind w:left="720"/>
        <w:contextualSpacing/>
        <w:jc w:val="both"/>
        <w:rPr>
          <w:rFonts w:asciiTheme="minorHAnsi" w:eastAsiaTheme="minorHAnsi" w:hAnsiTheme="minorHAnsi" w:cs="David"/>
          <w:rtl/>
        </w:rPr>
      </w:pPr>
      <w:r w:rsidRPr="0015500E">
        <w:rPr>
          <w:rFonts w:asciiTheme="minorHAnsi" w:eastAsiaTheme="minorHAnsi" w:hAnsiTheme="minorHAnsi" w:cs="David" w:hint="cs"/>
          <w:b/>
          <w:bCs/>
          <w:rtl/>
        </w:rPr>
        <w:t>לצורך הוכחת העמידה בתנאי הסף</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ולצורך איכות</w:t>
      </w:r>
      <w:r w:rsidRPr="0015500E">
        <w:rPr>
          <w:rFonts w:asciiTheme="minorHAnsi" w:eastAsiaTheme="minorHAnsi" w:hAnsiTheme="minorHAnsi" w:cs="David"/>
          <w:b/>
          <w:bCs/>
          <w:rtl/>
        </w:rPr>
        <w:t xml:space="preserve"> </w:t>
      </w:r>
      <w:r w:rsidRPr="0015500E">
        <w:rPr>
          <w:rFonts w:asciiTheme="minorHAnsi" w:eastAsiaTheme="minorHAnsi" w:hAnsiTheme="minorHAnsi" w:cs="David" w:hint="cs"/>
          <w:b/>
          <w:bCs/>
          <w:rtl/>
        </w:rPr>
        <w:t>ההצעה</w:t>
      </w:r>
      <w:r w:rsidRPr="0015500E">
        <w:rPr>
          <w:rFonts w:asciiTheme="minorHAnsi" w:eastAsiaTheme="minorHAnsi" w:hAnsiTheme="minorHAnsi" w:cs="David" w:hint="cs"/>
          <w:rtl/>
        </w:rPr>
        <w:t xml:space="preserve"> יש לפרט את ניסיון היועץ המוצע בתחום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תקשורת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פנים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ארגונית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כהגדרתם</w:t>
      </w:r>
      <w:r w:rsidRPr="0015500E">
        <w:rPr>
          <w:rFonts w:asciiTheme="minorHAnsi" w:eastAsiaTheme="minorHAnsi" w:hAnsiTheme="minorHAnsi" w:cs="David"/>
          <w:rtl/>
        </w:rPr>
        <w:t xml:space="preserve"> </w:t>
      </w:r>
      <w:proofErr w:type="spellStart"/>
      <w:r w:rsidRPr="0015500E">
        <w:rPr>
          <w:rFonts w:asciiTheme="minorHAnsi" w:eastAsiaTheme="minorHAnsi" w:hAnsiTheme="minorHAnsi" w:cs="David" w:hint="cs"/>
          <w:rtl/>
        </w:rPr>
        <w:t>במיפרט</w:t>
      </w:r>
      <w:proofErr w:type="spellEnd"/>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לשני</w:t>
      </w:r>
      <w:r w:rsidRPr="0015500E">
        <w:rPr>
          <w:rFonts w:asciiTheme="minorHAnsi" w:eastAsiaTheme="minorHAnsi" w:hAnsiTheme="minorHAnsi" w:cs="David"/>
          <w:rtl/>
        </w:rPr>
        <w:t xml:space="preserve"> (2) </w:t>
      </w:r>
      <w:r w:rsidRPr="0015500E">
        <w:rPr>
          <w:rFonts w:asciiTheme="minorHAnsi" w:eastAsiaTheme="minorHAnsi" w:hAnsiTheme="minorHAnsi" w:cs="David" w:hint="cs"/>
          <w:rtl/>
        </w:rPr>
        <w:t>ארגונים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לפחות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המונים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כל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אחד</w:t>
      </w:r>
      <w:r w:rsidRPr="0015500E">
        <w:rPr>
          <w:rFonts w:asciiTheme="minorHAnsi" w:eastAsiaTheme="minorHAnsi" w:hAnsiTheme="minorHAnsi" w:cs="David"/>
          <w:rtl/>
        </w:rPr>
        <w:t xml:space="preserve"> 500 </w:t>
      </w:r>
      <w:r w:rsidRPr="0015500E">
        <w:rPr>
          <w:rFonts w:asciiTheme="minorHAnsi" w:eastAsiaTheme="minorHAnsi" w:hAnsiTheme="minorHAnsi" w:cs="David" w:hint="cs"/>
          <w:rtl/>
        </w:rPr>
        <w:t>עובדים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לפחות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מתוכם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ארגון</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ציבורי</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אחד</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לפחות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בהיקף</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של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200</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שעות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בשנה</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לפחות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לכל</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ארגון</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במשך</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שנתיים</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לפחות</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בין</w:t>
      </w:r>
      <w:r w:rsidRPr="0015500E">
        <w:rPr>
          <w:rFonts w:asciiTheme="minorHAnsi" w:eastAsiaTheme="minorHAnsi" w:hAnsiTheme="minorHAnsi" w:cs="David"/>
          <w:rtl/>
        </w:rPr>
        <w:t xml:space="preserve"> </w:t>
      </w:r>
      <w:r w:rsidRPr="0015500E">
        <w:rPr>
          <w:rFonts w:asciiTheme="minorHAnsi" w:eastAsiaTheme="minorHAnsi" w:hAnsiTheme="minorHAnsi" w:cs="David" w:hint="cs"/>
          <w:rtl/>
        </w:rPr>
        <w:t>השנים</w:t>
      </w:r>
      <w:r w:rsidRPr="0015500E">
        <w:rPr>
          <w:rFonts w:asciiTheme="minorHAnsi" w:eastAsiaTheme="minorHAnsi" w:hAnsiTheme="minorHAnsi" w:cs="David"/>
          <w:rtl/>
        </w:rPr>
        <w:t xml:space="preserve"> 2012 </w:t>
      </w:r>
      <w:r w:rsidRPr="0015500E">
        <w:rPr>
          <w:rFonts w:asciiTheme="minorHAnsi" w:eastAsiaTheme="minorHAnsi" w:hAnsiTheme="minorHAnsi" w:cs="David" w:hint="cs"/>
          <w:rtl/>
        </w:rPr>
        <w:t>עד</w:t>
      </w:r>
      <w:r w:rsidRPr="0015500E">
        <w:rPr>
          <w:rFonts w:asciiTheme="minorHAnsi" w:eastAsiaTheme="minorHAnsi" w:hAnsiTheme="minorHAnsi" w:cs="David"/>
          <w:rtl/>
        </w:rPr>
        <w:t xml:space="preserve"> 2017. </w:t>
      </w:r>
    </w:p>
    <w:p w:rsidR="0015500E" w:rsidRPr="0015500E" w:rsidRDefault="0015500E" w:rsidP="0015500E">
      <w:pPr>
        <w:spacing w:line="360" w:lineRule="auto"/>
        <w:ind w:left="720"/>
        <w:jc w:val="both"/>
        <w:rPr>
          <w:rFonts w:asciiTheme="minorHAnsi" w:eastAsiaTheme="minorHAnsi" w:hAnsiTheme="minorHAnsi" w:cs="David"/>
          <w:spacing w:val="-4"/>
          <w:rtl/>
        </w:rPr>
      </w:pPr>
      <w:r w:rsidRPr="0015500E">
        <w:rPr>
          <w:rFonts w:asciiTheme="minorHAnsi" w:eastAsiaTheme="minorHAnsi" w:hAnsiTheme="minorHAnsi" w:cs="David" w:hint="cs"/>
          <w:spacing w:val="-4"/>
          <w:rtl/>
        </w:rPr>
        <w:t>בסעיף</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זה</w:t>
      </w:r>
      <w:r w:rsidRPr="0015500E">
        <w:rPr>
          <w:rFonts w:asciiTheme="minorHAnsi" w:eastAsiaTheme="minorHAnsi" w:hAnsiTheme="minorHAnsi" w:cs="David"/>
          <w:spacing w:val="-4"/>
          <w:rtl/>
        </w:rPr>
        <w:t>:</w:t>
      </w:r>
      <w:r w:rsidRPr="0015500E">
        <w:rPr>
          <w:rFonts w:asciiTheme="minorHAnsi" w:eastAsiaTheme="minorHAnsi" w:hAnsiTheme="minorHAnsi" w:cs="David" w:hint="cs"/>
          <w:spacing w:val="-4"/>
          <w:rtl/>
        </w:rPr>
        <w:t xml:space="preserve">  </w:t>
      </w:r>
      <w:r w:rsidRPr="0015500E">
        <w:rPr>
          <w:rFonts w:asciiTheme="minorHAnsi" w:eastAsiaTheme="minorHAnsi" w:hAnsiTheme="minorHAnsi" w:cs="David"/>
          <w:spacing w:val="-4"/>
          <w:rtl/>
        </w:rPr>
        <w:t>"</w:t>
      </w:r>
      <w:r w:rsidRPr="0015500E">
        <w:rPr>
          <w:rFonts w:asciiTheme="minorHAnsi" w:eastAsiaTheme="minorHAnsi" w:hAnsiTheme="minorHAnsi" w:cs="David" w:hint="cs"/>
          <w:spacing w:val="-4"/>
          <w:rtl/>
        </w:rPr>
        <w:t>ארגון</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ציבורי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הוא</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משרד</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ממשלתי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תאגיד</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ממשלתי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רשות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מקומית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תאגיד</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עירוני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קופת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חולים</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מוסד</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להשכלה</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גבוהה</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כהגדרתו</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בחוק</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חובת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המכרזים</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תשנ</w:t>
      </w:r>
      <w:r w:rsidRPr="0015500E">
        <w:rPr>
          <w:rFonts w:asciiTheme="minorHAnsi" w:eastAsiaTheme="minorHAnsi" w:hAnsiTheme="minorHAnsi" w:cs="David"/>
          <w:spacing w:val="-4"/>
          <w:rtl/>
        </w:rPr>
        <w:t>"</w:t>
      </w:r>
      <w:r w:rsidRPr="0015500E">
        <w:rPr>
          <w:rFonts w:asciiTheme="minorHAnsi" w:eastAsiaTheme="minorHAnsi" w:hAnsiTheme="minorHAnsi" w:cs="David" w:hint="cs"/>
          <w:spacing w:val="-4"/>
          <w:rtl/>
        </w:rPr>
        <w:t>ב</w:t>
      </w:r>
      <w:r w:rsidRPr="0015500E">
        <w:rPr>
          <w:rFonts w:asciiTheme="minorHAnsi" w:eastAsiaTheme="minorHAnsi" w:hAnsiTheme="minorHAnsi" w:cs="David"/>
          <w:spacing w:val="-4"/>
          <w:rtl/>
        </w:rPr>
        <w:t xml:space="preserve">-1992, </w:t>
      </w:r>
      <w:r w:rsidRPr="0015500E">
        <w:rPr>
          <w:rFonts w:asciiTheme="minorHAnsi" w:eastAsiaTheme="minorHAnsi" w:hAnsiTheme="minorHAnsi" w:cs="David" w:hint="cs"/>
          <w:spacing w:val="-4"/>
          <w:rtl/>
        </w:rPr>
        <w:t>וכל</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גוף</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מתוקצב</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כהגדרתו</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בסעיף</w:t>
      </w:r>
      <w:r w:rsidRPr="0015500E">
        <w:rPr>
          <w:rFonts w:asciiTheme="minorHAnsi" w:eastAsiaTheme="minorHAnsi" w:hAnsiTheme="minorHAnsi" w:cs="David"/>
          <w:spacing w:val="-4"/>
          <w:rtl/>
        </w:rPr>
        <w:t xml:space="preserve"> 21 </w:t>
      </w:r>
      <w:r w:rsidRPr="0015500E">
        <w:rPr>
          <w:rFonts w:asciiTheme="minorHAnsi" w:eastAsiaTheme="minorHAnsi" w:hAnsiTheme="minorHAnsi" w:cs="David" w:hint="cs"/>
          <w:spacing w:val="-4"/>
          <w:rtl/>
        </w:rPr>
        <w:t>לחוק</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יסודות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התקציב</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תשמ</w:t>
      </w:r>
      <w:r w:rsidRPr="0015500E">
        <w:rPr>
          <w:rFonts w:asciiTheme="minorHAnsi" w:eastAsiaTheme="minorHAnsi" w:hAnsiTheme="minorHAnsi" w:cs="David"/>
          <w:spacing w:val="-4"/>
          <w:rtl/>
        </w:rPr>
        <w:t>"</w:t>
      </w:r>
      <w:r w:rsidRPr="0015500E">
        <w:rPr>
          <w:rFonts w:asciiTheme="minorHAnsi" w:eastAsiaTheme="minorHAnsi" w:hAnsiTheme="minorHAnsi" w:cs="David" w:hint="cs"/>
          <w:spacing w:val="-4"/>
          <w:rtl/>
        </w:rPr>
        <w:t>ה</w:t>
      </w:r>
      <w:r w:rsidRPr="0015500E">
        <w:rPr>
          <w:rFonts w:asciiTheme="minorHAnsi" w:eastAsiaTheme="minorHAnsi" w:hAnsiTheme="minorHAnsi" w:cs="David"/>
          <w:spacing w:val="-4"/>
          <w:rtl/>
        </w:rPr>
        <w:t xml:space="preserve">-1985. </w:t>
      </w:r>
    </w:p>
    <w:p w:rsidR="0015500E" w:rsidRDefault="0015500E" w:rsidP="0015500E">
      <w:pPr>
        <w:spacing w:line="360" w:lineRule="auto"/>
        <w:ind w:left="720"/>
        <w:jc w:val="both"/>
        <w:rPr>
          <w:rFonts w:asciiTheme="minorHAnsi" w:eastAsiaTheme="minorHAnsi" w:hAnsiTheme="minorHAnsi" w:cs="David" w:hint="cs"/>
          <w:spacing w:val="-4"/>
          <w:rtl/>
        </w:rPr>
      </w:pPr>
      <w:r w:rsidRPr="0015500E">
        <w:rPr>
          <w:rFonts w:asciiTheme="minorHAnsi" w:eastAsiaTheme="minorHAnsi" w:hAnsiTheme="minorHAnsi" w:cs="David" w:hint="cs"/>
          <w:spacing w:val="-4"/>
          <w:rtl/>
        </w:rPr>
        <w:t>שירותי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הייעוץ</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כללו</w:t>
      </w:r>
      <w:r w:rsidRPr="0015500E">
        <w:rPr>
          <w:rFonts w:asciiTheme="minorHAnsi" w:eastAsiaTheme="minorHAnsi" w:hAnsiTheme="minorHAnsi" w:cs="David"/>
          <w:spacing w:val="-4"/>
          <w:rtl/>
        </w:rPr>
        <w:t>:</w:t>
      </w:r>
      <w:r w:rsidRPr="0015500E">
        <w:rPr>
          <w:rFonts w:asciiTheme="minorHAnsi" w:eastAsiaTheme="minorHAnsi" w:hAnsiTheme="minorHAnsi" w:cs="David" w:hint="cs"/>
          <w:spacing w:val="-4"/>
          <w:rtl/>
        </w:rPr>
        <w:t xml:space="preserve"> ליווי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הקמת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גוף</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תקשורת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פנים</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ארגונית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ייעוץ</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וליווי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של</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גוף</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התקשורת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הפנים</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ארגונית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ופיתוח</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תשתית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התומכת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בצרכי</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תקשורת</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פנים</w:t>
      </w:r>
      <w:r w:rsidRPr="0015500E">
        <w:rPr>
          <w:rFonts w:asciiTheme="minorHAnsi" w:eastAsiaTheme="minorHAnsi" w:hAnsiTheme="minorHAnsi" w:cs="David"/>
          <w:spacing w:val="-4"/>
          <w:rtl/>
        </w:rPr>
        <w:t xml:space="preserve"> </w:t>
      </w:r>
      <w:r w:rsidRPr="0015500E">
        <w:rPr>
          <w:rFonts w:asciiTheme="minorHAnsi" w:eastAsiaTheme="minorHAnsi" w:hAnsiTheme="minorHAnsi" w:cs="David" w:hint="cs"/>
          <w:spacing w:val="-4"/>
          <w:rtl/>
        </w:rPr>
        <w:t>ובנייתה</w:t>
      </w:r>
      <w:r w:rsidRPr="0015500E">
        <w:rPr>
          <w:rFonts w:asciiTheme="minorHAnsi" w:eastAsiaTheme="minorHAnsi" w:hAnsiTheme="minorHAnsi" w:cs="David"/>
          <w:spacing w:val="-4"/>
          <w:rtl/>
        </w:rPr>
        <w:t>.</w:t>
      </w:r>
    </w:p>
    <w:p w:rsidR="0015500E" w:rsidRPr="0015500E" w:rsidRDefault="0015500E" w:rsidP="0015500E">
      <w:pPr>
        <w:spacing w:line="360" w:lineRule="auto"/>
        <w:ind w:left="720"/>
        <w:jc w:val="both"/>
        <w:rPr>
          <w:rFonts w:asciiTheme="minorHAnsi" w:eastAsiaTheme="minorHAnsi" w:hAnsiTheme="minorHAnsi" w:cs="David"/>
          <w:spacing w:val="-4"/>
          <w:rtl/>
        </w:rPr>
      </w:pPr>
    </w:p>
    <w:tbl>
      <w:tblPr>
        <w:bidiVisual/>
        <w:tblW w:w="15026" w:type="dxa"/>
        <w:tblInd w:w="-3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Caption w:val="פירוט הניסיון המקצועי של המציע"/>
        <w:tblDescription w:val="יש לפרט את ניסיון היועץ המוצע במהלך שלוש שנים לפחות, מתוך חמש השנים שקדמו למועד האחרון להגשת הצעות במכרז,  במתן שירותי ייעוץ בתחום ארגון ושיטות לשני (2) ארגונים לפחות, המונים כל אחד 500 עובדים לפחות, מתוכם ארגון ציבורי אחד לפחות. בכל אחת משלוש השנים הנ&quot;ל ניתנו שירותי הייעוץ בהיקף של 300 שעות בשנה לפחות לכל ארגון. "/>
      </w:tblPr>
      <w:tblGrid>
        <w:gridCol w:w="1418"/>
        <w:gridCol w:w="2126"/>
        <w:gridCol w:w="1417"/>
        <w:gridCol w:w="1134"/>
        <w:gridCol w:w="2694"/>
        <w:gridCol w:w="1134"/>
        <w:gridCol w:w="2126"/>
        <w:gridCol w:w="2977"/>
      </w:tblGrid>
      <w:tr w:rsidR="0015500E" w:rsidRPr="0015500E" w:rsidTr="00DB781A">
        <w:trPr>
          <w:trHeight w:val="624"/>
          <w:tblHeader/>
        </w:trPr>
        <w:tc>
          <w:tcPr>
            <w:tcW w:w="1418"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rtl/>
              </w:rPr>
              <w:t xml:space="preserve"> </w:t>
            </w:r>
            <w:r w:rsidRPr="0015500E">
              <w:rPr>
                <w:rFonts w:asciiTheme="minorHAnsi" w:eastAsiaTheme="minorHAnsi" w:hAnsiTheme="minorHAnsi" w:cs="David" w:hint="cs"/>
                <w:b/>
                <w:bCs/>
                <w:rtl/>
              </w:rPr>
              <w:t xml:space="preserve">השנה בה סופקו השירותים </w:t>
            </w:r>
          </w:p>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שם הארגון</w:t>
            </w:r>
          </w:p>
        </w:tc>
        <w:tc>
          <w:tcPr>
            <w:tcW w:w="1417"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סוג הארגון</w:t>
            </w:r>
          </w:p>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(יש לציין האם ארגון ציבורי)</w:t>
            </w:r>
          </w:p>
        </w:tc>
        <w:tc>
          <w:tcPr>
            <w:tcW w:w="1134"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מספר העובדים בארגון</w:t>
            </w:r>
          </w:p>
        </w:tc>
        <w:tc>
          <w:tcPr>
            <w:tcW w:w="2694"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מהות השירותים שסופקו</w:t>
            </w:r>
          </w:p>
          <w:p w:rsidR="0015500E" w:rsidRPr="0015500E" w:rsidRDefault="0015500E" w:rsidP="0015500E">
            <w:pPr>
              <w:widowControl w:val="0"/>
              <w:spacing w:after="200" w:line="360" w:lineRule="auto"/>
              <w:jc w:val="center"/>
              <w:rPr>
                <w:rFonts w:asciiTheme="minorHAnsi" w:eastAsiaTheme="minorHAnsi" w:hAnsiTheme="minorHAnsi" w:cs="David"/>
                <w:b/>
                <w:bCs/>
                <w:sz w:val="20"/>
                <w:szCs w:val="20"/>
                <w:rtl/>
              </w:rPr>
            </w:pPr>
            <w:r w:rsidRPr="0015500E">
              <w:rPr>
                <w:rFonts w:asciiTheme="minorHAnsi" w:eastAsiaTheme="minorHAnsi" w:hAnsiTheme="minorHAnsi" w:cs="David" w:hint="cs"/>
                <w:b/>
                <w:bCs/>
                <w:sz w:val="20"/>
                <w:szCs w:val="20"/>
                <w:rtl/>
              </w:rPr>
              <w:t xml:space="preserve">(יש לסמן </w:t>
            </w:r>
            <w:r w:rsidRPr="0015500E">
              <w:rPr>
                <w:rFonts w:asciiTheme="minorHAnsi" w:eastAsiaTheme="minorHAnsi" w:hAnsiTheme="minorHAnsi" w:cs="David"/>
                <w:b/>
                <w:bCs/>
                <w:sz w:val="20"/>
                <w:szCs w:val="20"/>
              </w:rPr>
              <w:t>V</w:t>
            </w:r>
            <w:r w:rsidRPr="0015500E">
              <w:rPr>
                <w:rFonts w:asciiTheme="minorHAnsi" w:eastAsiaTheme="minorHAnsi" w:hAnsiTheme="minorHAnsi" w:cs="David" w:hint="cs"/>
                <w:b/>
                <w:bCs/>
                <w:sz w:val="20"/>
                <w:szCs w:val="20"/>
                <w:rtl/>
              </w:rPr>
              <w:t xml:space="preserve"> במקום הנכון)</w:t>
            </w:r>
          </w:p>
        </w:tc>
        <w:tc>
          <w:tcPr>
            <w:tcW w:w="1134"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 xml:space="preserve">היקף שעות שסופקו בשנה זו </w:t>
            </w:r>
          </w:p>
        </w:tc>
        <w:tc>
          <w:tcPr>
            <w:tcW w:w="2126"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שם איש הקשר ותפקידו</w:t>
            </w:r>
          </w:p>
        </w:tc>
        <w:tc>
          <w:tcPr>
            <w:tcW w:w="2977" w:type="dxa"/>
            <w:tcBorders>
              <w:top w:val="single" w:sz="18" w:space="0" w:color="auto"/>
              <w:bottom w:val="single" w:sz="18" w:space="0" w:color="auto"/>
            </w:tcBorders>
            <w:shd w:val="pct10"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r w:rsidRPr="0015500E">
              <w:rPr>
                <w:rFonts w:asciiTheme="minorHAnsi" w:eastAsiaTheme="minorHAnsi" w:hAnsiTheme="minorHAnsi" w:cs="David" w:hint="cs"/>
                <w:b/>
                <w:bCs/>
                <w:rtl/>
              </w:rPr>
              <w:t>טלפון (קווי ונייד)</w:t>
            </w:r>
          </w:p>
        </w:tc>
      </w:tr>
      <w:tr w:rsidR="0015500E" w:rsidRPr="0015500E" w:rsidTr="00DB781A">
        <w:trPr>
          <w:trHeight w:val="624"/>
        </w:trPr>
        <w:tc>
          <w:tcPr>
            <w:tcW w:w="1418" w:type="dxa"/>
            <w:vMerge w:val="restart"/>
            <w:tcBorders>
              <w:top w:val="single" w:sz="18" w:space="0" w:color="auto"/>
              <w:bottom w:val="single" w:sz="4" w:space="0" w:color="auto"/>
            </w:tcBorders>
            <w:vAlign w:val="center"/>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18" w:space="0" w:color="auto"/>
              <w:bottom w:val="single" w:sz="4" w:space="0" w:color="auto"/>
            </w:tcBorders>
          </w:tcPr>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before="100" w:beforeAutospacing="1" w:after="200" w:line="276" w:lineRule="auto"/>
              <w:contextualSpacing/>
              <w:rPr>
                <w:rFonts w:asciiTheme="minorHAnsi" w:eastAsiaTheme="minorHAnsi" w:hAnsiTheme="minorHAnsi" w:cs="David"/>
                <w:sz w:val="20"/>
                <w:szCs w:val="20"/>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4" w:space="0" w:color="auto"/>
            </w:tcBorders>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4" w:space="0" w:color="auto"/>
            </w:tcBorders>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bottom w:val="single" w:sz="4" w:space="0" w:color="auto"/>
            </w:tcBorders>
          </w:tcPr>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18" w:space="0" w:color="auto"/>
            </w:tcBorders>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18" w:space="0" w:color="auto"/>
            </w:tcBorders>
          </w:tcPr>
          <w:p w:rsidR="0015500E" w:rsidRPr="0015500E" w:rsidDel="008E7A06"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bottom w:val="single" w:sz="18"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4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val="restart"/>
            <w:tcBorders>
              <w:top w:val="single" w:sz="18" w:space="0" w:color="auto"/>
              <w:bottom w:val="single" w:sz="4" w:space="0" w:color="auto"/>
            </w:tcBorders>
            <w:vAlign w:val="center"/>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18" w:space="0" w:color="auto"/>
              <w:bottom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bottom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bottom w:val="single" w:sz="18"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val="restart"/>
            <w:tcBorders>
              <w:top w:val="single" w:sz="18" w:space="0" w:color="auto"/>
            </w:tcBorders>
            <w:vAlign w:val="center"/>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18"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bottom w:val="single" w:sz="18"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bottom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val="restart"/>
            <w:tcBorders>
              <w:top w:val="single" w:sz="18" w:space="0" w:color="auto"/>
              <w:bottom w:val="single" w:sz="4" w:space="0" w:color="auto"/>
            </w:tcBorders>
            <w:vAlign w:val="center"/>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18" w:space="0" w:color="auto"/>
              <w:bottom w:val="single" w:sz="4" w:space="0" w:color="auto"/>
            </w:tcBorders>
          </w:tcPr>
          <w:p w:rsidR="0015500E" w:rsidRPr="0015500E" w:rsidRDefault="0015500E" w:rsidP="0015500E">
            <w:pPr>
              <w:widowControl w:val="0"/>
              <w:numPr>
                <w:ilvl w:val="0"/>
                <w:numId w:val="2"/>
              </w:numPr>
              <w:spacing w:before="240" w:after="12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4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18"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18" w:space="0" w:color="auto"/>
              <w:bottom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4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left w:val="single" w:sz="4" w:space="0" w:color="auto"/>
              <w:bottom w:val="single" w:sz="4" w:space="0" w:color="auto"/>
              <w:right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top w:val="single" w:sz="4" w:space="0" w:color="auto"/>
              <w:bottom w:val="single" w:sz="18"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left w:val="single" w:sz="4" w:space="0" w:color="auto"/>
              <w:bottom w:val="single" w:sz="18" w:space="0" w:color="auto"/>
              <w:right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val="restart"/>
            <w:tcBorders>
              <w:top w:val="single" w:sz="18" w:space="0" w:color="auto"/>
              <w:left w:val="single" w:sz="18" w:space="0" w:color="auto"/>
              <w:right w:val="single" w:sz="4" w:space="0" w:color="auto"/>
            </w:tcBorders>
            <w:vAlign w:val="center"/>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18"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18"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18" w:space="0" w:color="auto"/>
              <w:left w:val="single" w:sz="4" w:space="0" w:color="auto"/>
              <w:bottom w:val="single" w:sz="4" w:space="0" w:color="auto"/>
              <w:right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18"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18" w:space="0" w:color="auto"/>
              <w:left w:val="single" w:sz="4" w:space="0" w:color="auto"/>
              <w:bottom w:val="single" w:sz="4" w:space="0" w:color="auto"/>
              <w:right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18" w:space="0" w:color="auto"/>
              <w:left w:val="single" w:sz="4" w:space="0" w:color="auto"/>
              <w:bottom w:val="single" w:sz="4" w:space="0" w:color="auto"/>
              <w:right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left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left w:val="single" w:sz="4" w:space="0" w:color="auto"/>
              <w:bottom w:val="single" w:sz="4"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left w:val="single" w:sz="4" w:space="0" w:color="auto"/>
              <w:bottom w:val="single" w:sz="4" w:space="0" w:color="auto"/>
              <w:right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r w:rsidR="0015500E" w:rsidRPr="0015500E" w:rsidTr="00DB781A">
        <w:trPr>
          <w:trHeight w:val="624"/>
        </w:trPr>
        <w:tc>
          <w:tcPr>
            <w:tcW w:w="1418" w:type="dxa"/>
            <w:vMerge/>
            <w:tcBorders>
              <w:left w:val="single" w:sz="18"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417"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113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69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numPr>
                <w:ilvl w:val="0"/>
                <w:numId w:val="2"/>
              </w:numPr>
              <w:spacing w:before="240"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ליווי והקמת גוף תקשורת פנים ארגונית</w:t>
            </w:r>
          </w:p>
          <w:p w:rsidR="0015500E" w:rsidRPr="0015500E" w:rsidRDefault="0015500E" w:rsidP="0015500E">
            <w:pPr>
              <w:widowControl w:val="0"/>
              <w:numPr>
                <w:ilvl w:val="0"/>
                <w:numId w:val="2"/>
              </w:numPr>
              <w:spacing w:after="200" w:line="276" w:lineRule="auto"/>
              <w:contextualSpacing/>
              <w:rPr>
                <w:rFonts w:asciiTheme="minorHAnsi" w:eastAsiaTheme="minorHAnsi" w:hAnsiTheme="minorHAnsi" w:cs="David"/>
                <w:sz w:val="20"/>
                <w:szCs w:val="20"/>
              </w:rPr>
            </w:pPr>
            <w:r w:rsidRPr="0015500E">
              <w:rPr>
                <w:rFonts w:asciiTheme="minorHAnsi" w:eastAsiaTheme="minorHAnsi" w:hAnsiTheme="minorHAnsi" w:cs="David" w:hint="cs"/>
                <w:sz w:val="20"/>
                <w:szCs w:val="20"/>
                <w:rtl/>
              </w:rPr>
              <w:t>יעוץ וליווי של גוף תקשורת פנים ארגונית</w:t>
            </w:r>
          </w:p>
          <w:p w:rsidR="0015500E" w:rsidRPr="0015500E" w:rsidRDefault="0015500E" w:rsidP="0015500E">
            <w:pPr>
              <w:widowControl w:val="0"/>
              <w:numPr>
                <w:ilvl w:val="0"/>
                <w:numId w:val="2"/>
              </w:numPr>
              <w:spacing w:after="240" w:line="276" w:lineRule="auto"/>
              <w:contextualSpacing/>
              <w:rPr>
                <w:rFonts w:asciiTheme="minorHAnsi" w:eastAsiaTheme="minorHAnsi" w:hAnsiTheme="minorHAnsi" w:cs="David"/>
                <w:b/>
                <w:bCs/>
                <w:rtl/>
              </w:rPr>
            </w:pPr>
            <w:r w:rsidRPr="0015500E">
              <w:rPr>
                <w:rFonts w:asciiTheme="minorHAnsi" w:eastAsiaTheme="minorHAnsi" w:hAnsiTheme="minorHAnsi" w:cs="David" w:hint="cs"/>
                <w:sz w:val="20"/>
                <w:szCs w:val="20"/>
                <w:rtl/>
              </w:rPr>
              <w:t>פיתוח תשתית תומכת בצרכי תקשורת פנים ובנייתה</w:t>
            </w:r>
          </w:p>
        </w:tc>
        <w:tc>
          <w:tcPr>
            <w:tcW w:w="1134" w:type="dxa"/>
            <w:tcBorders>
              <w:top w:val="single" w:sz="4" w:space="0" w:color="auto"/>
              <w:left w:val="single" w:sz="4" w:space="0" w:color="auto"/>
              <w:bottom w:val="single" w:sz="18" w:space="0" w:color="auto"/>
              <w:right w:val="single" w:sz="4" w:space="0" w:color="auto"/>
            </w:tcBorders>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c>
          <w:tcPr>
            <w:tcW w:w="2977" w:type="dxa"/>
            <w:tcBorders>
              <w:top w:val="single" w:sz="4" w:space="0" w:color="auto"/>
              <w:left w:val="single" w:sz="4" w:space="0" w:color="auto"/>
              <w:bottom w:val="single" w:sz="18" w:space="0" w:color="auto"/>
              <w:right w:val="single" w:sz="18" w:space="0" w:color="auto"/>
            </w:tcBorders>
            <w:shd w:val="clear" w:color="auto" w:fill="auto"/>
          </w:tcPr>
          <w:p w:rsidR="0015500E" w:rsidRPr="0015500E" w:rsidRDefault="0015500E" w:rsidP="0015500E">
            <w:pPr>
              <w:widowControl w:val="0"/>
              <w:spacing w:after="200" w:line="360" w:lineRule="auto"/>
              <w:jc w:val="center"/>
              <w:rPr>
                <w:rFonts w:asciiTheme="minorHAnsi" w:eastAsiaTheme="minorHAnsi" w:hAnsiTheme="minorHAnsi" w:cs="David"/>
                <w:b/>
                <w:bCs/>
                <w:rtl/>
              </w:rPr>
            </w:pPr>
          </w:p>
        </w:tc>
      </w:tr>
    </w:tbl>
    <w:p w:rsidR="00412846" w:rsidRPr="0015500E" w:rsidRDefault="0015500E" w:rsidP="0015500E">
      <w:pPr>
        <w:spacing w:after="200" w:line="360" w:lineRule="auto"/>
        <w:contextualSpacing/>
      </w:pPr>
      <w:r w:rsidRPr="0015500E">
        <w:rPr>
          <w:rFonts w:asciiTheme="minorHAnsi" w:eastAsiaTheme="minorHAnsi" w:hAnsiTheme="minorHAnsi" w:cs="David" w:hint="cs"/>
          <w:rtl/>
        </w:rPr>
        <w:t>*ניתן לצרף עמודים נוספים בפורמט זה</w:t>
      </w:r>
    </w:p>
    <w:sectPr w:rsidR="00412846" w:rsidRPr="0015500E" w:rsidSect="0015500E">
      <w:pgSz w:w="16838" w:h="11906" w:orient="landscape"/>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0E" w:rsidRDefault="0015500E" w:rsidP="0015500E">
      <w:r>
        <w:separator/>
      </w:r>
    </w:p>
  </w:endnote>
  <w:endnote w:type="continuationSeparator" w:id="0">
    <w:p w:rsidR="0015500E" w:rsidRDefault="0015500E" w:rsidP="0015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0E" w:rsidRDefault="0015500E" w:rsidP="0015500E">
      <w:r>
        <w:separator/>
      </w:r>
    </w:p>
  </w:footnote>
  <w:footnote w:type="continuationSeparator" w:id="0">
    <w:p w:rsidR="0015500E" w:rsidRDefault="0015500E" w:rsidP="00155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D04"/>
    <w:multiLevelType w:val="multilevel"/>
    <w:tmpl w:val="8BF0E1F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6914EA0"/>
    <w:multiLevelType w:val="hybridMultilevel"/>
    <w:tmpl w:val="93E2D51C"/>
    <w:lvl w:ilvl="0" w:tplc="1074A25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0E"/>
    <w:rsid w:val="0015500E"/>
    <w:rsid w:val="0021473F"/>
    <w:rsid w:val="004128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500E"/>
    <w:pPr>
      <w:tabs>
        <w:tab w:val="center" w:pos="4153"/>
        <w:tab w:val="right" w:pos="8306"/>
      </w:tabs>
    </w:pPr>
  </w:style>
  <w:style w:type="character" w:customStyle="1" w:styleId="a4">
    <w:name w:val="כותרת עליונה תו"/>
    <w:basedOn w:val="a0"/>
    <w:link w:val="a3"/>
    <w:rsid w:val="0015500E"/>
    <w:rPr>
      <w:sz w:val="24"/>
      <w:szCs w:val="24"/>
    </w:rPr>
  </w:style>
  <w:style w:type="paragraph" w:styleId="a5">
    <w:name w:val="footer"/>
    <w:basedOn w:val="a"/>
    <w:link w:val="a6"/>
    <w:rsid w:val="0015500E"/>
    <w:pPr>
      <w:tabs>
        <w:tab w:val="center" w:pos="4153"/>
        <w:tab w:val="right" w:pos="8306"/>
      </w:tabs>
    </w:pPr>
  </w:style>
  <w:style w:type="character" w:customStyle="1" w:styleId="a6">
    <w:name w:val="כותרת תחתונה תו"/>
    <w:basedOn w:val="a0"/>
    <w:link w:val="a5"/>
    <w:rsid w:val="001550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500E"/>
    <w:pPr>
      <w:tabs>
        <w:tab w:val="center" w:pos="4153"/>
        <w:tab w:val="right" w:pos="8306"/>
      </w:tabs>
    </w:pPr>
  </w:style>
  <w:style w:type="character" w:customStyle="1" w:styleId="a4">
    <w:name w:val="כותרת עליונה תו"/>
    <w:basedOn w:val="a0"/>
    <w:link w:val="a3"/>
    <w:rsid w:val="0015500E"/>
    <w:rPr>
      <w:sz w:val="24"/>
      <w:szCs w:val="24"/>
    </w:rPr>
  </w:style>
  <w:style w:type="paragraph" w:styleId="a5">
    <w:name w:val="footer"/>
    <w:basedOn w:val="a"/>
    <w:link w:val="a6"/>
    <w:rsid w:val="0015500E"/>
    <w:pPr>
      <w:tabs>
        <w:tab w:val="center" w:pos="4153"/>
        <w:tab w:val="right" w:pos="8306"/>
      </w:tabs>
    </w:pPr>
  </w:style>
  <w:style w:type="character" w:customStyle="1" w:styleId="a6">
    <w:name w:val="כותרת תחתונה תו"/>
    <w:basedOn w:val="a0"/>
    <w:link w:val="a5"/>
    <w:rsid w:val="00155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825A1-9ABB-4D0D-B969-DC99741F4590}"/>
</file>

<file path=customXml/itemProps2.xml><?xml version="1.0" encoding="utf-8"?>
<ds:datastoreItem xmlns:ds="http://schemas.openxmlformats.org/officeDocument/2006/customXml" ds:itemID="{5B5BD46F-AB86-40FA-8F5D-94E5917A4A9F}"/>
</file>

<file path=customXml/itemProps3.xml><?xml version="1.0" encoding="utf-8"?>
<ds:datastoreItem xmlns:ds="http://schemas.openxmlformats.org/officeDocument/2006/customXml" ds:itemID="{C55AC628-B58B-4484-9FE0-9660FE012BF9}"/>
</file>

<file path=docProps/app.xml><?xml version="1.0" encoding="utf-8"?>
<Properties xmlns="http://schemas.openxmlformats.org/officeDocument/2006/extended-properties" xmlns:vt="http://schemas.openxmlformats.org/officeDocument/2006/docPropsVTypes">
  <Template>Normal.dotm</Template>
  <TotalTime>2</TotalTime>
  <Pages>6</Pages>
  <Words>529</Words>
  <Characters>2763</Characters>
  <Application>Microsoft Office Word</Application>
  <DocSecurity>0</DocSecurity>
  <Lines>76</Lines>
  <Paragraphs>34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מורן דהן</dc:creator>
  <cp:lastModifiedBy>מורן דהן</cp:lastModifiedBy>
  <cp:revision>1</cp:revision>
  <dcterms:created xsi:type="dcterms:W3CDTF">2017-06-21T12:34:00Z</dcterms:created>
  <dcterms:modified xsi:type="dcterms:W3CDTF">2017-06-21T12:37:00Z</dcterms:modified>
</cp:coreProperties>
</file>