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7B" w:rsidRDefault="0085057B" w:rsidP="0085057B">
      <w:pPr>
        <w:rPr>
          <w:rFonts w:ascii="David" w:hAnsi="David"/>
          <w:b/>
          <w:bCs/>
          <w:u w:val="single"/>
          <w:rtl/>
        </w:rPr>
      </w:pPr>
      <w:bookmarkStart w:id="0" w:name="_GoBack"/>
      <w:bookmarkEnd w:id="0"/>
      <w:r w:rsidRPr="000A4545">
        <w:rPr>
          <w:rtl/>
        </w:rPr>
        <w:t>הודעה לעיתונות:</w:t>
      </w:r>
    </w:p>
    <w:p w:rsidR="00AB51EC" w:rsidRDefault="00AB51EC" w:rsidP="002701EB">
      <w:pPr>
        <w:tabs>
          <w:tab w:val="clear" w:pos="567"/>
          <w:tab w:val="clear" w:pos="1134"/>
          <w:tab w:val="clear" w:pos="1814"/>
          <w:tab w:val="clear" w:pos="2665"/>
        </w:tabs>
        <w:spacing w:after="200"/>
        <w:jc w:val="center"/>
        <w:rPr>
          <w:rFonts w:ascii="David" w:eastAsiaTheme="minorHAnsi" w:hAnsi="David"/>
          <w:b/>
          <w:bCs/>
          <w:sz w:val="28"/>
          <w:szCs w:val="28"/>
          <w:rtl/>
        </w:rPr>
      </w:pPr>
    </w:p>
    <w:p w:rsidR="0085057B" w:rsidRDefault="0085057B" w:rsidP="00CC0E3F">
      <w:pPr>
        <w:tabs>
          <w:tab w:val="clear" w:pos="567"/>
          <w:tab w:val="clear" w:pos="1134"/>
          <w:tab w:val="clear" w:pos="1814"/>
          <w:tab w:val="clear" w:pos="2665"/>
        </w:tabs>
        <w:spacing w:after="200"/>
        <w:jc w:val="center"/>
        <w:rPr>
          <w:rFonts w:ascii="David" w:eastAsiaTheme="minorHAnsi" w:hAnsi="David"/>
          <w:b/>
          <w:bCs/>
          <w:sz w:val="28"/>
          <w:szCs w:val="28"/>
          <w:rtl/>
        </w:rPr>
      </w:pPr>
      <w:r w:rsidRPr="0085057B">
        <w:rPr>
          <w:rFonts w:ascii="David" w:eastAsiaTheme="minorHAnsi" w:hAnsi="David"/>
          <w:b/>
          <w:bCs/>
          <w:sz w:val="28"/>
          <w:szCs w:val="28"/>
          <w:rtl/>
        </w:rPr>
        <w:t>בנק ישראל אישר הקמה של בנק חדש</w:t>
      </w:r>
      <w:r w:rsidR="002701EB">
        <w:rPr>
          <w:rFonts w:ascii="David" w:eastAsiaTheme="minorHAnsi" w:hAnsi="David" w:hint="cs"/>
          <w:b/>
          <w:bCs/>
          <w:sz w:val="28"/>
          <w:szCs w:val="28"/>
          <w:rtl/>
        </w:rPr>
        <w:t xml:space="preserve"> נוסף</w:t>
      </w:r>
      <w:r w:rsidR="009E4D7E">
        <w:rPr>
          <w:rFonts w:ascii="David" w:eastAsiaTheme="minorHAnsi" w:hAnsi="David" w:hint="cs"/>
          <w:b/>
          <w:bCs/>
          <w:sz w:val="28"/>
          <w:szCs w:val="28"/>
          <w:rtl/>
        </w:rPr>
        <w:t>: "</w:t>
      </w:r>
      <w:r w:rsidR="009E4D7E" w:rsidRPr="00D1265B">
        <w:rPr>
          <w:rFonts w:ascii="David" w:eastAsiaTheme="minorHAnsi" w:hAnsi="David" w:hint="cs"/>
          <w:b/>
          <w:bCs/>
          <w:sz w:val="28"/>
          <w:szCs w:val="28"/>
          <w:rtl/>
        </w:rPr>
        <w:t>בנק אש ישראל"</w:t>
      </w:r>
    </w:p>
    <w:p w:rsidR="0047205F" w:rsidRPr="0047205F" w:rsidRDefault="0047205F" w:rsidP="00E0643D">
      <w:pPr>
        <w:tabs>
          <w:tab w:val="clear" w:pos="567"/>
          <w:tab w:val="clear" w:pos="1134"/>
          <w:tab w:val="clear" w:pos="1814"/>
          <w:tab w:val="clear" w:pos="2665"/>
        </w:tabs>
        <w:spacing w:after="200"/>
        <w:jc w:val="center"/>
        <w:rPr>
          <w:rFonts w:ascii="David" w:eastAsiaTheme="minorHAnsi" w:hAnsi="David"/>
          <w:b/>
          <w:bCs/>
          <w:sz w:val="20"/>
          <w:szCs w:val="20"/>
          <w:rtl/>
        </w:rPr>
      </w:pPr>
    </w:p>
    <w:p w:rsidR="0085057B" w:rsidRDefault="0085057B" w:rsidP="00CC0E3F">
      <w:pPr>
        <w:tabs>
          <w:tab w:val="clear" w:pos="567"/>
          <w:tab w:val="clear" w:pos="1134"/>
          <w:tab w:val="clear" w:pos="1814"/>
          <w:tab w:val="clear" w:pos="2665"/>
        </w:tabs>
        <w:spacing w:after="200"/>
        <w:jc w:val="center"/>
        <w:rPr>
          <w:rFonts w:ascii="David" w:eastAsiaTheme="minorHAnsi" w:hAnsi="David"/>
          <w:b/>
          <w:bCs/>
          <w:rtl/>
        </w:rPr>
      </w:pPr>
      <w:r w:rsidRPr="0085057B">
        <w:rPr>
          <w:rFonts w:ascii="David" w:eastAsiaTheme="minorHAnsi" w:hAnsi="David"/>
          <w:b/>
          <w:bCs/>
          <w:rtl/>
        </w:rPr>
        <w:t xml:space="preserve">נגיד בנק ישראל </w:t>
      </w:r>
      <w:r w:rsidR="00C37374">
        <w:rPr>
          <w:rFonts w:ascii="David" w:eastAsiaTheme="minorHAnsi" w:hAnsi="David" w:hint="cs"/>
          <w:b/>
          <w:bCs/>
          <w:rtl/>
        </w:rPr>
        <w:t xml:space="preserve">והמפקח על הבנקים הודיעו היום כי בנק חדש נוסף קיבל מבנק ישראל </w:t>
      </w:r>
      <w:r w:rsidRPr="0085057B">
        <w:rPr>
          <w:rFonts w:ascii="David" w:eastAsiaTheme="minorHAnsi" w:hAnsi="David"/>
          <w:b/>
          <w:bCs/>
          <w:rtl/>
        </w:rPr>
        <w:t>רישיון בנק והיתר</w:t>
      </w:r>
      <w:r w:rsidR="002701EB">
        <w:rPr>
          <w:rFonts w:ascii="David" w:eastAsiaTheme="minorHAnsi" w:hAnsi="David" w:hint="cs"/>
          <w:b/>
          <w:bCs/>
          <w:rtl/>
        </w:rPr>
        <w:t>ים</w:t>
      </w:r>
      <w:r w:rsidRPr="0085057B">
        <w:rPr>
          <w:rFonts w:ascii="David" w:eastAsiaTheme="minorHAnsi" w:hAnsi="David"/>
          <w:b/>
          <w:bCs/>
          <w:rtl/>
        </w:rPr>
        <w:t xml:space="preserve"> לשליטה בבנק, זאת לאחר שהפיקוח על הבנקים סיים את תהליך הבדיקה של </w:t>
      </w:r>
      <w:r w:rsidR="00C37374">
        <w:rPr>
          <w:rFonts w:ascii="David" w:eastAsiaTheme="minorHAnsi" w:hAnsi="David" w:hint="cs"/>
          <w:b/>
          <w:bCs/>
          <w:rtl/>
        </w:rPr>
        <w:t>ה</w:t>
      </w:r>
      <w:r w:rsidRPr="0085057B">
        <w:rPr>
          <w:rFonts w:ascii="David" w:eastAsiaTheme="minorHAnsi" w:hAnsi="David"/>
          <w:b/>
          <w:bCs/>
          <w:rtl/>
        </w:rPr>
        <w:t>מיזם להקמת בנק</w:t>
      </w:r>
      <w:r w:rsidR="002701EB">
        <w:rPr>
          <w:rFonts w:ascii="David" w:eastAsiaTheme="minorHAnsi" w:hAnsi="David" w:hint="cs"/>
          <w:b/>
          <w:bCs/>
          <w:rtl/>
        </w:rPr>
        <w:t xml:space="preserve"> חדש נוסף</w:t>
      </w:r>
      <w:r w:rsidR="0087254A">
        <w:rPr>
          <w:rFonts w:ascii="David" w:eastAsiaTheme="minorHAnsi" w:hAnsi="David" w:hint="cs"/>
          <w:b/>
          <w:bCs/>
          <w:rtl/>
        </w:rPr>
        <w:t xml:space="preserve"> שייקרא "בנק אש ישראל"</w:t>
      </w:r>
    </w:p>
    <w:p w:rsidR="00AB51EC" w:rsidRPr="0047205F" w:rsidRDefault="00AB51EC" w:rsidP="00E0643D">
      <w:pPr>
        <w:spacing w:before="240"/>
        <w:rPr>
          <w:rFonts w:ascii="David" w:eastAsiaTheme="minorHAnsi" w:hAnsi="David"/>
          <w:sz w:val="20"/>
          <w:szCs w:val="20"/>
          <w:rtl/>
        </w:rPr>
      </w:pPr>
    </w:p>
    <w:p w:rsidR="00E0643D" w:rsidRPr="00E0643D" w:rsidRDefault="00E0643D" w:rsidP="00E0643D">
      <w:pPr>
        <w:spacing w:before="240"/>
        <w:rPr>
          <w:rFonts w:ascii="David" w:eastAsiaTheme="minorHAnsi" w:hAnsi="David"/>
          <w:rtl/>
        </w:rPr>
      </w:pPr>
      <w:r w:rsidRPr="00E0643D">
        <w:rPr>
          <w:rFonts w:ascii="David" w:eastAsiaTheme="minorHAnsi" w:hAnsi="David"/>
          <w:rtl/>
        </w:rPr>
        <w:t xml:space="preserve">נגיד בנק ישראל, פרופ' אמיר ירון, והמפקח על הבנקים, </w:t>
      </w:r>
      <w:r w:rsidRPr="00E0643D">
        <w:rPr>
          <w:rFonts w:ascii="David" w:eastAsiaTheme="minorHAnsi" w:hAnsi="David" w:hint="cs"/>
          <w:rtl/>
        </w:rPr>
        <w:t>מר יאיר אבידן</w:t>
      </w:r>
      <w:r w:rsidRPr="00E0643D">
        <w:rPr>
          <w:rFonts w:ascii="David" w:eastAsiaTheme="minorHAnsi" w:hAnsi="David"/>
          <w:rtl/>
        </w:rPr>
        <w:t>, הודיעו ל</w:t>
      </w:r>
      <w:r w:rsidRPr="00E0643D">
        <w:rPr>
          <w:rFonts w:ascii="David" w:eastAsiaTheme="minorHAnsi" w:hAnsi="David" w:hint="cs"/>
          <w:rtl/>
        </w:rPr>
        <w:t xml:space="preserve">יזמים </w:t>
      </w:r>
      <w:r w:rsidRPr="00E0643D">
        <w:rPr>
          <w:rFonts w:ascii="David" w:eastAsiaTheme="minorHAnsi" w:hAnsi="David"/>
          <w:rtl/>
        </w:rPr>
        <w:t xml:space="preserve">מר </w:t>
      </w:r>
      <w:r w:rsidRPr="00E0643D">
        <w:rPr>
          <w:rFonts w:ascii="David" w:eastAsiaTheme="minorHAnsi" w:hAnsi="David" w:hint="cs"/>
          <w:rtl/>
        </w:rPr>
        <w:t xml:space="preserve">יובל אלוני, מר ניר צוק, מר אלכס </w:t>
      </w:r>
      <w:proofErr w:type="spellStart"/>
      <w:r w:rsidRPr="00E0643D">
        <w:rPr>
          <w:rFonts w:ascii="David" w:eastAsiaTheme="minorHAnsi" w:hAnsi="David" w:hint="cs"/>
          <w:rtl/>
        </w:rPr>
        <w:t>ליברנט</w:t>
      </w:r>
      <w:proofErr w:type="spellEnd"/>
      <w:r w:rsidRPr="00E0643D">
        <w:rPr>
          <w:rFonts w:ascii="David" w:eastAsiaTheme="minorHAnsi" w:hAnsi="David" w:hint="cs"/>
          <w:rtl/>
        </w:rPr>
        <w:t xml:space="preserve">, </w:t>
      </w:r>
      <w:r w:rsidR="0033731F">
        <w:rPr>
          <w:rFonts w:ascii="David" w:eastAsiaTheme="minorHAnsi" w:hAnsi="David" w:hint="cs"/>
          <w:rtl/>
        </w:rPr>
        <w:t>ו</w:t>
      </w:r>
      <w:r w:rsidRPr="00E0643D">
        <w:rPr>
          <w:rFonts w:ascii="David" w:eastAsiaTheme="minorHAnsi" w:hAnsi="David" w:hint="cs"/>
          <w:rtl/>
        </w:rPr>
        <w:t>מר אלון שיין</w:t>
      </w:r>
      <w:r>
        <w:rPr>
          <w:rFonts w:ascii="David" w:eastAsiaTheme="minorHAnsi" w:hAnsi="David" w:hint="cs"/>
          <w:rtl/>
        </w:rPr>
        <w:t>,</w:t>
      </w:r>
      <w:r w:rsidRPr="00E0643D">
        <w:rPr>
          <w:rFonts w:ascii="David" w:eastAsiaTheme="minorHAnsi" w:hAnsi="David" w:hint="cs"/>
          <w:rtl/>
        </w:rPr>
        <w:t xml:space="preserve"> </w:t>
      </w:r>
      <w:r w:rsidRPr="00E0643D">
        <w:rPr>
          <w:rFonts w:ascii="David" w:eastAsiaTheme="minorHAnsi" w:hAnsi="David"/>
          <w:rtl/>
        </w:rPr>
        <w:t>כי הפיקוח על הבנקים סיים את תהליך הבדיקה</w:t>
      </w:r>
      <w:r w:rsidRPr="00E0643D">
        <w:rPr>
          <w:rFonts w:ascii="David" w:eastAsiaTheme="minorHAnsi" w:hAnsi="David" w:hint="cs"/>
          <w:rtl/>
        </w:rPr>
        <w:t xml:space="preserve"> להקמת בנק חדש נוסף.</w:t>
      </w:r>
      <w:r w:rsidRPr="00E0643D">
        <w:rPr>
          <w:rFonts w:ascii="David" w:eastAsiaTheme="minorHAnsi" w:hAnsi="David"/>
          <w:rtl/>
        </w:rPr>
        <w:t xml:space="preserve"> הנגיד </w:t>
      </w:r>
      <w:r w:rsidRPr="00E0643D">
        <w:rPr>
          <w:rFonts w:ascii="David" w:eastAsiaTheme="minorHAnsi" w:hAnsi="David" w:hint="cs"/>
          <w:rtl/>
        </w:rPr>
        <w:t xml:space="preserve">מסר היום לנציגי היזמים </w:t>
      </w:r>
      <w:r w:rsidRPr="00E0643D">
        <w:rPr>
          <w:rFonts w:ascii="David" w:eastAsiaTheme="minorHAnsi" w:hAnsi="David"/>
          <w:rtl/>
        </w:rPr>
        <w:t>רישיון</w:t>
      </w:r>
      <w:r w:rsidRPr="00E0643D">
        <w:rPr>
          <w:rFonts w:ascii="David" w:eastAsiaTheme="minorHAnsi" w:hAnsi="David" w:hint="cs"/>
          <w:rtl/>
        </w:rPr>
        <w:t xml:space="preserve"> מותנה להקמת</w:t>
      </w:r>
      <w:r w:rsidRPr="00E0643D">
        <w:rPr>
          <w:rFonts w:ascii="David" w:eastAsiaTheme="minorHAnsi" w:hAnsi="David"/>
          <w:rtl/>
        </w:rPr>
        <w:t xml:space="preserve"> בנק והיתר</w:t>
      </w:r>
      <w:r w:rsidRPr="00E0643D">
        <w:rPr>
          <w:rFonts w:ascii="David" w:eastAsiaTheme="minorHAnsi" w:hAnsi="David" w:hint="cs"/>
          <w:rtl/>
        </w:rPr>
        <w:t xml:space="preserve">ים </w:t>
      </w:r>
      <w:r w:rsidRPr="00E0643D">
        <w:rPr>
          <w:rFonts w:ascii="David" w:eastAsiaTheme="minorHAnsi" w:hAnsi="David"/>
          <w:rtl/>
        </w:rPr>
        <w:t xml:space="preserve">לשליטה בו. </w:t>
      </w:r>
      <w:r w:rsidRPr="00E0643D">
        <w:rPr>
          <w:rFonts w:ascii="David" w:eastAsiaTheme="minorHAnsi" w:hAnsi="David" w:hint="cs"/>
          <w:rtl/>
        </w:rPr>
        <w:t>בנוסף, העניק הנגיד היתר החזקה בבנק לפרופ' שמואל האוזר, הצפוי לכהן כיו"ר הבנק החדש. ה</w:t>
      </w:r>
      <w:r w:rsidRPr="00E0643D">
        <w:rPr>
          <w:rFonts w:ascii="David" w:eastAsiaTheme="minorHAnsi" w:hAnsi="David"/>
          <w:rtl/>
        </w:rPr>
        <w:t xml:space="preserve">תהליך בוצע </w:t>
      </w:r>
      <w:r w:rsidRPr="00E0643D">
        <w:rPr>
          <w:rFonts w:ascii="David" w:eastAsiaTheme="minorHAnsi" w:hAnsi="David" w:hint="cs"/>
          <w:rtl/>
        </w:rPr>
        <w:t>ב</w:t>
      </w:r>
      <w:r w:rsidRPr="00E0643D">
        <w:rPr>
          <w:rFonts w:ascii="David" w:eastAsiaTheme="minorHAnsi" w:hAnsi="David"/>
          <w:rtl/>
        </w:rPr>
        <w:t>התייעצות עם ועדת הרישיונות.</w:t>
      </w:r>
      <w:r w:rsidRPr="00E0643D">
        <w:rPr>
          <w:rFonts w:ascii="David" w:eastAsiaTheme="minorHAnsi" w:hAnsi="David" w:hint="cs"/>
          <w:rtl/>
        </w:rPr>
        <w:t xml:space="preserve"> זהו רישיון שני הניתן לבנק חדש במערכת בתוך תקופה של שלוש שנים. </w:t>
      </w:r>
    </w:p>
    <w:p w:rsidR="00E0643D" w:rsidRPr="00E0643D" w:rsidRDefault="00E0643D" w:rsidP="00E0643D">
      <w:pPr>
        <w:spacing w:before="240"/>
        <w:rPr>
          <w:rFonts w:ascii="David" w:eastAsiaTheme="minorHAnsi" w:hAnsi="David"/>
          <w:rtl/>
        </w:rPr>
      </w:pPr>
      <w:r w:rsidRPr="00E0643D">
        <w:rPr>
          <w:rFonts w:ascii="David" w:eastAsiaTheme="minorHAnsi" w:hAnsi="David"/>
          <w:rtl/>
        </w:rPr>
        <w:t>קבלת היתר</w:t>
      </w:r>
      <w:r w:rsidRPr="00E0643D">
        <w:rPr>
          <w:rFonts w:ascii="David" w:eastAsiaTheme="minorHAnsi" w:hAnsi="David" w:hint="cs"/>
          <w:rtl/>
        </w:rPr>
        <w:t>י</w:t>
      </w:r>
      <w:r w:rsidRPr="00E0643D">
        <w:rPr>
          <w:rFonts w:ascii="David" w:eastAsiaTheme="minorHAnsi" w:hAnsi="David"/>
          <w:rtl/>
        </w:rPr>
        <w:t xml:space="preserve"> השליטה ורישיון הבנק </w:t>
      </w:r>
      <w:r w:rsidRPr="00E0643D">
        <w:rPr>
          <w:rFonts w:ascii="David" w:eastAsiaTheme="minorHAnsi" w:hAnsi="David" w:hint="cs"/>
          <w:rtl/>
        </w:rPr>
        <w:t xml:space="preserve">המותנה </w:t>
      </w:r>
      <w:r w:rsidRPr="00E0643D">
        <w:rPr>
          <w:rFonts w:ascii="David" w:eastAsiaTheme="minorHAnsi" w:hAnsi="David"/>
          <w:rtl/>
        </w:rPr>
        <w:t xml:space="preserve">יאפשרו ליזמים להתקדם ולהשלים את ההיערכות </w:t>
      </w:r>
      <w:proofErr w:type="spellStart"/>
      <w:r w:rsidRPr="00E0643D">
        <w:rPr>
          <w:rFonts w:ascii="David" w:eastAsiaTheme="minorHAnsi" w:hAnsi="David"/>
          <w:rtl/>
        </w:rPr>
        <w:t>המיכונית</w:t>
      </w:r>
      <w:proofErr w:type="spellEnd"/>
      <w:r w:rsidRPr="00E0643D">
        <w:rPr>
          <w:rFonts w:ascii="David" w:eastAsiaTheme="minorHAnsi" w:hAnsi="David"/>
          <w:rtl/>
        </w:rPr>
        <w:t>, התפעולית והרגולטורית הנדרשת להתחלת הפעילות של הבנק, ובכלל זה ל</w:t>
      </w:r>
      <w:r w:rsidRPr="00E0643D">
        <w:rPr>
          <w:rFonts w:ascii="David" w:eastAsiaTheme="minorHAnsi" w:hAnsi="David" w:hint="cs"/>
          <w:rtl/>
        </w:rPr>
        <w:t xml:space="preserve">השלים את שלבי הפיתוח והבדיקה של הטכנולוגיה החדשה, </w:t>
      </w:r>
      <w:r w:rsidRPr="00E0643D">
        <w:rPr>
          <w:rFonts w:ascii="David" w:eastAsiaTheme="minorHAnsi" w:hAnsi="David"/>
          <w:rtl/>
        </w:rPr>
        <w:t>להשלים את הגיוס של צוות ההנהלה</w:t>
      </w:r>
      <w:r w:rsidRPr="00E0643D">
        <w:rPr>
          <w:rFonts w:ascii="David" w:eastAsiaTheme="minorHAnsi" w:hAnsi="David" w:hint="cs"/>
          <w:rtl/>
        </w:rPr>
        <w:t xml:space="preserve"> וכוח האדם הנוסף הנדרש להקמת הבנק, בניית המדיניות, הנהלים והתהליכים בתחומי פעילותו המרכזיים</w:t>
      </w:r>
      <w:r w:rsidRPr="00E0643D">
        <w:rPr>
          <w:rFonts w:ascii="David" w:eastAsiaTheme="minorHAnsi" w:hAnsi="David"/>
          <w:rtl/>
        </w:rPr>
        <w:t xml:space="preserve">. </w:t>
      </w:r>
      <w:r w:rsidRPr="00E0643D">
        <w:rPr>
          <w:rFonts w:ascii="David" w:eastAsiaTheme="minorHAnsi" w:hAnsi="David" w:hint="cs"/>
          <w:rtl/>
        </w:rPr>
        <w:t xml:space="preserve">תקופת ההקמה של הבנק תארך </w:t>
      </w:r>
      <w:r w:rsidR="0033731F">
        <w:rPr>
          <w:rFonts w:ascii="David" w:eastAsiaTheme="minorHAnsi" w:hAnsi="David" w:hint="cs"/>
          <w:rtl/>
        </w:rPr>
        <w:t>כ</w:t>
      </w:r>
      <w:r w:rsidRPr="00E0643D">
        <w:rPr>
          <w:rFonts w:ascii="David" w:eastAsiaTheme="minorHAnsi" w:hAnsi="David" w:hint="cs"/>
          <w:rtl/>
        </w:rPr>
        <w:t xml:space="preserve">שנה וחצי. </w:t>
      </w:r>
    </w:p>
    <w:p w:rsidR="0047205F" w:rsidRPr="003A39CD" w:rsidRDefault="00C37374" w:rsidP="003A39CD">
      <w:pPr>
        <w:spacing w:before="240"/>
        <w:rPr>
          <w:rFonts w:ascii="David" w:hAnsi="David"/>
          <w:rtl/>
        </w:rPr>
      </w:pPr>
      <w:r w:rsidRPr="0047205F">
        <w:rPr>
          <w:rFonts w:ascii="David" w:hAnsi="David" w:hint="cs"/>
          <w:b/>
          <w:bCs/>
          <w:rtl/>
        </w:rPr>
        <w:t>נ</w:t>
      </w:r>
      <w:r w:rsidRPr="0047205F">
        <w:rPr>
          <w:rFonts w:ascii="David" w:hAnsi="David"/>
          <w:b/>
          <w:bCs/>
          <w:rtl/>
        </w:rPr>
        <w:t>גיד בנק ישראל, פרופ' אמיר ירון:</w:t>
      </w:r>
      <w:r w:rsidRPr="0047205F">
        <w:rPr>
          <w:rFonts w:ascii="David" w:hAnsi="David"/>
          <w:rtl/>
        </w:rPr>
        <w:t xml:space="preserve"> </w:t>
      </w:r>
      <w:r w:rsidR="00D1265B">
        <w:rPr>
          <w:rFonts w:ascii="David" w:hAnsi="David" w:hint="cs"/>
          <w:rtl/>
        </w:rPr>
        <w:t>"</w:t>
      </w:r>
      <w:r w:rsidR="00D1265B" w:rsidRPr="00D1265B">
        <w:rPr>
          <w:rFonts w:ascii="David" w:hAnsi="David"/>
          <w:rtl/>
        </w:rPr>
        <w:t xml:space="preserve">הרפורמות והמהלכים שבנק ישראל מוביל בשנים האחרונות לקידום התחרות והחדשנות במערכת הפיננסית מאפשרים היום הקמה של בנק חדש נוסף, תהליכים אלו לוקחים זמן אך נושאים פירות </w:t>
      </w:r>
      <w:proofErr w:type="spellStart"/>
      <w:r w:rsidR="00D1265B" w:rsidRPr="00D1265B">
        <w:rPr>
          <w:rFonts w:ascii="David" w:hAnsi="David"/>
          <w:rtl/>
        </w:rPr>
        <w:t>לצידם</w:t>
      </w:r>
      <w:proofErr w:type="spellEnd"/>
      <w:r w:rsidR="00D1265B" w:rsidRPr="00D1265B">
        <w:rPr>
          <w:rFonts w:ascii="David" w:hAnsi="David"/>
          <w:rtl/>
        </w:rPr>
        <w:t xml:space="preserve">. זהו תהליך מתמשך שאנו מובילים בבנק בשנים האחרונות ונמשיך לקדם במלוא המרץ. אנו רואים חשיבות רבה לכניסתם של בנקים ושחקנים חדשים נוספים למערכת הבנקאית בישראל, כדי שיתרמו להגברת התחרות והחדשנות במערכת הפיננסית. ניכר כי קבוצת היזמים מגוונת ומביאה עמה </w:t>
      </w:r>
      <w:proofErr w:type="spellStart"/>
      <w:r w:rsidR="00D1265B" w:rsidRPr="00D1265B">
        <w:rPr>
          <w:rFonts w:ascii="David" w:hAnsi="David"/>
          <w:rtl/>
        </w:rPr>
        <w:t>חוזקות</w:t>
      </w:r>
      <w:proofErr w:type="spellEnd"/>
      <w:r w:rsidR="00D1265B" w:rsidRPr="00D1265B">
        <w:rPr>
          <w:rFonts w:ascii="David" w:hAnsi="David"/>
          <w:rtl/>
        </w:rPr>
        <w:t xml:space="preserve"> בתחומים שונים, ביניהם יזמים בעלי ניסיון טכנולוגי ועסקי בינלאומיים, אני רוצה לאחל ליזמים הצלחה רבה בהקמת הבנק החדש. הקמת בנק חדש בישראל מהווה אמון בכלכלת ישראל ובמערכת הבנקאית ובפיקוח עליה</w:t>
      </w:r>
      <w:r w:rsidR="00D1265B">
        <w:rPr>
          <w:rFonts w:ascii="David" w:hAnsi="David" w:hint="cs"/>
          <w:rtl/>
        </w:rPr>
        <w:t>".</w:t>
      </w:r>
    </w:p>
    <w:p w:rsidR="00CC0E3F" w:rsidRDefault="00230455" w:rsidP="00DD57D1">
      <w:pPr>
        <w:spacing w:before="240"/>
        <w:rPr>
          <w:rFonts w:asciiTheme="minorHAnsi" w:eastAsiaTheme="minorHAnsi" w:hAnsiTheme="minorHAnsi"/>
          <w:rtl/>
        </w:rPr>
      </w:pPr>
      <w:r w:rsidRPr="0034033B">
        <w:rPr>
          <w:rFonts w:ascii="David" w:hAnsi="David"/>
          <w:b/>
          <w:bCs/>
          <w:rtl/>
        </w:rPr>
        <w:t xml:space="preserve">המפקח על הבנקים, </w:t>
      </w:r>
      <w:r w:rsidRPr="0034033B">
        <w:rPr>
          <w:rFonts w:ascii="David" w:hAnsi="David" w:hint="cs"/>
          <w:b/>
          <w:bCs/>
          <w:rtl/>
        </w:rPr>
        <w:t>מר</w:t>
      </w:r>
      <w:r w:rsidRPr="0034033B">
        <w:rPr>
          <w:rFonts w:ascii="David" w:hAnsi="David"/>
          <w:b/>
          <w:bCs/>
          <w:rtl/>
        </w:rPr>
        <w:t xml:space="preserve"> </w:t>
      </w:r>
      <w:r w:rsidRPr="0034033B">
        <w:rPr>
          <w:rFonts w:ascii="David" w:hAnsi="David" w:hint="cs"/>
          <w:b/>
          <w:bCs/>
          <w:rtl/>
        </w:rPr>
        <w:t>יאיר אבידן</w:t>
      </w:r>
      <w:r w:rsidRPr="0034033B">
        <w:rPr>
          <w:rFonts w:ascii="David" w:hAnsi="David"/>
          <w:b/>
          <w:bCs/>
          <w:rtl/>
        </w:rPr>
        <w:t>:</w:t>
      </w:r>
      <w:r w:rsidR="00DD57D1">
        <w:rPr>
          <w:rFonts w:asciiTheme="minorHAnsi" w:eastAsiaTheme="minorHAnsi" w:hAnsiTheme="minorHAnsi" w:hint="cs"/>
          <w:rtl/>
        </w:rPr>
        <w:t xml:space="preserve"> </w:t>
      </w:r>
      <w:r w:rsidR="00CC0E3F" w:rsidRPr="0034033B">
        <w:rPr>
          <w:rFonts w:asciiTheme="minorHAnsi" w:eastAsiaTheme="minorHAnsi" w:hAnsiTheme="minorHAnsi" w:hint="cs"/>
          <w:rtl/>
        </w:rPr>
        <w:t>"</w:t>
      </w:r>
      <w:r w:rsidR="00CC0E3F" w:rsidRPr="0034033B">
        <w:rPr>
          <w:rFonts w:asciiTheme="minorHAnsi" w:eastAsiaTheme="minorHAnsi" w:hAnsiTheme="minorHAnsi"/>
          <w:rtl/>
        </w:rPr>
        <w:t>לפני מספר שנים הגדיר</w:t>
      </w:r>
      <w:r w:rsidR="00CC0E3F">
        <w:rPr>
          <w:rFonts w:asciiTheme="minorHAnsi" w:eastAsiaTheme="minorHAnsi" w:hAnsiTheme="minorHAnsi" w:hint="cs"/>
          <w:rtl/>
        </w:rPr>
        <w:t xml:space="preserve"> הפיקוח על הבנקים כיעד, את </w:t>
      </w:r>
      <w:r w:rsidR="00CC0E3F" w:rsidRPr="003B5078">
        <w:rPr>
          <w:rFonts w:asciiTheme="minorHAnsi" w:eastAsiaTheme="minorHAnsi" w:hAnsiTheme="minorHAnsi"/>
          <w:rtl/>
        </w:rPr>
        <w:t xml:space="preserve">ביסוס </w:t>
      </w:r>
      <w:r w:rsidR="00CC0E3F">
        <w:rPr>
          <w:rFonts w:asciiTheme="minorHAnsi" w:eastAsiaTheme="minorHAnsi" w:hAnsiTheme="minorHAnsi" w:hint="cs"/>
          <w:rtl/>
        </w:rPr>
        <w:t>ה</w:t>
      </w:r>
      <w:r w:rsidR="00CC0E3F" w:rsidRPr="003B5078">
        <w:rPr>
          <w:rFonts w:asciiTheme="minorHAnsi" w:eastAsiaTheme="minorHAnsi" w:hAnsiTheme="minorHAnsi"/>
          <w:rtl/>
        </w:rPr>
        <w:t xml:space="preserve">מערכת </w:t>
      </w:r>
      <w:r w:rsidR="00CC0E3F">
        <w:rPr>
          <w:rFonts w:asciiTheme="minorHAnsi" w:eastAsiaTheme="minorHAnsi" w:hAnsiTheme="minorHAnsi" w:hint="cs"/>
          <w:rtl/>
        </w:rPr>
        <w:t>ה</w:t>
      </w:r>
      <w:r w:rsidR="00CC0E3F" w:rsidRPr="003B5078">
        <w:rPr>
          <w:rFonts w:asciiTheme="minorHAnsi" w:eastAsiaTheme="minorHAnsi" w:hAnsiTheme="minorHAnsi"/>
          <w:rtl/>
        </w:rPr>
        <w:t xml:space="preserve">פיננסית </w:t>
      </w:r>
      <w:r w:rsidR="00CC0E3F">
        <w:rPr>
          <w:rFonts w:asciiTheme="minorHAnsi" w:eastAsiaTheme="minorHAnsi" w:hAnsiTheme="minorHAnsi" w:hint="cs"/>
          <w:rtl/>
        </w:rPr>
        <w:t xml:space="preserve">כמערכת </w:t>
      </w:r>
      <w:r w:rsidR="00CC0E3F" w:rsidRPr="003B5078">
        <w:rPr>
          <w:rFonts w:asciiTheme="minorHAnsi" w:eastAsiaTheme="minorHAnsi" w:hAnsiTheme="minorHAnsi"/>
          <w:rtl/>
        </w:rPr>
        <w:t>תחרותית ומתקדמת לטובת הלקוחות</w:t>
      </w:r>
      <w:r w:rsidR="00CC0E3F" w:rsidRPr="0034033B">
        <w:rPr>
          <w:rFonts w:asciiTheme="minorHAnsi" w:eastAsiaTheme="minorHAnsi" w:hAnsiTheme="minorHAnsi"/>
          <w:rtl/>
        </w:rPr>
        <w:t>, ובתוך כך הוגדר יעד ספציפי של הורדת חסמים להקמת בנק חדש</w:t>
      </w:r>
      <w:r w:rsidR="00CC0E3F" w:rsidRPr="0034033B">
        <w:rPr>
          <w:rFonts w:asciiTheme="minorHAnsi" w:eastAsiaTheme="minorHAnsi" w:hAnsiTheme="minorHAnsi" w:hint="cs"/>
          <w:rtl/>
        </w:rPr>
        <w:t>.</w:t>
      </w:r>
      <w:r w:rsidR="00CC0E3F" w:rsidRPr="003B5078">
        <w:rPr>
          <w:rFonts w:asciiTheme="minorHAnsi" w:eastAsiaTheme="minorHAnsi" w:hAnsiTheme="minorHAnsi"/>
          <w:rtl/>
        </w:rPr>
        <w:t xml:space="preserve"> מתן רישיו</w:t>
      </w:r>
      <w:r w:rsidR="00CC0E3F" w:rsidRPr="003B5078">
        <w:rPr>
          <w:rFonts w:asciiTheme="minorHAnsi" w:eastAsiaTheme="minorHAnsi" w:hAnsiTheme="minorHAnsi" w:hint="eastAsia"/>
          <w:rtl/>
        </w:rPr>
        <w:t>נות</w:t>
      </w:r>
      <w:r w:rsidR="00CC0E3F" w:rsidRPr="003B5078">
        <w:rPr>
          <w:rFonts w:asciiTheme="minorHAnsi" w:eastAsiaTheme="minorHAnsi" w:hAnsiTheme="minorHAnsi"/>
          <w:rtl/>
        </w:rPr>
        <w:t xml:space="preserve"> לבנק</w:t>
      </w:r>
      <w:r w:rsidR="00CC0E3F" w:rsidRPr="003B5078">
        <w:rPr>
          <w:rFonts w:asciiTheme="minorHAnsi" w:eastAsiaTheme="minorHAnsi" w:hAnsiTheme="minorHAnsi" w:hint="eastAsia"/>
          <w:rtl/>
        </w:rPr>
        <w:t>ים</w:t>
      </w:r>
      <w:r w:rsidR="00CC0E3F" w:rsidRPr="003B5078">
        <w:rPr>
          <w:rFonts w:asciiTheme="minorHAnsi" w:eastAsiaTheme="minorHAnsi" w:hAnsiTheme="minorHAnsi"/>
          <w:rtl/>
        </w:rPr>
        <w:t xml:space="preserve"> חדש</w:t>
      </w:r>
      <w:r w:rsidR="00CC0E3F" w:rsidRPr="003B5078">
        <w:rPr>
          <w:rFonts w:asciiTheme="minorHAnsi" w:eastAsiaTheme="minorHAnsi" w:hAnsiTheme="minorHAnsi" w:hint="eastAsia"/>
          <w:rtl/>
        </w:rPr>
        <w:t>ים</w:t>
      </w:r>
      <w:r w:rsidR="00CC0E3F" w:rsidRPr="003B5078">
        <w:rPr>
          <w:rFonts w:asciiTheme="minorHAnsi" w:eastAsiaTheme="minorHAnsi" w:hAnsiTheme="minorHAnsi"/>
          <w:rtl/>
        </w:rPr>
        <w:t xml:space="preserve"> הוא צעד</w:t>
      </w:r>
      <w:r w:rsidR="00CC0E3F" w:rsidRPr="0034033B">
        <w:rPr>
          <w:rFonts w:ascii="David" w:hAnsi="David"/>
          <w:rtl/>
        </w:rPr>
        <w:t xml:space="preserve"> אחד </w:t>
      </w:r>
      <w:r w:rsidR="00CC0E3F">
        <w:rPr>
          <w:rFonts w:ascii="David" w:hAnsi="David" w:hint="cs"/>
          <w:rtl/>
        </w:rPr>
        <w:t xml:space="preserve">מהצעדים הרבים שקידמנו </w:t>
      </w:r>
      <w:r w:rsidR="00CC0E3F" w:rsidRPr="0034033B">
        <w:rPr>
          <w:rFonts w:ascii="David" w:hAnsi="David"/>
          <w:rtl/>
        </w:rPr>
        <w:t xml:space="preserve">יחד עם </w:t>
      </w:r>
      <w:r w:rsidR="00CC0E3F">
        <w:rPr>
          <w:rFonts w:ascii="David" w:hAnsi="David" w:hint="cs"/>
          <w:rtl/>
        </w:rPr>
        <w:t xml:space="preserve">שותפים נוספים </w:t>
      </w:r>
      <w:r w:rsidR="00CC0E3F" w:rsidRPr="0034033B">
        <w:rPr>
          <w:rFonts w:ascii="David" w:hAnsi="David"/>
          <w:rtl/>
        </w:rPr>
        <w:t>בשנים האחרונות להגברת התחרות ב</w:t>
      </w:r>
      <w:r w:rsidR="00CC0E3F">
        <w:rPr>
          <w:rFonts w:ascii="David" w:hAnsi="David" w:hint="cs"/>
          <w:rtl/>
        </w:rPr>
        <w:t>מערכת הפיננסית, לרבות:</w:t>
      </w:r>
      <w:r w:rsidR="00CC0E3F" w:rsidRPr="0034033B">
        <w:rPr>
          <w:rFonts w:ascii="David" w:hAnsi="David"/>
          <w:rtl/>
        </w:rPr>
        <w:t xml:space="preserve"> פרויקט</w:t>
      </w:r>
      <w:r w:rsidR="00CC0E3F" w:rsidRPr="0034033B">
        <w:rPr>
          <w:rFonts w:ascii="David" w:hAnsi="David" w:hint="cs"/>
          <w:rtl/>
        </w:rPr>
        <w:t xml:space="preserve"> בנקאות פתוחה</w:t>
      </w:r>
      <w:r w:rsidR="00CC0E3F">
        <w:rPr>
          <w:rFonts w:ascii="David" w:hAnsi="David" w:hint="cs"/>
          <w:rtl/>
        </w:rPr>
        <w:t xml:space="preserve">, </w:t>
      </w:r>
      <w:r w:rsidR="00CC0E3F" w:rsidRPr="0034033B">
        <w:rPr>
          <w:rFonts w:ascii="David" w:hAnsi="David"/>
          <w:rtl/>
        </w:rPr>
        <w:t xml:space="preserve">פרויקט </w:t>
      </w:r>
      <w:r w:rsidR="00CC0E3F" w:rsidRPr="0034033B">
        <w:rPr>
          <w:rFonts w:ascii="David" w:hAnsi="David" w:hint="cs"/>
          <w:rtl/>
        </w:rPr>
        <w:t>מעבר מבנק לבנק בקליק</w:t>
      </w:r>
      <w:r w:rsidR="00CC0E3F">
        <w:rPr>
          <w:rFonts w:ascii="David" w:hAnsi="David" w:hint="cs"/>
          <w:rtl/>
        </w:rPr>
        <w:t xml:space="preserve"> והקמת יחידה ייעודית בפיקוח המלווה את הקמת הבנקים החדשים משלב הייזום ועד לביצוע. </w:t>
      </w:r>
      <w:r w:rsidR="00CC0E3F" w:rsidRPr="0034033B">
        <w:rPr>
          <w:rFonts w:asciiTheme="minorHAnsi" w:eastAsiaTheme="minorHAnsi" w:hAnsiTheme="minorHAnsi" w:hint="cs"/>
          <w:rtl/>
        </w:rPr>
        <w:t>ה</w:t>
      </w:r>
      <w:r w:rsidR="00CC0E3F" w:rsidRPr="0034033B">
        <w:rPr>
          <w:rFonts w:asciiTheme="minorHAnsi" w:eastAsiaTheme="minorHAnsi" w:hAnsiTheme="minorHAnsi"/>
          <w:rtl/>
        </w:rPr>
        <w:t xml:space="preserve">שינויים </w:t>
      </w:r>
      <w:r w:rsidR="00CC0E3F" w:rsidRPr="0034033B">
        <w:rPr>
          <w:rFonts w:asciiTheme="minorHAnsi" w:eastAsiaTheme="minorHAnsi" w:hAnsiTheme="minorHAnsi" w:hint="cs"/>
          <w:rtl/>
        </w:rPr>
        <w:t>ה</w:t>
      </w:r>
      <w:r w:rsidR="00CC0E3F" w:rsidRPr="0034033B">
        <w:rPr>
          <w:rFonts w:asciiTheme="minorHAnsi" w:eastAsiaTheme="minorHAnsi" w:hAnsiTheme="minorHAnsi"/>
          <w:rtl/>
        </w:rPr>
        <w:t>רבים שי</w:t>
      </w:r>
      <w:r w:rsidR="00CC0E3F" w:rsidRPr="0034033B">
        <w:rPr>
          <w:rFonts w:asciiTheme="minorHAnsi" w:eastAsiaTheme="minorHAnsi" w:hAnsiTheme="minorHAnsi" w:hint="cs"/>
          <w:rtl/>
        </w:rPr>
        <w:t>ו</w:t>
      </w:r>
      <w:r w:rsidR="00CC0E3F" w:rsidRPr="0034033B">
        <w:rPr>
          <w:rFonts w:asciiTheme="minorHAnsi" w:eastAsiaTheme="minorHAnsi" w:hAnsiTheme="minorHAnsi"/>
          <w:rtl/>
        </w:rPr>
        <w:t>ש</w:t>
      </w:r>
      <w:r w:rsidR="00CC0E3F" w:rsidRPr="0034033B">
        <w:rPr>
          <w:rFonts w:asciiTheme="minorHAnsi" w:eastAsiaTheme="minorHAnsi" w:hAnsiTheme="minorHAnsi" w:hint="cs"/>
          <w:rtl/>
        </w:rPr>
        <w:t>מו</w:t>
      </w:r>
      <w:r w:rsidR="00CC0E3F" w:rsidRPr="0034033B">
        <w:rPr>
          <w:rFonts w:asciiTheme="minorHAnsi" w:eastAsiaTheme="minorHAnsi" w:hAnsiTheme="minorHAnsi"/>
          <w:rtl/>
        </w:rPr>
        <w:t xml:space="preserve"> </w:t>
      </w:r>
      <w:r w:rsidR="00CC0E3F" w:rsidRPr="0034033B">
        <w:rPr>
          <w:rFonts w:asciiTheme="minorHAnsi" w:eastAsiaTheme="minorHAnsi" w:hAnsiTheme="minorHAnsi" w:hint="cs"/>
          <w:rtl/>
        </w:rPr>
        <w:t xml:space="preserve">בתקופה האחרונה </w:t>
      </w:r>
      <w:r w:rsidR="00CC0E3F" w:rsidRPr="0034033B">
        <w:rPr>
          <w:rFonts w:asciiTheme="minorHAnsi" w:eastAsiaTheme="minorHAnsi" w:hAnsiTheme="minorHAnsi"/>
          <w:rtl/>
        </w:rPr>
        <w:t xml:space="preserve">תרמו ליצירת סביבה בעלת תנאים תחרותיים </w:t>
      </w:r>
      <w:r w:rsidR="00CC0E3F">
        <w:rPr>
          <w:rFonts w:asciiTheme="minorHAnsi" w:eastAsiaTheme="minorHAnsi" w:hAnsiTheme="minorHAnsi" w:hint="cs"/>
          <w:rtl/>
        </w:rPr>
        <w:t xml:space="preserve">ואפשרה לפיקוח על הבנקים לקדם הקמת בנק חדש נוסף, להגברת התחרות ולתועלת הציבור </w:t>
      </w:r>
      <w:r w:rsidR="00CC0E3F">
        <w:rPr>
          <w:rFonts w:asciiTheme="minorHAnsi" w:eastAsiaTheme="minorHAnsi" w:hAnsiTheme="minorHAnsi" w:hint="cs"/>
          <w:rtl/>
        </w:rPr>
        <w:lastRenderedPageBreak/>
        <w:t xml:space="preserve">הרחב. הפיקוח על הבנקים ימשיך ביתר שאת לקדם מהלכים נוספים להגברת התחרות במערכת הפיננסית מתוך ראיית הלקוח במרכז". </w:t>
      </w:r>
    </w:p>
    <w:p w:rsidR="00C37374" w:rsidRPr="00AB32CC" w:rsidRDefault="00C37374" w:rsidP="00C37374">
      <w:pPr>
        <w:rPr>
          <w:rFonts w:ascii="David" w:hAnsi="David"/>
          <w:rtl/>
        </w:rPr>
      </w:pPr>
    </w:p>
    <w:p w:rsidR="0033731F" w:rsidRPr="0085057B" w:rsidRDefault="001B4BF5" w:rsidP="0011537F">
      <w:pPr>
        <w:tabs>
          <w:tab w:val="clear" w:pos="567"/>
          <w:tab w:val="clear" w:pos="1134"/>
          <w:tab w:val="clear" w:pos="1814"/>
          <w:tab w:val="clear" w:pos="2665"/>
        </w:tabs>
        <w:spacing w:after="200"/>
        <w:rPr>
          <w:rFonts w:asciiTheme="minorHAnsi" w:eastAsiaTheme="minorHAnsi" w:hAnsiTheme="minorHAnsi"/>
          <w:rtl/>
        </w:rPr>
      </w:pPr>
      <w:r>
        <w:rPr>
          <w:rFonts w:ascii="David" w:hAnsi="David" w:hint="cs"/>
          <w:b/>
          <w:bCs/>
          <w:rtl/>
        </w:rPr>
        <w:t>יו״ר הבנק, פרופ׳ שמואל האוזר</w:t>
      </w:r>
      <w:r w:rsidR="00931094" w:rsidRPr="00AB32CC">
        <w:rPr>
          <w:rFonts w:ascii="David" w:hAnsi="David"/>
          <w:b/>
          <w:bCs/>
          <w:rtl/>
        </w:rPr>
        <w:t>:</w:t>
      </w:r>
      <w:r w:rsidR="00931094" w:rsidRPr="00AB32CC">
        <w:rPr>
          <w:rFonts w:ascii="David" w:hAnsi="David"/>
          <w:rtl/>
        </w:rPr>
        <w:t xml:space="preserve"> </w:t>
      </w:r>
      <w:r w:rsidR="0033731F" w:rsidRPr="00AB32CC">
        <w:rPr>
          <w:rFonts w:ascii="David" w:hAnsi="David"/>
          <w:rtl/>
        </w:rPr>
        <w:t>"</w:t>
      </w:r>
      <w:r w:rsidR="0033731F">
        <w:rPr>
          <w:rFonts w:ascii="David" w:hAnsi="David" w:hint="cs"/>
          <w:rtl/>
        </w:rPr>
        <w:t xml:space="preserve">אנו נרגשים לקבל את רישיון הבנק. לפנינו דרך ארוכה. </w:t>
      </w:r>
      <w:r w:rsidR="0033731F" w:rsidRPr="00FA4766">
        <w:rPr>
          <w:rFonts w:ascii="David" w:hAnsi="David"/>
          <w:rtl/>
        </w:rPr>
        <w:t xml:space="preserve">הייחוד של הבנק שלנו הוא הסינרגיה בין טכנולוגיה לבין בנקאות. </w:t>
      </w:r>
      <w:r w:rsidR="0033731F">
        <w:rPr>
          <w:rFonts w:ascii="David" w:hAnsi="David" w:hint="cs"/>
          <w:rtl/>
        </w:rPr>
        <w:t>מדובר ב</w:t>
      </w:r>
      <w:r w:rsidR="0033731F" w:rsidRPr="00FA4766">
        <w:rPr>
          <w:rFonts w:ascii="David" w:hAnsi="David"/>
          <w:rtl/>
        </w:rPr>
        <w:t>טכנולוגיה ישראלית פורצת</w:t>
      </w:r>
      <w:r w:rsidR="0033731F">
        <w:rPr>
          <w:rFonts w:ascii="David" w:hAnsi="David" w:hint="cs"/>
          <w:rtl/>
        </w:rPr>
        <w:t xml:space="preserve"> דרך</w:t>
      </w:r>
      <w:r w:rsidR="0033731F" w:rsidRPr="00FA4766">
        <w:rPr>
          <w:rFonts w:ascii="David" w:hAnsi="David"/>
          <w:rtl/>
        </w:rPr>
        <w:t xml:space="preserve">, </w:t>
      </w:r>
      <w:r w:rsidR="0033731F">
        <w:rPr>
          <w:rFonts w:ascii="David" w:hAnsi="David" w:hint="cs"/>
          <w:rtl/>
        </w:rPr>
        <w:t>המאפשרת</w:t>
      </w:r>
      <w:r w:rsidR="0033731F" w:rsidRPr="00FA4766">
        <w:rPr>
          <w:rFonts w:ascii="David" w:hAnsi="David"/>
          <w:rtl/>
        </w:rPr>
        <w:t xml:space="preserve"> </w:t>
      </w:r>
      <w:r w:rsidR="0033731F">
        <w:rPr>
          <w:rFonts w:ascii="David" w:hAnsi="David" w:hint="cs"/>
          <w:rtl/>
        </w:rPr>
        <w:t xml:space="preserve">יעילות </w:t>
      </w:r>
      <w:r w:rsidR="0033731F" w:rsidRPr="00FA4766">
        <w:rPr>
          <w:rFonts w:ascii="David" w:hAnsi="David"/>
          <w:rtl/>
        </w:rPr>
        <w:t>תפעולית יוצאת דופן</w:t>
      </w:r>
      <w:r w:rsidR="0033731F">
        <w:rPr>
          <w:rFonts w:ascii="David" w:hAnsi="David" w:hint="cs"/>
          <w:rtl/>
        </w:rPr>
        <w:t xml:space="preserve"> אשר ת</w:t>
      </w:r>
      <w:r w:rsidR="0033731F" w:rsidRPr="00FA4766">
        <w:rPr>
          <w:rFonts w:ascii="David" w:hAnsi="David"/>
          <w:rtl/>
        </w:rPr>
        <w:t xml:space="preserve">גולגל </w:t>
      </w:r>
      <w:r w:rsidR="0033731F">
        <w:rPr>
          <w:rFonts w:ascii="David" w:hAnsi="David" w:hint="cs"/>
          <w:rtl/>
        </w:rPr>
        <w:t xml:space="preserve">ישירות </w:t>
      </w:r>
      <w:r w:rsidR="0033731F" w:rsidRPr="00FA4766">
        <w:rPr>
          <w:rFonts w:ascii="David" w:hAnsi="David"/>
          <w:rtl/>
        </w:rPr>
        <w:t>ללקוח</w:t>
      </w:r>
      <w:r w:rsidR="0033731F">
        <w:rPr>
          <w:rFonts w:ascii="David" w:hAnsi="David" w:hint="cs"/>
          <w:rtl/>
        </w:rPr>
        <w:t>ות</w:t>
      </w:r>
      <w:r w:rsidR="0033731F" w:rsidRPr="00FA4766">
        <w:rPr>
          <w:rFonts w:ascii="David" w:hAnsi="David"/>
          <w:rtl/>
        </w:rPr>
        <w:t>.</w:t>
      </w:r>
      <w:r w:rsidR="0033731F">
        <w:rPr>
          <w:rFonts w:ascii="David" w:hAnsi="David" w:hint="cs"/>
          <w:rtl/>
        </w:rPr>
        <w:t xml:space="preserve"> </w:t>
      </w:r>
      <w:r w:rsidR="0033731F" w:rsidRPr="004508EC">
        <w:rPr>
          <w:rFonts w:ascii="David" w:hAnsi="David"/>
          <w:rtl/>
        </w:rPr>
        <w:t>זה יבוא לידי ביטוי בריביות אטרקטיביות, בשירותים ללא עמלות</w:t>
      </w:r>
      <w:r w:rsidR="0033731F">
        <w:rPr>
          <w:rFonts w:ascii="David" w:hAnsi="David" w:hint="cs"/>
          <w:rtl/>
        </w:rPr>
        <w:t>,</w:t>
      </w:r>
      <w:r w:rsidR="0033731F" w:rsidRPr="004508EC">
        <w:rPr>
          <w:rFonts w:ascii="David" w:hAnsi="David"/>
          <w:rtl/>
        </w:rPr>
        <w:t xml:space="preserve"> </w:t>
      </w:r>
      <w:r w:rsidR="0033731F">
        <w:rPr>
          <w:rFonts w:ascii="David" w:hAnsi="David" w:hint="cs"/>
          <w:rtl/>
        </w:rPr>
        <w:t>לל</w:t>
      </w:r>
      <w:r w:rsidR="0033731F" w:rsidRPr="004508EC">
        <w:rPr>
          <w:rFonts w:ascii="David" w:hAnsi="David"/>
          <w:rtl/>
        </w:rPr>
        <w:t xml:space="preserve">א דמי מנוי, </w:t>
      </w:r>
      <w:r w:rsidR="0033731F">
        <w:rPr>
          <w:rFonts w:ascii="David" w:hAnsi="David" w:hint="cs"/>
          <w:rtl/>
        </w:rPr>
        <w:t>ו</w:t>
      </w:r>
      <w:r w:rsidR="0033731F" w:rsidRPr="004508EC">
        <w:rPr>
          <w:rFonts w:ascii="David" w:hAnsi="David"/>
          <w:rtl/>
        </w:rPr>
        <w:t>ללא תנאים מוקדמים כגון העברת משכורת</w:t>
      </w:r>
      <w:r w:rsidR="0033731F">
        <w:rPr>
          <w:rFonts w:ascii="David" w:hAnsi="David" w:hint="cs"/>
          <w:rtl/>
        </w:rPr>
        <w:t>"</w:t>
      </w:r>
      <w:r w:rsidR="00CC0E3F">
        <w:rPr>
          <w:rFonts w:asciiTheme="minorHAnsi" w:eastAsiaTheme="minorHAnsi" w:hAnsiTheme="minorHAnsi" w:hint="cs"/>
          <w:rtl/>
        </w:rPr>
        <w:t>.</w:t>
      </w:r>
    </w:p>
    <w:p w:rsidR="0085057B" w:rsidRPr="00AB32CC" w:rsidRDefault="002701EB" w:rsidP="00931094">
      <w:pPr>
        <w:spacing w:before="240"/>
        <w:rPr>
          <w:rFonts w:ascii="David" w:hAnsi="David"/>
          <w:rtl/>
        </w:rPr>
      </w:pPr>
      <w:r>
        <w:rPr>
          <w:rFonts w:ascii="David" w:hAnsi="David" w:hint="cs"/>
          <w:rtl/>
        </w:rPr>
        <w:t xml:space="preserve">הענקת הרישיון </w:t>
      </w:r>
      <w:r w:rsidR="0087254A">
        <w:rPr>
          <w:rFonts w:ascii="David" w:hAnsi="David" w:hint="cs"/>
          <w:rtl/>
        </w:rPr>
        <w:t xml:space="preserve">המותנה </w:t>
      </w:r>
      <w:r>
        <w:rPr>
          <w:rFonts w:ascii="David" w:hAnsi="David" w:hint="cs"/>
          <w:rtl/>
        </w:rPr>
        <w:t>וההיתרים בוצעה</w:t>
      </w:r>
      <w:r w:rsidR="0085057B" w:rsidRPr="00AB32CC">
        <w:rPr>
          <w:rFonts w:ascii="David" w:hAnsi="David"/>
          <w:rtl/>
        </w:rPr>
        <w:t xml:space="preserve"> לאחר תהליך מקיף </w:t>
      </w:r>
      <w:r w:rsidR="00931094">
        <w:rPr>
          <w:rFonts w:ascii="David" w:hAnsi="David" w:hint="cs"/>
          <w:rtl/>
        </w:rPr>
        <w:t xml:space="preserve">ומעמיק </w:t>
      </w:r>
      <w:r w:rsidR="0085057B" w:rsidRPr="00AB32CC">
        <w:rPr>
          <w:rFonts w:ascii="David" w:hAnsi="David"/>
          <w:rtl/>
        </w:rPr>
        <w:t>שביצע</w:t>
      </w:r>
      <w:r w:rsidR="00E0643D">
        <w:rPr>
          <w:rFonts w:ascii="David" w:hAnsi="David" w:hint="cs"/>
          <w:rtl/>
        </w:rPr>
        <w:t xml:space="preserve"> </w:t>
      </w:r>
      <w:r w:rsidR="0085057B" w:rsidRPr="00AB32CC">
        <w:rPr>
          <w:rFonts w:ascii="David" w:hAnsi="David"/>
          <w:rtl/>
        </w:rPr>
        <w:t>הפיקוח על הבנקים בשנ</w:t>
      </w:r>
      <w:r>
        <w:rPr>
          <w:rFonts w:ascii="David" w:hAnsi="David" w:hint="cs"/>
          <w:rtl/>
        </w:rPr>
        <w:t>תיים</w:t>
      </w:r>
      <w:r w:rsidR="0085057B" w:rsidRPr="00AB32CC">
        <w:rPr>
          <w:rFonts w:ascii="David" w:hAnsi="David"/>
          <w:rtl/>
        </w:rPr>
        <w:t xml:space="preserve"> האחרונ</w:t>
      </w:r>
      <w:r>
        <w:rPr>
          <w:rFonts w:ascii="David" w:hAnsi="David" w:hint="cs"/>
          <w:rtl/>
        </w:rPr>
        <w:t>ות</w:t>
      </w:r>
      <w:r w:rsidR="0085057B" w:rsidRPr="00AB32CC">
        <w:rPr>
          <w:rFonts w:ascii="David" w:hAnsi="David"/>
          <w:rtl/>
        </w:rPr>
        <w:t xml:space="preserve"> לבדיקה </w:t>
      </w:r>
      <w:proofErr w:type="spellStart"/>
      <w:r w:rsidR="0085057B" w:rsidRPr="00AB32CC">
        <w:rPr>
          <w:rFonts w:ascii="David" w:hAnsi="David"/>
          <w:rtl/>
        </w:rPr>
        <w:t>ואתגור</w:t>
      </w:r>
      <w:proofErr w:type="spellEnd"/>
      <w:r w:rsidR="0085057B" w:rsidRPr="00AB32CC">
        <w:rPr>
          <w:rFonts w:ascii="David" w:hAnsi="David"/>
          <w:rtl/>
        </w:rPr>
        <w:t xml:space="preserve"> של התוכנית העסקית שהוגשה לפיקוח. התהליך כלל בדיקת </w:t>
      </w:r>
      <w:r w:rsidR="0085057B" w:rsidRPr="00AB32CC">
        <w:rPr>
          <w:rFonts w:ascii="David" w:hAnsi="David"/>
        </w:rPr>
        <w:t>fit &amp; proper</w:t>
      </w:r>
      <w:r w:rsidR="0085057B" w:rsidRPr="00AB32CC">
        <w:rPr>
          <w:rFonts w:ascii="David" w:hAnsi="David"/>
          <w:rtl/>
        </w:rPr>
        <w:t xml:space="preserve"> המתייחסת ליושר,</w:t>
      </w:r>
      <w:r w:rsidR="0085057B">
        <w:rPr>
          <w:rFonts w:ascii="David" w:hAnsi="David" w:hint="cs"/>
          <w:rtl/>
        </w:rPr>
        <w:t xml:space="preserve"> </w:t>
      </w:r>
      <w:r w:rsidR="0085057B" w:rsidRPr="00AB32CC">
        <w:rPr>
          <w:rFonts w:ascii="David" w:hAnsi="David"/>
          <w:rtl/>
        </w:rPr>
        <w:t xml:space="preserve">ליושרה ולחוסן הפיננסי של היזמים, וליווי של היזמים בהיערכות הרגולטורית הנדרשת. </w:t>
      </w:r>
    </w:p>
    <w:p w:rsidR="0085057B" w:rsidRDefault="0085057B" w:rsidP="00FF7E76">
      <w:pPr>
        <w:spacing w:before="240"/>
        <w:rPr>
          <w:rFonts w:ascii="David" w:hAnsi="David"/>
          <w:rtl/>
        </w:rPr>
      </w:pPr>
      <w:r w:rsidRPr="00AB32CC">
        <w:rPr>
          <w:rFonts w:ascii="David" w:hAnsi="David"/>
          <w:rtl/>
        </w:rPr>
        <w:t xml:space="preserve">על פי התכנית העסקית אותה הציגו היזמים לפיקוח על הבנקים, בכוונתם להקים בנק, ללא סניפים, </w:t>
      </w:r>
      <w:r w:rsidR="00175013">
        <w:rPr>
          <w:rFonts w:ascii="David" w:hAnsi="David" w:hint="cs"/>
          <w:rtl/>
        </w:rPr>
        <w:t xml:space="preserve">בהתבסס על טכנולוגיה חדשנית בפיתוח עצמי, </w:t>
      </w:r>
      <w:r w:rsidRPr="00AB32CC">
        <w:rPr>
          <w:rFonts w:ascii="David" w:hAnsi="David"/>
          <w:rtl/>
        </w:rPr>
        <w:t>ולהתמקד במתן שירותי בנקאות למשקי בית</w:t>
      </w:r>
      <w:r w:rsidR="00175013">
        <w:rPr>
          <w:rFonts w:ascii="David" w:hAnsi="David" w:hint="cs"/>
          <w:rtl/>
        </w:rPr>
        <w:t xml:space="preserve"> ולעסקים זעירים וקטנים</w:t>
      </w:r>
      <w:r w:rsidR="00931094">
        <w:rPr>
          <w:rFonts w:ascii="David" w:hAnsi="David" w:hint="cs"/>
          <w:rtl/>
        </w:rPr>
        <w:t>, הכוללים בין היתר העמדת אשראי, ניהול פיקדונות, ומתן שירותי תשלום מתקדמים</w:t>
      </w:r>
      <w:r w:rsidR="00213C7C">
        <w:rPr>
          <w:rFonts w:ascii="David" w:hAnsi="David" w:hint="cs"/>
          <w:rtl/>
        </w:rPr>
        <w:t>.</w:t>
      </w:r>
    </w:p>
    <w:p w:rsidR="0085057B" w:rsidRPr="0097108E" w:rsidRDefault="0085057B" w:rsidP="00230455">
      <w:pPr>
        <w:spacing w:before="240"/>
        <w:rPr>
          <w:rFonts w:ascii="David" w:hAnsi="David"/>
          <w:rtl/>
        </w:rPr>
      </w:pPr>
      <w:r w:rsidRPr="0097108E">
        <w:rPr>
          <w:rFonts w:ascii="David" w:hAnsi="David"/>
          <w:rtl/>
        </w:rPr>
        <w:t xml:space="preserve">הקמת </w:t>
      </w:r>
      <w:r w:rsidR="0087254A">
        <w:rPr>
          <w:rFonts w:ascii="David" w:hAnsi="David" w:hint="cs"/>
          <w:rtl/>
        </w:rPr>
        <w:t>ה</w:t>
      </w:r>
      <w:r w:rsidRPr="0097108E">
        <w:rPr>
          <w:rFonts w:ascii="David" w:hAnsi="David"/>
          <w:rtl/>
        </w:rPr>
        <w:t xml:space="preserve">בנק </w:t>
      </w:r>
      <w:r w:rsidR="0087254A">
        <w:rPr>
          <w:rFonts w:ascii="David" w:hAnsi="David" w:hint="cs"/>
          <w:rtl/>
        </w:rPr>
        <w:t>ה</w:t>
      </w:r>
      <w:r w:rsidRPr="0097108E">
        <w:rPr>
          <w:rFonts w:ascii="David" w:hAnsi="David"/>
          <w:rtl/>
        </w:rPr>
        <w:t xml:space="preserve">חדש </w:t>
      </w:r>
      <w:r w:rsidR="0097108E" w:rsidRPr="0097108E">
        <w:rPr>
          <w:rFonts w:ascii="David" w:hAnsi="David" w:hint="cs"/>
          <w:rtl/>
        </w:rPr>
        <w:t>ה</w:t>
      </w:r>
      <w:r w:rsidRPr="0097108E">
        <w:rPr>
          <w:rFonts w:ascii="David" w:hAnsi="David"/>
          <w:rtl/>
        </w:rPr>
        <w:t>תאפשר</w:t>
      </w:r>
      <w:r w:rsidR="0097108E" w:rsidRPr="0097108E">
        <w:rPr>
          <w:rFonts w:ascii="David" w:hAnsi="David" w:hint="cs"/>
          <w:rtl/>
        </w:rPr>
        <w:t>ה</w:t>
      </w:r>
      <w:r w:rsidRPr="0097108E">
        <w:rPr>
          <w:rFonts w:ascii="David" w:hAnsi="David"/>
          <w:rtl/>
        </w:rPr>
        <w:t xml:space="preserve"> על רקע מהלך רחב של הסרת חסמים על ידי הפיקוח על הבנקים</w:t>
      </w:r>
      <w:r w:rsidR="00931094">
        <w:rPr>
          <w:rFonts w:ascii="David" w:hAnsi="David" w:hint="cs"/>
          <w:rtl/>
        </w:rPr>
        <w:t>, שכלל</w:t>
      </w:r>
      <w:r w:rsidRPr="0097108E">
        <w:rPr>
          <w:rFonts w:ascii="David" w:hAnsi="David"/>
          <w:rtl/>
        </w:rPr>
        <w:t xml:space="preserve"> </w:t>
      </w:r>
      <w:r w:rsidR="00931094" w:rsidRPr="0097108E">
        <w:rPr>
          <w:rFonts w:ascii="David" w:hAnsi="David" w:hint="cs"/>
          <w:rtl/>
        </w:rPr>
        <w:t>בין היתר</w:t>
      </w:r>
      <w:r w:rsidR="00931094">
        <w:rPr>
          <w:rFonts w:ascii="David" w:hAnsi="David" w:hint="cs"/>
          <w:rtl/>
        </w:rPr>
        <w:t>,</w:t>
      </w:r>
      <w:r w:rsidR="00931094" w:rsidRPr="0097108E">
        <w:rPr>
          <w:rFonts w:ascii="David" w:hAnsi="David" w:hint="cs"/>
          <w:rtl/>
        </w:rPr>
        <w:t xml:space="preserve"> </w:t>
      </w:r>
      <w:r w:rsidR="00931094" w:rsidRPr="0097108E">
        <w:rPr>
          <w:rFonts w:ascii="David" w:hAnsi="David"/>
          <w:rtl/>
        </w:rPr>
        <w:t>שינוי של תהליך למתן רישיון בנק באופן שיצור מנגנון להבטחת ודאות רגולטורית ליזמים עוד טרם השלמת ההיערכות התפעולית המלאה</w:t>
      </w:r>
      <w:r w:rsidR="00931094">
        <w:rPr>
          <w:rFonts w:ascii="David" w:hAnsi="David" w:hint="cs"/>
          <w:rtl/>
        </w:rPr>
        <w:t xml:space="preserve">.  </w:t>
      </w:r>
    </w:p>
    <w:p w:rsidR="0085057B" w:rsidRDefault="0085057B" w:rsidP="00FE2621">
      <w:pPr>
        <w:spacing w:before="240"/>
        <w:rPr>
          <w:rFonts w:ascii="David" w:hAnsi="David"/>
          <w:rtl/>
        </w:rPr>
      </w:pPr>
      <w:r w:rsidRPr="00AB32CC">
        <w:rPr>
          <w:rFonts w:ascii="David" w:hAnsi="David"/>
          <w:rtl/>
        </w:rPr>
        <w:t xml:space="preserve">הבנק החדש </w:t>
      </w:r>
      <w:proofErr w:type="spellStart"/>
      <w:r w:rsidRPr="00AB32CC">
        <w:rPr>
          <w:rFonts w:ascii="David" w:hAnsi="David"/>
          <w:rtl/>
        </w:rPr>
        <w:t>יפוקח</w:t>
      </w:r>
      <w:proofErr w:type="spellEnd"/>
      <w:r w:rsidRPr="00AB32CC">
        <w:rPr>
          <w:rFonts w:ascii="David" w:hAnsi="David"/>
          <w:rtl/>
        </w:rPr>
        <w:t xml:space="preserve"> על-ידי הפיקוח על הבנקים בבנק ישראל להבטחת יציבותו ולשם שמירה על כספי המפקידים בו, בדומה לפיקוח על יתר הבנקים בישראל. לבנק החדש, כמו לכל בנק אחר בישראל, תהיה גישה לכל כלי הנזילות של בנק ישראל (הלוואות מוניטריות ופיקדונות מוניטריים). בנוסף, הבנק החדש יוכל לנהל חשבון בבנק ישראל ולהתחבר למערכות התשלומים השונות, ובכך יהא באפשרותו להעמיד את כל השירותים הקמעונאיים שבנקים מעניקים ללקוחותיהם. </w:t>
      </w:r>
    </w:p>
    <w:p w:rsidR="00C529B5" w:rsidRPr="00C529B5" w:rsidRDefault="00C529B5" w:rsidP="00C529B5">
      <w:pPr>
        <w:rPr>
          <w:rtl/>
        </w:rPr>
      </w:pPr>
    </w:p>
    <w:p w:rsidR="001A243E" w:rsidRPr="00C529B5" w:rsidRDefault="001A243E" w:rsidP="00E0643D">
      <w:pPr>
        <w:jc w:val="center"/>
        <w:rPr>
          <w:rtl/>
        </w:rPr>
      </w:pPr>
    </w:p>
    <w:sectPr w:rsidR="001A243E" w:rsidRPr="00C529B5" w:rsidSect="001D7B56">
      <w:headerReference w:type="even" r:id="rId14"/>
      <w:headerReference w:type="default" r:id="rId15"/>
      <w:footerReference w:type="even" r:id="rId16"/>
      <w:headerReference w:type="first" r:id="rId17"/>
      <w:footerReference w:type="first" r:id="rId18"/>
      <w:endnotePr>
        <w:numFmt w:val="lowerLetter"/>
      </w:endnotePr>
      <w:pgSz w:w="11906" w:h="16838" w:code="9"/>
      <w:pgMar w:top="284" w:right="1588" w:bottom="284" w:left="1361" w:header="964" w:footer="561" w:gutter="0"/>
      <w:cols w:space="720"/>
      <w:titlePg/>
      <w:bidi/>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A8CE8" w16cid:durableId="274EFA26"/>
  <w16cid:commentId w16cid:paraId="5BF3D74E" w16cid:durableId="274EFA27"/>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A5" w:rsidRDefault="00B85DA5">
      <w:r>
        <w:separator/>
      </w:r>
    </w:p>
  </w:endnote>
  <w:endnote w:type="continuationSeparator" w:id="0">
    <w:p w:rsidR="00B85DA5" w:rsidRDefault="00B8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Default="00F767C6" w:rsidP="0064358E">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F767C6" w:rsidRDefault="00F767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Default="00330BC7" w:rsidP="00EF237D">
    <w:pPr>
      <w:jc w:val="center"/>
      <w:rPr>
        <w:sz w:val="22"/>
        <w:szCs w:val="22"/>
        <w:rtl/>
      </w:rPr>
    </w:pPr>
    <w:bookmarkStart w:id="5" w:name="T003"/>
    <w:r>
      <w:rPr>
        <w:sz w:val="22"/>
        <w:szCs w:val="22"/>
        <w:rtl/>
      </w:rPr>
      <w:t>ת"ד 780, ירושלים 91007   טל: 02-6552414/458  פקס: 02-6552596</w:t>
    </w:r>
    <w:bookmarkEnd w:id="5"/>
  </w:p>
  <w:p w:rsidR="00F767C6" w:rsidRPr="00D340F3" w:rsidRDefault="00F767C6" w:rsidP="00EF237D">
    <w:pPr>
      <w:jc w:val="center"/>
      <w:rPr>
        <w:color w:val="FFFFFF"/>
        <w:sz w:val="2"/>
        <w:szCs w:val="2"/>
        <w:rtl/>
      </w:rPr>
    </w:pPr>
    <w:bookmarkStart w:id="6" w:name="DocOpen"/>
    <w:bookmarkEnd w:id="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A5" w:rsidRDefault="00B85DA5">
      <w:r>
        <w:separator/>
      </w:r>
    </w:p>
  </w:footnote>
  <w:footnote w:type="continuationSeparator" w:id="0">
    <w:p w:rsidR="00B85DA5" w:rsidRDefault="00B85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Default="00F767C6"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F767C6" w:rsidRDefault="00F767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C6" w:rsidRDefault="00F767C6" w:rsidP="0028590F">
    <w:pPr>
      <w:pStyle w:val="a5"/>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AF5442">
      <w:rPr>
        <w:rStyle w:val="a4"/>
        <w:noProof/>
        <w:rtl/>
      </w:rPr>
      <w:t>2</w:t>
    </w:r>
    <w:r>
      <w:rPr>
        <w:rStyle w:val="a4"/>
        <w:rtl/>
      </w:rPr>
      <w:fldChar w:fldCharType="end"/>
    </w:r>
  </w:p>
  <w:p w:rsidR="00F767C6" w:rsidRDefault="00F767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2" w:type="dxa"/>
      <w:tblLayout w:type="fixed"/>
      <w:tblLook w:val="0000" w:firstRow="0" w:lastRow="0" w:firstColumn="0" w:lastColumn="0" w:noHBand="0" w:noVBand="0"/>
    </w:tblPr>
    <w:tblGrid>
      <w:gridCol w:w="3532"/>
      <w:gridCol w:w="1979"/>
      <w:gridCol w:w="3531"/>
    </w:tblGrid>
    <w:tr w:rsidR="00F767C6" w:rsidTr="004B31C0">
      <w:trPr>
        <w:trHeight w:val="1135"/>
      </w:trPr>
      <w:tc>
        <w:tcPr>
          <w:tcW w:w="3532" w:type="dxa"/>
        </w:tcPr>
        <w:p w:rsidR="00D1265B" w:rsidRDefault="00D1265B" w:rsidP="00D1265B">
          <w:pPr>
            <w:jc w:val="right"/>
            <w:rPr>
              <w:rtl/>
            </w:rPr>
          </w:pPr>
          <w:bookmarkStart w:id="1" w:name="D001"/>
          <w:r>
            <w:rPr>
              <w:rtl/>
            </w:rPr>
            <w:t>ירושלים,</w:t>
          </w:r>
          <w:bookmarkEnd w:id="1"/>
          <w:r>
            <w:rPr>
              <w:rFonts w:hint="cs"/>
              <w:rtl/>
            </w:rPr>
            <w:t xml:space="preserve"> </w:t>
          </w:r>
          <w:r>
            <w:rPr>
              <w:rFonts w:hint="eastAsia"/>
              <w:rtl/>
            </w:rPr>
            <w:t>‏</w:t>
          </w:r>
          <w:r>
            <w:rPr>
              <w:rFonts w:hint="cs"/>
              <w:rtl/>
            </w:rPr>
            <w:t>א' בטבת</w:t>
          </w:r>
          <w:r>
            <w:rPr>
              <w:rtl/>
            </w:rPr>
            <w:t>, תשפ"ג</w:t>
          </w:r>
        </w:p>
        <w:p w:rsidR="00D1265B" w:rsidRDefault="00D1265B" w:rsidP="00D1265B">
          <w:pPr>
            <w:jc w:val="right"/>
            <w:rPr>
              <w:rtl/>
            </w:rPr>
          </w:pPr>
          <w:bookmarkStart w:id="2" w:name="D004"/>
          <w:r>
            <w:rPr>
              <w:rFonts w:hint="eastAsia"/>
              <w:rtl/>
            </w:rPr>
            <w:t>‏</w:t>
          </w:r>
          <w:r>
            <w:rPr>
              <w:rFonts w:hint="cs"/>
              <w:rtl/>
            </w:rPr>
            <w:t>25 ב</w:t>
          </w:r>
          <w:r>
            <w:rPr>
              <w:rtl/>
            </w:rPr>
            <w:t>דצמבר, 2022</w:t>
          </w:r>
        </w:p>
        <w:p w:rsidR="00F767C6" w:rsidRPr="00102044" w:rsidRDefault="00F767C6" w:rsidP="008C7188">
          <w:pPr>
            <w:bidi w:val="0"/>
            <w:ind w:right="-108"/>
            <w:jc w:val="left"/>
          </w:pPr>
          <w:bookmarkStart w:id="3" w:name="T005"/>
          <w:bookmarkEnd w:id="2"/>
          <w:bookmarkEnd w:id="3"/>
          <w:r w:rsidRPr="00102044">
            <w:t xml:space="preserve"> </w:t>
          </w:r>
        </w:p>
      </w:tc>
      <w:tc>
        <w:tcPr>
          <w:tcW w:w="1979" w:type="dxa"/>
        </w:tcPr>
        <w:p w:rsidR="00F767C6" w:rsidRPr="003B43FE" w:rsidRDefault="00F767C6" w:rsidP="00C529B5">
          <w:pPr>
            <w:jc w:val="center"/>
            <w:rPr>
              <w:sz w:val="4"/>
              <w:szCs w:val="4"/>
              <w:rtl/>
            </w:rPr>
          </w:pPr>
        </w:p>
        <w:p w:rsidR="00F767C6" w:rsidRPr="002B5A3C" w:rsidRDefault="005344F5" w:rsidP="00C529B5">
          <w:pPr>
            <w:jc w:val="center"/>
            <w:rPr>
              <w:rtl/>
              <w:lang w:val="en-GB"/>
            </w:rPr>
          </w:pPr>
          <w:r w:rsidRPr="00C11140">
            <w:rPr>
              <w:rFonts w:cs="Arial"/>
              <w:noProof/>
            </w:rPr>
            <w:drawing>
              <wp:inline distT="0" distB="0" distL="0" distR="0" wp14:anchorId="606A13E9" wp14:editId="608AB97E">
                <wp:extent cx="723900" cy="647700"/>
                <wp:effectExtent l="0" t="0" r="0" b="0"/>
                <wp:docPr id="1" name="תמונה 1" descr="K:\Yedida\Document_Management\DOC\Logo Bank of Israel 2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K:\Yedida\Document_Management\DOC\Logo Bank of Israel 2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3531" w:type="dxa"/>
        </w:tcPr>
        <w:p w:rsidR="00F767C6" w:rsidRPr="00153CF0" w:rsidRDefault="001B1F30" w:rsidP="008C7188">
          <w:pPr>
            <w:jc w:val="left"/>
            <w:rPr>
              <w:b/>
              <w:bCs/>
              <w:sz w:val="28"/>
              <w:szCs w:val="28"/>
              <w:rtl/>
            </w:rPr>
          </w:pPr>
          <w:r>
            <w:rPr>
              <w:rFonts w:hint="cs"/>
              <w:b/>
              <w:bCs/>
              <w:sz w:val="28"/>
              <w:szCs w:val="28"/>
              <w:rtl/>
            </w:rPr>
            <w:t>בנק ישראל</w:t>
          </w:r>
        </w:p>
        <w:p w:rsidR="00F767C6" w:rsidRPr="00987EEF" w:rsidRDefault="001B1F30" w:rsidP="00D674BD">
          <w:pPr>
            <w:jc w:val="left"/>
            <w:rPr>
              <w:rtl/>
            </w:rPr>
          </w:pPr>
          <w:r>
            <w:rPr>
              <w:rFonts w:hint="cs"/>
              <w:rtl/>
            </w:rPr>
            <w:t>דוברות והסברה כלכלית</w:t>
          </w:r>
        </w:p>
      </w:tc>
    </w:tr>
  </w:tbl>
  <w:p w:rsidR="00F767C6" w:rsidRPr="00CF2125" w:rsidRDefault="00F767C6" w:rsidP="003B43FE">
    <w:pPr>
      <w:pStyle w:val="a5"/>
      <w:rPr>
        <w:sz w:val="2"/>
        <w:szCs w:val="2"/>
      </w:rPr>
    </w:pPr>
    <w:bookmarkStart w:id="4" w:name="Flag"/>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7B3A"/>
    <w:rsid w:val="00007C4B"/>
    <w:rsid w:val="0001164B"/>
    <w:rsid w:val="00013569"/>
    <w:rsid w:val="000138B6"/>
    <w:rsid w:val="00013C79"/>
    <w:rsid w:val="000141C0"/>
    <w:rsid w:val="000260BF"/>
    <w:rsid w:val="00035F57"/>
    <w:rsid w:val="00041900"/>
    <w:rsid w:val="0004453D"/>
    <w:rsid w:val="000454F4"/>
    <w:rsid w:val="000458B3"/>
    <w:rsid w:val="00045FE5"/>
    <w:rsid w:val="0005118E"/>
    <w:rsid w:val="0005120D"/>
    <w:rsid w:val="0005602B"/>
    <w:rsid w:val="00057218"/>
    <w:rsid w:val="0006325B"/>
    <w:rsid w:val="0007307A"/>
    <w:rsid w:val="00073855"/>
    <w:rsid w:val="00074D82"/>
    <w:rsid w:val="0007611F"/>
    <w:rsid w:val="000776FF"/>
    <w:rsid w:val="0008099B"/>
    <w:rsid w:val="00080F31"/>
    <w:rsid w:val="00081137"/>
    <w:rsid w:val="000817AA"/>
    <w:rsid w:val="000821B2"/>
    <w:rsid w:val="000845B5"/>
    <w:rsid w:val="00084E9A"/>
    <w:rsid w:val="000861D4"/>
    <w:rsid w:val="00086CA6"/>
    <w:rsid w:val="0008722A"/>
    <w:rsid w:val="00087C8A"/>
    <w:rsid w:val="00094BA3"/>
    <w:rsid w:val="00095E0A"/>
    <w:rsid w:val="00096D9E"/>
    <w:rsid w:val="000976BD"/>
    <w:rsid w:val="000A2739"/>
    <w:rsid w:val="000A5714"/>
    <w:rsid w:val="000A7D1A"/>
    <w:rsid w:val="000B4065"/>
    <w:rsid w:val="000B46DD"/>
    <w:rsid w:val="000B47D0"/>
    <w:rsid w:val="000C3299"/>
    <w:rsid w:val="000C491E"/>
    <w:rsid w:val="000D0E49"/>
    <w:rsid w:val="000D197F"/>
    <w:rsid w:val="000D68C4"/>
    <w:rsid w:val="000E4353"/>
    <w:rsid w:val="000E655A"/>
    <w:rsid w:val="000F4ABC"/>
    <w:rsid w:val="000F6C4F"/>
    <w:rsid w:val="000F6FB6"/>
    <w:rsid w:val="000F785B"/>
    <w:rsid w:val="00100AC3"/>
    <w:rsid w:val="00101288"/>
    <w:rsid w:val="00102044"/>
    <w:rsid w:val="00103060"/>
    <w:rsid w:val="00105D15"/>
    <w:rsid w:val="0010741A"/>
    <w:rsid w:val="00110CC5"/>
    <w:rsid w:val="00111567"/>
    <w:rsid w:val="00113229"/>
    <w:rsid w:val="00114069"/>
    <w:rsid w:val="0011537F"/>
    <w:rsid w:val="00115537"/>
    <w:rsid w:val="001171D2"/>
    <w:rsid w:val="00120FE0"/>
    <w:rsid w:val="001211C1"/>
    <w:rsid w:val="0012372B"/>
    <w:rsid w:val="00126797"/>
    <w:rsid w:val="001272AD"/>
    <w:rsid w:val="00127926"/>
    <w:rsid w:val="00130B12"/>
    <w:rsid w:val="00131FFE"/>
    <w:rsid w:val="00133D36"/>
    <w:rsid w:val="00135649"/>
    <w:rsid w:val="00137FE4"/>
    <w:rsid w:val="00140C61"/>
    <w:rsid w:val="00142AF8"/>
    <w:rsid w:val="00146716"/>
    <w:rsid w:val="00146825"/>
    <w:rsid w:val="00146D0A"/>
    <w:rsid w:val="00147470"/>
    <w:rsid w:val="0015033E"/>
    <w:rsid w:val="00153CF0"/>
    <w:rsid w:val="00155830"/>
    <w:rsid w:val="00155A8A"/>
    <w:rsid w:val="00156C1B"/>
    <w:rsid w:val="00156EA2"/>
    <w:rsid w:val="00163AF9"/>
    <w:rsid w:val="00167A84"/>
    <w:rsid w:val="00170266"/>
    <w:rsid w:val="00175013"/>
    <w:rsid w:val="00184124"/>
    <w:rsid w:val="00184A03"/>
    <w:rsid w:val="00184D7A"/>
    <w:rsid w:val="00186466"/>
    <w:rsid w:val="001906A9"/>
    <w:rsid w:val="00194486"/>
    <w:rsid w:val="001945A5"/>
    <w:rsid w:val="00194701"/>
    <w:rsid w:val="0019495D"/>
    <w:rsid w:val="00194AD9"/>
    <w:rsid w:val="00194B92"/>
    <w:rsid w:val="00194FBC"/>
    <w:rsid w:val="001A01E9"/>
    <w:rsid w:val="001A13E6"/>
    <w:rsid w:val="001A243E"/>
    <w:rsid w:val="001A405F"/>
    <w:rsid w:val="001A4876"/>
    <w:rsid w:val="001B0BC5"/>
    <w:rsid w:val="001B1F30"/>
    <w:rsid w:val="001B372B"/>
    <w:rsid w:val="001B4BF5"/>
    <w:rsid w:val="001C295C"/>
    <w:rsid w:val="001C547C"/>
    <w:rsid w:val="001C59F2"/>
    <w:rsid w:val="001C6957"/>
    <w:rsid w:val="001C6A20"/>
    <w:rsid w:val="001D1534"/>
    <w:rsid w:val="001D6939"/>
    <w:rsid w:val="001D7B56"/>
    <w:rsid w:val="001E1307"/>
    <w:rsid w:val="001E33C3"/>
    <w:rsid w:val="001E7C4C"/>
    <w:rsid w:val="001F044E"/>
    <w:rsid w:val="001F4677"/>
    <w:rsid w:val="001F59E8"/>
    <w:rsid w:val="002002F9"/>
    <w:rsid w:val="002007C5"/>
    <w:rsid w:val="00205AF3"/>
    <w:rsid w:val="00212D83"/>
    <w:rsid w:val="00213AC8"/>
    <w:rsid w:val="00213C7C"/>
    <w:rsid w:val="002150F7"/>
    <w:rsid w:val="002163AB"/>
    <w:rsid w:val="00221338"/>
    <w:rsid w:val="00221541"/>
    <w:rsid w:val="0022198F"/>
    <w:rsid w:val="00221F62"/>
    <w:rsid w:val="002230FC"/>
    <w:rsid w:val="002238C8"/>
    <w:rsid w:val="002246EF"/>
    <w:rsid w:val="00225D41"/>
    <w:rsid w:val="00225F5D"/>
    <w:rsid w:val="00227159"/>
    <w:rsid w:val="00230455"/>
    <w:rsid w:val="002316B8"/>
    <w:rsid w:val="00232400"/>
    <w:rsid w:val="0023546C"/>
    <w:rsid w:val="00243271"/>
    <w:rsid w:val="002435F5"/>
    <w:rsid w:val="002437D9"/>
    <w:rsid w:val="00244D5E"/>
    <w:rsid w:val="00246763"/>
    <w:rsid w:val="00247BBC"/>
    <w:rsid w:val="0025451F"/>
    <w:rsid w:val="00254AF8"/>
    <w:rsid w:val="00254E88"/>
    <w:rsid w:val="00255A65"/>
    <w:rsid w:val="002701EB"/>
    <w:rsid w:val="00270428"/>
    <w:rsid w:val="0027211B"/>
    <w:rsid w:val="002724DF"/>
    <w:rsid w:val="002755BE"/>
    <w:rsid w:val="00280677"/>
    <w:rsid w:val="00280A4A"/>
    <w:rsid w:val="00281822"/>
    <w:rsid w:val="00281CD2"/>
    <w:rsid w:val="002823F8"/>
    <w:rsid w:val="00282DF6"/>
    <w:rsid w:val="0028590F"/>
    <w:rsid w:val="0028765A"/>
    <w:rsid w:val="002908F2"/>
    <w:rsid w:val="002931D6"/>
    <w:rsid w:val="0029435A"/>
    <w:rsid w:val="00294F93"/>
    <w:rsid w:val="00296CB4"/>
    <w:rsid w:val="002A05C1"/>
    <w:rsid w:val="002A27A9"/>
    <w:rsid w:val="002A2ACB"/>
    <w:rsid w:val="002A6731"/>
    <w:rsid w:val="002A6CA2"/>
    <w:rsid w:val="002A76FD"/>
    <w:rsid w:val="002B02BE"/>
    <w:rsid w:val="002B1970"/>
    <w:rsid w:val="002B2743"/>
    <w:rsid w:val="002B4577"/>
    <w:rsid w:val="002B5941"/>
    <w:rsid w:val="002B5A3C"/>
    <w:rsid w:val="002B65BC"/>
    <w:rsid w:val="002B7502"/>
    <w:rsid w:val="002B7766"/>
    <w:rsid w:val="002B7DA2"/>
    <w:rsid w:val="002C0546"/>
    <w:rsid w:val="002C130F"/>
    <w:rsid w:val="002C70F9"/>
    <w:rsid w:val="002C72C8"/>
    <w:rsid w:val="002C7A75"/>
    <w:rsid w:val="002D2E71"/>
    <w:rsid w:val="002D31A3"/>
    <w:rsid w:val="002D31B3"/>
    <w:rsid w:val="002D3AAD"/>
    <w:rsid w:val="002D3C78"/>
    <w:rsid w:val="002D3EF8"/>
    <w:rsid w:val="002D3F47"/>
    <w:rsid w:val="002D4F2D"/>
    <w:rsid w:val="002E1502"/>
    <w:rsid w:val="002E4247"/>
    <w:rsid w:val="002E7DBA"/>
    <w:rsid w:val="002F12D8"/>
    <w:rsid w:val="002F28BA"/>
    <w:rsid w:val="002F3553"/>
    <w:rsid w:val="002F7A8C"/>
    <w:rsid w:val="003000B6"/>
    <w:rsid w:val="00300F86"/>
    <w:rsid w:val="00300FF0"/>
    <w:rsid w:val="00301B09"/>
    <w:rsid w:val="00303455"/>
    <w:rsid w:val="00303734"/>
    <w:rsid w:val="003051CB"/>
    <w:rsid w:val="00306D35"/>
    <w:rsid w:val="0031140D"/>
    <w:rsid w:val="00321406"/>
    <w:rsid w:val="003254C8"/>
    <w:rsid w:val="00327890"/>
    <w:rsid w:val="00327B85"/>
    <w:rsid w:val="00330BC7"/>
    <w:rsid w:val="00336128"/>
    <w:rsid w:val="0033731F"/>
    <w:rsid w:val="00337B6B"/>
    <w:rsid w:val="00337D75"/>
    <w:rsid w:val="0034033B"/>
    <w:rsid w:val="0034037E"/>
    <w:rsid w:val="00345A0C"/>
    <w:rsid w:val="00346469"/>
    <w:rsid w:val="00347CE0"/>
    <w:rsid w:val="00353B74"/>
    <w:rsid w:val="00355E0B"/>
    <w:rsid w:val="003564D2"/>
    <w:rsid w:val="003622AC"/>
    <w:rsid w:val="00362C64"/>
    <w:rsid w:val="00363249"/>
    <w:rsid w:val="00365066"/>
    <w:rsid w:val="003652B5"/>
    <w:rsid w:val="00366697"/>
    <w:rsid w:val="00366AEF"/>
    <w:rsid w:val="003713AF"/>
    <w:rsid w:val="00372AD5"/>
    <w:rsid w:val="003757CF"/>
    <w:rsid w:val="003759F0"/>
    <w:rsid w:val="00377BCC"/>
    <w:rsid w:val="003823E8"/>
    <w:rsid w:val="00383897"/>
    <w:rsid w:val="00390FDD"/>
    <w:rsid w:val="00391905"/>
    <w:rsid w:val="00391E19"/>
    <w:rsid w:val="00392580"/>
    <w:rsid w:val="0039381A"/>
    <w:rsid w:val="00393D99"/>
    <w:rsid w:val="00395D98"/>
    <w:rsid w:val="003960D3"/>
    <w:rsid w:val="00397ABD"/>
    <w:rsid w:val="003A1AC9"/>
    <w:rsid w:val="003A3260"/>
    <w:rsid w:val="003A39CD"/>
    <w:rsid w:val="003A58D7"/>
    <w:rsid w:val="003B1566"/>
    <w:rsid w:val="003B1712"/>
    <w:rsid w:val="003B1DC0"/>
    <w:rsid w:val="003B4241"/>
    <w:rsid w:val="003B43FE"/>
    <w:rsid w:val="003B5078"/>
    <w:rsid w:val="003B538C"/>
    <w:rsid w:val="003C1DAB"/>
    <w:rsid w:val="003C28AF"/>
    <w:rsid w:val="003C4F4D"/>
    <w:rsid w:val="003C7F8F"/>
    <w:rsid w:val="003D05B0"/>
    <w:rsid w:val="003D236D"/>
    <w:rsid w:val="003D3D30"/>
    <w:rsid w:val="003D6B17"/>
    <w:rsid w:val="003D6F9F"/>
    <w:rsid w:val="003D7F6A"/>
    <w:rsid w:val="003E1421"/>
    <w:rsid w:val="003E3D97"/>
    <w:rsid w:val="003E4314"/>
    <w:rsid w:val="003E740C"/>
    <w:rsid w:val="003E7430"/>
    <w:rsid w:val="003F30A2"/>
    <w:rsid w:val="003F6967"/>
    <w:rsid w:val="00400454"/>
    <w:rsid w:val="0040432E"/>
    <w:rsid w:val="0040551F"/>
    <w:rsid w:val="00414AF3"/>
    <w:rsid w:val="00415587"/>
    <w:rsid w:val="00416064"/>
    <w:rsid w:val="004164F7"/>
    <w:rsid w:val="004172CC"/>
    <w:rsid w:val="00417685"/>
    <w:rsid w:val="00417729"/>
    <w:rsid w:val="00424030"/>
    <w:rsid w:val="004262CB"/>
    <w:rsid w:val="00430662"/>
    <w:rsid w:val="00431F95"/>
    <w:rsid w:val="00436361"/>
    <w:rsid w:val="0043715E"/>
    <w:rsid w:val="0043742A"/>
    <w:rsid w:val="00441212"/>
    <w:rsid w:val="00441B3D"/>
    <w:rsid w:val="00441D73"/>
    <w:rsid w:val="004467D4"/>
    <w:rsid w:val="00447019"/>
    <w:rsid w:val="0045002A"/>
    <w:rsid w:val="00451DBC"/>
    <w:rsid w:val="004527A7"/>
    <w:rsid w:val="00454CCF"/>
    <w:rsid w:val="00463749"/>
    <w:rsid w:val="00464929"/>
    <w:rsid w:val="00464C4D"/>
    <w:rsid w:val="00470E3A"/>
    <w:rsid w:val="0047205F"/>
    <w:rsid w:val="00473017"/>
    <w:rsid w:val="00475D9E"/>
    <w:rsid w:val="00481FE7"/>
    <w:rsid w:val="0048355D"/>
    <w:rsid w:val="00483947"/>
    <w:rsid w:val="00484C6E"/>
    <w:rsid w:val="004852C8"/>
    <w:rsid w:val="00485CE3"/>
    <w:rsid w:val="00487119"/>
    <w:rsid w:val="00487EF6"/>
    <w:rsid w:val="00493529"/>
    <w:rsid w:val="00495F98"/>
    <w:rsid w:val="004963B2"/>
    <w:rsid w:val="004A0C15"/>
    <w:rsid w:val="004A62B0"/>
    <w:rsid w:val="004B0FE6"/>
    <w:rsid w:val="004B24C5"/>
    <w:rsid w:val="004B2E68"/>
    <w:rsid w:val="004B31C0"/>
    <w:rsid w:val="004B45D3"/>
    <w:rsid w:val="004B6EF3"/>
    <w:rsid w:val="004C27C9"/>
    <w:rsid w:val="004C431D"/>
    <w:rsid w:val="004C4667"/>
    <w:rsid w:val="004C5AEF"/>
    <w:rsid w:val="004C7CF7"/>
    <w:rsid w:val="004D054E"/>
    <w:rsid w:val="004D0830"/>
    <w:rsid w:val="004D18DC"/>
    <w:rsid w:val="004D2DAC"/>
    <w:rsid w:val="004D3716"/>
    <w:rsid w:val="004D4CA9"/>
    <w:rsid w:val="004D4F93"/>
    <w:rsid w:val="004D6CBF"/>
    <w:rsid w:val="004E0649"/>
    <w:rsid w:val="004E0AA5"/>
    <w:rsid w:val="004E0B60"/>
    <w:rsid w:val="004E28A1"/>
    <w:rsid w:val="004E2F78"/>
    <w:rsid w:val="004E3EBC"/>
    <w:rsid w:val="004E70CB"/>
    <w:rsid w:val="00504CBC"/>
    <w:rsid w:val="00505A86"/>
    <w:rsid w:val="005064AF"/>
    <w:rsid w:val="005071A0"/>
    <w:rsid w:val="005071D7"/>
    <w:rsid w:val="00510D91"/>
    <w:rsid w:val="00510ECE"/>
    <w:rsid w:val="00516F0F"/>
    <w:rsid w:val="00521F7B"/>
    <w:rsid w:val="00524AB4"/>
    <w:rsid w:val="00530042"/>
    <w:rsid w:val="0053292B"/>
    <w:rsid w:val="005344F5"/>
    <w:rsid w:val="0053479A"/>
    <w:rsid w:val="00536569"/>
    <w:rsid w:val="00537327"/>
    <w:rsid w:val="00540D23"/>
    <w:rsid w:val="00541B1C"/>
    <w:rsid w:val="00542763"/>
    <w:rsid w:val="00543BD3"/>
    <w:rsid w:val="005463B5"/>
    <w:rsid w:val="005467E8"/>
    <w:rsid w:val="00547DB2"/>
    <w:rsid w:val="00555FD4"/>
    <w:rsid w:val="0056307E"/>
    <w:rsid w:val="00565159"/>
    <w:rsid w:val="005752A2"/>
    <w:rsid w:val="00575F6C"/>
    <w:rsid w:val="00575FBA"/>
    <w:rsid w:val="00580A0A"/>
    <w:rsid w:val="005816F7"/>
    <w:rsid w:val="00583858"/>
    <w:rsid w:val="005850AC"/>
    <w:rsid w:val="00586A2E"/>
    <w:rsid w:val="00591AB8"/>
    <w:rsid w:val="00594AFD"/>
    <w:rsid w:val="0059532C"/>
    <w:rsid w:val="005958DE"/>
    <w:rsid w:val="00595AF8"/>
    <w:rsid w:val="00596C8D"/>
    <w:rsid w:val="00597DF3"/>
    <w:rsid w:val="005A27CD"/>
    <w:rsid w:val="005A2FAD"/>
    <w:rsid w:val="005A3B39"/>
    <w:rsid w:val="005A3F75"/>
    <w:rsid w:val="005B0D01"/>
    <w:rsid w:val="005B2A49"/>
    <w:rsid w:val="005B42BF"/>
    <w:rsid w:val="005C227B"/>
    <w:rsid w:val="005C2EC2"/>
    <w:rsid w:val="005C32C3"/>
    <w:rsid w:val="005D3455"/>
    <w:rsid w:val="005D6B69"/>
    <w:rsid w:val="005D74EF"/>
    <w:rsid w:val="005D7589"/>
    <w:rsid w:val="005E0EEC"/>
    <w:rsid w:val="005E348D"/>
    <w:rsid w:val="005E57AF"/>
    <w:rsid w:val="005E7525"/>
    <w:rsid w:val="005F20A3"/>
    <w:rsid w:val="005F3525"/>
    <w:rsid w:val="005F759E"/>
    <w:rsid w:val="005F76FD"/>
    <w:rsid w:val="00600B44"/>
    <w:rsid w:val="00607D06"/>
    <w:rsid w:val="00613AFB"/>
    <w:rsid w:val="006166ED"/>
    <w:rsid w:val="006212D4"/>
    <w:rsid w:val="0062169B"/>
    <w:rsid w:val="00621C82"/>
    <w:rsid w:val="006260B0"/>
    <w:rsid w:val="006268C4"/>
    <w:rsid w:val="00631874"/>
    <w:rsid w:val="00635DBF"/>
    <w:rsid w:val="006362D8"/>
    <w:rsid w:val="00636B0A"/>
    <w:rsid w:val="0064019E"/>
    <w:rsid w:val="00642A63"/>
    <w:rsid w:val="0064330A"/>
    <w:rsid w:val="0064358E"/>
    <w:rsid w:val="00644609"/>
    <w:rsid w:val="00651165"/>
    <w:rsid w:val="0065252E"/>
    <w:rsid w:val="00653F69"/>
    <w:rsid w:val="006569B3"/>
    <w:rsid w:val="00662237"/>
    <w:rsid w:val="00666399"/>
    <w:rsid w:val="006669F8"/>
    <w:rsid w:val="00671370"/>
    <w:rsid w:val="00672861"/>
    <w:rsid w:val="006746F6"/>
    <w:rsid w:val="00675725"/>
    <w:rsid w:val="00675C20"/>
    <w:rsid w:val="00677067"/>
    <w:rsid w:val="00677183"/>
    <w:rsid w:val="0067743E"/>
    <w:rsid w:val="00680C43"/>
    <w:rsid w:val="006813AF"/>
    <w:rsid w:val="006819D1"/>
    <w:rsid w:val="00681E54"/>
    <w:rsid w:val="00687BC2"/>
    <w:rsid w:val="006923A4"/>
    <w:rsid w:val="006930D5"/>
    <w:rsid w:val="006943D4"/>
    <w:rsid w:val="00696BFD"/>
    <w:rsid w:val="006A6257"/>
    <w:rsid w:val="006A6B36"/>
    <w:rsid w:val="006A6D0C"/>
    <w:rsid w:val="006A6DFA"/>
    <w:rsid w:val="006B312E"/>
    <w:rsid w:val="006B6B4D"/>
    <w:rsid w:val="006B6FA5"/>
    <w:rsid w:val="006C1AAC"/>
    <w:rsid w:val="006C223B"/>
    <w:rsid w:val="006C432E"/>
    <w:rsid w:val="006C52F4"/>
    <w:rsid w:val="006C66E8"/>
    <w:rsid w:val="006D0E45"/>
    <w:rsid w:val="006D12B3"/>
    <w:rsid w:val="006D1B14"/>
    <w:rsid w:val="006D567B"/>
    <w:rsid w:val="006D7CE2"/>
    <w:rsid w:val="006E15D6"/>
    <w:rsid w:val="006E3046"/>
    <w:rsid w:val="006E33C8"/>
    <w:rsid w:val="006E38D8"/>
    <w:rsid w:val="006F4428"/>
    <w:rsid w:val="006F55CB"/>
    <w:rsid w:val="006F6DA8"/>
    <w:rsid w:val="006F7F21"/>
    <w:rsid w:val="00701394"/>
    <w:rsid w:val="0070180D"/>
    <w:rsid w:val="007055DB"/>
    <w:rsid w:val="00707799"/>
    <w:rsid w:val="00710E90"/>
    <w:rsid w:val="00711358"/>
    <w:rsid w:val="00712183"/>
    <w:rsid w:val="007127DF"/>
    <w:rsid w:val="00714974"/>
    <w:rsid w:val="00715F7B"/>
    <w:rsid w:val="007209E3"/>
    <w:rsid w:val="00721D26"/>
    <w:rsid w:val="0072534F"/>
    <w:rsid w:val="007318F1"/>
    <w:rsid w:val="007334C5"/>
    <w:rsid w:val="007376C4"/>
    <w:rsid w:val="007402AA"/>
    <w:rsid w:val="0074079C"/>
    <w:rsid w:val="007416B9"/>
    <w:rsid w:val="00742EF3"/>
    <w:rsid w:val="00743BBB"/>
    <w:rsid w:val="007445E1"/>
    <w:rsid w:val="00745DD9"/>
    <w:rsid w:val="007506FE"/>
    <w:rsid w:val="007533F6"/>
    <w:rsid w:val="007535B9"/>
    <w:rsid w:val="007537E9"/>
    <w:rsid w:val="00754D00"/>
    <w:rsid w:val="00766EB9"/>
    <w:rsid w:val="007670E4"/>
    <w:rsid w:val="007708AF"/>
    <w:rsid w:val="00770C3C"/>
    <w:rsid w:val="007734BC"/>
    <w:rsid w:val="00775A73"/>
    <w:rsid w:val="0078147B"/>
    <w:rsid w:val="00781A0F"/>
    <w:rsid w:val="00781DF9"/>
    <w:rsid w:val="00785F0F"/>
    <w:rsid w:val="00793E2A"/>
    <w:rsid w:val="007951B7"/>
    <w:rsid w:val="0079672F"/>
    <w:rsid w:val="00796C23"/>
    <w:rsid w:val="007A0795"/>
    <w:rsid w:val="007A231F"/>
    <w:rsid w:val="007A3BCB"/>
    <w:rsid w:val="007A3C4C"/>
    <w:rsid w:val="007A573E"/>
    <w:rsid w:val="007A62D8"/>
    <w:rsid w:val="007B0A56"/>
    <w:rsid w:val="007B0C36"/>
    <w:rsid w:val="007B2784"/>
    <w:rsid w:val="007B2DFC"/>
    <w:rsid w:val="007B452E"/>
    <w:rsid w:val="007B504A"/>
    <w:rsid w:val="007B77ED"/>
    <w:rsid w:val="007C184E"/>
    <w:rsid w:val="007C5A26"/>
    <w:rsid w:val="007C5B99"/>
    <w:rsid w:val="007D3952"/>
    <w:rsid w:val="007D3A50"/>
    <w:rsid w:val="007D6692"/>
    <w:rsid w:val="007D6ADF"/>
    <w:rsid w:val="007E1239"/>
    <w:rsid w:val="007E1D89"/>
    <w:rsid w:val="007E2E37"/>
    <w:rsid w:val="007E41D3"/>
    <w:rsid w:val="007E7899"/>
    <w:rsid w:val="007F0368"/>
    <w:rsid w:val="007F42F7"/>
    <w:rsid w:val="00802FA2"/>
    <w:rsid w:val="008031C7"/>
    <w:rsid w:val="00810F57"/>
    <w:rsid w:val="00811E93"/>
    <w:rsid w:val="00811FFA"/>
    <w:rsid w:val="00813A4E"/>
    <w:rsid w:val="00817112"/>
    <w:rsid w:val="008216A0"/>
    <w:rsid w:val="00824638"/>
    <w:rsid w:val="0082637F"/>
    <w:rsid w:val="0082794B"/>
    <w:rsid w:val="0083202F"/>
    <w:rsid w:val="00833C56"/>
    <w:rsid w:val="008353F4"/>
    <w:rsid w:val="0083578C"/>
    <w:rsid w:val="00840225"/>
    <w:rsid w:val="00841212"/>
    <w:rsid w:val="00845606"/>
    <w:rsid w:val="008479A0"/>
    <w:rsid w:val="00847CEA"/>
    <w:rsid w:val="0085057B"/>
    <w:rsid w:val="00850754"/>
    <w:rsid w:val="008518ED"/>
    <w:rsid w:val="00851B8D"/>
    <w:rsid w:val="00857A58"/>
    <w:rsid w:val="00857AE9"/>
    <w:rsid w:val="00860D61"/>
    <w:rsid w:val="00863087"/>
    <w:rsid w:val="008630FB"/>
    <w:rsid w:val="00864251"/>
    <w:rsid w:val="008655F0"/>
    <w:rsid w:val="008662A8"/>
    <w:rsid w:val="0087254A"/>
    <w:rsid w:val="00873C7A"/>
    <w:rsid w:val="00875FCC"/>
    <w:rsid w:val="00876554"/>
    <w:rsid w:val="00881C4A"/>
    <w:rsid w:val="00883F14"/>
    <w:rsid w:val="00884162"/>
    <w:rsid w:val="00884AC5"/>
    <w:rsid w:val="00890627"/>
    <w:rsid w:val="008931A8"/>
    <w:rsid w:val="00893AA6"/>
    <w:rsid w:val="00894838"/>
    <w:rsid w:val="00897746"/>
    <w:rsid w:val="008A12C6"/>
    <w:rsid w:val="008A25F2"/>
    <w:rsid w:val="008A3BBA"/>
    <w:rsid w:val="008A5120"/>
    <w:rsid w:val="008B556B"/>
    <w:rsid w:val="008B57E3"/>
    <w:rsid w:val="008B5A8D"/>
    <w:rsid w:val="008B6781"/>
    <w:rsid w:val="008C0CB1"/>
    <w:rsid w:val="008C29F5"/>
    <w:rsid w:val="008C7188"/>
    <w:rsid w:val="008D0326"/>
    <w:rsid w:val="008D509E"/>
    <w:rsid w:val="008D7332"/>
    <w:rsid w:val="008E0A22"/>
    <w:rsid w:val="008E2688"/>
    <w:rsid w:val="008E4238"/>
    <w:rsid w:val="008E5321"/>
    <w:rsid w:val="008E7E49"/>
    <w:rsid w:val="008F119B"/>
    <w:rsid w:val="008F67E1"/>
    <w:rsid w:val="00900DD2"/>
    <w:rsid w:val="009042BC"/>
    <w:rsid w:val="009050F7"/>
    <w:rsid w:val="0090753B"/>
    <w:rsid w:val="00907828"/>
    <w:rsid w:val="00907C0B"/>
    <w:rsid w:val="00910DD7"/>
    <w:rsid w:val="00916D9E"/>
    <w:rsid w:val="009207C1"/>
    <w:rsid w:val="00921FC9"/>
    <w:rsid w:val="00923158"/>
    <w:rsid w:val="00926E67"/>
    <w:rsid w:val="00931094"/>
    <w:rsid w:val="009324ED"/>
    <w:rsid w:val="00933B0E"/>
    <w:rsid w:val="00937C85"/>
    <w:rsid w:val="009403E2"/>
    <w:rsid w:val="00940E35"/>
    <w:rsid w:val="0094172F"/>
    <w:rsid w:val="00943C6E"/>
    <w:rsid w:val="009514E4"/>
    <w:rsid w:val="00952B86"/>
    <w:rsid w:val="0095343F"/>
    <w:rsid w:val="00955B8B"/>
    <w:rsid w:val="009610F7"/>
    <w:rsid w:val="0096543B"/>
    <w:rsid w:val="00965D34"/>
    <w:rsid w:val="00965DA4"/>
    <w:rsid w:val="00965DDB"/>
    <w:rsid w:val="00970EF3"/>
    <w:rsid w:val="0097108E"/>
    <w:rsid w:val="00974D4E"/>
    <w:rsid w:val="009757FE"/>
    <w:rsid w:val="00976132"/>
    <w:rsid w:val="00977D03"/>
    <w:rsid w:val="00980C3E"/>
    <w:rsid w:val="0098238F"/>
    <w:rsid w:val="009849C9"/>
    <w:rsid w:val="0098701B"/>
    <w:rsid w:val="00987E1F"/>
    <w:rsid w:val="00987EEF"/>
    <w:rsid w:val="00990065"/>
    <w:rsid w:val="009917D4"/>
    <w:rsid w:val="009917DE"/>
    <w:rsid w:val="00994751"/>
    <w:rsid w:val="00994FF2"/>
    <w:rsid w:val="009A0E31"/>
    <w:rsid w:val="009A4528"/>
    <w:rsid w:val="009A4A27"/>
    <w:rsid w:val="009A575F"/>
    <w:rsid w:val="009B1FF2"/>
    <w:rsid w:val="009B2115"/>
    <w:rsid w:val="009B23F0"/>
    <w:rsid w:val="009B5649"/>
    <w:rsid w:val="009B56CA"/>
    <w:rsid w:val="009B65AD"/>
    <w:rsid w:val="009C1582"/>
    <w:rsid w:val="009C66CB"/>
    <w:rsid w:val="009D1BC9"/>
    <w:rsid w:val="009D537B"/>
    <w:rsid w:val="009E122B"/>
    <w:rsid w:val="009E1F9F"/>
    <w:rsid w:val="009E215C"/>
    <w:rsid w:val="009E3185"/>
    <w:rsid w:val="009E3250"/>
    <w:rsid w:val="009E3C25"/>
    <w:rsid w:val="009E4D7E"/>
    <w:rsid w:val="009E6234"/>
    <w:rsid w:val="009F018D"/>
    <w:rsid w:val="009F6520"/>
    <w:rsid w:val="009F6FF2"/>
    <w:rsid w:val="009F7FC2"/>
    <w:rsid w:val="00A0005E"/>
    <w:rsid w:val="00A022AB"/>
    <w:rsid w:val="00A02B04"/>
    <w:rsid w:val="00A03D0E"/>
    <w:rsid w:val="00A05D20"/>
    <w:rsid w:val="00A06BA5"/>
    <w:rsid w:val="00A11D98"/>
    <w:rsid w:val="00A11EBC"/>
    <w:rsid w:val="00A157E7"/>
    <w:rsid w:val="00A15B99"/>
    <w:rsid w:val="00A171DD"/>
    <w:rsid w:val="00A17DED"/>
    <w:rsid w:val="00A2083B"/>
    <w:rsid w:val="00A22973"/>
    <w:rsid w:val="00A26942"/>
    <w:rsid w:val="00A27017"/>
    <w:rsid w:val="00A30998"/>
    <w:rsid w:val="00A3136A"/>
    <w:rsid w:val="00A31A1C"/>
    <w:rsid w:val="00A35F7C"/>
    <w:rsid w:val="00A36F45"/>
    <w:rsid w:val="00A37979"/>
    <w:rsid w:val="00A418B6"/>
    <w:rsid w:val="00A449B8"/>
    <w:rsid w:val="00A45A92"/>
    <w:rsid w:val="00A4668B"/>
    <w:rsid w:val="00A51601"/>
    <w:rsid w:val="00A517CE"/>
    <w:rsid w:val="00A56B9C"/>
    <w:rsid w:val="00A5721C"/>
    <w:rsid w:val="00A60913"/>
    <w:rsid w:val="00A6276C"/>
    <w:rsid w:val="00A66452"/>
    <w:rsid w:val="00A72351"/>
    <w:rsid w:val="00A72989"/>
    <w:rsid w:val="00A72F20"/>
    <w:rsid w:val="00A7641F"/>
    <w:rsid w:val="00A809CE"/>
    <w:rsid w:val="00A81604"/>
    <w:rsid w:val="00A81B14"/>
    <w:rsid w:val="00A8776F"/>
    <w:rsid w:val="00A94A69"/>
    <w:rsid w:val="00A972E4"/>
    <w:rsid w:val="00AA0808"/>
    <w:rsid w:val="00AA1425"/>
    <w:rsid w:val="00AA2811"/>
    <w:rsid w:val="00AA5059"/>
    <w:rsid w:val="00AB08AA"/>
    <w:rsid w:val="00AB51EC"/>
    <w:rsid w:val="00AB6DD5"/>
    <w:rsid w:val="00AB7881"/>
    <w:rsid w:val="00AB7DD8"/>
    <w:rsid w:val="00AC2C6E"/>
    <w:rsid w:val="00AC3AD1"/>
    <w:rsid w:val="00AC3ADA"/>
    <w:rsid w:val="00AC7A94"/>
    <w:rsid w:val="00AD2086"/>
    <w:rsid w:val="00AD319A"/>
    <w:rsid w:val="00AD5887"/>
    <w:rsid w:val="00AD58CC"/>
    <w:rsid w:val="00AD6286"/>
    <w:rsid w:val="00AE02B3"/>
    <w:rsid w:val="00AE0A5C"/>
    <w:rsid w:val="00AE7224"/>
    <w:rsid w:val="00AF11B0"/>
    <w:rsid w:val="00AF2A21"/>
    <w:rsid w:val="00AF3248"/>
    <w:rsid w:val="00AF39DD"/>
    <w:rsid w:val="00AF43B1"/>
    <w:rsid w:val="00AF5442"/>
    <w:rsid w:val="00AF68C9"/>
    <w:rsid w:val="00B0235B"/>
    <w:rsid w:val="00B02532"/>
    <w:rsid w:val="00B025B0"/>
    <w:rsid w:val="00B04E6B"/>
    <w:rsid w:val="00B064B1"/>
    <w:rsid w:val="00B11229"/>
    <w:rsid w:val="00B12FAC"/>
    <w:rsid w:val="00B13ACB"/>
    <w:rsid w:val="00B149DF"/>
    <w:rsid w:val="00B17A1F"/>
    <w:rsid w:val="00B2061B"/>
    <w:rsid w:val="00B218A4"/>
    <w:rsid w:val="00B24B99"/>
    <w:rsid w:val="00B26C00"/>
    <w:rsid w:val="00B27F35"/>
    <w:rsid w:val="00B32016"/>
    <w:rsid w:val="00B32097"/>
    <w:rsid w:val="00B44243"/>
    <w:rsid w:val="00B4445C"/>
    <w:rsid w:val="00B47531"/>
    <w:rsid w:val="00B51562"/>
    <w:rsid w:val="00B5293C"/>
    <w:rsid w:val="00B539CA"/>
    <w:rsid w:val="00B5720C"/>
    <w:rsid w:val="00B61358"/>
    <w:rsid w:val="00B61998"/>
    <w:rsid w:val="00B651A1"/>
    <w:rsid w:val="00B66175"/>
    <w:rsid w:val="00B672F0"/>
    <w:rsid w:val="00B67731"/>
    <w:rsid w:val="00B73672"/>
    <w:rsid w:val="00B73DE9"/>
    <w:rsid w:val="00B76301"/>
    <w:rsid w:val="00B77FF8"/>
    <w:rsid w:val="00B81D2E"/>
    <w:rsid w:val="00B85DA5"/>
    <w:rsid w:val="00B86964"/>
    <w:rsid w:val="00B872B9"/>
    <w:rsid w:val="00B90F6D"/>
    <w:rsid w:val="00B95F91"/>
    <w:rsid w:val="00B97C25"/>
    <w:rsid w:val="00BA0AC6"/>
    <w:rsid w:val="00BA237D"/>
    <w:rsid w:val="00BA2F94"/>
    <w:rsid w:val="00BA708E"/>
    <w:rsid w:val="00BA70AE"/>
    <w:rsid w:val="00BB2915"/>
    <w:rsid w:val="00BB3F32"/>
    <w:rsid w:val="00BC055E"/>
    <w:rsid w:val="00BC1519"/>
    <w:rsid w:val="00BC1FC3"/>
    <w:rsid w:val="00BC21A5"/>
    <w:rsid w:val="00BC24EA"/>
    <w:rsid w:val="00BC2994"/>
    <w:rsid w:val="00BC72B8"/>
    <w:rsid w:val="00BD7F73"/>
    <w:rsid w:val="00BE0CB2"/>
    <w:rsid w:val="00BE6069"/>
    <w:rsid w:val="00BF08D9"/>
    <w:rsid w:val="00BF1C2A"/>
    <w:rsid w:val="00BF58A5"/>
    <w:rsid w:val="00BF66CD"/>
    <w:rsid w:val="00BF732C"/>
    <w:rsid w:val="00BF76A9"/>
    <w:rsid w:val="00BF7EBA"/>
    <w:rsid w:val="00C01C86"/>
    <w:rsid w:val="00C03F82"/>
    <w:rsid w:val="00C040C1"/>
    <w:rsid w:val="00C110B6"/>
    <w:rsid w:val="00C11140"/>
    <w:rsid w:val="00C1292D"/>
    <w:rsid w:val="00C205B7"/>
    <w:rsid w:val="00C21705"/>
    <w:rsid w:val="00C244FF"/>
    <w:rsid w:val="00C307E9"/>
    <w:rsid w:val="00C3138B"/>
    <w:rsid w:val="00C33ADE"/>
    <w:rsid w:val="00C36407"/>
    <w:rsid w:val="00C37374"/>
    <w:rsid w:val="00C411F8"/>
    <w:rsid w:val="00C41B7C"/>
    <w:rsid w:val="00C41DE0"/>
    <w:rsid w:val="00C438FF"/>
    <w:rsid w:val="00C45AA6"/>
    <w:rsid w:val="00C45F18"/>
    <w:rsid w:val="00C529B5"/>
    <w:rsid w:val="00C52EDF"/>
    <w:rsid w:val="00C6007B"/>
    <w:rsid w:val="00C61E40"/>
    <w:rsid w:val="00C63FEF"/>
    <w:rsid w:val="00C66DD3"/>
    <w:rsid w:val="00C672B5"/>
    <w:rsid w:val="00C67A9C"/>
    <w:rsid w:val="00C748EA"/>
    <w:rsid w:val="00C750AD"/>
    <w:rsid w:val="00C7628A"/>
    <w:rsid w:val="00C804EA"/>
    <w:rsid w:val="00C85290"/>
    <w:rsid w:val="00C90471"/>
    <w:rsid w:val="00C908CD"/>
    <w:rsid w:val="00C93834"/>
    <w:rsid w:val="00CA0438"/>
    <w:rsid w:val="00CA04F4"/>
    <w:rsid w:val="00CA1B4E"/>
    <w:rsid w:val="00CA43D0"/>
    <w:rsid w:val="00CA6A00"/>
    <w:rsid w:val="00CB1A9D"/>
    <w:rsid w:val="00CC09BD"/>
    <w:rsid w:val="00CC0E3F"/>
    <w:rsid w:val="00CC417A"/>
    <w:rsid w:val="00CC5D77"/>
    <w:rsid w:val="00CD0BF9"/>
    <w:rsid w:val="00CD34B3"/>
    <w:rsid w:val="00CD4969"/>
    <w:rsid w:val="00CD72D5"/>
    <w:rsid w:val="00CE440A"/>
    <w:rsid w:val="00CE54EE"/>
    <w:rsid w:val="00CE6905"/>
    <w:rsid w:val="00CE7210"/>
    <w:rsid w:val="00CF2125"/>
    <w:rsid w:val="00CF3BE1"/>
    <w:rsid w:val="00CF5CE2"/>
    <w:rsid w:val="00CF66EB"/>
    <w:rsid w:val="00CF68D4"/>
    <w:rsid w:val="00D00071"/>
    <w:rsid w:val="00D0432F"/>
    <w:rsid w:val="00D044A1"/>
    <w:rsid w:val="00D1265B"/>
    <w:rsid w:val="00D27972"/>
    <w:rsid w:val="00D30516"/>
    <w:rsid w:val="00D340F3"/>
    <w:rsid w:val="00D35CE2"/>
    <w:rsid w:val="00D35E0E"/>
    <w:rsid w:val="00D4184A"/>
    <w:rsid w:val="00D4588A"/>
    <w:rsid w:val="00D4648D"/>
    <w:rsid w:val="00D47335"/>
    <w:rsid w:val="00D50138"/>
    <w:rsid w:val="00D53E6E"/>
    <w:rsid w:val="00D567A1"/>
    <w:rsid w:val="00D567A4"/>
    <w:rsid w:val="00D57F2F"/>
    <w:rsid w:val="00D63B0A"/>
    <w:rsid w:val="00D6535B"/>
    <w:rsid w:val="00D66AB4"/>
    <w:rsid w:val="00D674BD"/>
    <w:rsid w:val="00D67CC8"/>
    <w:rsid w:val="00D70076"/>
    <w:rsid w:val="00D80060"/>
    <w:rsid w:val="00D81113"/>
    <w:rsid w:val="00D81B7C"/>
    <w:rsid w:val="00D81B80"/>
    <w:rsid w:val="00D828F4"/>
    <w:rsid w:val="00D84B5C"/>
    <w:rsid w:val="00D86959"/>
    <w:rsid w:val="00D92B93"/>
    <w:rsid w:val="00D94CA9"/>
    <w:rsid w:val="00DA55DF"/>
    <w:rsid w:val="00DA6593"/>
    <w:rsid w:val="00DB3B4C"/>
    <w:rsid w:val="00DC00C6"/>
    <w:rsid w:val="00DC4721"/>
    <w:rsid w:val="00DC6684"/>
    <w:rsid w:val="00DC7A2F"/>
    <w:rsid w:val="00DD04C2"/>
    <w:rsid w:val="00DD1A66"/>
    <w:rsid w:val="00DD1B04"/>
    <w:rsid w:val="00DD4313"/>
    <w:rsid w:val="00DD57D1"/>
    <w:rsid w:val="00DD7085"/>
    <w:rsid w:val="00DD71F9"/>
    <w:rsid w:val="00DE030E"/>
    <w:rsid w:val="00DE14CF"/>
    <w:rsid w:val="00DE37F3"/>
    <w:rsid w:val="00DE567C"/>
    <w:rsid w:val="00DF2A50"/>
    <w:rsid w:val="00DF2B74"/>
    <w:rsid w:val="00DF325E"/>
    <w:rsid w:val="00DF4BF2"/>
    <w:rsid w:val="00DF5099"/>
    <w:rsid w:val="00DF5FE7"/>
    <w:rsid w:val="00E0146D"/>
    <w:rsid w:val="00E02747"/>
    <w:rsid w:val="00E029DC"/>
    <w:rsid w:val="00E033B9"/>
    <w:rsid w:val="00E050E4"/>
    <w:rsid w:val="00E0643D"/>
    <w:rsid w:val="00E13192"/>
    <w:rsid w:val="00E13833"/>
    <w:rsid w:val="00E147D9"/>
    <w:rsid w:val="00E14BF5"/>
    <w:rsid w:val="00E173CA"/>
    <w:rsid w:val="00E2004B"/>
    <w:rsid w:val="00E2064E"/>
    <w:rsid w:val="00E21E77"/>
    <w:rsid w:val="00E229AC"/>
    <w:rsid w:val="00E3220C"/>
    <w:rsid w:val="00E32D2B"/>
    <w:rsid w:val="00E33649"/>
    <w:rsid w:val="00E46408"/>
    <w:rsid w:val="00E51718"/>
    <w:rsid w:val="00E5190B"/>
    <w:rsid w:val="00E53069"/>
    <w:rsid w:val="00E537D0"/>
    <w:rsid w:val="00E574DA"/>
    <w:rsid w:val="00E61A44"/>
    <w:rsid w:val="00E627AB"/>
    <w:rsid w:val="00E6549E"/>
    <w:rsid w:val="00E67BCD"/>
    <w:rsid w:val="00E71778"/>
    <w:rsid w:val="00E72979"/>
    <w:rsid w:val="00E73B96"/>
    <w:rsid w:val="00E73F45"/>
    <w:rsid w:val="00E75943"/>
    <w:rsid w:val="00E75DF7"/>
    <w:rsid w:val="00E77B6D"/>
    <w:rsid w:val="00E801A8"/>
    <w:rsid w:val="00E80737"/>
    <w:rsid w:val="00E8073D"/>
    <w:rsid w:val="00E807B7"/>
    <w:rsid w:val="00E83FB6"/>
    <w:rsid w:val="00E8555D"/>
    <w:rsid w:val="00E87984"/>
    <w:rsid w:val="00E87F35"/>
    <w:rsid w:val="00E91B3C"/>
    <w:rsid w:val="00E922FA"/>
    <w:rsid w:val="00E93A7E"/>
    <w:rsid w:val="00E94E99"/>
    <w:rsid w:val="00E9550A"/>
    <w:rsid w:val="00EA04D6"/>
    <w:rsid w:val="00EA1F6F"/>
    <w:rsid w:val="00EA3342"/>
    <w:rsid w:val="00EA6237"/>
    <w:rsid w:val="00EB5BC5"/>
    <w:rsid w:val="00EC211F"/>
    <w:rsid w:val="00EC28A5"/>
    <w:rsid w:val="00EC2BE2"/>
    <w:rsid w:val="00EC38FA"/>
    <w:rsid w:val="00EC53B0"/>
    <w:rsid w:val="00EC5E60"/>
    <w:rsid w:val="00EC753D"/>
    <w:rsid w:val="00ED1CD4"/>
    <w:rsid w:val="00ED3144"/>
    <w:rsid w:val="00ED3345"/>
    <w:rsid w:val="00ED37DE"/>
    <w:rsid w:val="00ED5FA7"/>
    <w:rsid w:val="00ED7189"/>
    <w:rsid w:val="00EE2CAD"/>
    <w:rsid w:val="00EE66C4"/>
    <w:rsid w:val="00EF237D"/>
    <w:rsid w:val="00EF4479"/>
    <w:rsid w:val="00EF5AAA"/>
    <w:rsid w:val="00EF6015"/>
    <w:rsid w:val="00F00D18"/>
    <w:rsid w:val="00F019B7"/>
    <w:rsid w:val="00F02EBF"/>
    <w:rsid w:val="00F03F92"/>
    <w:rsid w:val="00F046FE"/>
    <w:rsid w:val="00F063F7"/>
    <w:rsid w:val="00F06F1D"/>
    <w:rsid w:val="00F075F4"/>
    <w:rsid w:val="00F07EFD"/>
    <w:rsid w:val="00F10650"/>
    <w:rsid w:val="00F12522"/>
    <w:rsid w:val="00F1565F"/>
    <w:rsid w:val="00F15D28"/>
    <w:rsid w:val="00F16AB3"/>
    <w:rsid w:val="00F262BF"/>
    <w:rsid w:val="00F304B3"/>
    <w:rsid w:val="00F31487"/>
    <w:rsid w:val="00F322A9"/>
    <w:rsid w:val="00F36AEC"/>
    <w:rsid w:val="00F4069F"/>
    <w:rsid w:val="00F417F0"/>
    <w:rsid w:val="00F432D5"/>
    <w:rsid w:val="00F43720"/>
    <w:rsid w:val="00F43FD7"/>
    <w:rsid w:val="00F4515D"/>
    <w:rsid w:val="00F46651"/>
    <w:rsid w:val="00F476B1"/>
    <w:rsid w:val="00F53FBD"/>
    <w:rsid w:val="00F54295"/>
    <w:rsid w:val="00F579A5"/>
    <w:rsid w:val="00F6084C"/>
    <w:rsid w:val="00F60C31"/>
    <w:rsid w:val="00F63AC7"/>
    <w:rsid w:val="00F6561C"/>
    <w:rsid w:val="00F767C6"/>
    <w:rsid w:val="00F767EF"/>
    <w:rsid w:val="00F7688F"/>
    <w:rsid w:val="00F77C49"/>
    <w:rsid w:val="00F8387E"/>
    <w:rsid w:val="00F859DB"/>
    <w:rsid w:val="00F877A3"/>
    <w:rsid w:val="00F8794B"/>
    <w:rsid w:val="00F912DA"/>
    <w:rsid w:val="00F92EBA"/>
    <w:rsid w:val="00F93D01"/>
    <w:rsid w:val="00F978B3"/>
    <w:rsid w:val="00FA0674"/>
    <w:rsid w:val="00FA5EAD"/>
    <w:rsid w:val="00FA62A6"/>
    <w:rsid w:val="00FC0A7C"/>
    <w:rsid w:val="00FC0C21"/>
    <w:rsid w:val="00FD1563"/>
    <w:rsid w:val="00FD2DEB"/>
    <w:rsid w:val="00FD5BD0"/>
    <w:rsid w:val="00FD76B6"/>
    <w:rsid w:val="00FE0366"/>
    <w:rsid w:val="00FE2025"/>
    <w:rsid w:val="00FE2621"/>
    <w:rsid w:val="00FE31C1"/>
    <w:rsid w:val="00FE76B4"/>
    <w:rsid w:val="00FE7A51"/>
    <w:rsid w:val="00FF0295"/>
    <w:rsid w:val="00FF4A38"/>
    <w:rsid w:val="00FF6F02"/>
    <w:rsid w:val="00FF7B33"/>
    <w:rsid w:val="00FF7E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9B2511-8C5B-4842-AF19-04BAC8D7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767C6"/>
    <w:pPr>
      <w:numPr>
        <w:numId w:val="1"/>
      </w:numPr>
      <w:tabs>
        <w:tab w:val="clear" w:pos="1134"/>
      </w:tabs>
      <w:outlineLvl w:val="0"/>
    </w:pPr>
    <w:rPr>
      <w:kern w:val="28"/>
      <w:sz w:val="22"/>
    </w:rPr>
  </w:style>
  <w:style w:type="paragraph" w:styleId="2">
    <w:name w:val="heading 2"/>
    <w:basedOn w:val="1"/>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paragraph" w:styleId="a5">
    <w:name w:val="header"/>
    <w:basedOn w:val="a"/>
    <w:rsid w:val="009207C1"/>
    <w:pPr>
      <w:tabs>
        <w:tab w:val="center" w:pos="4153"/>
        <w:tab w:val="right" w:pos="8306"/>
      </w:tabs>
    </w:pPr>
  </w:style>
  <w:style w:type="character" w:styleId="a6">
    <w:name w:val="Placeholder Text"/>
    <w:basedOn w:val="a0"/>
    <w:uiPriority w:val="99"/>
    <w:semiHidden/>
    <w:rsid w:val="00A02B04"/>
    <w:rPr>
      <w:color w:val="808080"/>
    </w:rPr>
  </w:style>
  <w:style w:type="paragraph" w:styleId="a7">
    <w:name w:val="Balloon Text"/>
    <w:basedOn w:val="a"/>
    <w:link w:val="a8"/>
    <w:rsid w:val="00146825"/>
    <w:pPr>
      <w:spacing w:line="240" w:lineRule="auto"/>
    </w:pPr>
    <w:rPr>
      <w:rFonts w:ascii="Tahoma" w:hAnsi="Tahoma" w:cs="Tahoma"/>
      <w:sz w:val="18"/>
      <w:szCs w:val="18"/>
    </w:rPr>
  </w:style>
  <w:style w:type="character" w:customStyle="1" w:styleId="a8">
    <w:name w:val="טקסט בלונים תו"/>
    <w:basedOn w:val="a0"/>
    <w:link w:val="a7"/>
    <w:rsid w:val="00146825"/>
    <w:rPr>
      <w:rFonts w:ascii="Tahoma" w:hAnsi="Tahoma" w:cs="Tahoma"/>
      <w:sz w:val="18"/>
      <w:szCs w:val="18"/>
    </w:rPr>
  </w:style>
  <w:style w:type="character" w:styleId="a9">
    <w:name w:val="annotation reference"/>
    <w:basedOn w:val="a0"/>
    <w:rsid w:val="0087254A"/>
    <w:rPr>
      <w:sz w:val="16"/>
      <w:szCs w:val="16"/>
    </w:rPr>
  </w:style>
  <w:style w:type="paragraph" w:styleId="aa">
    <w:name w:val="annotation text"/>
    <w:basedOn w:val="a"/>
    <w:link w:val="ab"/>
    <w:rsid w:val="0087254A"/>
    <w:pPr>
      <w:spacing w:line="240" w:lineRule="auto"/>
    </w:pPr>
    <w:rPr>
      <w:sz w:val="20"/>
      <w:szCs w:val="20"/>
    </w:rPr>
  </w:style>
  <w:style w:type="character" w:customStyle="1" w:styleId="ab">
    <w:name w:val="טקסט הערה תו"/>
    <w:basedOn w:val="a0"/>
    <w:link w:val="aa"/>
    <w:rsid w:val="0087254A"/>
    <w:rPr>
      <w:rFonts w:cs="David"/>
    </w:rPr>
  </w:style>
  <w:style w:type="paragraph" w:styleId="ac">
    <w:name w:val="annotation subject"/>
    <w:basedOn w:val="aa"/>
    <w:next w:val="aa"/>
    <w:link w:val="ad"/>
    <w:rsid w:val="0087254A"/>
    <w:rPr>
      <w:b/>
      <w:bCs/>
    </w:rPr>
  </w:style>
  <w:style w:type="character" w:customStyle="1" w:styleId="ad">
    <w:name w:val="נושא הערה תו"/>
    <w:basedOn w:val="ab"/>
    <w:link w:val="ac"/>
    <w:rsid w:val="0087254A"/>
    <w:rPr>
      <w:rFonts w:cs="David"/>
      <w:b/>
      <w:bCs/>
    </w:rPr>
  </w:style>
  <w:style w:type="paragraph" w:styleId="NormalWeb">
    <w:name w:val="Normal (Web)"/>
    <w:basedOn w:val="a"/>
    <w:uiPriority w:val="99"/>
    <w:unhideWhenUsed/>
    <w:rsid w:val="00D92B93"/>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paragraph" w:styleId="ae">
    <w:name w:val="Revision"/>
    <w:hidden/>
    <w:uiPriority w:val="99"/>
    <w:semiHidden/>
    <w:rsid w:val="0033731F"/>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CT" ma:contentTypeID="0x010100C6CA2CF73218D748924441BB2BF3ED35006578D4D526766545A90F68E00ECC8AD7" ma:contentTypeVersion="37" ma:contentTypeDescription="צור מסמך חדש." ma:contentTypeScope="" ma:versionID="071076d0a0f3f76dc8e5d26ea860d061">
  <xsd:schema xmlns:xsd="http://www.w3.org/2001/XMLSchema" xmlns:xs="http://www.w3.org/2001/XMLSchema" xmlns:p="http://schemas.microsoft.com/office/2006/metadata/properties" xmlns:ns2="8e39918e-ea19-4598-9770-58a56f81afce" xmlns:ns3="1edaefa4-6fbd-49be-ad47-7c3767cab6d5" targetNamespace="http://schemas.microsoft.com/office/2006/metadata/properties" ma:root="true" ma:fieldsID="99824ba207be6f67f84aaa0f9abe98c4" ns2:_="" ns3:_="">
    <xsd:import namespace="8e39918e-ea19-4598-9770-58a56f81afce"/>
    <xsd:import namespace="1edaefa4-6fbd-49be-ad47-7c3767cab6d5"/>
    <xsd:element name="properties">
      <xsd:complexType>
        <xsd:sequence>
          <xsd:element name="documentManagement">
            <xsd:complexType>
              <xsd:all>
                <xsd:element ref="ns2:DocTypeLocal" minOccurs="0"/>
                <xsd:element ref="ns2:CreatedDoc" minOccurs="0"/>
                <xsd:element ref="ns2:ShowInDocs" minOccurs="0"/>
                <xsd:element ref="ns3:Update_x0020_doc_x0020_data_x0020_Additional_x0020_Documents" minOccurs="0"/>
                <xsd:element ref="ns2:ClassificationLevel" minOccurs="0"/>
                <xsd:element ref="ns2:AlertDesc" minOccurs="0"/>
                <xsd:element ref="ns2:ParentSubject" minOccurs="0"/>
                <xsd:element ref="ns2:Segel" minOccurs="0"/>
                <xsd:element ref="ns2:CC" minOccurs="0"/>
                <xsd:element ref="ns2:DocClassification" minOccurs="0"/>
                <xsd:element ref="ns2:AssignmentSimuchin" minOccurs="0"/>
                <xsd:element ref="ns2:_dlc_DocId" minOccurs="0"/>
                <xsd:element ref="ns2:_dlc_DocIdUrl" minOccurs="0"/>
                <xsd:element ref="ns2:_dlc_DocIdPersistId" minOccurs="0"/>
                <xsd:element ref="ns2:DocInspectors" minOccurs="0"/>
                <xsd:element ref="ns2:Simuchin" minOccurs="0"/>
                <xsd:element ref="ns2:EmailTo1" minOccurs="0"/>
                <xsd:element ref="ns2:EmailFrom1" minOccurs="0"/>
                <xsd:element ref="ns2:EmailDate" minOccurs="0"/>
                <xsd:element ref="ns2:Foldername" minOccurs="0"/>
                <xsd:element ref="ns2:EmailConvertedDate" minOccurs="0"/>
                <xsd:element ref="ns2:Step" minOccurs="0"/>
                <xsd:element ref="ns2:MailType" minOccurs="0"/>
                <xsd:element ref="ns2:AssignType1" minOccurs="0"/>
                <xsd:element ref="ns2:AssignmentTitle" minOccurs="0"/>
                <xsd:element ref="ns2:AssignmentID" minOccurs="0"/>
                <xsd:element ref="ns2:Inspector" minOccurs="0"/>
                <xsd:element ref="ns2:AssignStatusLocal" minOccurs="0"/>
                <xsd:element ref="ns2:sublevel3" minOccurs="0"/>
                <xsd:element ref="ns2:sublevel2" minOccurs="0"/>
                <xsd:element ref="ns2:sublevel1" minOccurs="0"/>
                <xsd:element ref="ns2:sublevel4" minOccurs="0"/>
                <xsd:element ref="ns2:sublevel5" minOccurs="0"/>
                <xsd:element ref="ns2:sublevel6" minOccurs="0"/>
                <xsd:element ref="ns2:sublevel7" minOccurs="0"/>
                <xsd:element ref="ns2:subjectBreadCrumbs" minOccurs="0"/>
                <xsd:element ref="ns2:DocumentDateEng" minOccurs="0"/>
                <xsd:element ref="ns2:DocumentDateHeb" minOccurs="0"/>
                <xsd:element ref="ns2:Inspector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918e-ea19-4598-9770-58a56f81afce" elementFormDefault="qualified">
    <xsd:import namespace="http://schemas.microsoft.com/office/2006/documentManagement/types"/>
    <xsd:import namespace="http://schemas.microsoft.com/office/infopath/2007/PartnerControls"/>
    <xsd:element name="DocTypeLocal" ma:index="1" nillable="true" ma:displayName="סוג מסמך" ma:list="{1dc1d0bd-8498-482b-bd7c-582f3e30c989}" ma:internalName="DocTypeLocal" ma:readOnly="false" ma:showField="Title" ma:web="6023c874-8633-4a37-aa53-160c6ab118c0">
      <xsd:simpleType>
        <xsd:restriction base="dms:Lookup"/>
      </xsd:simpleType>
    </xsd:element>
    <xsd:element name="CreatedDoc" ma:index="2" nillable="true" ma:displayName="תאריך מסמך" ma:default="[today]" ma:format="DateOnly" ma:internalName="CreatedDoc" ma:readOnly="false">
      <xsd:simpleType>
        <xsd:restriction base="dms:DateTime"/>
      </xsd:simpleType>
    </xsd:element>
    <xsd:element name="ShowInDocs" ma:index="3" nillable="true" ma:displayName="הצג במסמכים בעבודה והתכתבויות" ma:default="0" ma:internalName="ShowInDocs" ma:readOnly="false">
      <xsd:simpleType>
        <xsd:restriction base="dms:Boolean"/>
      </xsd:simpleType>
    </xsd:element>
    <xsd:element name="ClassificationLevel" ma:index="11" nillable="true" ma:displayName="רמת סיווג" ma:default="בנק ישראל - חסוי" ma:format="Dropdown" ma:internalName="ClassificationLevel" ma:readOnly="false">
      <xsd:simpleType>
        <xsd:restriction base="dms:Choice">
          <xsd:enumeration value="בנק ישראל - חסוי"/>
          <xsd:enumeration value="בנק ישראל – סודי רגיש"/>
          <xsd:enumeration value="בלמ&quot;ס"/>
        </xsd:restriction>
      </xsd:simpleType>
    </xsd:element>
    <xsd:element name="AlertDesc" ma:index="12" nillable="true" ma:displayName="מידע נוסף" ma:internalName="AlertDesc" ma:readOnly="false">
      <xsd:simpleType>
        <xsd:restriction base="dms:Note">
          <xsd:maxLength value="255"/>
        </xsd:restriction>
      </xsd:simpleType>
    </xsd:element>
    <xsd:element name="ParentSubject" ma:index="13" nillable="true" ma:displayName="נושא אב" ma:format="Dropdown" ma:hidden="true" ma:internalName="ParentSubject" ma:readOnly="false">
      <xsd:simpleType>
        <xsd:union memberTypes="dms:Text">
          <xsd:simpleType>
            <xsd:restriction base="dms:Choice">
              <xsd:enumeration value="תוספת ג' – שיעורי הכנסה והוצאה"/>
              <xsd:enumeration value="תוספת ד' – חשיפה לשינויים בשעורי ריבית"/>
              <xsd:enumeration value="תוספת ו' – סיכון אשראי לפי ענפי משק"/>
              <xsd:enumeration value="תוספת ז' – סיכון אשראי לפי איזור גיאוגרפי של סיכון סופי"/>
              <xsd:enumeration value="הון עצמי - דוח על השינויים בהון העצמי , דיבידנד וביאור מתייחס"/>
              <xsd:enumeration value="הלימות הון (Capital Adeqency) לפי הוראות המפקח על הבנקים"/>
              <xsd:enumeration value="דוח על תזרימי מזומנים"/>
              <xsd:enumeration value="באור על מדיניות חשבונאית"/>
              <xsd:enumeration value="מזומנים ופיקדונות בבנקים"/>
              <xsd:enumeration value="ניירות ערך"/>
              <xsd:enumeration value="הפרשה קבוצתית להפסדי אשראי"/>
              <xsd:enumeration value="הפרשה להפסדי אשראי צפויים (CECL)"/>
              <xsd:enumeration value="סיכון אשראי כללי וסיווג אשראים"/>
              <xsd:enumeration value="חובות בעייתיים והפרשה לחומ&quot;ס"/>
              <xsd:enumeration value="אשראי לדיור בעייתי והפרשה לפי עומק פיגור"/>
              <xsd:enumeration value="העברה ושירות של נכסים פיננסיים"/>
              <xsd:enumeration value="השקעות בחברות מוחזקות"/>
              <xsd:enumeration value="איחוד דוחות כספיים"/>
              <xsd:enumeration value="בניינים וציוד"/>
              <xsd:enumeration value="איגרות חוב וכתבי התחייבות נדחים"/>
              <xsd:enumeration value="פיקדונות ציבור ופיקדונות אחרים"/>
              <xsd:enumeration value="זכויות עובדים, הוצאות משכורת ונלוות והנפקות לעובדים"/>
              <xsd:enumeration value="נכסים והתחייבויות לפי בסיסי הצמדה/ תקופה לפרעון"/>
              <xsd:enumeration value="מכשירים חוץ מאזניים, התחייבויות תלויות והתקשרויות מיוחדות"/>
              <xsd:enumeration value="מכשירים פיננסיים נגזרים"/>
              <xsd:enumeration value="שווי הוגן של מכשירים פיננסיים"/>
              <xsd:enumeration value="בעלי ענין וצדדים קשורים - לרבות בעלי שליטה"/>
              <xsd:enumeration value="הפרשה למיסים ומסים נדחים"/>
              <xsd:enumeration value="דיווח על מגזרי פעילות"/>
              <xsd:enumeration value="הכנסות והוצאות בדוח רווח והפסד"/>
              <xsd:enumeration value="אירועים לאחר תאריך מאזן"/>
              <xsd:enumeration value="נתוני השוואה, שינויים חשבונאיים וטעויות"/>
              <xsd:enumeration value="דוחות רבעוניים"/>
              <xsd:enumeration value="סעיף 302 וסעיף 404 ל –SOX ACT – הצהרה לגבי בקרות גילוי ובקרה פנימית על דיווח כספי."/>
              <xsd:enumeration value="אי תלות של רואה חשבון מבקר"/>
              <xsd:enumeration value="מהותיות והצגת דוחות כספיים"/>
            </xsd:restriction>
          </xsd:simpleType>
        </xsd:union>
      </xsd:simpleType>
    </xsd:element>
    <xsd:element name="Segel" ma:index="14" nillable="true" ma:displayName="Segel" ma:hidden="true" ma:internalName="Segel" ma:readOnly="false">
      <xsd:simpleType>
        <xsd:restriction base="dms:Note"/>
      </xsd:simpleType>
    </xsd:element>
    <xsd:element name="CC" ma:index="15" nillable="true" ma:displayName="CC" ma:hidden="true" ma:internalName="CC" ma:readOnly="false">
      <xsd:simpleType>
        <xsd:restriction base="dms:Note"/>
      </xsd:simpleType>
    </xsd:element>
    <xsd:element name="DocClassification" ma:index="16" nillable="true" ma:displayName="סיווג מסמך" ma:default="פנימי" ma:format="RadioButtons" ma:hidden="true" ma:internalName="DocClassification" ma:readOnly="false">
      <xsd:simpleType>
        <xsd:restriction base="dms:Choice">
          <xsd:enumeration value="פנימי"/>
          <xsd:enumeration value="חיצוני"/>
        </xsd:restriction>
      </xsd:simpleType>
    </xsd:element>
    <xsd:element name="AssignmentSimuchin" ma:index="17" nillable="true" ma:displayName="סימוכין משימה" ma:hidden="true" ma:internalName="AssignmentSimuchin" ma:readOnly="false">
      <xsd:simpleType>
        <xsd:restriction base="dms:Text">
          <xsd:maxLength value="255"/>
        </xsd:restriction>
      </xsd:simpleType>
    </xsd:element>
    <xsd:element name="_dlc_DocId" ma:index="18" nillable="true" ma:displayName="ערך של מזהה מסמך" ma:description="הערך של מזהה המסמך שהוקצה לפריט זה." ma:internalName="_dlc_DocId" ma:readOnly="true">
      <xsd:simpleType>
        <xsd:restriction base="dms:Text"/>
      </xsd:simpleType>
    </xsd:element>
    <xsd:element name="_dlc_DocIdUrl" ma:index="1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DocInspectors" ma:index="24" nillable="true" ma:displayName="אחראי מסמך" ma:hidden="true" ma:list="UserInfo" ma:SharePointGroup="0" ma:internalName="DocInspec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muchin" ma:index="25" nillable="true" ma:displayName="מס סימוכין" ma:internalName="Simuchin" ma:readOnly="false">
      <xsd:simpleType>
        <xsd:restriction base="dms:Text">
          <xsd:maxLength value="255"/>
        </xsd:restriction>
      </xsd:simpleType>
    </xsd:element>
    <xsd:element name="EmailTo1" ma:index="28" nillable="true" ma:displayName="EmailTo" ma:hidden="true" ma:internalName="EmailTo1" ma:readOnly="false">
      <xsd:simpleType>
        <xsd:restriction base="dms:Text">
          <xsd:maxLength value="255"/>
        </xsd:restriction>
      </xsd:simpleType>
    </xsd:element>
    <xsd:element name="EmailFrom1" ma:index="29" nillable="true" ma:displayName="EmailFrom" ma:hidden="true" ma:internalName="EmailFrom1" ma:readOnly="false">
      <xsd:simpleType>
        <xsd:restriction base="dms:Text">
          <xsd:maxLength value="255"/>
        </xsd:restriction>
      </xsd:simpleType>
    </xsd:element>
    <xsd:element name="EmailDate" ma:index="30" nillable="true" ma:displayName="EmailDate" ma:hidden="true" ma:internalName="EmailDate" ma:readOnly="false">
      <xsd:simpleType>
        <xsd:restriction base="dms:Text">
          <xsd:maxLength value="255"/>
        </xsd:restriction>
      </xsd:simpleType>
    </xsd:element>
    <xsd:element name="Foldername" ma:index="31" nillable="true" ma:displayName="תיקייה" ma:default="root" ma:hidden="true" ma:internalName="Foldername" ma:readOnly="false">
      <xsd:simpleType>
        <xsd:restriction base="dms:Text">
          <xsd:maxLength value="255"/>
        </xsd:restriction>
      </xsd:simpleType>
    </xsd:element>
    <xsd:element name="EmailConvertedDate" ma:index="32" nillable="true" ma:displayName="תאריך שליחה" ma:format="DateOnly" ma:hidden="true" ma:internalName="EmailConvertedDate" ma:readOnly="false">
      <xsd:simpleType>
        <xsd:restriction base="dms:DateTime"/>
      </xsd:simpleType>
    </xsd:element>
    <xsd:element name="Step" ma:index="33" nillable="true" ma:displayName="שלב ישן" ma:hidden="true" ma:internalName="Step" ma:readOnly="false">
      <xsd:simpleType>
        <xsd:restriction base="dms:Text">
          <xsd:maxLength value="255"/>
        </xsd:restriction>
      </xsd:simpleType>
    </xsd:element>
    <xsd:element name="MailType" ma:index="34" nillable="true" ma:displayName="כיוון מסמך" ma:default="נכנס" ma:format="RadioButtons" ma:hidden="true" ma:internalName="MailType" ma:readOnly="false">
      <xsd:simpleType>
        <xsd:restriction base="dms:Choice">
          <xsd:enumeration value="נכנס"/>
          <xsd:enumeration value="יוצא"/>
        </xsd:restriction>
      </xsd:simpleType>
    </xsd:element>
    <xsd:element name="AssignType1" ma:index="35" nillable="true" ma:displayName="סוג משימה" ma:default="אחר" ma:format="Dropdown" ma:hidden="true" ma:internalName="AssignType1" ma:readOnly="false">
      <xsd:simpleType>
        <xsd:restriction base="dms:Choice">
          <xsd:enumeration value="אחר"/>
          <xsd:enumeration value="ביקורת"/>
          <xsd:enumeration value="הסדרה"/>
          <xsd:enumeration value="סקירה"/>
        </xsd:restriction>
      </xsd:simpleType>
    </xsd:element>
    <xsd:element name="AssignmentTitle" ma:index="36" nillable="true" ma:displayName="שם המשימה" ma:hidden="true" ma:internalName="AssignmentTitle" ma:readOnly="false">
      <xsd:simpleType>
        <xsd:restriction base="dms:Text">
          <xsd:maxLength value="255"/>
        </xsd:restriction>
      </xsd:simpleType>
    </xsd:element>
    <xsd:element name="AssignmentID" ma:index="37" nillable="true" ma:displayName="AssignmentID" ma:hidden="true" ma:internalName="AssignmentID" ma:readOnly="false">
      <xsd:simpleType>
        <xsd:restriction base="dms:Text">
          <xsd:maxLength value="255"/>
        </xsd:restriction>
      </xsd:simpleType>
    </xsd:element>
    <xsd:element name="Inspector" ma:index="38" nillable="true" ma:displayName="אחראי" ma:hidden="true" ma:SearchPeopleOnly="false" ma:SharePointGroup="0" ma:internalName="Insp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StatusLocal" ma:index="39" nillable="true" ma:displayName="סטטוס" ma:hidden="true" ma:list="{eb7eb35b-000c-4c6d-b74c-7e3fb27316f9}" ma:internalName="AssignStatusLocal" ma:readOnly="false" ma:showField="Title" ma:web="6023c874-8633-4a37-aa53-160c6ab118c0">
      <xsd:simpleType>
        <xsd:restriction base="dms:Lookup"/>
      </xsd:simpleType>
    </xsd:element>
    <xsd:element name="sublevel3" ma:index="40" nillable="true" ma:displayName="נושא רמה 3" ma:hidden="true" ma:indexed="true" ma:list="{8b259c6d-c5ba-4764-b79d-28c7f0cb112d}" ma:internalName="sublevel3" ma:readOnly="false" ma:showField="Title" ma:web="6023c874-8633-4a37-aa53-160c6ab118c0">
      <xsd:simpleType>
        <xsd:restriction base="dms:Lookup"/>
      </xsd:simpleType>
    </xsd:element>
    <xsd:element name="sublevel2" ma:index="41" nillable="true" ma:displayName="נושא רמה 2" ma:hidden="true" ma:indexed="true" ma:list="{8b259c6d-c5ba-4764-b79d-28c7f0cb112d}" ma:internalName="sublevel2" ma:readOnly="false" ma:showField="Title" ma:web="6023c874-8633-4a37-aa53-160c6ab118c0">
      <xsd:simpleType>
        <xsd:restriction base="dms:Lookup"/>
      </xsd:simpleType>
    </xsd:element>
    <xsd:element name="sublevel1" ma:index="42" nillable="true" ma:displayName="נושא רמה 1" ma:hidden="true" ma:indexed="true" ma:list="{8b259c6d-c5ba-4764-b79d-28c7f0cb112d}" ma:internalName="sublevel1" ma:readOnly="false" ma:showField="Title" ma:web="6023c874-8633-4a37-aa53-160c6ab118c0">
      <xsd:simpleType>
        <xsd:restriction base="dms:Lookup"/>
      </xsd:simpleType>
    </xsd:element>
    <xsd:element name="sublevel4" ma:index="43" nillable="true" ma:displayName="נושא רמה 4" ma:hidden="true" ma:indexed="true" ma:list="{8b259c6d-c5ba-4764-b79d-28c7f0cb112d}" ma:internalName="sublevel4" ma:readOnly="false" ma:showField="Title" ma:web="6023c874-8633-4a37-aa53-160c6ab118c0">
      <xsd:simpleType>
        <xsd:restriction base="dms:Lookup"/>
      </xsd:simpleType>
    </xsd:element>
    <xsd:element name="sublevel5" ma:index="44" nillable="true" ma:displayName="נושא רמה 5" ma:hidden="true" ma:indexed="true" ma:list="{8b259c6d-c5ba-4764-b79d-28c7f0cb112d}" ma:internalName="sublevel5" ma:readOnly="false" ma:showField="Title" ma:web="6023c874-8633-4a37-aa53-160c6ab118c0">
      <xsd:simpleType>
        <xsd:restriction base="dms:Lookup"/>
      </xsd:simpleType>
    </xsd:element>
    <xsd:element name="sublevel6" ma:index="45" nillable="true" ma:displayName="נושא רמה 6" ma:hidden="true" ma:indexed="true" ma:list="{8b259c6d-c5ba-4764-b79d-28c7f0cb112d}" ma:internalName="sublevel6" ma:readOnly="false" ma:showField="Title" ma:web="6023c874-8633-4a37-aa53-160c6ab118c0">
      <xsd:simpleType>
        <xsd:restriction base="dms:Lookup"/>
      </xsd:simpleType>
    </xsd:element>
    <xsd:element name="sublevel7" ma:index="46" nillable="true" ma:displayName="נושא רמה 7" ma:hidden="true" ma:indexed="true" ma:list="{8b259c6d-c5ba-4764-b79d-28c7f0cb112d}" ma:internalName="sublevel7" ma:readOnly="false" ma:showField="Title" ma:web="6023c874-8633-4a37-aa53-160c6ab118c0">
      <xsd:simpleType>
        <xsd:restriction base="dms:Lookup"/>
      </xsd:simpleType>
    </xsd:element>
    <xsd:element name="subjectBreadCrumbs" ma:index="47" nillable="true" ma:displayName="שיוך נושאי" ma:hidden="true" ma:indexed="true" ma:internalName="subjectBreadCrumbs" ma:readOnly="false">
      <xsd:simpleType>
        <xsd:restriction base="dms:Text">
          <xsd:maxLength value="255"/>
        </xsd:restriction>
      </xsd:simpleType>
    </xsd:element>
    <xsd:element name="DocumentDateEng" ma:index="48" nillable="true" ma:displayName="תאריך לועזי" ma:internalName="DocumentDateEng" ma:readOnly="false">
      <xsd:simpleType>
        <xsd:restriction base="dms:Text">
          <xsd:maxLength value="255"/>
        </xsd:restriction>
      </xsd:simpleType>
    </xsd:element>
    <xsd:element name="DocumentDateHeb" ma:index="49" nillable="true" ma:displayName="תאריך עברי" ma:internalName="DocumentDateHeb" ma:readOnly="false">
      <xsd:simpleType>
        <xsd:restriction base="dms:Text">
          <xsd:maxLength value="255"/>
        </xsd:restriction>
      </xsd:simpleType>
    </xsd:element>
    <xsd:element name="InspectorTxt" ma:index="50" nillable="true" ma:displayName="שם אחראי" ma:internalName="InspectorT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aefa4-6fbd-49be-ad47-7c3767cab6d5" elementFormDefault="qualified">
    <xsd:import namespace="http://schemas.microsoft.com/office/2006/documentManagement/types"/>
    <xsd:import namespace="http://schemas.microsoft.com/office/infopath/2007/PartnerControls"/>
    <xsd:element name="Update_x0020_doc_x0020_data_x0020_Additional_x0020_Documents" ma:index="7" nillable="true" ma:displayName="Update router at AdditionalDocs" ma:format="Hyperlink" ma:internalName="Update_x0020_doc_x0020_data_x0020_Additional_x0020_Document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8e39918e-ea19-4598-9770-58a56f81afce" xsi:nil="true"/>
    <_dlc_DocId xmlns="8e39918e-ea19-4598-9770-58a56f81afce">234KTVTTSXPS-653798569-1017</_dlc_DocId>
    <_dlc_DocIdUrl xmlns="8e39918e-ea19-4598-9770-58a56f81afce">
      <Url>https://doccenter/sites/Rishuy/licensingunit/_layouts/15/DocIdRedir.aspx?ID=234KTVTTSXPS-653798569-1017</Url>
      <Description>234KTVTTSXPS-653798569-1017</Description>
    </_dlc_DocIdUrl>
    <EmailConvertedDate xmlns="8e39918e-ea19-4598-9770-58a56f81afce" xsi:nil="true"/>
    <Step xmlns="8e39918e-ea19-4598-9770-58a56f81afce" xsi:nil="true"/>
    <AssignmentTitle xmlns="8e39918e-ea19-4598-9770-58a56f81afce">הודעה לעיתונות על מתן רישיון בנק לאש ישראל</AssignmentTitle>
    <Segel xmlns="8e39918e-ea19-4598-9770-58a56f81afce" xsi:nil="true"/>
    <Simuchin xmlns="8e39918e-ea19-4598-9770-58a56f81afce">LU.143.1017</Simuchin>
    <AssignType1 xmlns="8e39918e-ea19-4598-9770-58a56f81afce">אחר</AssignType1>
    <ClassificationLevel xmlns="8e39918e-ea19-4598-9770-58a56f81afce">בנק ישראל - חסוי</ClassificationLevel>
    <AssignStatusLocal xmlns="8e39918e-ea19-4598-9770-58a56f81afce">1</AssignStatusLocal>
    <AlertDesc xmlns="8e39918e-ea19-4598-9770-58a56f81afce" xsi:nil="true"/>
    <DocClassification xmlns="8e39918e-ea19-4598-9770-58a56f81afce">פנימי</DocClassification>
    <AssignmentSimuchin xmlns="8e39918e-ea19-4598-9770-58a56f81afce">LU.143</AssignmentSimuchin>
    <sublevel7 xmlns="8e39918e-ea19-4598-9770-58a56f81afce" xsi:nil="true"/>
    <DocumentDateEng xmlns="8e39918e-ea19-4598-9770-58a56f81afce"> 12 בדצמבר, 2022</DocumentDateEng>
    <CC xmlns="8e39918e-ea19-4598-9770-58a56f81afce" xsi:nil="true"/>
    <sublevel6 xmlns="8e39918e-ea19-4598-9770-58a56f81afce" xsi:nil="true"/>
    <subjectBreadCrumbs xmlns="8e39918e-ea19-4598-9770-58a56f81afce">פניות להקמת בנקים חדשים &gt;  אש ישראל (לשעבר פוקטפול) &gt;  סיום תהליך בדיקה</subjectBreadCrumbs>
    <sublevel5 xmlns="8e39918e-ea19-4598-9770-58a56f81afce" xsi:nil="true"/>
    <CreatedDoc xmlns="8e39918e-ea19-4598-9770-58a56f81afce">2022-12-11T10:35:20+00:00</CreatedDoc>
    <sublevel4 xmlns="8e39918e-ea19-4598-9770-58a56f81afce" xsi:nil="true"/>
    <InspectorTxt xmlns="8e39918e-ea19-4598-9770-58a56f81afce">מיכל וינשטוק</InspectorTxt>
    <sublevel3 xmlns="8e39918e-ea19-4598-9770-58a56f81afce">205</sublevel3>
    <EmailTo1 xmlns="8e39918e-ea19-4598-9770-58a56f81afce" xsi:nil="true"/>
    <EmailFrom1 xmlns="8e39918e-ea19-4598-9770-58a56f81afce" xsi:nil="true"/>
    <sublevel2 xmlns="8e39918e-ea19-4598-9770-58a56f81afce">131</sublevel2>
    <ParentSubject xmlns="8e39918e-ea19-4598-9770-58a56f81afce" xsi:nil="true"/>
    <Foldername xmlns="8e39918e-ea19-4598-9770-58a56f81afce">root</Foldername>
    <sublevel1 xmlns="8e39918e-ea19-4598-9770-58a56f81afce">75</sublevel1>
    <DocTypeLocal xmlns="8e39918e-ea19-4598-9770-58a56f81afce" xsi:nil="true"/>
    <MailType xmlns="8e39918e-ea19-4598-9770-58a56f81afce">נכנס</MailType>
    <Inspector xmlns="8e39918e-ea19-4598-9770-58a56f81afce">
      <UserInfo>
        <DisplayName>מיכל וינשטוק</DisplayName>
        <AccountId>43</AccountId>
        <AccountType/>
      </UserInfo>
    </Inspector>
    <ShowInDocs xmlns="8e39918e-ea19-4598-9770-58a56f81afce">false</ShowInDocs>
    <DocInspectors xmlns="8e39918e-ea19-4598-9770-58a56f81afce">
      <UserInfo>
        <DisplayName/>
        <AccountId xsi:nil="true"/>
        <AccountType/>
      </UserInfo>
    </DocInspectors>
    <DocumentDateHeb xmlns="8e39918e-ea19-4598-9770-58a56f81afce">י"ח בכסלו תשפ"ג</DocumentDateHeb>
    <AssignmentID xmlns="8e39918e-ea19-4598-9770-58a56f81afce">143</AssignmentID>
    <Update_x0020_doc_x0020_data_x0020_Additional_x0020_Documents xmlns="1edaefa4-6fbd-49be-ad47-7c3767cab6d5">
      <Url xsi:nil="true"/>
      <Description xsi:nil="true"/>
    </Update_x0020_doc_x0020_data_x0020_Additional_x0020_Documents>
    <EmailDate xmlns="8e39918e-ea19-4598-9770-58a56f81afc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A994-3EB9-4435-9D22-6E583BCFEB24}">
  <ds:schemaRefs>
    <ds:schemaRef ds:uri="http://schemas.microsoft.com/office/2006/metadata/customXsn"/>
  </ds:schemaRefs>
</ds:datastoreItem>
</file>

<file path=customXml/itemProps2.xml><?xml version="1.0" encoding="utf-8"?>
<ds:datastoreItem xmlns:ds="http://schemas.openxmlformats.org/officeDocument/2006/customXml" ds:itemID="{9D60A2B6-2DD0-42F7-A4FB-86FB0FE1D961}">
  <ds:schemaRefs>
    <ds:schemaRef ds:uri="http://schemas.microsoft.com/sharepoint/v3/contenttype/forms"/>
  </ds:schemaRefs>
</ds:datastoreItem>
</file>

<file path=customXml/itemProps3.xml><?xml version="1.0" encoding="utf-8"?>
<ds:datastoreItem xmlns:ds="http://schemas.openxmlformats.org/officeDocument/2006/customXml" ds:itemID="{E5DD752B-CADF-4382-AC4B-2367A678E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918e-ea19-4598-9770-58a56f81afce"/>
    <ds:schemaRef ds:uri="1edaefa4-6fbd-49be-ad47-7c3767cab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457AA-0D64-49E2-81C2-9CBB9F9F3667}">
  <ds:schemaRefs>
    <ds:schemaRef ds:uri="http://schemas.microsoft.com/sharepoint/events"/>
  </ds:schemaRefs>
</ds:datastoreItem>
</file>

<file path=customXml/itemProps5.xml><?xml version="1.0" encoding="utf-8"?>
<ds:datastoreItem xmlns:ds="http://schemas.openxmlformats.org/officeDocument/2006/customXml" ds:itemID="{E2776815-CA3A-4888-B210-249680955466}">
  <ds:schemaRefs>
    <ds:schemaRef ds:uri="http://schemas.microsoft.com/office/2006/metadata/properties"/>
    <ds:schemaRef ds:uri="http://schemas.microsoft.com/office/infopath/2007/PartnerControls"/>
    <ds:schemaRef ds:uri="8e39918e-ea19-4598-9770-58a56f81afce"/>
    <ds:schemaRef ds:uri="1edaefa4-6fbd-49be-ad47-7c3767cab6d5"/>
  </ds:schemaRefs>
</ds:datastoreItem>
</file>

<file path=customXml/itemProps6.xml><?xml version="1.0" encoding="utf-8"?>
<ds:datastoreItem xmlns:ds="http://schemas.openxmlformats.org/officeDocument/2006/customXml" ds:itemID="{00A45FF4-28DD-4926-A88F-95FE659A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3306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Bank Of Israel</dc:creator>
  <cp:keywords/>
  <cp:lastModifiedBy>לירון דהן</cp:lastModifiedBy>
  <cp:revision>2</cp:revision>
  <cp:lastPrinted>2008-06-19T09:56:00Z</cp:lastPrinted>
  <dcterms:created xsi:type="dcterms:W3CDTF">2022-12-25T07:46:00Z</dcterms:created>
  <dcterms:modified xsi:type="dcterms:W3CDTF">2022-12-25T07:46:00Z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r1807280</vt:lpwstr>
  </property>
  <property fmtid="{D5CDD505-2E9C-101B-9397-08002B2CF9AE}" pid="3" name="CDP2">
    <vt:lpwstr>יחעיעח</vt:lpwstr>
  </property>
  <property fmtid="{D5CDD505-2E9C-101B-9397-08002B2CF9AE}" pid="4" name="CDP3">
    <vt:lpwstr>ר|03</vt:lpwstr>
  </property>
  <property fmtid="{D5CDD505-2E9C-101B-9397-08002B2CF9AE}" pid="5" name="ContentTypeId">
    <vt:lpwstr>0x010100C6CA2CF73218D748924441BB2BF3ED35006578D4D526766545A90F68E00ECC8AD7</vt:lpwstr>
  </property>
  <property fmtid="{D5CDD505-2E9C-101B-9397-08002B2CF9AE}" pid="6" name="_dlc_DocIdItemGuid">
    <vt:lpwstr>fb836d89-366e-4fea-b4ff-c163f28ae1ee</vt:lpwstr>
  </property>
  <property fmtid="{D5CDD505-2E9C-101B-9397-08002B2CF9AE}" pid="7" name="WorkflowChangePath">
    <vt:lpwstr>ad23955c-d8ad-4727-a9f0-52a61ff14a21,3;b399b57a-4bac-40ac-a4f8-2ef85c3ce3eb,3;</vt:lpwstr>
  </property>
</Properties>
</file>