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2352C3" w:rsidTr="002276BB">
        <w:tc>
          <w:tcPr>
            <w:tcW w:w="3343" w:type="dxa"/>
            <w:tcBorders>
              <w:top w:val="nil"/>
              <w:left w:val="nil"/>
              <w:bottom w:val="nil"/>
              <w:right w:val="nil"/>
            </w:tcBorders>
            <w:vAlign w:val="center"/>
          </w:tcPr>
          <w:p w:rsidR="00577E09" w:rsidRPr="00F97F0F" w:rsidRDefault="009B7A2E" w:rsidP="002276BB">
            <w:pPr>
              <w:spacing w:line="276" w:lineRule="auto"/>
              <w:jc w:val="center"/>
              <w:rPr>
                <w:rFonts w:asciiTheme="minorBidi" w:hAnsiTheme="minorBidi" w:cstheme="minorBidi"/>
                <w:b/>
                <w:bCs/>
                <w:rtl/>
              </w:rPr>
            </w:pPr>
            <w:r w:rsidRPr="00F97F0F">
              <w:rPr>
                <w:rFonts w:asciiTheme="minorBidi" w:hAnsiTheme="minorBidi" w:cstheme="minorBidi"/>
                <w:b/>
                <w:bCs/>
                <w:rtl/>
              </w:rPr>
              <w:t>בנק ישראל</w:t>
            </w:r>
          </w:p>
          <w:p w:rsidR="00577E09" w:rsidRPr="00F97F0F" w:rsidRDefault="009B7A2E" w:rsidP="002276BB">
            <w:pPr>
              <w:spacing w:line="276" w:lineRule="auto"/>
              <w:jc w:val="center"/>
              <w:rPr>
                <w:rFonts w:asciiTheme="minorBidi" w:hAnsiTheme="minorBidi" w:cstheme="minorBidi"/>
                <w:b/>
                <w:bCs/>
              </w:rPr>
            </w:pPr>
            <w:r w:rsidRPr="00F97F0F">
              <w:rPr>
                <w:rFonts w:asciiTheme="minorBidi" w:hAnsiTheme="minorBidi" w:cstheme="minorBidi"/>
                <w:rtl/>
              </w:rPr>
              <w:t>דוברות והסברה כלכלית</w:t>
            </w:r>
          </w:p>
        </w:tc>
        <w:tc>
          <w:tcPr>
            <w:tcW w:w="2596" w:type="dxa"/>
            <w:tcBorders>
              <w:top w:val="nil"/>
              <w:left w:val="nil"/>
              <w:bottom w:val="nil"/>
              <w:right w:val="nil"/>
            </w:tcBorders>
            <w:shd w:val="clear" w:color="auto" w:fill="FFFFFF"/>
          </w:tcPr>
          <w:p w:rsidR="00577E09" w:rsidRPr="00F97F0F" w:rsidRDefault="009B7A2E" w:rsidP="002276BB">
            <w:pPr>
              <w:jc w:val="center"/>
              <w:rPr>
                <w:rFonts w:asciiTheme="minorBidi" w:hAnsiTheme="minorBidi" w:cstheme="minorBidi"/>
              </w:rPr>
            </w:pPr>
            <w:r w:rsidRPr="00F97F0F">
              <w:rPr>
                <w:rFonts w:asciiTheme="minorBidi" w:hAnsiTheme="minorBidi" w:cstheme="minorBidi"/>
                <w:noProof/>
                <w:lang w:eastAsia="en-US"/>
              </w:rPr>
              <w:drawing>
                <wp:anchor distT="0" distB="0" distL="114300" distR="114300" simplePos="0" relativeHeight="25166848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577E09" w:rsidRPr="00F97F0F" w:rsidRDefault="009B7A2E" w:rsidP="002276BB">
            <w:pPr>
              <w:spacing w:line="276" w:lineRule="auto"/>
              <w:jc w:val="center"/>
              <w:rPr>
                <w:rFonts w:asciiTheme="minorBidi" w:hAnsiTheme="minorBidi" w:cstheme="minorBidi"/>
                <w:rtl/>
              </w:rPr>
            </w:pPr>
            <w:r w:rsidRPr="00F97F0F">
              <w:rPr>
                <w:rFonts w:asciiTheme="minorBidi" w:hAnsiTheme="minorBidi" w:cstheme="minorBidi"/>
                <w:highlight w:val="green"/>
                <w:rtl/>
              </w:rPr>
              <w:t>‏</w:t>
            </w:r>
            <w:r w:rsidRPr="00F97F0F">
              <w:rPr>
                <w:rFonts w:asciiTheme="minorBidi" w:hAnsiTheme="minorBidi" w:cstheme="minorBidi"/>
                <w:rtl/>
              </w:rPr>
              <w:t xml:space="preserve">ירושלים, </w:t>
            </w:r>
            <w:r w:rsidRPr="00F97F0F">
              <w:rPr>
                <w:rFonts w:asciiTheme="minorBidi" w:hAnsiTheme="minorBidi" w:cstheme="minorBidi"/>
                <w:rtl/>
              </w:rPr>
              <w:fldChar w:fldCharType="begin"/>
            </w:r>
            <w:r w:rsidRPr="00F97F0F">
              <w:rPr>
                <w:rFonts w:asciiTheme="minorBidi" w:hAnsiTheme="minorBidi" w:cstheme="minorBidi"/>
                <w:rtl/>
              </w:rPr>
              <w:instrText xml:space="preserve"> </w:instrText>
            </w:r>
            <w:r w:rsidRPr="00F97F0F">
              <w:rPr>
                <w:rFonts w:asciiTheme="minorBidi" w:hAnsiTheme="minorBidi" w:cstheme="minorBidi"/>
              </w:rPr>
              <w:instrText>DATE</w:instrText>
            </w:r>
            <w:r w:rsidRPr="00F97F0F">
              <w:rPr>
                <w:rFonts w:asciiTheme="minorBidi" w:hAnsiTheme="minorBidi" w:cstheme="minorBidi"/>
                <w:rtl/>
              </w:rPr>
              <w:instrText xml:space="preserve"> \@ "</w:instrText>
            </w:r>
            <w:r w:rsidRPr="00F97F0F">
              <w:rPr>
                <w:rFonts w:asciiTheme="minorBidi" w:hAnsiTheme="minorBidi" w:cstheme="minorBidi"/>
              </w:rPr>
              <w:instrText>d MMMM, yyyy" \h</w:instrText>
            </w:r>
            <w:r w:rsidRPr="00F97F0F">
              <w:rPr>
                <w:rFonts w:asciiTheme="minorBidi" w:hAnsiTheme="minorBidi" w:cstheme="minorBidi"/>
                <w:rtl/>
              </w:rPr>
              <w:instrText xml:space="preserve"> </w:instrText>
            </w:r>
            <w:r w:rsidRPr="00F97F0F">
              <w:rPr>
                <w:rFonts w:asciiTheme="minorBidi" w:hAnsiTheme="minorBidi" w:cstheme="minorBidi"/>
                <w:rtl/>
              </w:rPr>
              <w:fldChar w:fldCharType="separate"/>
            </w:r>
            <w:r>
              <w:rPr>
                <w:rFonts w:asciiTheme="minorBidi" w:hAnsiTheme="minorBidi" w:cstheme="minorBidi"/>
                <w:noProof/>
                <w:rtl/>
              </w:rPr>
              <w:t>‏כ"ח כסלו, תשפ"ו</w:t>
            </w:r>
            <w:r w:rsidRPr="00F97F0F">
              <w:rPr>
                <w:rFonts w:asciiTheme="minorBidi" w:hAnsiTheme="minorBidi" w:cstheme="minorBidi"/>
                <w:rtl/>
              </w:rPr>
              <w:fldChar w:fldCharType="end"/>
            </w:r>
          </w:p>
          <w:p w:rsidR="00577E09" w:rsidRPr="00F97F0F" w:rsidRDefault="009B7A2E" w:rsidP="002276BB">
            <w:pPr>
              <w:spacing w:line="276" w:lineRule="auto"/>
              <w:jc w:val="center"/>
              <w:rPr>
                <w:rFonts w:asciiTheme="minorBidi" w:hAnsiTheme="minorBidi" w:cstheme="minorBidi"/>
                <w:highlight w:val="green"/>
              </w:rPr>
            </w:pPr>
            <w:r w:rsidRPr="00F97F0F">
              <w:rPr>
                <w:rFonts w:asciiTheme="minorBidi" w:hAnsiTheme="minorBidi" w:cstheme="minorBidi"/>
                <w:rtl/>
              </w:rPr>
              <w:fldChar w:fldCharType="begin"/>
            </w:r>
            <w:r w:rsidRPr="00F97F0F">
              <w:rPr>
                <w:rFonts w:asciiTheme="minorBidi" w:hAnsiTheme="minorBidi" w:cstheme="minorBidi"/>
                <w:rtl/>
              </w:rPr>
              <w:instrText xml:space="preserve"> </w:instrText>
            </w:r>
            <w:r w:rsidRPr="00F97F0F">
              <w:rPr>
                <w:rFonts w:asciiTheme="minorBidi" w:hAnsiTheme="minorBidi" w:cstheme="minorBidi"/>
              </w:rPr>
              <w:instrText>DATE</w:instrText>
            </w:r>
            <w:r w:rsidRPr="00F97F0F">
              <w:rPr>
                <w:rFonts w:asciiTheme="minorBidi" w:hAnsiTheme="minorBidi" w:cstheme="minorBidi"/>
                <w:rtl/>
              </w:rPr>
              <w:instrText xml:space="preserve"> \@ "</w:instrText>
            </w:r>
            <w:r w:rsidRPr="00F97F0F">
              <w:rPr>
                <w:rFonts w:asciiTheme="minorBidi" w:hAnsiTheme="minorBidi" w:cstheme="minorBidi"/>
              </w:rPr>
              <w:instrText>d MMMM, yyyy</w:instrText>
            </w:r>
            <w:r w:rsidRPr="00F97F0F">
              <w:rPr>
                <w:rFonts w:asciiTheme="minorBidi" w:hAnsiTheme="minorBidi" w:cstheme="minorBidi"/>
                <w:rtl/>
              </w:rPr>
              <w:instrText xml:space="preserve">" </w:instrText>
            </w:r>
            <w:r w:rsidRPr="00F97F0F">
              <w:rPr>
                <w:rFonts w:asciiTheme="minorBidi" w:hAnsiTheme="minorBidi" w:cstheme="minorBidi"/>
                <w:rtl/>
              </w:rPr>
              <w:fldChar w:fldCharType="separate"/>
            </w:r>
            <w:r>
              <w:rPr>
                <w:rFonts w:asciiTheme="minorBidi" w:hAnsiTheme="minorBidi" w:cstheme="minorBidi"/>
                <w:noProof/>
                <w:rtl/>
              </w:rPr>
              <w:t>‏18 דצמבר, 2025</w:t>
            </w:r>
            <w:r w:rsidRPr="00F97F0F">
              <w:rPr>
                <w:rFonts w:asciiTheme="minorBidi" w:hAnsiTheme="minorBidi" w:cstheme="minorBidi"/>
                <w:rtl/>
              </w:rPr>
              <w:fldChar w:fldCharType="end"/>
            </w:r>
          </w:p>
        </w:tc>
      </w:tr>
    </w:tbl>
    <w:p w:rsidR="00040DE4" w:rsidRPr="00F97F0F" w:rsidRDefault="00040DE4" w:rsidP="00040DE4">
      <w:pPr>
        <w:spacing w:line="259" w:lineRule="auto"/>
        <w:jc w:val="right"/>
        <w:rPr>
          <w:rFonts w:asciiTheme="minorBidi" w:eastAsia="Calibri" w:hAnsiTheme="minorBidi" w:cstheme="minorBidi"/>
          <w:rtl/>
          <w:lang w:eastAsia="en-US"/>
        </w:rPr>
      </w:pPr>
    </w:p>
    <w:p w:rsidR="00577E09" w:rsidRPr="00F97F0F" w:rsidRDefault="00577E09" w:rsidP="00040DE4">
      <w:pPr>
        <w:spacing w:line="259" w:lineRule="auto"/>
        <w:rPr>
          <w:rFonts w:asciiTheme="minorBidi" w:eastAsia="Calibri" w:hAnsiTheme="minorBidi" w:cstheme="minorBidi"/>
          <w:rtl/>
          <w:lang w:eastAsia="en-US"/>
        </w:rPr>
      </w:pPr>
    </w:p>
    <w:p w:rsidR="00040DE4" w:rsidRPr="00F97F0F" w:rsidRDefault="009B7A2E" w:rsidP="00040DE4">
      <w:pPr>
        <w:spacing w:line="259" w:lineRule="auto"/>
        <w:rPr>
          <w:rFonts w:asciiTheme="minorBidi" w:eastAsia="Calibri" w:hAnsiTheme="minorBidi" w:cstheme="minorBidi"/>
          <w:rtl/>
          <w:lang w:eastAsia="en-US" w:bidi="ar-SA"/>
        </w:rPr>
      </w:pPr>
      <w:r>
        <w:rPr>
          <w:rFonts w:asciiTheme="minorBidi" w:eastAsia="Calibri" w:hAnsiTheme="minorBidi" w:cstheme="minorBidi" w:hint="cs"/>
          <w:rtl/>
          <w:lang w:eastAsia="en-US" w:bidi="ar-SA"/>
        </w:rPr>
        <w:t>بيان صحفي:</w:t>
      </w:r>
    </w:p>
    <w:p w:rsidR="00F97F0F" w:rsidRPr="00F97F0F" w:rsidRDefault="009B7A2E" w:rsidP="00E058D0">
      <w:pPr>
        <w:pStyle w:val="a"/>
        <w:rPr>
          <w:rFonts w:asciiTheme="minorBidi" w:hAnsiTheme="minorBidi" w:cstheme="minorBidi"/>
          <w:u w:val="none"/>
          <w:rtl/>
          <w:lang w:bidi="ar-SA"/>
        </w:rPr>
      </w:pPr>
      <w:r w:rsidRPr="00F97F0F">
        <w:rPr>
          <w:rFonts w:asciiTheme="minorBidi" w:hAnsiTheme="minorBidi" w:cs="Arial"/>
          <w:u w:val="none"/>
          <w:rtl/>
          <w:lang w:bidi="ar-SA"/>
        </w:rPr>
        <w:t xml:space="preserve">أصول والتزامات </w:t>
      </w:r>
      <w:r>
        <w:rPr>
          <w:rFonts w:asciiTheme="minorBidi" w:hAnsiTheme="minorBidi" w:cs="Arial" w:hint="cs"/>
          <w:u w:val="none"/>
          <w:rtl/>
          <w:lang w:bidi="ar-SA"/>
        </w:rPr>
        <w:t>النظام الاقتصادي</w:t>
      </w:r>
      <w:r w:rsidRPr="00F97F0F">
        <w:rPr>
          <w:rFonts w:asciiTheme="minorBidi" w:hAnsiTheme="minorBidi" w:cs="Arial"/>
          <w:u w:val="none"/>
          <w:rtl/>
          <w:lang w:bidi="ar-SA"/>
        </w:rPr>
        <w:t xml:space="preserve"> </w:t>
      </w:r>
      <w:r>
        <w:rPr>
          <w:rFonts w:asciiTheme="minorBidi" w:hAnsiTheme="minorBidi" w:cs="Arial" w:hint="cs"/>
          <w:u w:val="none"/>
          <w:rtl/>
          <w:lang w:bidi="ar-SA"/>
        </w:rPr>
        <w:t>تجاه</w:t>
      </w:r>
      <w:r w:rsidRPr="00F97F0F">
        <w:rPr>
          <w:rFonts w:asciiTheme="minorBidi" w:hAnsiTheme="minorBidi" w:cs="Arial"/>
          <w:u w:val="none"/>
          <w:rtl/>
          <w:lang w:bidi="ar-SA"/>
        </w:rPr>
        <w:t xml:space="preserve"> الخارج</w:t>
      </w:r>
      <w:r w:rsidRPr="00F97F0F">
        <w:rPr>
          <w:rStyle w:val="EndnoteReference"/>
          <w:rFonts w:asciiTheme="minorBidi" w:hAnsiTheme="minorBidi" w:cstheme="minorBidi"/>
          <w:rtl/>
        </w:rPr>
        <w:t xml:space="preserve"> </w:t>
      </w:r>
      <w:r>
        <w:rPr>
          <w:rStyle w:val="EndnoteReference"/>
          <w:rFonts w:asciiTheme="minorBidi" w:hAnsiTheme="minorBidi" w:cstheme="minorBidi"/>
          <w:rtl/>
        </w:rPr>
        <w:endnoteReference w:id="1"/>
      </w:r>
      <w:r w:rsidRPr="00F97F0F">
        <w:rPr>
          <w:rFonts w:asciiTheme="minorBidi" w:hAnsiTheme="minorBidi" w:cs="Arial"/>
          <w:u w:val="none"/>
          <w:rtl/>
          <w:lang w:bidi="ar-SA"/>
        </w:rPr>
        <w:t>، الربع الثالث من عام 2025</w:t>
      </w:r>
    </w:p>
    <w:p w:rsidR="00776057" w:rsidRPr="00F97F0F" w:rsidRDefault="00776057" w:rsidP="00776057">
      <w:pPr>
        <w:pStyle w:val="a"/>
        <w:rPr>
          <w:rFonts w:asciiTheme="minorBidi" w:hAnsiTheme="minorBidi" w:cstheme="minorBidi"/>
          <w:u w:val="none"/>
        </w:rPr>
      </w:pPr>
    </w:p>
    <w:p w:rsidR="00F97F0F" w:rsidRPr="00F97F0F" w:rsidRDefault="009B7A2E" w:rsidP="00E058D0">
      <w:pPr>
        <w:numPr>
          <w:ilvl w:val="0"/>
          <w:numId w:val="9"/>
        </w:numPr>
        <w:spacing w:after="240" w:line="360" w:lineRule="auto"/>
        <w:ind w:right="426"/>
        <w:jc w:val="both"/>
        <w:rPr>
          <w:rFonts w:asciiTheme="minorBidi" w:hAnsiTheme="minorBidi" w:cstheme="minorBidi"/>
          <w:b/>
          <w:bCs/>
          <w:rtl/>
        </w:rPr>
      </w:pPr>
      <w:bookmarkStart w:id="0" w:name="_GoBack"/>
      <w:r w:rsidRPr="00F97F0F">
        <w:rPr>
          <w:rFonts w:asciiTheme="minorBidi" w:hAnsiTheme="minorBidi" w:cs="Arial"/>
          <w:b/>
          <w:bCs/>
          <w:rtl/>
          <w:lang w:bidi="ar-SA"/>
        </w:rPr>
        <w:t xml:space="preserve">ارتفع </w:t>
      </w:r>
      <w:r w:rsidR="00E058D0">
        <w:rPr>
          <w:rFonts w:asciiTheme="minorBidi" w:hAnsiTheme="minorBidi" w:cs="Arial" w:hint="cs"/>
          <w:b/>
          <w:bCs/>
          <w:rtl/>
          <w:lang w:bidi="ar-SA"/>
        </w:rPr>
        <w:t>رصيد</w:t>
      </w:r>
      <w:r w:rsidRPr="00F97F0F">
        <w:rPr>
          <w:rFonts w:asciiTheme="minorBidi" w:hAnsiTheme="minorBidi" w:cs="Arial"/>
          <w:b/>
          <w:bCs/>
          <w:rtl/>
          <w:lang w:bidi="ar-SA"/>
        </w:rPr>
        <w:t xml:space="preserve"> التزامات </w:t>
      </w:r>
      <w:r w:rsidR="00E058D0">
        <w:rPr>
          <w:rFonts w:asciiTheme="minorBidi" w:hAnsiTheme="minorBidi" w:cs="Arial" w:hint="cs"/>
          <w:b/>
          <w:bCs/>
          <w:rtl/>
          <w:lang w:bidi="ar-SA"/>
        </w:rPr>
        <w:t>النظام الاقتصادي تجاه الخارج</w:t>
      </w:r>
      <w:r w:rsidRPr="00F97F0F">
        <w:rPr>
          <w:rFonts w:asciiTheme="minorBidi" w:hAnsiTheme="minorBidi" w:cs="Arial"/>
          <w:b/>
          <w:bCs/>
          <w:rtl/>
          <w:lang w:bidi="ar-SA"/>
        </w:rPr>
        <w:t xml:space="preserve"> خلال الربع الثالث بنحو 16 مليار دولار (حوالي 2.7%)، ليبلغ</w:t>
      </w:r>
      <w:r w:rsidR="00E058D0">
        <w:rPr>
          <w:rFonts w:asciiTheme="minorBidi" w:hAnsiTheme="minorBidi" w:cs="Arial" w:hint="cs"/>
          <w:b/>
          <w:bCs/>
          <w:rtl/>
          <w:lang w:bidi="ar-SA"/>
        </w:rPr>
        <w:t xml:space="preserve"> في نهايته</w:t>
      </w:r>
      <w:r w:rsidRPr="00F97F0F">
        <w:rPr>
          <w:rFonts w:asciiTheme="minorBidi" w:hAnsiTheme="minorBidi" w:cs="Arial"/>
          <w:b/>
          <w:bCs/>
          <w:rtl/>
          <w:lang w:bidi="ar-SA"/>
        </w:rPr>
        <w:t xml:space="preserve"> </w:t>
      </w:r>
      <w:r w:rsidR="00E058D0">
        <w:rPr>
          <w:rFonts w:asciiTheme="minorBidi" w:hAnsiTheme="minorBidi" w:cs="Arial" w:hint="cs"/>
          <w:b/>
          <w:bCs/>
          <w:rtl/>
          <w:lang w:bidi="ar-SA"/>
        </w:rPr>
        <w:t>نحو</w:t>
      </w:r>
      <w:r w:rsidRPr="00F97F0F">
        <w:rPr>
          <w:rFonts w:asciiTheme="minorBidi" w:hAnsiTheme="minorBidi" w:cs="Arial"/>
          <w:b/>
          <w:bCs/>
          <w:rtl/>
          <w:lang w:bidi="ar-SA"/>
        </w:rPr>
        <w:t xml:space="preserve"> 625 مليار دولار. شهد الربع زيادة في حجم الاستثمارات المباشرة من قبل المقيمين الأجانب في إسرائيل</w:t>
      </w:r>
      <w:r w:rsidR="00E058D0">
        <w:rPr>
          <w:rFonts w:asciiTheme="minorBidi" w:hAnsiTheme="minorBidi" w:cs="Arial" w:hint="cs"/>
          <w:b/>
          <w:bCs/>
          <w:rtl/>
          <w:lang w:bidi="ar-SA"/>
        </w:rPr>
        <w:t xml:space="preserve"> كذلك في مكون رأس مال الأسهم </w:t>
      </w:r>
      <w:r w:rsidRPr="00F97F0F">
        <w:rPr>
          <w:rFonts w:asciiTheme="minorBidi" w:hAnsiTheme="minorBidi" w:cs="Arial"/>
          <w:b/>
          <w:bCs/>
          <w:rtl/>
          <w:lang w:bidi="ar-SA"/>
        </w:rPr>
        <w:t xml:space="preserve">مقارنةً بالأرباع الأربعة السابقة. في </w:t>
      </w:r>
      <w:r w:rsidR="00E058D0">
        <w:rPr>
          <w:rFonts w:asciiTheme="minorBidi" w:hAnsiTheme="minorBidi" w:cs="Arial" w:hint="cs"/>
          <w:b/>
          <w:bCs/>
          <w:rtl/>
          <w:lang w:bidi="ar-SA"/>
        </w:rPr>
        <w:t>المقابل</w:t>
      </w:r>
      <w:r w:rsidRPr="00F97F0F">
        <w:rPr>
          <w:rFonts w:asciiTheme="minorBidi" w:hAnsiTheme="minorBidi" w:cs="Arial"/>
          <w:b/>
          <w:bCs/>
          <w:rtl/>
          <w:lang w:bidi="ar-SA"/>
        </w:rPr>
        <w:t>، ارتفعت أسعار الأوراق المالية الإسرائيلية المملوكة للمقيمين الأجانب.</w:t>
      </w:r>
    </w:p>
    <w:p w:rsidR="00F97F0F" w:rsidRPr="00F97F0F" w:rsidRDefault="009B7A2E" w:rsidP="00E058D0">
      <w:pPr>
        <w:numPr>
          <w:ilvl w:val="0"/>
          <w:numId w:val="9"/>
        </w:numPr>
        <w:spacing w:after="240" w:line="360" w:lineRule="auto"/>
        <w:ind w:right="426"/>
        <w:jc w:val="both"/>
        <w:rPr>
          <w:rFonts w:asciiTheme="minorBidi" w:hAnsiTheme="minorBidi" w:cstheme="minorBidi"/>
          <w:b/>
          <w:bCs/>
        </w:rPr>
      </w:pPr>
      <w:r w:rsidRPr="00F97F0F">
        <w:rPr>
          <w:rFonts w:asciiTheme="minorBidi" w:hAnsiTheme="minorBidi" w:cs="Arial"/>
          <w:b/>
          <w:bCs/>
          <w:rtl/>
          <w:lang w:bidi="ar-SA"/>
        </w:rPr>
        <w:t xml:space="preserve">ارتفع </w:t>
      </w:r>
      <w:r w:rsidR="00E058D0">
        <w:rPr>
          <w:rFonts w:asciiTheme="minorBidi" w:hAnsiTheme="minorBidi" w:cs="Arial" w:hint="cs"/>
          <w:b/>
          <w:bCs/>
          <w:rtl/>
          <w:lang w:bidi="ar-SA"/>
        </w:rPr>
        <w:t>رصيد</w:t>
      </w:r>
      <w:r w:rsidRPr="00F97F0F">
        <w:rPr>
          <w:rFonts w:asciiTheme="minorBidi" w:hAnsiTheme="minorBidi" w:cs="Arial"/>
          <w:b/>
          <w:bCs/>
          <w:rtl/>
          <w:lang w:bidi="ar-SA"/>
        </w:rPr>
        <w:t xml:space="preserve"> أصول المقيمين الإسرائيليين في الخارج خلال الربع الثالث بنحو 33 مليار دولار (حوالي 3.8%)، ليبلغ </w:t>
      </w:r>
      <w:r w:rsidR="00E058D0">
        <w:rPr>
          <w:rFonts w:asciiTheme="minorBidi" w:hAnsiTheme="minorBidi" w:cs="Arial" w:hint="cs"/>
          <w:b/>
          <w:bCs/>
          <w:rtl/>
          <w:lang w:bidi="ar-SA"/>
        </w:rPr>
        <w:t xml:space="preserve">في نهاية شهر أيلول </w:t>
      </w:r>
      <w:r w:rsidR="00E058D0">
        <w:rPr>
          <w:rFonts w:asciiTheme="minorBidi" w:hAnsiTheme="minorBidi" w:cs="Arial"/>
          <w:b/>
          <w:bCs/>
          <w:rtl/>
          <w:lang w:bidi="ar-SA"/>
        </w:rPr>
        <w:t>حوالي 885 مليار دولار</w:t>
      </w:r>
      <w:r w:rsidRPr="00F97F0F">
        <w:rPr>
          <w:rFonts w:asciiTheme="minorBidi" w:hAnsiTheme="minorBidi" w:cs="Arial"/>
          <w:b/>
          <w:bCs/>
          <w:rtl/>
          <w:lang w:bidi="ar-SA"/>
        </w:rPr>
        <w:t xml:space="preserve">. يعود هذا الارتفاع بشكل رئيسي إلى زيادة أسعار الأوراق المالية الأجنبية المملوكة للمقيمين الإسرائيليين، </w:t>
      </w:r>
      <w:r w:rsidR="00E058D0">
        <w:rPr>
          <w:rFonts w:asciiTheme="minorBidi" w:hAnsiTheme="minorBidi" w:cs="Arial" w:hint="cs"/>
          <w:b/>
          <w:bCs/>
          <w:rtl/>
          <w:lang w:bidi="ar-SA"/>
        </w:rPr>
        <w:t>و</w:t>
      </w:r>
      <w:r w:rsidRPr="00F97F0F">
        <w:rPr>
          <w:rFonts w:asciiTheme="minorBidi" w:hAnsiTheme="minorBidi" w:cs="Arial"/>
          <w:b/>
          <w:bCs/>
          <w:rtl/>
          <w:lang w:bidi="ar-SA"/>
        </w:rPr>
        <w:t>إلى صافي استثمارات</w:t>
      </w:r>
      <w:r w:rsidR="00E058D0">
        <w:rPr>
          <w:rFonts w:asciiTheme="minorBidi" w:hAnsiTheme="minorBidi" w:cs="Arial" w:hint="cs"/>
          <w:b/>
          <w:bCs/>
          <w:rtl/>
          <w:lang w:bidi="ar-SA"/>
        </w:rPr>
        <w:t xml:space="preserve"> المقيمين الإسرائيليين</w:t>
      </w:r>
      <w:r w:rsidRPr="00F97F0F">
        <w:rPr>
          <w:rFonts w:asciiTheme="minorBidi" w:hAnsiTheme="minorBidi" w:cs="Arial"/>
          <w:b/>
          <w:bCs/>
          <w:rtl/>
          <w:lang w:bidi="ar-SA"/>
        </w:rPr>
        <w:t xml:space="preserve"> في الخارج.</w:t>
      </w:r>
    </w:p>
    <w:p w:rsidR="00F97F0F" w:rsidRPr="00F97F0F" w:rsidRDefault="009B7A2E" w:rsidP="00E058D0">
      <w:pPr>
        <w:numPr>
          <w:ilvl w:val="0"/>
          <w:numId w:val="9"/>
        </w:numPr>
        <w:spacing w:after="240" w:line="360" w:lineRule="auto"/>
        <w:ind w:right="426"/>
        <w:jc w:val="both"/>
        <w:rPr>
          <w:rFonts w:asciiTheme="minorBidi" w:hAnsiTheme="minorBidi" w:cstheme="minorBidi"/>
          <w:b/>
          <w:bCs/>
          <w:rtl/>
        </w:rPr>
      </w:pPr>
      <w:r w:rsidRPr="00F97F0F">
        <w:rPr>
          <w:rFonts w:asciiTheme="minorBidi" w:hAnsiTheme="minorBidi" w:cs="Arial"/>
          <w:b/>
          <w:bCs/>
          <w:rtl/>
          <w:lang w:bidi="ar-SA"/>
        </w:rPr>
        <w:t xml:space="preserve">ارتفع فائض الأصول على </w:t>
      </w:r>
      <w:r w:rsidR="00E058D0">
        <w:rPr>
          <w:rFonts w:asciiTheme="minorBidi" w:hAnsiTheme="minorBidi" w:cs="Arial" w:hint="cs"/>
          <w:b/>
          <w:bCs/>
          <w:rtl/>
          <w:lang w:bidi="ar-SA"/>
        </w:rPr>
        <w:t>الالتزامات</w:t>
      </w:r>
      <w:r w:rsidRPr="00F97F0F">
        <w:rPr>
          <w:rFonts w:asciiTheme="minorBidi" w:hAnsiTheme="minorBidi" w:cs="Arial"/>
          <w:b/>
          <w:bCs/>
          <w:rtl/>
          <w:lang w:bidi="ar-SA"/>
        </w:rPr>
        <w:t xml:space="preserve"> في </w:t>
      </w:r>
      <w:r w:rsidR="00E058D0">
        <w:rPr>
          <w:rFonts w:asciiTheme="minorBidi" w:hAnsiTheme="minorBidi" w:cs="Arial" w:hint="cs"/>
          <w:b/>
          <w:bCs/>
          <w:rtl/>
          <w:lang w:bidi="ar-SA"/>
        </w:rPr>
        <w:t>النظام الاقتصادي</w:t>
      </w:r>
      <w:r w:rsidRPr="00F97F0F">
        <w:rPr>
          <w:rFonts w:asciiTheme="minorBidi" w:hAnsiTheme="minorBidi" w:cs="Arial"/>
          <w:b/>
          <w:bCs/>
          <w:rtl/>
          <w:lang w:bidi="ar-SA"/>
        </w:rPr>
        <w:t xml:space="preserve"> تجاه الخارج خلال الربع الثالث بنحو 16 مليا</w:t>
      </w:r>
      <w:r w:rsidRPr="00F97F0F">
        <w:rPr>
          <w:rFonts w:asciiTheme="minorBidi" w:hAnsiTheme="minorBidi" w:cs="Arial"/>
          <w:b/>
          <w:bCs/>
          <w:rtl/>
          <w:lang w:bidi="ar-SA"/>
        </w:rPr>
        <w:t>ر دولار (6.7%)، وبلغ في نهاية الربع حوالي 260 مليار دولار.</w:t>
      </w:r>
    </w:p>
    <w:p w:rsidR="00F97F0F" w:rsidRPr="00F97F0F" w:rsidRDefault="009B7A2E" w:rsidP="00E058D0">
      <w:pPr>
        <w:numPr>
          <w:ilvl w:val="0"/>
          <w:numId w:val="9"/>
        </w:numPr>
        <w:spacing w:after="240" w:line="360" w:lineRule="auto"/>
        <w:ind w:right="426"/>
        <w:jc w:val="both"/>
        <w:rPr>
          <w:rFonts w:asciiTheme="minorBidi" w:hAnsiTheme="minorBidi" w:cstheme="minorBidi"/>
          <w:b/>
          <w:bCs/>
        </w:rPr>
      </w:pPr>
      <w:r w:rsidRPr="00F97F0F">
        <w:rPr>
          <w:rFonts w:asciiTheme="minorBidi" w:hAnsiTheme="minorBidi" w:cs="Arial"/>
          <w:b/>
          <w:bCs/>
          <w:rtl/>
          <w:lang w:bidi="ar-SA"/>
        </w:rPr>
        <w:t xml:space="preserve">ارتفع فائض الأصول على </w:t>
      </w:r>
      <w:r w:rsidR="00E058D0">
        <w:rPr>
          <w:rFonts w:asciiTheme="minorBidi" w:hAnsiTheme="minorBidi" w:cs="Arial" w:hint="cs"/>
          <w:b/>
          <w:bCs/>
          <w:rtl/>
          <w:lang w:bidi="ar-SA"/>
        </w:rPr>
        <w:t>الالتزامات</w:t>
      </w:r>
      <w:r w:rsidRPr="00F97F0F">
        <w:rPr>
          <w:rFonts w:asciiTheme="minorBidi" w:hAnsiTheme="minorBidi" w:cs="Arial"/>
          <w:b/>
          <w:bCs/>
          <w:rtl/>
          <w:lang w:bidi="ar-SA"/>
        </w:rPr>
        <w:t xml:space="preserve"> في أدوات الدين وحدها (صافي الدين الخارجي السالب) خلال الربع الثالث بنحو 6 مليارات دولار (2.1%)، وبلغ في نهاية </w:t>
      </w:r>
      <w:r w:rsidR="00E058D0">
        <w:rPr>
          <w:rFonts w:asciiTheme="minorBidi" w:hAnsiTheme="minorBidi" w:cs="Arial" w:hint="cs"/>
          <w:b/>
          <w:bCs/>
          <w:rtl/>
          <w:lang w:bidi="ar-SA"/>
        </w:rPr>
        <w:t>شهر أيلول</w:t>
      </w:r>
      <w:r w:rsidRPr="00F97F0F">
        <w:rPr>
          <w:rFonts w:asciiTheme="minorBidi" w:hAnsiTheme="minorBidi" w:cs="Arial"/>
          <w:b/>
          <w:bCs/>
          <w:rtl/>
          <w:lang w:bidi="ar-SA"/>
        </w:rPr>
        <w:t xml:space="preserve"> حوالي 318 مليار دولار.</w:t>
      </w:r>
    </w:p>
    <w:p w:rsidR="00F97F0F" w:rsidRPr="00F97F0F" w:rsidRDefault="009B7A2E" w:rsidP="00E058D0">
      <w:pPr>
        <w:numPr>
          <w:ilvl w:val="0"/>
          <w:numId w:val="9"/>
        </w:numPr>
        <w:spacing w:after="240" w:line="360" w:lineRule="auto"/>
        <w:ind w:right="426"/>
        <w:jc w:val="both"/>
        <w:rPr>
          <w:rFonts w:asciiTheme="minorBidi" w:hAnsiTheme="minorBidi" w:cstheme="minorBidi"/>
          <w:b/>
          <w:bCs/>
        </w:rPr>
      </w:pPr>
      <w:r w:rsidRPr="00F97F0F">
        <w:rPr>
          <w:rFonts w:asciiTheme="minorBidi" w:hAnsiTheme="minorBidi" w:cs="Arial"/>
          <w:b/>
          <w:bCs/>
          <w:rtl/>
          <w:lang w:bidi="ar-SA"/>
        </w:rPr>
        <w:t>انخفضت نسبة الدين الخ</w:t>
      </w:r>
      <w:r w:rsidRPr="00F97F0F">
        <w:rPr>
          <w:rFonts w:asciiTheme="minorBidi" w:hAnsiTheme="minorBidi" w:cs="Arial"/>
          <w:b/>
          <w:bCs/>
          <w:rtl/>
          <w:lang w:bidi="ar-SA"/>
        </w:rPr>
        <w:t>ارجي الإجمالي إلى الناتج المحلي الإجمالي (بالدولار) خلال الربع الثالث بنحو 1.6 نقطة مئوية وبلغت</w:t>
      </w:r>
      <w:r w:rsidR="00E058D0">
        <w:rPr>
          <w:rFonts w:asciiTheme="minorBidi" w:hAnsiTheme="minorBidi" w:cs="Arial" w:hint="cs"/>
          <w:b/>
          <w:bCs/>
          <w:rtl/>
          <w:lang w:bidi="ar-SA"/>
        </w:rPr>
        <w:t xml:space="preserve"> في نهاية ايلول</w:t>
      </w:r>
      <w:r w:rsidRPr="00F97F0F">
        <w:rPr>
          <w:rFonts w:asciiTheme="minorBidi" w:hAnsiTheme="minorBidi" w:cs="Arial"/>
          <w:b/>
          <w:bCs/>
          <w:rtl/>
          <w:lang w:bidi="ar-SA"/>
        </w:rPr>
        <w:t xml:space="preserve"> حوالي 27.2%.</w:t>
      </w:r>
    </w:p>
    <w:p w:rsidR="005E26C6" w:rsidRDefault="005E26C6" w:rsidP="00577E09">
      <w:pPr>
        <w:pStyle w:val="a1"/>
        <w:rPr>
          <w:rFonts w:asciiTheme="minorBidi" w:hAnsiTheme="minorBidi" w:cstheme="minorBidi"/>
          <w:u w:val="none"/>
          <w:rtl/>
          <w:lang w:bidi="ar-SA"/>
        </w:rPr>
      </w:pPr>
    </w:p>
    <w:p w:rsidR="005E26C6" w:rsidRDefault="005E26C6" w:rsidP="00577E09">
      <w:pPr>
        <w:pStyle w:val="a1"/>
        <w:rPr>
          <w:rFonts w:asciiTheme="minorBidi" w:hAnsiTheme="minorBidi" w:cstheme="minorBidi"/>
          <w:u w:val="none"/>
          <w:rtl/>
          <w:lang w:bidi="ar-SA"/>
        </w:rPr>
      </w:pPr>
    </w:p>
    <w:p w:rsidR="005E26C6" w:rsidRDefault="005E26C6" w:rsidP="00577E09">
      <w:pPr>
        <w:pStyle w:val="a1"/>
        <w:rPr>
          <w:rFonts w:asciiTheme="minorBidi" w:hAnsiTheme="minorBidi" w:cstheme="minorBidi"/>
          <w:u w:val="none"/>
          <w:rtl/>
          <w:lang w:bidi="ar-SA"/>
        </w:rPr>
      </w:pPr>
    </w:p>
    <w:p w:rsidR="005E26C6" w:rsidRDefault="005E26C6" w:rsidP="00577E09">
      <w:pPr>
        <w:pStyle w:val="a1"/>
        <w:rPr>
          <w:rFonts w:asciiTheme="minorBidi" w:hAnsiTheme="minorBidi" w:cstheme="minorBidi"/>
          <w:u w:val="none"/>
          <w:rtl/>
          <w:lang w:bidi="ar-SA"/>
        </w:rPr>
      </w:pPr>
    </w:p>
    <w:p w:rsidR="005E26C6" w:rsidRDefault="005E26C6" w:rsidP="00577E09">
      <w:pPr>
        <w:pStyle w:val="a1"/>
        <w:rPr>
          <w:rFonts w:asciiTheme="minorBidi" w:hAnsiTheme="minorBidi" w:cstheme="minorBidi"/>
          <w:u w:val="none"/>
          <w:rtl/>
          <w:lang w:bidi="ar-SA"/>
        </w:rPr>
      </w:pPr>
    </w:p>
    <w:p w:rsidR="005E26C6" w:rsidRDefault="005E26C6" w:rsidP="00577E09">
      <w:pPr>
        <w:pStyle w:val="a1"/>
        <w:rPr>
          <w:rFonts w:asciiTheme="minorBidi" w:hAnsiTheme="minorBidi" w:cstheme="minorBidi"/>
          <w:u w:val="none"/>
          <w:rtl/>
          <w:lang w:bidi="ar-SA"/>
        </w:rPr>
      </w:pPr>
    </w:p>
    <w:p w:rsidR="005E26C6" w:rsidRDefault="005E26C6" w:rsidP="00577E09">
      <w:pPr>
        <w:pStyle w:val="a1"/>
        <w:rPr>
          <w:rFonts w:asciiTheme="minorBidi" w:hAnsiTheme="minorBidi" w:cstheme="minorBidi"/>
          <w:u w:val="none"/>
          <w:rtl/>
          <w:lang w:bidi="ar-SA"/>
        </w:rPr>
      </w:pPr>
    </w:p>
    <w:p w:rsidR="005E26C6" w:rsidRDefault="005E26C6" w:rsidP="00577E09">
      <w:pPr>
        <w:pStyle w:val="a1"/>
        <w:rPr>
          <w:rFonts w:asciiTheme="minorBidi" w:hAnsiTheme="minorBidi" w:cstheme="minorBidi"/>
          <w:u w:val="none"/>
          <w:rtl/>
          <w:lang w:bidi="ar-SA"/>
        </w:rPr>
      </w:pPr>
    </w:p>
    <w:p w:rsidR="005E26C6" w:rsidRDefault="005E26C6" w:rsidP="00577E09">
      <w:pPr>
        <w:pStyle w:val="a1"/>
        <w:rPr>
          <w:rFonts w:asciiTheme="minorBidi" w:hAnsiTheme="minorBidi" w:cstheme="minorBidi"/>
          <w:u w:val="none"/>
          <w:rtl/>
          <w:lang w:bidi="ar-SA"/>
        </w:rPr>
      </w:pPr>
    </w:p>
    <w:p w:rsidR="005E26C6" w:rsidRDefault="005E26C6" w:rsidP="00577E09">
      <w:pPr>
        <w:pStyle w:val="a1"/>
        <w:rPr>
          <w:rFonts w:asciiTheme="minorBidi" w:hAnsiTheme="minorBidi" w:cstheme="minorBidi"/>
          <w:u w:val="none"/>
          <w:rtl/>
          <w:lang w:bidi="ar-SA"/>
        </w:rPr>
      </w:pPr>
    </w:p>
    <w:p w:rsidR="00456F26" w:rsidRDefault="009B7A2E" w:rsidP="00577E09">
      <w:pPr>
        <w:pStyle w:val="a1"/>
        <w:rPr>
          <w:rFonts w:asciiTheme="minorBidi" w:hAnsiTheme="minorBidi" w:cstheme="minorBidi"/>
          <w:u w:val="none"/>
          <w:rtl/>
          <w:lang w:bidi="ar-SA"/>
        </w:rPr>
      </w:pPr>
      <w:r>
        <w:rPr>
          <w:rFonts w:asciiTheme="minorBidi" w:hAnsiTheme="minorBidi" w:cstheme="minorBidi" w:hint="cs"/>
          <w:u w:val="none"/>
          <w:rtl/>
          <w:lang w:bidi="ar-SA"/>
        </w:rPr>
        <w:lastRenderedPageBreak/>
        <w:t>الجدول 1: أرصدة اصول والتزامات النظام الاقتصادي تجاه الخارج والتغيرات فيها</w:t>
      </w:r>
    </w:p>
    <w:p w:rsidR="005E26C6" w:rsidRPr="005E26C6" w:rsidRDefault="005E26C6" w:rsidP="005E26C6">
      <w:pPr>
        <w:pStyle w:val="a1"/>
        <w:spacing w:before="0" w:after="0"/>
        <w:rPr>
          <w:rFonts w:asciiTheme="minorBidi" w:hAnsiTheme="minorBidi" w:cstheme="minorBidi"/>
          <w:sz w:val="18"/>
          <w:szCs w:val="18"/>
          <w:u w:val="none"/>
          <w:rtl/>
          <w:lang w:bidi="ar-SA"/>
        </w:rPr>
      </w:pPr>
    </w:p>
    <w:p w:rsidR="00C03913" w:rsidRPr="00F97F0F" w:rsidRDefault="009B7A2E" w:rsidP="00E641DF">
      <w:pPr>
        <w:pStyle w:val="ListParagraph"/>
        <w:ind w:left="282"/>
        <w:jc w:val="both"/>
        <w:rPr>
          <w:rFonts w:asciiTheme="minorBidi" w:hAnsiTheme="minorBidi" w:cstheme="minorBidi"/>
          <w:b/>
          <w:bCs/>
          <w:rtl/>
        </w:rPr>
      </w:pPr>
      <w:r w:rsidRPr="00C03913">
        <w:rPr>
          <w:noProof/>
          <w:rtl/>
          <w:lang w:eastAsia="en-US"/>
        </w:rPr>
        <w:drawing>
          <wp:inline distT="0" distB="0" distL="0" distR="0">
            <wp:extent cx="6210300" cy="2855157"/>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210300" cy="2855157"/>
                    </a:xfrm>
                    <a:prstGeom prst="rect">
                      <a:avLst/>
                    </a:prstGeom>
                    <a:noFill/>
                    <a:ln>
                      <a:noFill/>
                    </a:ln>
                  </pic:spPr>
                </pic:pic>
              </a:graphicData>
            </a:graphic>
          </wp:inline>
        </w:drawing>
      </w:r>
    </w:p>
    <w:p w:rsidR="00C5748B" w:rsidRPr="00F97F0F" w:rsidRDefault="00C5748B" w:rsidP="00C5748B">
      <w:pPr>
        <w:pStyle w:val="1"/>
        <w:numPr>
          <w:ilvl w:val="0"/>
          <w:numId w:val="0"/>
        </w:numPr>
        <w:ind w:left="643"/>
        <w:rPr>
          <w:rStyle w:val="10"/>
          <w:rFonts w:asciiTheme="minorBidi" w:hAnsiTheme="minorBidi" w:cstheme="minorBidi"/>
          <w:b/>
          <w:bCs/>
        </w:rPr>
      </w:pPr>
    </w:p>
    <w:p w:rsidR="00E95D04" w:rsidRPr="00F97F0F" w:rsidRDefault="009B7A2E" w:rsidP="00F97F0F">
      <w:pPr>
        <w:pStyle w:val="1"/>
        <w:rPr>
          <w:rStyle w:val="10"/>
          <w:rFonts w:asciiTheme="minorBidi" w:hAnsiTheme="minorBidi" w:cstheme="minorBidi"/>
          <w:b/>
          <w:bCs/>
          <w:rtl/>
        </w:rPr>
      </w:pPr>
      <w:r w:rsidRPr="00F97F0F">
        <w:rPr>
          <w:rStyle w:val="10"/>
          <w:rFonts w:asciiTheme="minorBidi" w:hAnsiTheme="minorBidi" w:cs="Arial"/>
          <w:b/>
          <w:bCs/>
          <w:rtl/>
          <w:lang w:bidi="ar-SA"/>
        </w:rPr>
        <w:t>رصيد أصول المقيمين الإسرائيليين في الخارج</w:t>
      </w:r>
      <w:r w:rsidRPr="00F97F0F">
        <w:rPr>
          <w:rStyle w:val="10"/>
          <w:rFonts w:asciiTheme="minorBidi" w:hAnsiTheme="minorBidi" w:cstheme="minorBidi"/>
          <w:b/>
          <w:bCs/>
          <w:rtl/>
        </w:rPr>
        <w:t xml:space="preserve">  </w:t>
      </w:r>
    </w:p>
    <w:p w:rsidR="00F97F0F" w:rsidRPr="00F97F0F" w:rsidRDefault="009B7A2E" w:rsidP="00E058D0">
      <w:pPr>
        <w:spacing w:line="360" w:lineRule="auto"/>
        <w:jc w:val="both"/>
        <w:rPr>
          <w:rFonts w:asciiTheme="minorBidi" w:hAnsiTheme="minorBidi" w:cstheme="minorBidi"/>
          <w:rtl/>
          <w:lang w:bidi="ar-SA"/>
        </w:rPr>
      </w:pPr>
      <w:r w:rsidRPr="00F97F0F">
        <w:rPr>
          <w:rFonts w:asciiTheme="minorBidi" w:hAnsiTheme="minorBidi" w:cs="Arial"/>
          <w:rtl/>
          <w:lang w:bidi="ar-SA"/>
        </w:rPr>
        <w:t xml:space="preserve">ارتفع رصيد أصول المقيمين الإسرائيليين في الخارج في الربع الثالث من عام 2025 بنحو 33 مليار دولار (حوالي 3.8٪) وبلغ </w:t>
      </w:r>
      <w:r w:rsidR="00E058D0">
        <w:rPr>
          <w:rFonts w:asciiTheme="minorBidi" w:hAnsiTheme="minorBidi" w:cs="Arial" w:hint="cs"/>
          <w:rtl/>
          <w:lang w:bidi="ar-SA"/>
        </w:rPr>
        <w:t xml:space="preserve">في نهاية أيلول </w:t>
      </w:r>
      <w:r w:rsidRPr="00F97F0F">
        <w:rPr>
          <w:rFonts w:asciiTheme="minorBidi" w:hAnsiTheme="minorBidi" w:cs="Arial"/>
          <w:rtl/>
          <w:lang w:bidi="ar-SA"/>
        </w:rPr>
        <w:t>حوالي 885 مليار دولار.</w:t>
      </w:r>
    </w:p>
    <w:p w:rsidR="00F97F0F" w:rsidRPr="00F97F0F" w:rsidRDefault="009B7A2E" w:rsidP="00F97F0F">
      <w:pPr>
        <w:pStyle w:val="2"/>
        <w:numPr>
          <w:ilvl w:val="0"/>
          <w:numId w:val="15"/>
        </w:numPr>
        <w:rPr>
          <w:rFonts w:asciiTheme="minorBidi" w:hAnsiTheme="minorBidi" w:cstheme="minorBidi"/>
          <w:rtl/>
        </w:rPr>
      </w:pPr>
      <w:r w:rsidRPr="00F97F0F">
        <w:rPr>
          <w:rFonts w:asciiTheme="minorBidi" w:hAnsiTheme="minorBidi" w:cs="Arial"/>
          <w:rtl/>
          <w:lang w:bidi="ar-SA"/>
        </w:rPr>
        <w:t xml:space="preserve">ارتفعت </w:t>
      </w:r>
      <w:r w:rsidRPr="00E058D0">
        <w:rPr>
          <w:rFonts w:asciiTheme="minorBidi" w:hAnsiTheme="minorBidi" w:cs="Arial"/>
          <w:b/>
          <w:bCs/>
          <w:rtl/>
          <w:lang w:bidi="ar-SA"/>
        </w:rPr>
        <w:t>قيمة الاستثمارات المباشرة</w:t>
      </w:r>
      <w:r w:rsidRPr="00F97F0F">
        <w:rPr>
          <w:rFonts w:asciiTheme="minorBidi" w:hAnsiTheme="minorBidi" w:cs="Arial"/>
          <w:rtl/>
          <w:lang w:bidi="ar-SA"/>
        </w:rPr>
        <w:t xml:space="preserve"> خلال الربع الثالث بمقدار 4.8 مليار دولار (حوالي 4.1%)، نتيجة </w:t>
      </w:r>
      <w:r w:rsidR="00E058D0">
        <w:rPr>
          <w:rFonts w:asciiTheme="minorBidi" w:hAnsiTheme="minorBidi" w:cs="Arial" w:hint="cs"/>
          <w:rtl/>
          <w:lang w:bidi="ar-SA"/>
        </w:rPr>
        <w:t>ل</w:t>
      </w:r>
      <w:r w:rsidRPr="00F97F0F">
        <w:rPr>
          <w:rFonts w:asciiTheme="minorBidi" w:hAnsiTheme="minorBidi" w:cs="Arial"/>
          <w:rtl/>
          <w:lang w:bidi="ar-SA"/>
        </w:rPr>
        <w:t>صافي است</w:t>
      </w:r>
      <w:r w:rsidRPr="00F97F0F">
        <w:rPr>
          <w:rFonts w:asciiTheme="minorBidi" w:hAnsiTheme="minorBidi" w:cs="Arial"/>
          <w:rtl/>
          <w:lang w:bidi="ar-SA"/>
        </w:rPr>
        <w:t>ثمارات المقيمين في إسرائيل.</w:t>
      </w:r>
    </w:p>
    <w:p w:rsidR="00F97F0F" w:rsidRPr="00A23FCA" w:rsidRDefault="009B7A2E" w:rsidP="00E058D0">
      <w:pPr>
        <w:pStyle w:val="2"/>
        <w:numPr>
          <w:ilvl w:val="0"/>
          <w:numId w:val="15"/>
        </w:numPr>
        <w:ind w:right="0"/>
        <w:jc w:val="left"/>
        <w:rPr>
          <w:rFonts w:asciiTheme="minorBidi" w:hAnsiTheme="minorBidi" w:cstheme="minorBidi"/>
        </w:rPr>
      </w:pPr>
      <w:r w:rsidRPr="00F97F0F">
        <w:rPr>
          <w:rFonts w:asciiTheme="minorBidi" w:hAnsiTheme="minorBidi" w:cs="Arial"/>
          <w:rtl/>
          <w:lang w:bidi="ar-SA"/>
        </w:rPr>
        <w:t xml:space="preserve">ارتفعت </w:t>
      </w:r>
      <w:r w:rsidRPr="00E058D0">
        <w:rPr>
          <w:rFonts w:asciiTheme="minorBidi" w:hAnsiTheme="minorBidi" w:cs="Arial"/>
          <w:b/>
          <w:bCs/>
          <w:rtl/>
          <w:lang w:bidi="ar-SA"/>
        </w:rPr>
        <w:t>قيمة محفظة الأوراق المالية</w:t>
      </w:r>
      <w:r w:rsidRPr="00F97F0F">
        <w:rPr>
          <w:rFonts w:asciiTheme="minorBidi" w:hAnsiTheme="minorBidi" w:cs="Arial"/>
          <w:rtl/>
          <w:lang w:bidi="ar-SA"/>
        </w:rPr>
        <w:t xml:space="preserve"> خلال الربع الثالث بمقدار 25.7 مليار دولار (حوالي 8.3%)، ويعود ذلك بشكل رئيسي إلى ارتفاع أسعار الأوراق المالية الأجنبية التي يمتلكها المقيمون في إسرائيل بنحو 25 مليار دولار. بلغ صافي استثمارات المقيمين في إسرائيل في الأوراق المالية الأجنبية حوالي 1.5 مليار</w:t>
      </w:r>
      <w:r w:rsidRPr="00F97F0F">
        <w:rPr>
          <w:rFonts w:asciiTheme="minorBidi" w:hAnsiTheme="minorBidi" w:cs="Arial"/>
          <w:rtl/>
          <w:lang w:bidi="ar-SA"/>
        </w:rPr>
        <w:t xml:space="preserve"> دولار، </w:t>
      </w:r>
      <w:r w:rsidR="00E058D0">
        <w:rPr>
          <w:rFonts w:asciiTheme="minorBidi" w:hAnsiTheme="minorBidi" w:cs="Arial" w:hint="cs"/>
          <w:rtl/>
          <w:lang w:bidi="ar-SA"/>
        </w:rPr>
        <w:t>ونُفذت</w:t>
      </w:r>
      <w:r w:rsidRPr="00F97F0F">
        <w:rPr>
          <w:rFonts w:asciiTheme="minorBidi" w:hAnsiTheme="minorBidi" w:cs="Arial"/>
          <w:rtl/>
          <w:lang w:bidi="ar-SA"/>
        </w:rPr>
        <w:t xml:space="preserve"> هذه الاستثمارات </w:t>
      </w:r>
      <w:r w:rsidR="00E058D0">
        <w:rPr>
          <w:rFonts w:asciiTheme="minorBidi" w:hAnsiTheme="minorBidi" w:cs="Arial" w:hint="cs"/>
          <w:rtl/>
          <w:lang w:bidi="ar-SA"/>
        </w:rPr>
        <w:t xml:space="preserve">من قبل </w:t>
      </w:r>
      <w:r w:rsidRPr="00F97F0F">
        <w:rPr>
          <w:rFonts w:asciiTheme="minorBidi" w:hAnsiTheme="minorBidi" w:cs="Arial"/>
          <w:rtl/>
          <w:lang w:bidi="ar-SA"/>
        </w:rPr>
        <w:t xml:space="preserve">قطاع الأعمال والأسر. في المقابل، قام القطاع المصرفي والمستثمرون </w:t>
      </w:r>
      <w:proofErr w:type="spellStart"/>
      <w:r w:rsidRPr="00F97F0F">
        <w:rPr>
          <w:rFonts w:asciiTheme="minorBidi" w:hAnsiTheme="minorBidi" w:cs="Arial"/>
          <w:rtl/>
          <w:lang w:bidi="ar-SA"/>
        </w:rPr>
        <w:t>المؤسس</w:t>
      </w:r>
      <w:r w:rsidR="001F52A7">
        <w:rPr>
          <w:rFonts w:asciiTheme="minorBidi" w:hAnsiTheme="minorBidi" w:cs="Arial" w:hint="cs"/>
          <w:rtl/>
          <w:lang w:bidi="ar-SA"/>
        </w:rPr>
        <w:t>ات</w:t>
      </w:r>
      <w:r w:rsidRPr="00F97F0F">
        <w:rPr>
          <w:rFonts w:asciiTheme="minorBidi" w:hAnsiTheme="minorBidi" w:cs="Arial"/>
          <w:rtl/>
          <w:lang w:bidi="ar-SA"/>
        </w:rPr>
        <w:t>يون</w:t>
      </w:r>
      <w:proofErr w:type="spellEnd"/>
      <w:r w:rsidRPr="00F97F0F">
        <w:rPr>
          <w:rFonts w:asciiTheme="minorBidi" w:hAnsiTheme="minorBidi" w:cs="Arial"/>
          <w:rtl/>
          <w:lang w:bidi="ar-SA"/>
        </w:rPr>
        <w:t xml:space="preserve"> بتحصيل استثماراتهم في محفظة الأوراق المالية (الشكل 1).</w:t>
      </w:r>
    </w:p>
    <w:p w:rsidR="00A23FCA" w:rsidRPr="00F97F0F" w:rsidRDefault="009B7A2E" w:rsidP="00A23FCA">
      <w:pPr>
        <w:pStyle w:val="2"/>
        <w:ind w:left="360" w:right="0"/>
        <w:jc w:val="center"/>
        <w:rPr>
          <w:rFonts w:asciiTheme="minorBidi" w:hAnsiTheme="minorBidi" w:cstheme="minorBidi"/>
        </w:rPr>
      </w:pPr>
      <w:r>
        <w:rPr>
          <w:rFonts w:asciiTheme="minorBidi" w:hAnsiTheme="minorBidi" w:cs="Arial"/>
          <w:noProof/>
          <w:rtl/>
          <w:lang w:eastAsia="en-US"/>
        </w:rPr>
        <w:lastRenderedPageBreak/>
        <w:drawing>
          <wp:inline distT="0" distB="0" distL="0" distR="0">
            <wp:extent cx="4384004" cy="297794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388109" cy="2980730"/>
                    </a:xfrm>
                    <a:prstGeom prst="rect">
                      <a:avLst/>
                    </a:prstGeom>
                    <a:noFill/>
                    <a:ln>
                      <a:noFill/>
                    </a:ln>
                  </pic:spPr>
                </pic:pic>
              </a:graphicData>
            </a:graphic>
          </wp:inline>
        </w:drawing>
      </w:r>
    </w:p>
    <w:p w:rsidR="00040DE4" w:rsidRPr="005E26C6" w:rsidRDefault="009B7A2E" w:rsidP="007D4FA7">
      <w:pPr>
        <w:pStyle w:val="2"/>
        <w:ind w:left="708" w:right="0"/>
        <w:jc w:val="center"/>
        <w:rPr>
          <w:rFonts w:asciiTheme="minorBidi" w:hAnsiTheme="minorBidi" w:cstheme="minorBidi"/>
          <w:sz w:val="18"/>
          <w:szCs w:val="18"/>
          <w:rtl/>
          <w:lang w:bidi="ar-SA"/>
        </w:rPr>
      </w:pPr>
      <w:r w:rsidRPr="005E26C6">
        <w:rPr>
          <w:rFonts w:asciiTheme="minorBidi" w:hAnsiTheme="minorBidi" w:cstheme="minorBidi" w:hint="cs"/>
          <w:sz w:val="18"/>
          <w:szCs w:val="18"/>
          <w:rtl/>
          <w:lang w:bidi="ar-SA"/>
        </w:rPr>
        <w:t>المصدر: معطيات وتحليلات بنك إسرائيل</w:t>
      </w:r>
    </w:p>
    <w:p w:rsidR="00577E09" w:rsidRPr="00F97F0F" w:rsidRDefault="00577E09" w:rsidP="00577E09">
      <w:pPr>
        <w:spacing w:after="240" w:line="360" w:lineRule="auto"/>
        <w:jc w:val="both"/>
        <w:rPr>
          <w:rStyle w:val="20"/>
          <w:rFonts w:asciiTheme="minorBidi" w:hAnsiTheme="minorBidi" w:cstheme="minorBidi"/>
        </w:rPr>
      </w:pPr>
    </w:p>
    <w:p w:rsidR="00F97F0F" w:rsidRPr="00F97F0F" w:rsidRDefault="009B7A2E" w:rsidP="00E665D5">
      <w:pPr>
        <w:pStyle w:val="ListParagraph"/>
        <w:numPr>
          <w:ilvl w:val="0"/>
          <w:numId w:val="16"/>
        </w:numPr>
        <w:spacing w:after="240" w:line="360" w:lineRule="auto"/>
        <w:jc w:val="both"/>
        <w:rPr>
          <w:rStyle w:val="20"/>
          <w:rFonts w:asciiTheme="minorBidi" w:hAnsiTheme="minorBidi" w:cstheme="minorBidi"/>
        </w:rPr>
      </w:pPr>
      <w:r w:rsidRPr="00F97F0F">
        <w:rPr>
          <w:rStyle w:val="20"/>
          <w:rFonts w:asciiTheme="minorBidi" w:hAnsiTheme="minorBidi" w:cs="Arial"/>
          <w:rtl/>
          <w:lang w:bidi="ar-SA"/>
        </w:rPr>
        <w:t xml:space="preserve">ارتفعت </w:t>
      </w:r>
      <w:r w:rsidRPr="00E665D5">
        <w:rPr>
          <w:rStyle w:val="20"/>
          <w:rFonts w:asciiTheme="minorBidi" w:hAnsiTheme="minorBidi" w:cs="Arial"/>
          <w:b/>
          <w:bCs/>
          <w:rtl/>
          <w:lang w:bidi="ar-SA"/>
        </w:rPr>
        <w:t>قيمة الاستثمارات الأخرى</w:t>
      </w:r>
      <w:r w:rsidRPr="00F97F0F">
        <w:rPr>
          <w:rStyle w:val="20"/>
          <w:rFonts w:asciiTheme="minorBidi" w:hAnsiTheme="minorBidi" w:cs="Arial"/>
          <w:rtl/>
          <w:lang w:bidi="ar-SA"/>
        </w:rPr>
        <w:t xml:space="preserve"> في الخارج خلال ال</w:t>
      </w:r>
      <w:r w:rsidRPr="00F97F0F">
        <w:rPr>
          <w:rStyle w:val="20"/>
          <w:rFonts w:asciiTheme="minorBidi" w:hAnsiTheme="minorBidi" w:cs="Arial"/>
          <w:rtl/>
          <w:lang w:bidi="ar-SA"/>
        </w:rPr>
        <w:t>ربع الثالث بنحو 1.5 مليار دولار (حوالي 0.8%). قدّم المقيمون الإسرائيليون قروض</w:t>
      </w:r>
      <w:r w:rsidR="005E26C6">
        <w:rPr>
          <w:rStyle w:val="20"/>
          <w:rFonts w:asciiTheme="minorBidi" w:hAnsiTheme="minorBidi" w:cs="Arial"/>
          <w:rtl/>
          <w:lang w:bidi="ar-SA"/>
        </w:rPr>
        <w:t>اً</w:t>
      </w:r>
      <w:r w:rsidRPr="00F97F0F">
        <w:rPr>
          <w:rStyle w:val="20"/>
          <w:rFonts w:asciiTheme="minorBidi" w:hAnsiTheme="minorBidi" w:cs="Arial"/>
          <w:rtl/>
          <w:lang w:bidi="ar-SA"/>
        </w:rPr>
        <w:t xml:space="preserve"> للمقيمين الأجانب بقيمة تقارب 1.1 مليار دولار، واستثمروا في أصول أخرى. </w:t>
      </w:r>
      <w:r w:rsidR="00E665D5">
        <w:rPr>
          <w:rStyle w:val="20"/>
          <w:rFonts w:asciiTheme="minorBidi" w:hAnsiTheme="minorBidi" w:cs="Arial" w:hint="cs"/>
          <w:rtl/>
          <w:lang w:bidi="ar-SA"/>
        </w:rPr>
        <w:t>في المقابل</w:t>
      </w:r>
      <w:r w:rsidRPr="00F97F0F">
        <w:rPr>
          <w:rStyle w:val="20"/>
          <w:rFonts w:asciiTheme="minorBidi" w:hAnsiTheme="minorBidi" w:cs="Arial"/>
          <w:rtl/>
          <w:lang w:bidi="ar-SA"/>
        </w:rPr>
        <w:t xml:space="preserve">، </w:t>
      </w:r>
      <w:r w:rsidR="00E665D5">
        <w:rPr>
          <w:rStyle w:val="20"/>
          <w:rFonts w:asciiTheme="minorBidi" w:hAnsiTheme="minorBidi" w:cs="Arial" w:hint="cs"/>
          <w:rtl/>
          <w:lang w:bidi="ar-SA"/>
        </w:rPr>
        <w:t>ارتفع الائتمان</w:t>
      </w:r>
      <w:r w:rsidRPr="00F97F0F">
        <w:rPr>
          <w:rStyle w:val="20"/>
          <w:rFonts w:asciiTheme="minorBidi" w:hAnsiTheme="minorBidi" w:cs="Arial"/>
          <w:rtl/>
          <w:lang w:bidi="ar-SA"/>
        </w:rPr>
        <w:t xml:space="preserve"> </w:t>
      </w:r>
      <w:r w:rsidR="00E665D5">
        <w:rPr>
          <w:rStyle w:val="20"/>
          <w:rFonts w:asciiTheme="minorBidi" w:hAnsiTheme="minorBidi" w:cs="Arial" w:hint="cs"/>
          <w:rtl/>
          <w:lang w:bidi="ar-SA"/>
        </w:rPr>
        <w:t>المقدم للزبائن</w:t>
      </w:r>
      <w:r w:rsidRPr="00F97F0F">
        <w:rPr>
          <w:rStyle w:val="20"/>
          <w:rFonts w:asciiTheme="minorBidi" w:hAnsiTheme="minorBidi" w:cs="Arial"/>
          <w:rtl/>
          <w:lang w:bidi="ar-SA"/>
        </w:rPr>
        <w:t xml:space="preserve"> بنحو 0.6 مليار دولار. من جهة أخرى، سحب المقيمون الإسرائيليون (بما في ذلك البنوك) صافي مبلغ يقارب 2.4 مليار دولار من ودائعهم في الخارج.</w:t>
      </w:r>
    </w:p>
    <w:p w:rsidR="00F97F0F" w:rsidRPr="00F97F0F" w:rsidRDefault="009B7A2E" w:rsidP="001F52A7">
      <w:pPr>
        <w:pStyle w:val="ListParagraph"/>
        <w:numPr>
          <w:ilvl w:val="0"/>
          <w:numId w:val="16"/>
        </w:numPr>
        <w:spacing w:before="240" w:after="240" w:line="360" w:lineRule="auto"/>
        <w:jc w:val="both"/>
        <w:rPr>
          <w:rFonts w:asciiTheme="minorBidi" w:hAnsiTheme="minorBidi" w:cstheme="minorBidi"/>
          <w:rtl/>
        </w:rPr>
      </w:pPr>
      <w:r w:rsidRPr="00F97F0F">
        <w:rPr>
          <w:rFonts w:asciiTheme="minorBidi" w:hAnsiTheme="minorBidi" w:cs="Arial"/>
          <w:rtl/>
          <w:lang w:bidi="ar-SA"/>
        </w:rPr>
        <w:t xml:space="preserve">ارتفعت </w:t>
      </w:r>
      <w:r w:rsidRPr="001F52A7">
        <w:rPr>
          <w:rFonts w:asciiTheme="minorBidi" w:hAnsiTheme="minorBidi" w:cs="Arial"/>
          <w:b/>
          <w:bCs/>
          <w:rtl/>
          <w:lang w:bidi="ar-SA"/>
        </w:rPr>
        <w:t>قيمة الأصول الاحتياطية</w:t>
      </w:r>
      <w:r w:rsidRPr="00F97F0F">
        <w:rPr>
          <w:rFonts w:asciiTheme="minorBidi" w:hAnsiTheme="minorBidi" w:cs="Arial"/>
          <w:rtl/>
          <w:lang w:bidi="ar-SA"/>
        </w:rPr>
        <w:t xml:space="preserve"> خلال الربع الثالث بنحو 3.6 مليار دولار (حوالي 1.6%)، وبلغت </w:t>
      </w:r>
      <w:r w:rsidR="001F52A7">
        <w:rPr>
          <w:rFonts w:asciiTheme="minorBidi" w:hAnsiTheme="minorBidi" w:cs="Arial" w:hint="cs"/>
          <w:rtl/>
          <w:lang w:bidi="ar-SA"/>
        </w:rPr>
        <w:t xml:space="preserve">في نهاية أيلول </w:t>
      </w:r>
      <w:r w:rsidRPr="00F97F0F">
        <w:rPr>
          <w:rFonts w:asciiTheme="minorBidi" w:hAnsiTheme="minorBidi" w:cs="Arial"/>
          <w:rtl/>
          <w:lang w:bidi="ar-SA"/>
        </w:rPr>
        <w:t xml:space="preserve">حوالي 232 مليار </w:t>
      </w:r>
      <w:r w:rsidRPr="00F97F0F">
        <w:rPr>
          <w:rFonts w:asciiTheme="minorBidi" w:hAnsiTheme="minorBidi" w:cs="Arial"/>
          <w:rtl/>
          <w:lang w:bidi="ar-SA"/>
        </w:rPr>
        <w:t>دولار</w:t>
      </w:r>
      <w:r w:rsidR="001F52A7">
        <w:rPr>
          <w:rFonts w:asciiTheme="minorBidi" w:hAnsiTheme="minorBidi" w:cs="Arial"/>
          <w:rtl/>
          <w:lang w:bidi="ar-SA"/>
        </w:rPr>
        <w:t xml:space="preserve">. </w:t>
      </w:r>
      <w:r w:rsidRPr="00F97F0F">
        <w:rPr>
          <w:rFonts w:asciiTheme="minorBidi" w:hAnsiTheme="minorBidi" w:cs="Arial"/>
          <w:rtl/>
          <w:lang w:bidi="ar-SA"/>
        </w:rPr>
        <w:t>يعود هذا الارتفاع في الرصيد بشكل رئيسي إلى زيادة أسعار الأوراق المالية الأجنبية.</w:t>
      </w:r>
    </w:p>
    <w:p w:rsidR="00F97F0F" w:rsidRPr="00F97F0F" w:rsidRDefault="009B7A2E" w:rsidP="001F52A7">
      <w:pPr>
        <w:pStyle w:val="ListParagraph"/>
        <w:numPr>
          <w:ilvl w:val="0"/>
          <w:numId w:val="16"/>
        </w:numPr>
        <w:spacing w:before="240" w:after="240" w:line="360" w:lineRule="auto"/>
        <w:jc w:val="both"/>
        <w:rPr>
          <w:rFonts w:asciiTheme="minorBidi" w:hAnsiTheme="minorBidi" w:cstheme="minorBidi"/>
        </w:rPr>
      </w:pPr>
      <w:r w:rsidRPr="001F52A7">
        <w:rPr>
          <w:rFonts w:asciiTheme="minorBidi" w:hAnsiTheme="minorBidi" w:cs="Arial"/>
          <w:b/>
          <w:bCs/>
          <w:rtl/>
          <w:lang w:bidi="ar-SA"/>
        </w:rPr>
        <w:t>تكوين المحفظة الاستثمارية في الخارج</w:t>
      </w:r>
      <w:r w:rsidRPr="00F97F0F">
        <w:rPr>
          <w:rFonts w:asciiTheme="minorBidi" w:hAnsiTheme="minorBidi" w:cs="Arial"/>
          <w:rtl/>
          <w:lang w:bidi="ar-SA"/>
        </w:rPr>
        <w:t>: خلال الربع الثالث، ظل وزن أدوات رأس المال في محفظة أصول المقيمين الإسرائيليين في الخارج ثابت</w:t>
      </w:r>
      <w:r w:rsidR="005E26C6">
        <w:rPr>
          <w:rFonts w:asciiTheme="minorBidi" w:hAnsiTheme="minorBidi" w:cs="Arial"/>
          <w:rtl/>
          <w:lang w:bidi="ar-SA"/>
        </w:rPr>
        <w:t>اً</w:t>
      </w:r>
      <w:r w:rsidRPr="00F97F0F">
        <w:rPr>
          <w:rFonts w:asciiTheme="minorBidi" w:hAnsiTheme="minorBidi" w:cs="Arial"/>
          <w:rtl/>
          <w:lang w:bidi="ar-SA"/>
        </w:rPr>
        <w:t xml:space="preserve"> </w:t>
      </w:r>
      <w:r w:rsidR="001F52A7">
        <w:rPr>
          <w:rFonts w:asciiTheme="minorBidi" w:hAnsiTheme="minorBidi" w:cs="Arial" w:hint="cs"/>
          <w:rtl/>
          <w:lang w:bidi="ar-SA"/>
        </w:rPr>
        <w:t xml:space="preserve">في نهاية أيلول </w:t>
      </w:r>
      <w:r w:rsidRPr="00F97F0F">
        <w:rPr>
          <w:rFonts w:asciiTheme="minorBidi" w:hAnsiTheme="minorBidi" w:cs="Arial"/>
          <w:rtl/>
          <w:lang w:bidi="ar-SA"/>
        </w:rPr>
        <w:t>عند 46%</w:t>
      </w:r>
      <w:r w:rsidR="001F52A7">
        <w:rPr>
          <w:rFonts w:asciiTheme="minorBidi" w:hAnsiTheme="minorBidi" w:cs="Arial"/>
          <w:rtl/>
          <w:lang w:bidi="ar-SA"/>
        </w:rPr>
        <w:t xml:space="preserve">. </w:t>
      </w:r>
      <w:r w:rsidRPr="00F97F0F">
        <w:rPr>
          <w:rFonts w:asciiTheme="minorBidi" w:hAnsiTheme="minorBidi" w:cs="Arial"/>
          <w:rtl/>
          <w:lang w:bidi="ar-SA"/>
        </w:rPr>
        <w:t xml:space="preserve">بناءً على </w:t>
      </w:r>
      <w:r w:rsidRPr="00F97F0F">
        <w:rPr>
          <w:rFonts w:asciiTheme="minorBidi" w:hAnsiTheme="minorBidi" w:cs="Arial"/>
          <w:rtl/>
          <w:lang w:bidi="ar-SA"/>
        </w:rPr>
        <w:t>ذلك، بلغ وزن أدوات الدين</w:t>
      </w:r>
      <w:r w:rsidR="001F52A7">
        <w:rPr>
          <w:rFonts w:asciiTheme="minorBidi" w:hAnsiTheme="minorBidi" w:cs="Arial" w:hint="cs"/>
          <w:rtl/>
          <w:lang w:bidi="ar-SA"/>
        </w:rPr>
        <w:t xml:space="preserve"> في نهاية الربع</w:t>
      </w:r>
      <w:r w:rsidRPr="00F97F0F">
        <w:rPr>
          <w:rFonts w:asciiTheme="minorBidi" w:hAnsiTheme="minorBidi" w:cs="Arial"/>
          <w:rtl/>
          <w:lang w:bidi="ar-SA"/>
        </w:rPr>
        <w:t xml:space="preserve"> 54%.</w:t>
      </w:r>
    </w:p>
    <w:p w:rsidR="00890447" w:rsidRPr="00F97F0F" w:rsidRDefault="009B7A2E" w:rsidP="001F52A7">
      <w:pPr>
        <w:pStyle w:val="1"/>
        <w:rPr>
          <w:rtl/>
        </w:rPr>
      </w:pPr>
      <w:r>
        <w:rPr>
          <w:rStyle w:val="10"/>
          <w:rFonts w:asciiTheme="minorBidi" w:hAnsiTheme="minorBidi" w:cs="Arial" w:hint="cs"/>
          <w:b/>
          <w:bCs/>
          <w:rtl/>
          <w:lang w:bidi="ar-SA"/>
        </w:rPr>
        <w:t>رصيد</w:t>
      </w:r>
      <w:r w:rsidR="00F97F0F" w:rsidRPr="00F97F0F">
        <w:rPr>
          <w:rStyle w:val="10"/>
          <w:rFonts w:asciiTheme="minorBidi" w:hAnsiTheme="minorBidi" w:cs="Arial"/>
          <w:b/>
          <w:bCs/>
          <w:rtl/>
          <w:lang w:bidi="ar-SA"/>
        </w:rPr>
        <w:t xml:space="preserve"> التزامات </w:t>
      </w:r>
      <w:r>
        <w:rPr>
          <w:rStyle w:val="10"/>
          <w:rFonts w:asciiTheme="minorBidi" w:hAnsiTheme="minorBidi" w:cs="Arial" w:hint="cs"/>
          <w:b/>
          <w:bCs/>
          <w:rtl/>
          <w:lang w:bidi="ar-SA"/>
        </w:rPr>
        <w:t>النظام الاقتصادي نحو</w:t>
      </w:r>
      <w:r w:rsidR="00F97F0F" w:rsidRPr="00F97F0F">
        <w:rPr>
          <w:rStyle w:val="10"/>
          <w:rFonts w:asciiTheme="minorBidi" w:hAnsiTheme="minorBidi" w:cs="Arial"/>
          <w:b/>
          <w:bCs/>
          <w:rtl/>
          <w:lang w:bidi="ar-SA"/>
        </w:rPr>
        <w:t xml:space="preserve"> الخارج</w:t>
      </w:r>
      <w:r w:rsidRPr="00F97F0F">
        <w:rPr>
          <w:rtl/>
        </w:rPr>
        <w:t xml:space="preserve"> </w:t>
      </w:r>
    </w:p>
    <w:p w:rsidR="00F97F0F" w:rsidRPr="00F97F0F" w:rsidRDefault="009B7A2E" w:rsidP="001F52A7">
      <w:pPr>
        <w:spacing w:line="360" w:lineRule="auto"/>
        <w:ind w:left="283"/>
        <w:jc w:val="both"/>
        <w:rPr>
          <w:rStyle w:val="20"/>
          <w:rFonts w:asciiTheme="minorBidi" w:hAnsiTheme="minorBidi" w:cstheme="minorBidi"/>
          <w:rtl/>
          <w:lang w:bidi="ar-SA"/>
        </w:rPr>
      </w:pPr>
      <w:r w:rsidRPr="00F97F0F">
        <w:rPr>
          <w:rStyle w:val="20"/>
          <w:rFonts w:asciiTheme="minorBidi" w:hAnsiTheme="minorBidi" w:cs="Arial"/>
          <w:rtl/>
          <w:lang w:bidi="ar-SA"/>
        </w:rPr>
        <w:t xml:space="preserve">ارتفع </w:t>
      </w:r>
      <w:r w:rsidR="001F52A7">
        <w:rPr>
          <w:rStyle w:val="20"/>
          <w:rFonts w:asciiTheme="minorBidi" w:hAnsiTheme="minorBidi" w:cs="Arial" w:hint="cs"/>
          <w:rtl/>
          <w:lang w:bidi="ar-SA"/>
        </w:rPr>
        <w:t>رصيد</w:t>
      </w:r>
      <w:r w:rsidRPr="00F97F0F">
        <w:rPr>
          <w:rStyle w:val="20"/>
          <w:rFonts w:asciiTheme="minorBidi" w:hAnsiTheme="minorBidi" w:cs="Arial"/>
          <w:rtl/>
          <w:lang w:bidi="ar-SA"/>
        </w:rPr>
        <w:t xml:space="preserve"> التزامات </w:t>
      </w:r>
      <w:r w:rsidR="001F52A7">
        <w:rPr>
          <w:rStyle w:val="20"/>
          <w:rFonts w:asciiTheme="minorBidi" w:hAnsiTheme="minorBidi" w:cs="Arial" w:hint="cs"/>
          <w:rtl/>
          <w:lang w:bidi="ar-SA"/>
        </w:rPr>
        <w:t>النظام الاقتصادي نحو</w:t>
      </w:r>
      <w:r w:rsidR="001F52A7">
        <w:rPr>
          <w:rStyle w:val="20"/>
          <w:rFonts w:asciiTheme="minorBidi" w:hAnsiTheme="minorBidi" w:cs="Arial"/>
          <w:rtl/>
          <w:lang w:bidi="ar-SA"/>
        </w:rPr>
        <w:t xml:space="preserve"> </w:t>
      </w:r>
      <w:r w:rsidRPr="00F97F0F">
        <w:rPr>
          <w:rStyle w:val="20"/>
          <w:rFonts w:asciiTheme="minorBidi" w:hAnsiTheme="minorBidi" w:cs="Arial"/>
          <w:rtl/>
          <w:lang w:bidi="ar-SA"/>
        </w:rPr>
        <w:t xml:space="preserve">الخارج خلال الربع الثالث بنحو 16.3 مليار دولار (حوالي 2.7%)، ليصل </w:t>
      </w:r>
      <w:r w:rsidR="001F52A7">
        <w:rPr>
          <w:rStyle w:val="20"/>
          <w:rFonts w:asciiTheme="minorBidi" w:hAnsiTheme="minorBidi" w:cs="Arial" w:hint="cs"/>
          <w:rtl/>
          <w:lang w:bidi="ar-SA"/>
        </w:rPr>
        <w:t xml:space="preserve">في نهايته </w:t>
      </w:r>
      <w:r w:rsidRPr="00F97F0F">
        <w:rPr>
          <w:rStyle w:val="20"/>
          <w:rFonts w:asciiTheme="minorBidi" w:hAnsiTheme="minorBidi" w:cs="Arial"/>
          <w:rtl/>
          <w:lang w:bidi="ar-SA"/>
        </w:rPr>
        <w:t xml:space="preserve">إلى 625 مليار دولار. يعود هذا الارتفاع بشكل رئيسي </w:t>
      </w:r>
      <w:r w:rsidRPr="00F97F0F">
        <w:rPr>
          <w:rStyle w:val="20"/>
          <w:rFonts w:asciiTheme="minorBidi" w:hAnsiTheme="minorBidi" w:cs="Arial"/>
          <w:rtl/>
          <w:lang w:bidi="ar-SA"/>
        </w:rPr>
        <w:t>إلى زيادة أسعار الأوراق المالية الإسرائيلية المملوكة ل</w:t>
      </w:r>
      <w:r w:rsidR="001F52A7">
        <w:rPr>
          <w:rStyle w:val="20"/>
          <w:rFonts w:asciiTheme="minorBidi" w:hAnsiTheme="minorBidi" w:cs="Arial"/>
          <w:rtl/>
          <w:lang w:bidi="ar-SA"/>
        </w:rPr>
        <w:t xml:space="preserve">لمقيمين الأجانب، بالإضافة إلى </w:t>
      </w:r>
      <w:r w:rsidRPr="00F97F0F">
        <w:rPr>
          <w:rStyle w:val="20"/>
          <w:rFonts w:asciiTheme="minorBidi" w:hAnsiTheme="minorBidi" w:cs="Arial"/>
          <w:rtl/>
          <w:lang w:bidi="ar-SA"/>
        </w:rPr>
        <w:t xml:space="preserve">استثمارات </w:t>
      </w:r>
      <w:r w:rsidR="001F52A7">
        <w:rPr>
          <w:rStyle w:val="20"/>
          <w:rFonts w:asciiTheme="minorBidi" w:hAnsiTheme="minorBidi" w:cs="Arial" w:hint="cs"/>
          <w:rtl/>
          <w:lang w:bidi="ar-SA"/>
        </w:rPr>
        <w:t>المقيمين</w:t>
      </w:r>
      <w:r w:rsidRPr="00F97F0F">
        <w:rPr>
          <w:rStyle w:val="20"/>
          <w:rFonts w:asciiTheme="minorBidi" w:hAnsiTheme="minorBidi" w:cs="Arial"/>
          <w:rtl/>
          <w:lang w:bidi="ar-SA"/>
        </w:rPr>
        <w:t xml:space="preserve"> الأجانب </w:t>
      </w:r>
      <w:r w:rsidR="001F52A7" w:rsidRPr="00F97F0F">
        <w:rPr>
          <w:rStyle w:val="20"/>
          <w:rFonts w:asciiTheme="minorBidi" w:hAnsiTheme="minorBidi" w:cs="Arial"/>
          <w:rtl/>
          <w:lang w:bidi="ar-SA"/>
        </w:rPr>
        <w:t xml:space="preserve">المباشرة </w:t>
      </w:r>
      <w:r w:rsidRPr="00F97F0F">
        <w:rPr>
          <w:rStyle w:val="20"/>
          <w:rFonts w:asciiTheme="minorBidi" w:hAnsiTheme="minorBidi" w:cs="Arial"/>
          <w:rtl/>
          <w:lang w:bidi="ar-SA"/>
        </w:rPr>
        <w:t>في إسرائيل.</w:t>
      </w:r>
    </w:p>
    <w:p w:rsidR="00F97F0F" w:rsidRPr="00F97F0F" w:rsidRDefault="009B7A2E" w:rsidP="001F52A7">
      <w:pPr>
        <w:pStyle w:val="ListParagraph"/>
        <w:numPr>
          <w:ilvl w:val="0"/>
          <w:numId w:val="17"/>
        </w:numPr>
        <w:spacing w:line="360" w:lineRule="auto"/>
        <w:rPr>
          <w:rStyle w:val="20"/>
          <w:rFonts w:asciiTheme="minorBidi" w:hAnsiTheme="minorBidi" w:cstheme="minorBidi"/>
          <w:rtl/>
        </w:rPr>
      </w:pPr>
      <w:r w:rsidRPr="00F97F0F">
        <w:rPr>
          <w:rStyle w:val="20"/>
          <w:rFonts w:asciiTheme="minorBidi" w:hAnsiTheme="minorBidi" w:cs="Arial"/>
          <w:rtl/>
          <w:lang w:bidi="ar-SA"/>
        </w:rPr>
        <w:t xml:space="preserve">ارتفعت </w:t>
      </w:r>
      <w:r w:rsidRPr="001F52A7">
        <w:rPr>
          <w:rStyle w:val="20"/>
          <w:rFonts w:asciiTheme="minorBidi" w:hAnsiTheme="minorBidi" w:cs="Arial"/>
          <w:b/>
          <w:bCs/>
          <w:rtl/>
          <w:lang w:bidi="ar-SA"/>
        </w:rPr>
        <w:t xml:space="preserve">قيمة الاستثمارات المباشرة في </w:t>
      </w:r>
      <w:r w:rsidR="001F52A7">
        <w:rPr>
          <w:rStyle w:val="20"/>
          <w:rFonts w:asciiTheme="minorBidi" w:hAnsiTheme="minorBidi" w:cs="Arial" w:hint="cs"/>
          <w:b/>
          <w:bCs/>
          <w:rtl/>
          <w:lang w:bidi="ar-SA"/>
        </w:rPr>
        <w:t>النظام الاقتصادي</w:t>
      </w:r>
      <w:r w:rsidRPr="00F97F0F">
        <w:rPr>
          <w:rStyle w:val="20"/>
          <w:rFonts w:asciiTheme="minorBidi" w:hAnsiTheme="minorBidi" w:cs="Arial"/>
          <w:rtl/>
          <w:lang w:bidi="ar-SA"/>
        </w:rPr>
        <w:t xml:space="preserve"> خلال الربع الثالث بنحو 10 مليارات دولار (حوالي 3.7%) نتيجة صافي استثمار</w:t>
      </w:r>
      <w:r w:rsidRPr="00F97F0F">
        <w:rPr>
          <w:rStyle w:val="20"/>
          <w:rFonts w:asciiTheme="minorBidi" w:hAnsiTheme="minorBidi" w:cs="Arial"/>
          <w:rtl/>
          <w:lang w:bidi="ar-SA"/>
        </w:rPr>
        <w:t>ات المقيمين الأجانب التي بلغت حوالي 8 مليارات دولار (معظمها أرباح غير موزعة)، وارتفاع أسعار الأسهم الإسرائيلية المملوكة للمساهمين الأجانب المقيمين (الشكل 2). تجدر الإشارة إلى أنه الربع الثالث</w:t>
      </w:r>
      <w:r w:rsidR="001F52A7">
        <w:rPr>
          <w:rStyle w:val="20"/>
          <w:rFonts w:asciiTheme="minorBidi" w:hAnsiTheme="minorBidi" w:cs="Arial" w:hint="cs"/>
          <w:rtl/>
          <w:lang w:bidi="ar-SA"/>
        </w:rPr>
        <w:t xml:space="preserve"> </w:t>
      </w:r>
      <w:r w:rsidRPr="00F97F0F">
        <w:rPr>
          <w:rStyle w:val="20"/>
          <w:rFonts w:asciiTheme="minorBidi" w:hAnsiTheme="minorBidi" w:cs="Arial"/>
          <w:rtl/>
          <w:lang w:bidi="ar-SA"/>
        </w:rPr>
        <w:t>شهد أي</w:t>
      </w:r>
      <w:r w:rsidR="001F52A7">
        <w:rPr>
          <w:rStyle w:val="20"/>
          <w:rFonts w:asciiTheme="minorBidi" w:hAnsiTheme="minorBidi" w:cs="Arial"/>
          <w:rtl/>
          <w:lang w:bidi="ar-SA"/>
        </w:rPr>
        <w:t xml:space="preserve">ضاً زيادة في الاستثمار في رأس </w:t>
      </w:r>
      <w:r w:rsidRPr="00F97F0F">
        <w:rPr>
          <w:rStyle w:val="20"/>
          <w:rFonts w:asciiTheme="minorBidi" w:hAnsiTheme="minorBidi" w:cs="Arial"/>
          <w:rtl/>
          <w:lang w:bidi="ar-SA"/>
        </w:rPr>
        <w:t>مال</w:t>
      </w:r>
      <w:r w:rsidR="001F52A7">
        <w:rPr>
          <w:rStyle w:val="20"/>
          <w:rFonts w:asciiTheme="minorBidi" w:hAnsiTheme="minorBidi" w:cs="Arial" w:hint="cs"/>
          <w:rtl/>
          <w:lang w:bidi="ar-SA"/>
        </w:rPr>
        <w:t xml:space="preserve"> الأسهم</w:t>
      </w:r>
      <w:r w:rsidRPr="00F97F0F">
        <w:rPr>
          <w:rStyle w:val="20"/>
          <w:rFonts w:asciiTheme="minorBidi" w:hAnsiTheme="minorBidi" w:cs="Arial"/>
          <w:rtl/>
          <w:lang w:bidi="ar-SA"/>
        </w:rPr>
        <w:t xml:space="preserve">، </w:t>
      </w:r>
      <w:r w:rsidR="001F52A7">
        <w:rPr>
          <w:rStyle w:val="20"/>
          <w:rFonts w:asciiTheme="minorBidi" w:hAnsiTheme="minorBidi" w:cs="Arial" w:hint="cs"/>
          <w:rtl/>
          <w:lang w:bidi="ar-SA"/>
        </w:rPr>
        <w:t>بعد</w:t>
      </w:r>
      <w:r w:rsidRPr="00F97F0F">
        <w:rPr>
          <w:rStyle w:val="20"/>
          <w:rFonts w:asciiTheme="minorBidi" w:hAnsiTheme="minorBidi" w:cs="Arial"/>
          <w:rtl/>
          <w:lang w:bidi="ar-SA"/>
        </w:rPr>
        <w:t xml:space="preserve"> الاتجاه التنازلي لهذا المكون منذ النصف الثاني من عام 2024.</w:t>
      </w:r>
    </w:p>
    <w:p w:rsidR="0025301B" w:rsidRPr="00F97F0F" w:rsidRDefault="009B7A2E" w:rsidP="00A23FCA">
      <w:pPr>
        <w:spacing w:line="360" w:lineRule="auto"/>
        <w:jc w:val="center"/>
        <w:rPr>
          <w:rFonts w:asciiTheme="minorBidi" w:hAnsiTheme="minorBidi" w:cstheme="minorBidi"/>
          <w:rtl/>
        </w:rPr>
      </w:pPr>
      <w:r w:rsidRPr="00A23FCA">
        <w:rPr>
          <w:noProof/>
          <w:rtl/>
          <w:lang w:eastAsia="en-US"/>
        </w:rPr>
        <w:lastRenderedPageBreak/>
        <w:drawing>
          <wp:inline distT="0" distB="0" distL="0" distR="0">
            <wp:extent cx="5586153" cy="2517854"/>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86776" cy="2518135"/>
                    </a:xfrm>
                    <a:prstGeom prst="rect">
                      <a:avLst/>
                    </a:prstGeom>
                    <a:noFill/>
                    <a:ln>
                      <a:noFill/>
                    </a:ln>
                  </pic:spPr>
                </pic:pic>
              </a:graphicData>
            </a:graphic>
          </wp:inline>
        </w:drawing>
      </w:r>
    </w:p>
    <w:p w:rsidR="001A43F8" w:rsidRPr="00F97F0F" w:rsidRDefault="009B7A2E" w:rsidP="0025301B">
      <w:pPr>
        <w:spacing w:line="360" w:lineRule="auto"/>
        <w:jc w:val="both"/>
        <w:rPr>
          <w:rFonts w:asciiTheme="minorBidi" w:hAnsiTheme="minorBidi" w:cstheme="minorBidi"/>
          <w:rtl/>
        </w:rPr>
      </w:pPr>
      <w:r w:rsidRPr="00F97F0F">
        <w:rPr>
          <w:rFonts w:asciiTheme="minorBidi" w:hAnsiTheme="minorBidi" w:cstheme="minorBidi"/>
          <w:noProof/>
          <w:rtl/>
          <w:lang w:eastAsia="en-US"/>
        </w:rPr>
        <mc:AlternateContent>
          <mc:Choice Requires="wps">
            <w:drawing>
              <wp:anchor distT="0" distB="0" distL="114300" distR="114300" simplePos="0" relativeHeight="251666432" behindDoc="0" locked="0" layoutInCell="1" allowOverlap="1">
                <wp:simplePos x="0" y="0"/>
                <wp:positionH relativeFrom="column">
                  <wp:posOffset>3376875</wp:posOffset>
                </wp:positionH>
                <wp:positionV relativeFrom="paragraph">
                  <wp:posOffset>7648</wp:posOffset>
                </wp:positionV>
                <wp:extent cx="2619113" cy="217544"/>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113" cy="217544"/>
                        </a:xfrm>
                        <a:prstGeom prst="rect">
                          <a:avLst/>
                        </a:prstGeom>
                        <a:solidFill>
                          <a:srgbClr val="FFFFFF"/>
                        </a:solidFill>
                        <a:ln w="9525">
                          <a:noFill/>
                          <a:miter lim="800000"/>
                          <a:headEnd/>
                          <a:tailEnd/>
                        </a:ln>
                      </wps:spPr>
                      <wps:txbx>
                        <w:txbxContent>
                          <w:p w:rsidR="0026685E" w:rsidRPr="001F52A7" w:rsidRDefault="009B7A2E" w:rsidP="001F52A7">
                            <w:pPr>
                              <w:rPr>
                                <w:rFonts w:asciiTheme="majorBidi" w:hAnsiTheme="majorBidi" w:cstheme="majorBidi"/>
                              </w:rPr>
                            </w:pPr>
                            <w:r w:rsidRPr="001F52A7">
                              <w:rPr>
                                <w:rFonts w:asciiTheme="majorBidi" w:hAnsiTheme="majorBidi" w:cstheme="majorBidi"/>
                                <w:sz w:val="16"/>
                                <w:szCs w:val="16"/>
                                <w:rtl/>
                              </w:rPr>
                              <w:t xml:space="preserve">         </w:t>
                            </w:r>
                            <w:r w:rsidR="001F52A7" w:rsidRPr="001F52A7">
                              <w:rPr>
                                <w:rFonts w:asciiTheme="majorBidi" w:hAnsiTheme="majorBidi" w:cstheme="majorBidi"/>
                                <w:sz w:val="16"/>
                                <w:szCs w:val="16"/>
                                <w:rtl/>
                                <w:lang w:bidi="ar-SA"/>
                              </w:rPr>
                              <w:t>المصدر</w:t>
                            </w:r>
                            <w:r w:rsidRPr="001F52A7">
                              <w:rPr>
                                <w:rFonts w:asciiTheme="majorBidi" w:hAnsiTheme="majorBidi" w:cstheme="majorBidi"/>
                                <w:sz w:val="16"/>
                                <w:szCs w:val="16"/>
                                <w:rtl/>
                              </w:rPr>
                              <w:t xml:space="preserve">: </w:t>
                            </w:r>
                            <w:r w:rsidR="001F52A7" w:rsidRPr="001F52A7">
                              <w:rPr>
                                <w:rFonts w:asciiTheme="majorBidi" w:hAnsiTheme="majorBidi" w:cstheme="majorBidi"/>
                                <w:sz w:val="16"/>
                                <w:szCs w:val="16"/>
                                <w:rtl/>
                                <w:lang w:bidi="ar-SA"/>
                              </w:rPr>
                              <w:t>بيانات وتحليلات بنك إسرائيل</w:t>
                            </w:r>
                            <w:proofErr w:type="spellStart"/>
                            <w:r w:rsidRPr="001F52A7">
                              <w:rPr>
                                <w:rFonts w:asciiTheme="majorBidi" w:hAnsiTheme="majorBidi" w:cstheme="majorBidi"/>
                                <w:sz w:val="16"/>
                                <w:szCs w:val="16"/>
                                <w:vertAlign w:val="superscript"/>
                              </w:rPr>
                              <w:t>i</w:t>
                            </w:r>
                            <w:proofErr w:type="spellEnd"/>
                          </w:p>
                        </w:txbxContent>
                      </wps:txbx>
                      <wps:bodyPr rot="0" vert="horz" wrap="square" lIns="91440" tIns="45720" rIns="91440" bIns="45720" anchor="t" anchorCtr="0"/>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width:206.25pt;height:17.15pt;margin-top:0.6pt;margin-left:265.9pt;mso-wrap-distance-bottom:0;mso-wrap-distance-left:9pt;mso-wrap-distance-right:9pt;mso-wrap-distance-top:0;mso-wrap-style:square;position:absolute;v-text-anchor:top;visibility:visible;z-index:251667456" stroked="f">
                <v:textbox>
                  <w:txbxContent>
                    <w:p w:rsidR="0026685E" w:rsidRPr="001F52A7" w:rsidP="001F52A7" w14:paraId="72F00845" w14:textId="77777777">
                      <w:pPr>
                        <w:rPr>
                          <w:rFonts w:asciiTheme="majorBidi" w:hAnsiTheme="majorBidi" w:cstheme="majorBidi"/>
                        </w:rPr>
                      </w:pPr>
                      <w:r w:rsidRPr="001F52A7">
                        <w:rPr>
                          <w:rFonts w:asciiTheme="majorBidi" w:hAnsiTheme="majorBidi" w:cstheme="majorBidi"/>
                          <w:sz w:val="16"/>
                          <w:szCs w:val="16"/>
                          <w:rtl/>
                        </w:rPr>
                        <w:t xml:space="preserve">         </w:t>
                      </w:r>
                      <w:r w:rsidRPr="001F52A7" w:rsidR="001F52A7">
                        <w:rPr>
                          <w:rFonts w:asciiTheme="majorBidi" w:hAnsiTheme="majorBidi" w:cstheme="majorBidi"/>
                          <w:sz w:val="16"/>
                          <w:szCs w:val="16"/>
                          <w:rtl/>
                          <w:lang w:bidi="ar-SA"/>
                        </w:rPr>
                        <w:t>المصدر</w:t>
                      </w:r>
                      <w:r w:rsidRPr="001F52A7">
                        <w:rPr>
                          <w:rFonts w:asciiTheme="majorBidi" w:hAnsiTheme="majorBidi" w:cstheme="majorBidi"/>
                          <w:sz w:val="16"/>
                          <w:szCs w:val="16"/>
                          <w:rtl/>
                        </w:rPr>
                        <w:t xml:space="preserve">: </w:t>
                      </w:r>
                      <w:r w:rsidRPr="001F52A7" w:rsidR="001F52A7">
                        <w:rPr>
                          <w:rFonts w:asciiTheme="majorBidi" w:hAnsiTheme="majorBidi" w:cstheme="majorBidi"/>
                          <w:sz w:val="16"/>
                          <w:szCs w:val="16"/>
                          <w:rtl/>
                          <w:lang w:bidi="ar-SA"/>
                        </w:rPr>
                        <w:t>بيانات وتحليلات بنك إسرائيل</w:t>
                      </w:r>
                      <w:r w:rsidRPr="001F52A7">
                        <w:rPr>
                          <w:rFonts w:asciiTheme="majorBidi" w:hAnsiTheme="majorBidi" w:cstheme="majorBidi"/>
                          <w:sz w:val="16"/>
                          <w:szCs w:val="16"/>
                          <w:vertAlign w:val="superscript"/>
                        </w:rPr>
                        <w:t>i</w:t>
                      </w:r>
                    </w:p>
                  </w:txbxContent>
                </v:textbox>
              </v:shape>
            </w:pict>
          </mc:Fallback>
        </mc:AlternateContent>
      </w:r>
    </w:p>
    <w:p w:rsidR="001A43F8" w:rsidRPr="00F97F0F" w:rsidRDefault="001A43F8" w:rsidP="0026685E">
      <w:pPr>
        <w:spacing w:line="360" w:lineRule="auto"/>
        <w:jc w:val="both"/>
        <w:rPr>
          <w:rStyle w:val="20"/>
          <w:rFonts w:asciiTheme="minorBidi" w:hAnsiTheme="minorBidi" w:cstheme="minorBidi"/>
          <w:color w:val="FF0000"/>
        </w:rPr>
      </w:pPr>
    </w:p>
    <w:p w:rsidR="00F97F0F" w:rsidRPr="001F52A7" w:rsidRDefault="009B7A2E" w:rsidP="00A32706">
      <w:pPr>
        <w:pStyle w:val="ListParagraph"/>
        <w:numPr>
          <w:ilvl w:val="0"/>
          <w:numId w:val="17"/>
        </w:numPr>
        <w:spacing w:line="360" w:lineRule="auto"/>
        <w:jc w:val="both"/>
        <w:rPr>
          <w:rFonts w:asciiTheme="minorBidi" w:hAnsiTheme="minorBidi" w:cstheme="minorBidi"/>
        </w:rPr>
      </w:pPr>
      <w:r w:rsidRPr="001F52A7">
        <w:rPr>
          <w:rFonts w:asciiTheme="minorBidi" w:hAnsiTheme="minorBidi" w:cs="Arial"/>
          <w:rtl/>
          <w:lang w:bidi="ar-SA"/>
        </w:rPr>
        <w:t xml:space="preserve">ارتفعت </w:t>
      </w:r>
      <w:r w:rsidRPr="001F52A7">
        <w:rPr>
          <w:rFonts w:asciiTheme="minorBidi" w:hAnsiTheme="minorBidi" w:cs="Arial"/>
          <w:b/>
          <w:bCs/>
          <w:rtl/>
          <w:lang w:bidi="ar-SA"/>
        </w:rPr>
        <w:t>قيمة محفظة الأوراق المالية</w:t>
      </w:r>
      <w:r w:rsidRPr="001F52A7">
        <w:rPr>
          <w:rFonts w:asciiTheme="minorBidi" w:hAnsiTheme="minorBidi" w:cs="Arial"/>
          <w:rtl/>
          <w:lang w:bidi="ar-SA"/>
        </w:rPr>
        <w:t xml:space="preserve"> خلال الربع الثالث بنحو 6.4 مليار دولار (حوالي 2.5%). يعود هذا الارتفاع بشكل رئيسي إلى زيادة أسعار الأوراق المالية الإسرائيلية المملوكة لغير المقيمين، والتي بلغت حوالي 6.4 مليار دولار. وقد استثمر غير المقيمين صافي استثمارات في الأسهم الإسرائيلية</w:t>
      </w:r>
      <w:r w:rsidR="00A32706">
        <w:rPr>
          <w:rFonts w:asciiTheme="minorBidi" w:hAnsiTheme="minorBidi" w:cs="Arial" w:hint="cs"/>
          <w:rtl/>
          <w:lang w:bidi="ar-SA"/>
        </w:rPr>
        <w:t xml:space="preserve"> بحجم</w:t>
      </w:r>
      <w:r w:rsidRPr="001F52A7">
        <w:rPr>
          <w:rFonts w:asciiTheme="minorBidi" w:hAnsiTheme="minorBidi" w:cs="Arial"/>
          <w:rtl/>
          <w:lang w:bidi="ar-SA"/>
        </w:rPr>
        <w:t xml:space="preserve"> مليار</w:t>
      </w:r>
      <w:r w:rsidRPr="001F52A7">
        <w:rPr>
          <w:rFonts w:asciiTheme="minorBidi" w:hAnsiTheme="minorBidi" w:cs="Arial"/>
          <w:rtl/>
          <w:lang w:bidi="ar-SA"/>
        </w:rPr>
        <w:t xml:space="preserve"> دولار </w:t>
      </w:r>
      <w:r w:rsidR="00A32706">
        <w:rPr>
          <w:rFonts w:asciiTheme="minorBidi" w:hAnsiTheme="minorBidi" w:cs="Arial" w:hint="cs"/>
          <w:rtl/>
          <w:lang w:bidi="ar-SA"/>
        </w:rPr>
        <w:t>تقريباً</w:t>
      </w:r>
      <w:r w:rsidRPr="001F52A7">
        <w:rPr>
          <w:rFonts w:asciiTheme="minorBidi" w:hAnsiTheme="minorBidi" w:cs="Arial"/>
          <w:rtl/>
          <w:lang w:bidi="ar-SA"/>
        </w:rPr>
        <w:t>، وحققوا صافي أرباح من السندات الإسرائيلية</w:t>
      </w:r>
      <w:r w:rsidR="00A32706">
        <w:rPr>
          <w:rFonts w:asciiTheme="minorBidi" w:hAnsiTheme="minorBidi" w:cs="Arial" w:hint="cs"/>
          <w:rtl/>
          <w:lang w:bidi="ar-SA"/>
        </w:rPr>
        <w:t xml:space="preserve"> بلغ</w:t>
      </w:r>
      <w:r w:rsidRPr="001F52A7">
        <w:rPr>
          <w:rFonts w:asciiTheme="minorBidi" w:hAnsiTheme="minorBidi" w:cs="Arial"/>
          <w:rtl/>
          <w:lang w:bidi="ar-SA"/>
        </w:rPr>
        <w:t xml:space="preserve"> حوالي 2.5 مليار دولار.</w:t>
      </w:r>
    </w:p>
    <w:p w:rsidR="00F97F0F" w:rsidRPr="00A23FCA" w:rsidRDefault="009B7A2E" w:rsidP="00A32706">
      <w:pPr>
        <w:pStyle w:val="ListParagraph"/>
        <w:numPr>
          <w:ilvl w:val="0"/>
          <w:numId w:val="17"/>
        </w:numPr>
        <w:spacing w:line="360" w:lineRule="auto"/>
        <w:jc w:val="both"/>
        <w:rPr>
          <w:rFonts w:asciiTheme="minorBidi" w:hAnsiTheme="minorBidi" w:cstheme="minorBidi"/>
        </w:rPr>
      </w:pPr>
      <w:r w:rsidRPr="001F52A7">
        <w:rPr>
          <w:rFonts w:asciiTheme="minorBidi" w:hAnsiTheme="minorBidi" w:cs="Arial"/>
          <w:rtl/>
          <w:lang w:bidi="ar-SA"/>
        </w:rPr>
        <w:t xml:space="preserve">ارتفعت </w:t>
      </w:r>
      <w:r w:rsidRPr="00A32706">
        <w:rPr>
          <w:rFonts w:asciiTheme="minorBidi" w:hAnsiTheme="minorBidi" w:cs="Arial"/>
          <w:b/>
          <w:bCs/>
          <w:rtl/>
          <w:lang w:bidi="ar-SA"/>
        </w:rPr>
        <w:t>قيمة محفظة المقيمين الأجانب في بورصة تل أبيب</w:t>
      </w:r>
      <w:r w:rsidRPr="001F52A7">
        <w:rPr>
          <w:rFonts w:asciiTheme="minorBidi" w:hAnsiTheme="minorBidi" w:cs="Arial"/>
          <w:rtl/>
          <w:lang w:bidi="ar-SA"/>
        </w:rPr>
        <w:t xml:space="preserve"> (والتي تشكل جزء</w:t>
      </w:r>
      <w:r w:rsidR="005E26C6">
        <w:rPr>
          <w:rFonts w:asciiTheme="minorBidi" w:hAnsiTheme="minorBidi" w:cs="Arial"/>
          <w:rtl/>
          <w:lang w:bidi="ar-SA"/>
        </w:rPr>
        <w:t>اً</w:t>
      </w:r>
      <w:r w:rsidRPr="001F52A7">
        <w:rPr>
          <w:rFonts w:asciiTheme="minorBidi" w:hAnsiTheme="minorBidi" w:cs="Arial"/>
          <w:rtl/>
          <w:lang w:bidi="ar-SA"/>
        </w:rPr>
        <w:t xml:space="preserve"> من رصيد استثمارات المقيمين الأجانب في </w:t>
      </w:r>
      <w:r w:rsidR="00A32706">
        <w:rPr>
          <w:rFonts w:asciiTheme="minorBidi" w:hAnsiTheme="minorBidi" w:cs="Arial" w:hint="cs"/>
          <w:rtl/>
          <w:lang w:bidi="ar-SA"/>
        </w:rPr>
        <w:t>النظام الاقتصادي</w:t>
      </w:r>
      <w:r w:rsidRPr="001F52A7">
        <w:rPr>
          <w:rFonts w:asciiTheme="minorBidi" w:hAnsiTheme="minorBidi" w:cs="Arial"/>
          <w:rtl/>
          <w:lang w:bidi="ar-SA"/>
        </w:rPr>
        <w:t>) في الربع الثالث من العام بنحو 6.2 مليار دولار،</w:t>
      </w:r>
      <w:r w:rsidRPr="001F52A7">
        <w:rPr>
          <w:rFonts w:asciiTheme="minorBidi" w:hAnsiTheme="minorBidi" w:cs="Arial"/>
          <w:rtl/>
          <w:lang w:bidi="ar-SA"/>
        </w:rPr>
        <w:t xml:space="preserve"> وبلغت </w:t>
      </w:r>
      <w:r w:rsidR="00A32706">
        <w:rPr>
          <w:rFonts w:asciiTheme="minorBidi" w:hAnsiTheme="minorBidi" w:cs="Arial" w:hint="cs"/>
          <w:rtl/>
          <w:lang w:bidi="ar-SA"/>
        </w:rPr>
        <w:t xml:space="preserve">في نهاية أيلول </w:t>
      </w:r>
      <w:r w:rsidRPr="001F52A7">
        <w:rPr>
          <w:rFonts w:asciiTheme="minorBidi" w:hAnsiTheme="minorBidi" w:cs="Arial"/>
          <w:rtl/>
          <w:lang w:bidi="ar-SA"/>
        </w:rPr>
        <w:t>حوالي 113 مليار دولار. (الشكل 3 والشكل 4)</w:t>
      </w:r>
    </w:p>
    <w:p w:rsidR="00A23FCA" w:rsidRDefault="00A23FCA" w:rsidP="00A23FCA">
      <w:pPr>
        <w:spacing w:line="360" w:lineRule="auto"/>
        <w:jc w:val="both"/>
        <w:rPr>
          <w:rFonts w:asciiTheme="minorBidi" w:hAnsiTheme="minorBidi" w:cstheme="minorBidi"/>
          <w:rtl/>
          <w:lang w:bidi="ar-SA"/>
        </w:rPr>
      </w:pPr>
    </w:p>
    <w:p w:rsidR="00A23FCA" w:rsidRPr="00A23FCA" w:rsidRDefault="009B7A2E" w:rsidP="00A23FCA">
      <w:pPr>
        <w:spacing w:line="360" w:lineRule="auto"/>
        <w:jc w:val="center"/>
        <w:rPr>
          <w:rFonts w:asciiTheme="minorBidi" w:hAnsiTheme="minorBidi" w:cstheme="minorBidi"/>
          <w:lang w:bidi="ar-SA"/>
        </w:rPr>
      </w:pPr>
      <w:r w:rsidRPr="00A23FCA">
        <w:rPr>
          <w:rFonts w:hint="cs"/>
          <w:noProof/>
          <w:rtl/>
          <w:lang w:eastAsia="en-US"/>
        </w:rPr>
        <w:drawing>
          <wp:inline distT="0" distB="0" distL="0" distR="0">
            <wp:extent cx="3532910" cy="2150213"/>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533304" cy="2150453"/>
                    </a:xfrm>
                    <a:prstGeom prst="rect">
                      <a:avLst/>
                    </a:prstGeom>
                    <a:noFill/>
                    <a:ln>
                      <a:noFill/>
                    </a:ln>
                  </pic:spPr>
                </pic:pic>
              </a:graphicData>
            </a:graphic>
          </wp:inline>
        </w:drawing>
      </w:r>
    </w:p>
    <w:p w:rsidR="00DC4C1D" w:rsidRPr="00A32706" w:rsidRDefault="009B7A2E" w:rsidP="00A23FCA">
      <w:pPr>
        <w:pStyle w:val="ListParagraph"/>
        <w:spacing w:before="240" w:line="360" w:lineRule="auto"/>
        <w:ind w:left="708"/>
        <w:jc w:val="center"/>
        <w:rPr>
          <w:rFonts w:asciiTheme="minorBidi" w:hAnsiTheme="minorBidi" w:cstheme="minorBidi"/>
        </w:rPr>
      </w:pPr>
      <w:r w:rsidRPr="00A23FCA">
        <w:rPr>
          <w:noProof/>
          <w:rtl/>
          <w:lang w:eastAsia="en-US"/>
        </w:rPr>
        <w:lastRenderedPageBreak/>
        <w:drawing>
          <wp:inline distT="0" distB="0" distL="0" distR="0">
            <wp:extent cx="3488185" cy="227545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496040" cy="2280576"/>
                    </a:xfrm>
                    <a:prstGeom prst="rect">
                      <a:avLst/>
                    </a:prstGeom>
                    <a:noFill/>
                    <a:ln>
                      <a:noFill/>
                    </a:ln>
                  </pic:spPr>
                </pic:pic>
              </a:graphicData>
            </a:graphic>
          </wp:inline>
        </w:drawing>
      </w:r>
    </w:p>
    <w:p w:rsidR="00C45221" w:rsidRPr="00F97F0F" w:rsidRDefault="009B7A2E" w:rsidP="00C45221">
      <w:pPr>
        <w:pStyle w:val="ListParagraph"/>
        <w:spacing w:before="240" w:line="360" w:lineRule="auto"/>
        <w:ind w:left="708"/>
        <w:rPr>
          <w:rStyle w:val="20"/>
          <w:rFonts w:asciiTheme="minorBidi" w:hAnsiTheme="minorBidi" w:cstheme="minorBidi"/>
          <w:rtl/>
        </w:rPr>
      </w:pPr>
      <w:r w:rsidRPr="00F97F0F">
        <w:rPr>
          <w:rFonts w:asciiTheme="minorBidi" w:hAnsiTheme="minorBidi" w:cstheme="minorBidi"/>
          <w:noProof/>
          <w:rtl/>
          <w:lang w:eastAsia="en-US"/>
        </w:rPr>
        <mc:AlternateContent>
          <mc:Choice Requires="wps">
            <w:drawing>
              <wp:anchor distT="0" distB="0" distL="114300" distR="114300" simplePos="0" relativeHeight="251664384" behindDoc="0" locked="0" layoutInCell="1" allowOverlap="1">
                <wp:simplePos x="0" y="0"/>
                <wp:positionH relativeFrom="margin">
                  <wp:posOffset>3226408</wp:posOffset>
                </wp:positionH>
                <wp:positionV relativeFrom="paragraph">
                  <wp:posOffset>125620</wp:posOffset>
                </wp:positionV>
                <wp:extent cx="2618740" cy="21717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17170"/>
                        </a:xfrm>
                        <a:prstGeom prst="rect">
                          <a:avLst/>
                        </a:prstGeom>
                        <a:solidFill>
                          <a:srgbClr val="FFFFFF"/>
                        </a:solidFill>
                        <a:ln w="9525">
                          <a:noFill/>
                          <a:miter lim="800000"/>
                          <a:headEnd/>
                          <a:tailEnd/>
                        </a:ln>
                      </wps:spPr>
                      <wps:txbx>
                        <w:txbxContent>
                          <w:p w:rsidR="00ED3DD4" w:rsidRPr="005E26C6" w:rsidRDefault="009B7A2E" w:rsidP="005E26C6">
                            <w:pPr>
                              <w:rPr>
                                <w:rFonts w:asciiTheme="minorBidi" w:hAnsiTheme="minorBidi" w:cstheme="minorBidi"/>
                              </w:rPr>
                            </w:pPr>
                            <w:r w:rsidRPr="005E26C6">
                              <w:rPr>
                                <w:rFonts w:asciiTheme="minorBidi" w:hAnsiTheme="minorBidi" w:cstheme="minorBidi"/>
                                <w:sz w:val="16"/>
                                <w:szCs w:val="16"/>
                                <w:rtl/>
                              </w:rPr>
                              <w:t xml:space="preserve">         </w:t>
                            </w:r>
                            <w:r w:rsidR="005E26C6" w:rsidRPr="005E26C6">
                              <w:rPr>
                                <w:rFonts w:asciiTheme="minorBidi" w:hAnsiTheme="minorBidi" w:cstheme="minorBidi"/>
                                <w:sz w:val="16"/>
                                <w:szCs w:val="16"/>
                                <w:rtl/>
                                <w:lang w:bidi="ar-SA"/>
                              </w:rPr>
                              <w:t>المصدر</w:t>
                            </w:r>
                            <w:r w:rsidRPr="005E26C6">
                              <w:rPr>
                                <w:rFonts w:asciiTheme="minorBidi" w:hAnsiTheme="minorBidi" w:cstheme="minorBidi"/>
                                <w:sz w:val="16"/>
                                <w:szCs w:val="16"/>
                                <w:rtl/>
                              </w:rPr>
                              <w:t xml:space="preserve">: </w:t>
                            </w:r>
                            <w:r w:rsidR="005E26C6" w:rsidRPr="005E26C6">
                              <w:rPr>
                                <w:rFonts w:asciiTheme="minorBidi" w:hAnsiTheme="minorBidi" w:cstheme="minorBidi"/>
                                <w:sz w:val="16"/>
                                <w:szCs w:val="16"/>
                                <w:rtl/>
                                <w:lang w:bidi="ar-SA"/>
                              </w:rPr>
                              <w:t>معطيات وتحليلات بنك إسرائيل</w:t>
                            </w:r>
                            <w:proofErr w:type="spellStart"/>
                            <w:r w:rsidRPr="005E26C6">
                              <w:rPr>
                                <w:rFonts w:asciiTheme="minorBidi" w:hAnsiTheme="minorBidi" w:cstheme="minorBidi"/>
                                <w:sz w:val="16"/>
                                <w:szCs w:val="16"/>
                                <w:vertAlign w:val="superscript"/>
                              </w:rPr>
                              <w:t>i</w:t>
                            </w:r>
                            <w:proofErr w:type="spellEnd"/>
                          </w:p>
                        </w:txbxContent>
                      </wps:txbx>
                      <wps:bodyPr rot="0" vert="horz" wrap="square" lIns="91440" tIns="45720" rIns="91440" bIns="45720" anchor="t" anchorCtr="0"/>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_x0000_s1027" type="#_x0000_t202" style="width:206.2pt;height:17.1pt;margin-top:9.9pt;margin-left:254.05pt;mso-position-horizontal-relative:margin;mso-wrap-distance-bottom:0;mso-wrap-distance-left:9pt;mso-wrap-distance-right:9pt;mso-wrap-distance-top:0;mso-wrap-style:square;position:absolute;v-text-anchor:top;visibility:visible;z-index:251665408" stroked="f">
                <v:textbox>
                  <w:txbxContent>
                    <w:p w:rsidR="00ED3DD4" w:rsidRPr="005E26C6" w:rsidP="005E26C6" w14:paraId="52EBCD7E" w14:textId="77777777">
                      <w:pPr>
                        <w:rPr>
                          <w:rFonts w:asciiTheme="minorBidi" w:hAnsiTheme="minorBidi" w:cstheme="minorBidi"/>
                        </w:rPr>
                      </w:pPr>
                      <w:r w:rsidRPr="005E26C6">
                        <w:rPr>
                          <w:rFonts w:asciiTheme="minorBidi" w:hAnsiTheme="minorBidi" w:cstheme="minorBidi"/>
                          <w:sz w:val="16"/>
                          <w:szCs w:val="16"/>
                          <w:rtl/>
                        </w:rPr>
                        <w:t xml:space="preserve">         </w:t>
                      </w:r>
                      <w:r w:rsidRPr="005E26C6" w:rsidR="005E26C6">
                        <w:rPr>
                          <w:rFonts w:asciiTheme="minorBidi" w:hAnsiTheme="minorBidi" w:cstheme="minorBidi"/>
                          <w:sz w:val="16"/>
                          <w:szCs w:val="16"/>
                          <w:rtl/>
                          <w:lang w:bidi="ar-SA"/>
                        </w:rPr>
                        <w:t>المصدر</w:t>
                      </w:r>
                      <w:r w:rsidRPr="005E26C6">
                        <w:rPr>
                          <w:rFonts w:asciiTheme="minorBidi" w:hAnsiTheme="minorBidi" w:cstheme="minorBidi"/>
                          <w:sz w:val="16"/>
                          <w:szCs w:val="16"/>
                          <w:rtl/>
                        </w:rPr>
                        <w:t xml:space="preserve">: </w:t>
                      </w:r>
                      <w:r w:rsidRPr="005E26C6" w:rsidR="005E26C6">
                        <w:rPr>
                          <w:rFonts w:asciiTheme="minorBidi" w:hAnsiTheme="minorBidi" w:cstheme="minorBidi"/>
                          <w:sz w:val="16"/>
                          <w:szCs w:val="16"/>
                          <w:rtl/>
                          <w:lang w:bidi="ar-SA"/>
                        </w:rPr>
                        <w:t>معطيات وتحليلات بنك إسرائيل</w:t>
                      </w:r>
                      <w:r w:rsidRPr="005E26C6">
                        <w:rPr>
                          <w:rFonts w:asciiTheme="minorBidi" w:hAnsiTheme="minorBidi" w:cstheme="minorBidi"/>
                          <w:sz w:val="16"/>
                          <w:szCs w:val="16"/>
                          <w:vertAlign w:val="superscript"/>
                        </w:rPr>
                        <w:t>i</w:t>
                      </w:r>
                    </w:p>
                  </w:txbxContent>
                </v:textbox>
                <w10:wrap anchorx="margin"/>
              </v:shape>
            </w:pict>
          </mc:Fallback>
        </mc:AlternateContent>
      </w:r>
    </w:p>
    <w:p w:rsidR="001A43F8" w:rsidRPr="00F97F0F" w:rsidRDefault="001A43F8" w:rsidP="001A43F8">
      <w:pPr>
        <w:pStyle w:val="ListParagraph"/>
        <w:spacing w:before="240" w:line="360" w:lineRule="auto"/>
        <w:ind w:left="708"/>
        <w:rPr>
          <w:rStyle w:val="20"/>
          <w:rFonts w:asciiTheme="minorBidi" w:hAnsiTheme="minorBidi" w:cstheme="minorBidi"/>
        </w:rPr>
      </w:pPr>
    </w:p>
    <w:p w:rsidR="00F97F0F" w:rsidRPr="00F97F0F" w:rsidRDefault="009B7A2E" w:rsidP="00A32706">
      <w:pPr>
        <w:pStyle w:val="ListParagraph"/>
        <w:numPr>
          <w:ilvl w:val="0"/>
          <w:numId w:val="17"/>
        </w:numPr>
        <w:spacing w:before="240" w:line="360" w:lineRule="auto"/>
        <w:rPr>
          <w:rStyle w:val="20"/>
          <w:rFonts w:asciiTheme="minorBidi" w:hAnsiTheme="minorBidi" w:cstheme="minorBidi"/>
        </w:rPr>
      </w:pPr>
      <w:r w:rsidRPr="00F97F0F">
        <w:rPr>
          <w:rStyle w:val="20"/>
          <w:rFonts w:asciiTheme="minorBidi" w:hAnsiTheme="minorBidi" w:cs="Arial"/>
          <w:rtl/>
          <w:lang w:bidi="ar-SA"/>
        </w:rPr>
        <w:t xml:space="preserve">انخفضت </w:t>
      </w:r>
      <w:r w:rsidRPr="00A32706">
        <w:rPr>
          <w:rStyle w:val="20"/>
          <w:rFonts w:asciiTheme="minorBidi" w:hAnsiTheme="minorBidi" w:cs="Arial"/>
          <w:b/>
          <w:bCs/>
          <w:rtl/>
          <w:lang w:bidi="ar-SA"/>
        </w:rPr>
        <w:t xml:space="preserve">قيمة الاستثمارات الأخرى في </w:t>
      </w:r>
      <w:r w:rsidR="00A32706">
        <w:rPr>
          <w:rStyle w:val="20"/>
          <w:rFonts w:asciiTheme="minorBidi" w:hAnsiTheme="minorBidi" w:cs="Arial" w:hint="cs"/>
          <w:b/>
          <w:bCs/>
          <w:rtl/>
          <w:lang w:bidi="ar-SA"/>
        </w:rPr>
        <w:t>النظام الاقتصادي</w:t>
      </w:r>
      <w:r w:rsidRPr="00F97F0F">
        <w:rPr>
          <w:rStyle w:val="20"/>
          <w:rFonts w:asciiTheme="minorBidi" w:hAnsiTheme="minorBidi" w:cs="Arial"/>
          <w:rtl/>
          <w:lang w:bidi="ar-SA"/>
        </w:rPr>
        <w:t xml:space="preserve"> خلال الربع الثالث بنحو 0.4 مليار دولار (حوالي 0.5%) لتصل إلى حوالي 75 مليار دولار. يعود هذا الانخفاض بشكل رئيسي إلى صافي عمليات السحب التي قام بها المقيمون الأجانب (بما في ذلك البنوك) من ودائعهم في البنوك الإسرائيلية، والتي بلغت حوالي 2.8 مليار دولار. في </w:t>
      </w:r>
      <w:r w:rsidRPr="00F97F0F">
        <w:rPr>
          <w:rStyle w:val="20"/>
          <w:rFonts w:asciiTheme="minorBidi" w:hAnsiTheme="minorBidi" w:cs="Arial"/>
          <w:rtl/>
          <w:lang w:bidi="ar-SA"/>
        </w:rPr>
        <w:t xml:space="preserve">المقابل، شهد </w:t>
      </w:r>
      <w:r w:rsidR="00A32706">
        <w:rPr>
          <w:rStyle w:val="20"/>
          <w:rFonts w:asciiTheme="minorBidi" w:hAnsiTheme="minorBidi" w:cs="Arial" w:hint="cs"/>
          <w:rtl/>
          <w:lang w:bidi="ar-SA"/>
        </w:rPr>
        <w:t>ائتمان</w:t>
      </w:r>
      <w:r w:rsidRPr="00F97F0F">
        <w:rPr>
          <w:rStyle w:val="20"/>
          <w:rFonts w:asciiTheme="minorBidi" w:hAnsiTheme="minorBidi" w:cs="Arial"/>
          <w:rtl/>
          <w:lang w:bidi="ar-SA"/>
        </w:rPr>
        <w:t xml:space="preserve"> الموردين زيادة بلغت حوالي 2.4 مليار دولار.</w:t>
      </w:r>
    </w:p>
    <w:p w:rsidR="00F97F0F" w:rsidRPr="00F97F0F" w:rsidRDefault="009B7A2E" w:rsidP="00A32706">
      <w:pPr>
        <w:pStyle w:val="ListParagraph"/>
        <w:numPr>
          <w:ilvl w:val="0"/>
          <w:numId w:val="17"/>
        </w:numPr>
        <w:spacing w:before="240" w:line="360" w:lineRule="auto"/>
        <w:rPr>
          <w:rStyle w:val="20"/>
          <w:rFonts w:asciiTheme="minorBidi" w:hAnsiTheme="minorBidi" w:cstheme="minorBidi"/>
          <w:rtl/>
        </w:rPr>
      </w:pPr>
      <w:r w:rsidRPr="00F97F0F">
        <w:rPr>
          <w:rStyle w:val="20"/>
          <w:rFonts w:asciiTheme="minorBidi" w:hAnsiTheme="minorBidi" w:cs="Arial"/>
          <w:rtl/>
          <w:lang w:bidi="ar-SA"/>
        </w:rPr>
        <w:t xml:space="preserve">انخفض </w:t>
      </w:r>
      <w:r w:rsidRPr="00A32706">
        <w:rPr>
          <w:rStyle w:val="20"/>
          <w:rFonts w:asciiTheme="minorBidi" w:hAnsiTheme="minorBidi" w:cs="Arial"/>
          <w:b/>
          <w:bCs/>
          <w:rtl/>
          <w:lang w:bidi="ar-SA"/>
        </w:rPr>
        <w:t>رصيد الالتزامات في أدوات الدين وحدها</w:t>
      </w:r>
      <w:r w:rsidRPr="00F97F0F">
        <w:rPr>
          <w:rStyle w:val="20"/>
          <w:rFonts w:asciiTheme="minorBidi" w:hAnsiTheme="minorBidi" w:cs="Arial"/>
          <w:rtl/>
          <w:lang w:bidi="ar-SA"/>
        </w:rPr>
        <w:t xml:space="preserve">، والذي يُمثل إجمالي الدين الخارجي </w:t>
      </w:r>
      <w:r w:rsidR="00A32706">
        <w:rPr>
          <w:rStyle w:val="20"/>
          <w:rFonts w:asciiTheme="minorBidi" w:hAnsiTheme="minorBidi" w:cs="Arial" w:hint="cs"/>
          <w:rtl/>
          <w:lang w:bidi="ar-SA"/>
        </w:rPr>
        <w:t>للنظام الاقتصادي</w:t>
      </w:r>
      <w:r w:rsidRPr="00F97F0F">
        <w:rPr>
          <w:rStyle w:val="20"/>
          <w:rFonts w:asciiTheme="minorBidi" w:hAnsiTheme="minorBidi" w:cs="Arial"/>
          <w:rtl/>
          <w:lang w:bidi="ar-SA"/>
        </w:rPr>
        <w:t>، خلال الربع الثالث بنحو 2.7 مليار دولار (1.6%) ليصل إلى حوالي 160 مليار دولار.</w:t>
      </w:r>
    </w:p>
    <w:p w:rsidR="00F97F0F" w:rsidRPr="005E26C6" w:rsidRDefault="009B7A2E" w:rsidP="005E26C6">
      <w:pPr>
        <w:pStyle w:val="ListParagraph"/>
        <w:numPr>
          <w:ilvl w:val="0"/>
          <w:numId w:val="17"/>
        </w:numPr>
        <w:spacing w:before="240" w:after="240" w:line="360" w:lineRule="auto"/>
        <w:rPr>
          <w:rStyle w:val="20"/>
          <w:rFonts w:asciiTheme="minorBidi" w:hAnsiTheme="minorBidi" w:cstheme="minorBidi"/>
        </w:rPr>
      </w:pPr>
      <w:r w:rsidRPr="00F97F0F">
        <w:rPr>
          <w:rStyle w:val="20"/>
          <w:rFonts w:asciiTheme="minorBidi" w:hAnsiTheme="minorBidi" w:cs="Arial"/>
          <w:rtl/>
          <w:lang w:bidi="ar-SA"/>
        </w:rPr>
        <w:t xml:space="preserve">انخفضت </w:t>
      </w:r>
      <w:r w:rsidRPr="00A32706">
        <w:rPr>
          <w:rStyle w:val="20"/>
          <w:rFonts w:asciiTheme="minorBidi" w:hAnsiTheme="minorBidi" w:cs="Arial"/>
          <w:b/>
          <w:bCs/>
          <w:rtl/>
          <w:lang w:bidi="ar-SA"/>
        </w:rPr>
        <w:t xml:space="preserve">نسبة إجمالي </w:t>
      </w:r>
      <w:r w:rsidRPr="00A32706">
        <w:rPr>
          <w:rStyle w:val="20"/>
          <w:rFonts w:asciiTheme="minorBidi" w:hAnsiTheme="minorBidi" w:cs="Arial"/>
          <w:b/>
          <w:bCs/>
          <w:rtl/>
          <w:lang w:bidi="ar-SA"/>
        </w:rPr>
        <w:t>الدين الخارجي إلى الناتج المحلي الإجمالي</w:t>
      </w:r>
      <w:r w:rsidRPr="00F97F0F">
        <w:rPr>
          <w:rStyle w:val="20"/>
          <w:rFonts w:asciiTheme="minorBidi" w:hAnsiTheme="minorBidi" w:cs="Arial"/>
          <w:rtl/>
          <w:lang w:bidi="ar-SA"/>
        </w:rPr>
        <w:t xml:space="preserve"> خلال الربع الثالث بنحو 1.6 نقطة مئوية، وبلغت </w:t>
      </w:r>
      <w:r w:rsidR="00A32706">
        <w:rPr>
          <w:rStyle w:val="20"/>
          <w:rFonts w:asciiTheme="minorBidi" w:hAnsiTheme="minorBidi" w:cs="Arial" w:hint="cs"/>
          <w:rtl/>
          <w:lang w:bidi="ar-SA"/>
        </w:rPr>
        <w:t xml:space="preserve">في نهاية أيلول </w:t>
      </w:r>
      <w:r w:rsidRPr="00F97F0F">
        <w:rPr>
          <w:rStyle w:val="20"/>
          <w:rFonts w:asciiTheme="minorBidi" w:hAnsiTheme="minorBidi" w:cs="Arial"/>
          <w:rtl/>
          <w:lang w:bidi="ar-SA"/>
        </w:rPr>
        <w:t>حوالي 27%</w:t>
      </w:r>
      <w:r w:rsidR="00A32706">
        <w:rPr>
          <w:rStyle w:val="20"/>
          <w:rFonts w:asciiTheme="minorBidi" w:hAnsiTheme="minorBidi" w:cs="Arial"/>
          <w:rtl/>
          <w:lang w:bidi="ar-SA"/>
        </w:rPr>
        <w:t xml:space="preserve">. </w:t>
      </w:r>
      <w:r w:rsidRPr="00F97F0F">
        <w:rPr>
          <w:rStyle w:val="20"/>
          <w:rFonts w:asciiTheme="minorBidi" w:hAnsiTheme="minorBidi" w:cs="Arial"/>
          <w:rtl/>
          <w:lang w:bidi="ar-SA"/>
        </w:rPr>
        <w:t>يعكس هذا الانخفاض في نسبة الدين الخارجي إلى الناتج المحلي الإجمالي انخفاض</w:t>
      </w:r>
      <w:r w:rsidR="005E26C6">
        <w:rPr>
          <w:rStyle w:val="20"/>
          <w:rFonts w:asciiTheme="minorBidi" w:hAnsiTheme="minorBidi" w:cs="Arial"/>
          <w:rtl/>
          <w:lang w:bidi="ar-SA"/>
        </w:rPr>
        <w:t>اً</w:t>
      </w:r>
      <w:r w:rsidRPr="00F97F0F">
        <w:rPr>
          <w:rStyle w:val="20"/>
          <w:rFonts w:asciiTheme="minorBidi" w:hAnsiTheme="minorBidi" w:cs="Arial"/>
          <w:rtl/>
          <w:lang w:bidi="ar-SA"/>
        </w:rPr>
        <w:t xml:space="preserve"> في رصيد إجمالي الدين الخارجي، وزيادة في الناتج المحلي الإجمالي </w:t>
      </w:r>
      <w:r w:rsidR="00A32706">
        <w:rPr>
          <w:rStyle w:val="20"/>
          <w:rFonts w:asciiTheme="minorBidi" w:hAnsiTheme="minorBidi" w:cs="Arial" w:hint="cs"/>
          <w:rtl/>
          <w:lang w:bidi="ar-SA"/>
        </w:rPr>
        <w:t>بالدولار</w:t>
      </w:r>
      <w:r w:rsidRPr="00F97F0F">
        <w:rPr>
          <w:rStyle w:val="20"/>
          <w:rFonts w:asciiTheme="minorBidi" w:hAnsiTheme="minorBidi" w:cs="Arial"/>
          <w:rtl/>
          <w:lang w:bidi="ar-SA"/>
        </w:rPr>
        <w:t>. (الشكل 5)</w:t>
      </w:r>
    </w:p>
    <w:p w:rsidR="005E26C6" w:rsidRPr="005E26C6" w:rsidRDefault="005E26C6" w:rsidP="005E26C6">
      <w:pPr>
        <w:spacing w:before="240" w:after="240" w:line="360" w:lineRule="auto"/>
        <w:ind w:left="425"/>
        <w:rPr>
          <w:rStyle w:val="20"/>
          <w:rFonts w:asciiTheme="minorBidi" w:hAnsiTheme="minorBidi" w:cstheme="minorBidi"/>
        </w:rPr>
      </w:pPr>
    </w:p>
    <w:p w:rsidR="00577E09" w:rsidRPr="00F97F0F" w:rsidRDefault="009B7A2E" w:rsidP="005E26C6">
      <w:pPr>
        <w:pStyle w:val="ListParagraph"/>
        <w:jc w:val="center"/>
        <w:rPr>
          <w:rStyle w:val="20"/>
          <w:rFonts w:asciiTheme="minorBidi" w:hAnsiTheme="minorBidi" w:cstheme="minorBidi"/>
          <w:rtl/>
        </w:rPr>
      </w:pPr>
      <w:r w:rsidRPr="005E2E2C">
        <w:rPr>
          <w:noProof/>
          <w:rtl/>
          <w:lang w:eastAsia="en-US"/>
        </w:rPr>
        <w:drawing>
          <wp:inline distT="0" distB="0" distL="0" distR="0">
            <wp:extent cx="4018166" cy="2444142"/>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021978" cy="2446461"/>
                    </a:xfrm>
                    <a:prstGeom prst="rect">
                      <a:avLst/>
                    </a:prstGeom>
                    <a:noFill/>
                    <a:ln>
                      <a:noFill/>
                    </a:ln>
                  </pic:spPr>
                </pic:pic>
              </a:graphicData>
            </a:graphic>
          </wp:inline>
        </w:drawing>
      </w:r>
    </w:p>
    <w:p w:rsidR="00577E09" w:rsidRPr="00F97F0F" w:rsidRDefault="009B7A2E" w:rsidP="00577E09">
      <w:pPr>
        <w:spacing w:before="240" w:line="360" w:lineRule="auto"/>
        <w:rPr>
          <w:rStyle w:val="20"/>
          <w:rFonts w:asciiTheme="minorBidi" w:hAnsiTheme="minorBidi" w:cstheme="minorBidi"/>
          <w:rtl/>
        </w:rPr>
      </w:pPr>
      <w:r w:rsidRPr="00F97F0F">
        <w:rPr>
          <w:rFonts w:asciiTheme="minorBidi" w:hAnsiTheme="minorBidi" w:cstheme="minorBidi"/>
          <w:noProof/>
          <w:rtl/>
          <w:lang w:eastAsia="en-US"/>
        </w:rPr>
        <mc:AlternateContent>
          <mc:Choice Requires="wps">
            <w:drawing>
              <wp:anchor distT="0" distB="0" distL="114300" distR="114300" simplePos="0" relativeHeight="251658240" behindDoc="0" locked="0" layoutInCell="1" allowOverlap="1">
                <wp:simplePos x="0" y="0"/>
                <wp:positionH relativeFrom="page">
                  <wp:posOffset>2197100</wp:posOffset>
                </wp:positionH>
                <wp:positionV relativeFrom="paragraph">
                  <wp:posOffset>143510</wp:posOffset>
                </wp:positionV>
                <wp:extent cx="3268980" cy="200025"/>
                <wp:effectExtent l="0" t="0" r="762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00025"/>
                        </a:xfrm>
                        <a:prstGeom prst="rect">
                          <a:avLst/>
                        </a:prstGeom>
                        <a:solidFill>
                          <a:srgbClr val="FFFFFF"/>
                        </a:solidFill>
                        <a:ln w="9525">
                          <a:noFill/>
                          <a:miter lim="800000"/>
                          <a:headEnd/>
                          <a:tailEnd/>
                        </a:ln>
                      </wps:spPr>
                      <wps:txbx>
                        <w:txbxContent>
                          <w:p w:rsidR="007A6462" w:rsidRDefault="009B7A2E" w:rsidP="00A32706">
                            <w:r>
                              <w:rPr>
                                <w:rFonts w:ascii="David" w:hAnsi="David" w:cs="Arial" w:hint="cs"/>
                                <w:sz w:val="16"/>
                                <w:szCs w:val="16"/>
                                <w:rtl/>
                                <w:lang w:bidi="ar-SA"/>
                              </w:rPr>
                              <w:t>المصدر</w:t>
                            </w:r>
                            <w:r w:rsidRPr="001D7989">
                              <w:rPr>
                                <w:rFonts w:ascii="David" w:hAnsi="David" w:cs="David"/>
                                <w:sz w:val="16"/>
                                <w:szCs w:val="16"/>
                                <w:rtl/>
                              </w:rPr>
                              <w:t xml:space="preserve">: </w:t>
                            </w:r>
                            <w:r>
                              <w:rPr>
                                <w:rFonts w:ascii="David" w:hAnsi="David" w:cstheme="minorBidi" w:hint="cs"/>
                                <w:sz w:val="16"/>
                                <w:szCs w:val="16"/>
                                <w:rtl/>
                                <w:lang w:bidi="ar-SA"/>
                              </w:rPr>
                              <w:t>وزارة المالية، دائرة الإحصاء المركزية، معطيات وتحليلات بنك إسرائيل</w:t>
                            </w:r>
                            <w:proofErr w:type="spellStart"/>
                            <w:r w:rsidRPr="00D81765">
                              <w:rPr>
                                <w:rFonts w:ascii="David" w:hAnsi="David" w:cs="David"/>
                                <w:sz w:val="16"/>
                                <w:szCs w:val="16"/>
                                <w:vertAlign w:val="superscript"/>
                              </w:rPr>
                              <w:t>i</w:t>
                            </w:r>
                            <w:proofErr w:type="spellEnd"/>
                          </w:p>
                        </w:txbxContent>
                      </wps:txbx>
                      <wps:bodyPr rot="0" vert="horz" wrap="square" lIns="91440" tIns="45720" rIns="91440" bIns="45720" anchor="t" anchorCtr="0"/>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_x0000_s1028" type="#_x0000_t202" style="width:257.4pt;height:15.75pt;margin-top:11.3pt;margin-left:173pt;mso-position-horizontal-relative:page;mso-width-percent:0;mso-width-relative:margin;mso-wrap-distance-bottom:0;mso-wrap-distance-left:9pt;mso-wrap-distance-right:9pt;mso-wrap-distance-top:0;mso-wrap-style:square;position:absolute;v-text-anchor:top;visibility:visible;z-index:251659264" stroked="f">
                <v:textbox>
                  <w:txbxContent>
                    <w:p w:rsidR="007A6462" w:rsidP="00A32706" w14:paraId="50127AE5" w14:textId="77777777">
                      <w:r>
                        <w:rPr>
                          <w:rFonts w:ascii="David" w:hAnsi="David" w:cs="Arial" w:hint="cs"/>
                          <w:sz w:val="16"/>
                          <w:szCs w:val="16"/>
                          <w:rtl/>
                          <w:lang w:bidi="ar-SA"/>
                        </w:rPr>
                        <w:t>المصدر</w:t>
                      </w:r>
                      <w:r w:rsidRPr="001D7989">
                        <w:rPr>
                          <w:rFonts w:ascii="David" w:hAnsi="David" w:cs="David"/>
                          <w:sz w:val="16"/>
                          <w:szCs w:val="16"/>
                          <w:rtl/>
                        </w:rPr>
                        <w:t xml:space="preserve">: </w:t>
                      </w:r>
                      <w:r>
                        <w:rPr>
                          <w:rFonts w:ascii="David" w:hAnsi="David" w:cstheme="minorBidi" w:hint="cs"/>
                          <w:sz w:val="16"/>
                          <w:szCs w:val="16"/>
                          <w:rtl/>
                          <w:lang w:bidi="ar-SA"/>
                        </w:rPr>
                        <w:t>وزارة المالية، دائرة الإحصاء المركزية، معطيات وتحليلات بنك إسرائيل</w:t>
                      </w:r>
                      <w:r w:rsidRPr="00D81765">
                        <w:rPr>
                          <w:rFonts w:ascii="David" w:hAnsi="David" w:cs="David"/>
                          <w:sz w:val="16"/>
                          <w:szCs w:val="16"/>
                          <w:vertAlign w:val="superscript"/>
                        </w:rPr>
                        <w:t>i</w:t>
                      </w:r>
                    </w:p>
                  </w:txbxContent>
                </v:textbox>
              </v:shape>
            </w:pict>
          </mc:Fallback>
        </mc:AlternateContent>
      </w:r>
    </w:p>
    <w:p w:rsidR="00577E09" w:rsidRPr="00F97F0F" w:rsidRDefault="00577E09" w:rsidP="00577E09">
      <w:pPr>
        <w:spacing w:before="240" w:line="360" w:lineRule="auto"/>
        <w:rPr>
          <w:rStyle w:val="20"/>
          <w:rFonts w:asciiTheme="minorBidi" w:hAnsiTheme="minorBidi" w:cstheme="minorBidi"/>
        </w:rPr>
      </w:pPr>
    </w:p>
    <w:p w:rsidR="00CA1692" w:rsidRPr="00F97F0F" w:rsidRDefault="00CA1692" w:rsidP="00577E09">
      <w:pPr>
        <w:pStyle w:val="ListParagraph"/>
        <w:jc w:val="center"/>
        <w:rPr>
          <w:rStyle w:val="20"/>
          <w:rFonts w:asciiTheme="minorBidi" w:hAnsiTheme="minorBidi" w:cstheme="minorBidi"/>
          <w:rtl/>
        </w:rPr>
      </w:pPr>
    </w:p>
    <w:p w:rsidR="000F55DA" w:rsidRPr="00F97F0F" w:rsidRDefault="009B7A2E" w:rsidP="00A32706">
      <w:pPr>
        <w:pStyle w:val="1"/>
      </w:pPr>
      <w:r w:rsidRPr="00F97F0F">
        <w:rPr>
          <w:rFonts w:asciiTheme="minorBidi" w:hAnsiTheme="minorBidi" w:cs="Arial"/>
          <w:rtl/>
          <w:lang w:bidi="ar-SA"/>
        </w:rPr>
        <w:t xml:space="preserve">فائض الأصول على التزامات </w:t>
      </w:r>
      <w:r w:rsidR="00A32706">
        <w:rPr>
          <w:rFonts w:asciiTheme="minorBidi" w:hAnsiTheme="minorBidi" w:cs="Arial" w:hint="cs"/>
          <w:rtl/>
          <w:lang w:bidi="ar-SA"/>
        </w:rPr>
        <w:t>النظام الاقتصادي</w:t>
      </w:r>
      <w:r w:rsidRPr="00F97F0F">
        <w:rPr>
          <w:rFonts w:asciiTheme="minorBidi" w:hAnsiTheme="minorBidi" w:cs="Arial"/>
          <w:rtl/>
          <w:lang w:bidi="ar-SA"/>
        </w:rPr>
        <w:t xml:space="preserve"> تجاه الخارج</w:t>
      </w:r>
    </w:p>
    <w:p w:rsidR="00F97F0F" w:rsidRPr="00F97F0F" w:rsidRDefault="009B7A2E" w:rsidP="00A32706">
      <w:pPr>
        <w:spacing w:line="360" w:lineRule="auto"/>
        <w:jc w:val="both"/>
        <w:rPr>
          <w:rFonts w:asciiTheme="minorBidi" w:hAnsiTheme="minorBidi" w:cstheme="minorBidi"/>
          <w:rtl/>
          <w:lang w:bidi="ar-SA"/>
        </w:rPr>
      </w:pPr>
      <w:r w:rsidRPr="00F97F0F">
        <w:rPr>
          <w:rFonts w:asciiTheme="minorBidi" w:hAnsiTheme="minorBidi" w:cs="Arial"/>
          <w:rtl/>
          <w:lang w:bidi="ar-SA"/>
        </w:rPr>
        <w:t xml:space="preserve">أدى الارتفاع الأكبر في رصيد الأصول مقارنة بالزيادة في رصيد </w:t>
      </w:r>
      <w:r w:rsidR="00A32706">
        <w:rPr>
          <w:rFonts w:asciiTheme="minorBidi" w:hAnsiTheme="minorBidi" w:cs="Arial" w:hint="cs"/>
          <w:rtl/>
          <w:lang w:bidi="ar-SA"/>
        </w:rPr>
        <w:t>الالتزامات</w:t>
      </w:r>
      <w:r w:rsidRPr="00F97F0F">
        <w:rPr>
          <w:rFonts w:asciiTheme="minorBidi" w:hAnsiTheme="minorBidi" w:cs="Arial"/>
          <w:rtl/>
          <w:lang w:bidi="ar-SA"/>
        </w:rPr>
        <w:t xml:space="preserve"> إلى زيادة قدرها حوالي 16 مليار دولار (7٪) في فائض الأصول على </w:t>
      </w:r>
      <w:r w:rsidR="00A32706">
        <w:rPr>
          <w:rFonts w:asciiTheme="minorBidi" w:hAnsiTheme="minorBidi" w:cs="Arial" w:hint="cs"/>
          <w:rtl/>
          <w:lang w:bidi="ar-SA"/>
        </w:rPr>
        <w:t>الالتزامات</w:t>
      </w:r>
      <w:r w:rsidRPr="00F97F0F">
        <w:rPr>
          <w:rFonts w:asciiTheme="minorBidi" w:hAnsiTheme="minorBidi" w:cs="Arial"/>
          <w:rtl/>
          <w:lang w:bidi="ar-SA"/>
        </w:rPr>
        <w:t xml:space="preserve"> </w:t>
      </w:r>
      <w:r w:rsidR="00A32706">
        <w:rPr>
          <w:rFonts w:asciiTheme="minorBidi" w:hAnsiTheme="minorBidi" w:cs="Arial" w:hint="cs"/>
          <w:rtl/>
          <w:lang w:bidi="ar-SA"/>
        </w:rPr>
        <w:t>تجاه الخارج</w:t>
      </w:r>
      <w:r w:rsidRPr="00F97F0F">
        <w:rPr>
          <w:rFonts w:asciiTheme="minorBidi" w:hAnsiTheme="minorBidi" w:cs="Arial"/>
          <w:rtl/>
          <w:lang w:bidi="ar-SA"/>
        </w:rPr>
        <w:t>، والذي بلغ</w:t>
      </w:r>
      <w:r w:rsidR="00A32706">
        <w:rPr>
          <w:rFonts w:asciiTheme="minorBidi" w:hAnsiTheme="minorBidi" w:cs="Arial" w:hint="cs"/>
          <w:rtl/>
          <w:lang w:bidi="ar-SA"/>
        </w:rPr>
        <w:t xml:space="preserve"> في نهاية أيلول</w:t>
      </w:r>
      <w:r w:rsidRPr="00F97F0F">
        <w:rPr>
          <w:rFonts w:asciiTheme="minorBidi" w:hAnsiTheme="minorBidi" w:cs="Arial"/>
          <w:rtl/>
          <w:lang w:bidi="ar-SA"/>
        </w:rPr>
        <w:t xml:space="preserve"> حوالي 260 مليار دولار (الشكل 6).</w:t>
      </w:r>
    </w:p>
    <w:p w:rsidR="00ED54D1" w:rsidRPr="00F97F0F" w:rsidRDefault="009B7A2E" w:rsidP="00F12DA7">
      <w:pPr>
        <w:jc w:val="center"/>
        <w:rPr>
          <w:rFonts w:asciiTheme="minorBidi" w:hAnsiTheme="minorBidi" w:cstheme="minorBidi"/>
          <w:noProof/>
          <w:rtl/>
          <w:lang w:eastAsia="en-US"/>
        </w:rPr>
      </w:pPr>
      <w:r w:rsidRPr="005E2E2C">
        <w:rPr>
          <w:noProof/>
          <w:rtl/>
          <w:lang w:eastAsia="en-US"/>
        </w:rPr>
        <w:drawing>
          <wp:inline distT="0" distB="0" distL="0" distR="0">
            <wp:extent cx="4865134" cy="29593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869749" cy="2962137"/>
                    </a:xfrm>
                    <a:prstGeom prst="rect">
                      <a:avLst/>
                    </a:prstGeom>
                    <a:noFill/>
                    <a:ln>
                      <a:noFill/>
                    </a:ln>
                  </pic:spPr>
                </pic:pic>
              </a:graphicData>
            </a:graphic>
          </wp:inline>
        </w:drawing>
      </w:r>
    </w:p>
    <w:p w:rsidR="006A6788" w:rsidRPr="00F97F0F" w:rsidRDefault="009B7A2E" w:rsidP="00A404D5">
      <w:pPr>
        <w:jc w:val="center"/>
        <w:rPr>
          <w:rFonts w:asciiTheme="minorBidi" w:hAnsiTheme="minorBidi" w:cstheme="minorBidi"/>
          <w:noProof/>
          <w:rtl/>
          <w:lang w:eastAsia="en-US"/>
        </w:rPr>
      </w:pPr>
      <w:r w:rsidRPr="00F97F0F">
        <w:rPr>
          <w:rFonts w:asciiTheme="minorBidi" w:hAnsiTheme="minorBidi" w:cstheme="minorBidi"/>
          <w:noProof/>
          <w:rtl/>
          <w:lang w:eastAsia="en-US"/>
        </w:rPr>
        <mc:AlternateContent>
          <mc:Choice Requires="wps">
            <w:drawing>
              <wp:anchor distT="0" distB="0" distL="114300" distR="114300" simplePos="0" relativeHeight="251662336" behindDoc="0" locked="0" layoutInCell="1" allowOverlap="1">
                <wp:simplePos x="0" y="0"/>
                <wp:positionH relativeFrom="column">
                  <wp:posOffset>2423927</wp:posOffset>
                </wp:positionH>
                <wp:positionV relativeFrom="paragraph">
                  <wp:posOffset>24793</wp:posOffset>
                </wp:positionV>
                <wp:extent cx="2618740" cy="21717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17170"/>
                        </a:xfrm>
                        <a:prstGeom prst="rect">
                          <a:avLst/>
                        </a:prstGeom>
                        <a:solidFill>
                          <a:srgbClr val="FFFFFF"/>
                        </a:solidFill>
                        <a:ln w="9525">
                          <a:noFill/>
                          <a:miter lim="800000"/>
                          <a:headEnd/>
                          <a:tailEnd/>
                        </a:ln>
                      </wps:spPr>
                      <wps:txbx>
                        <w:txbxContent>
                          <w:p w:rsidR="00BC0185" w:rsidRPr="005E26C6" w:rsidRDefault="009B7A2E" w:rsidP="005E2E2C">
                            <w:pPr>
                              <w:rPr>
                                <w:rFonts w:asciiTheme="minorBidi" w:hAnsiTheme="minorBidi" w:cstheme="minorBidi"/>
                              </w:rPr>
                            </w:pPr>
                            <w:r w:rsidRPr="005E26C6">
                              <w:rPr>
                                <w:rFonts w:asciiTheme="minorBidi" w:hAnsiTheme="minorBidi" w:cstheme="minorBidi"/>
                                <w:sz w:val="16"/>
                                <w:szCs w:val="16"/>
                                <w:rtl/>
                              </w:rPr>
                              <w:t xml:space="preserve">         </w:t>
                            </w:r>
                            <w:r w:rsidR="005E2E2C" w:rsidRPr="005E26C6">
                              <w:rPr>
                                <w:rFonts w:asciiTheme="minorBidi" w:hAnsiTheme="minorBidi" w:cstheme="minorBidi"/>
                                <w:sz w:val="16"/>
                                <w:szCs w:val="16"/>
                                <w:rtl/>
                                <w:lang w:bidi="ar-SA"/>
                              </w:rPr>
                              <w:t>المصدر</w:t>
                            </w:r>
                            <w:r w:rsidRPr="005E26C6">
                              <w:rPr>
                                <w:rFonts w:asciiTheme="minorBidi" w:hAnsiTheme="minorBidi" w:cstheme="minorBidi"/>
                                <w:sz w:val="16"/>
                                <w:szCs w:val="16"/>
                                <w:rtl/>
                              </w:rPr>
                              <w:t xml:space="preserve">: </w:t>
                            </w:r>
                            <w:r w:rsidR="005E2E2C" w:rsidRPr="005E26C6">
                              <w:rPr>
                                <w:rFonts w:asciiTheme="minorBidi" w:hAnsiTheme="minorBidi" w:cstheme="minorBidi"/>
                                <w:sz w:val="16"/>
                                <w:szCs w:val="16"/>
                                <w:rtl/>
                                <w:lang w:bidi="ar-SA"/>
                              </w:rPr>
                              <w:t>معطيات وتحليلات بنك إسرائيل</w:t>
                            </w:r>
                            <w:proofErr w:type="spellStart"/>
                            <w:r w:rsidRPr="005E26C6">
                              <w:rPr>
                                <w:rFonts w:asciiTheme="minorBidi" w:hAnsiTheme="minorBidi" w:cstheme="minorBidi"/>
                                <w:sz w:val="16"/>
                                <w:szCs w:val="16"/>
                                <w:vertAlign w:val="superscript"/>
                              </w:rPr>
                              <w:t>i</w:t>
                            </w:r>
                            <w:proofErr w:type="spellEnd"/>
                          </w:p>
                        </w:txbxContent>
                      </wps:txbx>
                      <wps:bodyPr rot="0" vert="horz" wrap="square" lIns="91440" tIns="45720" rIns="91440" bIns="45720" anchor="t" anchorCtr="0"/>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_x0000_s1029" type="#_x0000_t202" style="width:206.2pt;height:17.1pt;margin-top:1.95pt;margin-left:190.85pt;mso-wrap-distance-bottom:0;mso-wrap-distance-left:9pt;mso-wrap-distance-right:9pt;mso-wrap-distance-top:0;mso-wrap-style:square;position:absolute;v-text-anchor:top;visibility:visible;z-index:251663360" stroked="f">
                <v:textbox>
                  <w:txbxContent>
                    <w:p w:rsidR="00BC0185" w:rsidRPr="005E26C6" w:rsidP="005E2E2C" w14:paraId="06EF4D82" w14:textId="77777777">
                      <w:pPr>
                        <w:rPr>
                          <w:rFonts w:asciiTheme="minorBidi" w:hAnsiTheme="minorBidi" w:cstheme="minorBidi"/>
                        </w:rPr>
                      </w:pPr>
                      <w:r w:rsidRPr="005E26C6">
                        <w:rPr>
                          <w:rFonts w:asciiTheme="minorBidi" w:hAnsiTheme="minorBidi" w:cstheme="minorBidi"/>
                          <w:sz w:val="16"/>
                          <w:szCs w:val="16"/>
                          <w:rtl/>
                        </w:rPr>
                        <w:t xml:space="preserve">         </w:t>
                      </w:r>
                      <w:r w:rsidRPr="005E26C6" w:rsidR="005E2E2C">
                        <w:rPr>
                          <w:rFonts w:asciiTheme="minorBidi" w:hAnsiTheme="minorBidi" w:cstheme="minorBidi"/>
                          <w:sz w:val="16"/>
                          <w:szCs w:val="16"/>
                          <w:rtl/>
                          <w:lang w:bidi="ar-SA"/>
                        </w:rPr>
                        <w:t>المصدر</w:t>
                      </w:r>
                      <w:r w:rsidRPr="005E26C6">
                        <w:rPr>
                          <w:rFonts w:asciiTheme="minorBidi" w:hAnsiTheme="minorBidi" w:cstheme="minorBidi"/>
                          <w:sz w:val="16"/>
                          <w:szCs w:val="16"/>
                          <w:rtl/>
                        </w:rPr>
                        <w:t xml:space="preserve">: </w:t>
                      </w:r>
                      <w:r w:rsidRPr="005E26C6" w:rsidR="005E2E2C">
                        <w:rPr>
                          <w:rFonts w:asciiTheme="minorBidi" w:hAnsiTheme="minorBidi" w:cstheme="minorBidi"/>
                          <w:sz w:val="16"/>
                          <w:szCs w:val="16"/>
                          <w:rtl/>
                          <w:lang w:bidi="ar-SA"/>
                        </w:rPr>
                        <w:t>معطيات وتحليلات بنك إسرائيل</w:t>
                      </w:r>
                      <w:r w:rsidRPr="005E26C6">
                        <w:rPr>
                          <w:rFonts w:asciiTheme="minorBidi" w:hAnsiTheme="minorBidi" w:cstheme="minorBidi"/>
                          <w:sz w:val="16"/>
                          <w:szCs w:val="16"/>
                          <w:vertAlign w:val="superscript"/>
                        </w:rPr>
                        <w:t>i</w:t>
                      </w:r>
                    </w:p>
                  </w:txbxContent>
                </v:textbox>
              </v:shape>
            </w:pict>
          </mc:Fallback>
        </mc:AlternateContent>
      </w:r>
    </w:p>
    <w:p w:rsidR="00952700" w:rsidRPr="00F97F0F" w:rsidRDefault="00952700" w:rsidP="00096E86">
      <w:pPr>
        <w:rPr>
          <w:rFonts w:asciiTheme="minorBidi" w:hAnsiTheme="minorBidi" w:cstheme="minorBidi"/>
          <w:rtl/>
          <w:lang w:eastAsia="en-US"/>
        </w:rPr>
      </w:pPr>
    </w:p>
    <w:p w:rsidR="001C20BD" w:rsidRPr="00F97F0F" w:rsidRDefault="009B7A2E" w:rsidP="00A32706">
      <w:pPr>
        <w:pStyle w:val="1"/>
        <w:numPr>
          <w:ilvl w:val="0"/>
          <w:numId w:val="21"/>
        </w:numPr>
        <w:rPr>
          <w:rFonts w:asciiTheme="minorBidi" w:hAnsiTheme="minorBidi" w:cstheme="minorBidi"/>
        </w:rPr>
      </w:pPr>
      <w:r w:rsidRPr="00F97F0F">
        <w:rPr>
          <w:rFonts w:asciiTheme="minorBidi" w:hAnsiTheme="minorBidi" w:cs="Arial"/>
          <w:rtl/>
          <w:lang w:bidi="ar-SA"/>
        </w:rPr>
        <w:t xml:space="preserve">فائض الأصول على </w:t>
      </w:r>
      <w:r w:rsidR="00A32706">
        <w:rPr>
          <w:rFonts w:asciiTheme="minorBidi" w:hAnsiTheme="minorBidi" w:cs="Arial" w:hint="cs"/>
          <w:rtl/>
          <w:lang w:bidi="ar-SA"/>
        </w:rPr>
        <w:t>الالتزامات</w:t>
      </w:r>
      <w:r w:rsidRPr="00F97F0F">
        <w:rPr>
          <w:rFonts w:asciiTheme="minorBidi" w:hAnsiTheme="minorBidi" w:cs="Arial"/>
          <w:rtl/>
          <w:lang w:bidi="ar-SA"/>
        </w:rPr>
        <w:t xml:space="preserve"> في </w:t>
      </w:r>
      <w:r w:rsidR="00A32706">
        <w:rPr>
          <w:rFonts w:asciiTheme="minorBidi" w:hAnsiTheme="minorBidi" w:cs="Arial" w:hint="cs"/>
          <w:rtl/>
          <w:lang w:bidi="ar-SA"/>
        </w:rPr>
        <w:t>النظام الاقتصادي</w:t>
      </w:r>
      <w:r w:rsidRPr="00F97F0F">
        <w:rPr>
          <w:rFonts w:asciiTheme="minorBidi" w:hAnsiTheme="minorBidi" w:cs="Arial"/>
          <w:rtl/>
          <w:lang w:bidi="ar-SA"/>
        </w:rPr>
        <w:t xml:space="preserve"> تجاه الخارج في أدوات الدين فقط</w:t>
      </w:r>
      <w:r w:rsidRPr="00F97F0F">
        <w:rPr>
          <w:rFonts w:asciiTheme="minorBidi" w:hAnsiTheme="minorBidi" w:cstheme="minorBidi"/>
          <w:rtl/>
        </w:rPr>
        <w:t xml:space="preserve"> </w:t>
      </w:r>
    </w:p>
    <w:p w:rsidR="00F97F0F" w:rsidRPr="00F97F0F" w:rsidRDefault="009B7A2E" w:rsidP="00A32706">
      <w:pPr>
        <w:spacing w:line="360" w:lineRule="auto"/>
        <w:jc w:val="both"/>
        <w:rPr>
          <w:rFonts w:asciiTheme="minorBidi" w:hAnsiTheme="minorBidi" w:cstheme="minorBidi"/>
          <w:rtl/>
          <w:lang w:bidi="ar-SA"/>
        </w:rPr>
      </w:pPr>
      <w:r w:rsidRPr="00F97F0F">
        <w:rPr>
          <w:rFonts w:asciiTheme="minorBidi" w:hAnsiTheme="minorBidi" w:cs="Arial"/>
          <w:rtl/>
          <w:lang w:bidi="ar-SA"/>
        </w:rPr>
        <w:t xml:space="preserve">ارتفع فائض الأصول على </w:t>
      </w:r>
      <w:r w:rsidR="00A32706">
        <w:rPr>
          <w:rFonts w:asciiTheme="minorBidi" w:hAnsiTheme="minorBidi" w:cs="Arial" w:hint="cs"/>
          <w:rtl/>
          <w:lang w:bidi="ar-SA"/>
        </w:rPr>
        <w:t>الالتزامات</w:t>
      </w:r>
      <w:r w:rsidRPr="00F97F0F">
        <w:rPr>
          <w:rFonts w:asciiTheme="minorBidi" w:hAnsiTheme="minorBidi" w:cs="Arial"/>
          <w:rtl/>
          <w:lang w:bidi="ar-SA"/>
        </w:rPr>
        <w:t xml:space="preserve"> في أدوات الدين وحدها (صافي الدين الخارجي السالب) خلال الربع الثالث بنحو 6.5 مليار دولار (2.1%)، وبلغ </w:t>
      </w:r>
      <w:r w:rsidR="00A32706">
        <w:rPr>
          <w:rFonts w:asciiTheme="minorBidi" w:hAnsiTheme="minorBidi" w:cs="Arial" w:hint="cs"/>
          <w:rtl/>
          <w:lang w:bidi="ar-SA"/>
        </w:rPr>
        <w:t xml:space="preserve">في نهاية أيلول </w:t>
      </w:r>
      <w:r w:rsidRPr="00F97F0F">
        <w:rPr>
          <w:rFonts w:asciiTheme="minorBidi" w:hAnsiTheme="minorBidi" w:cs="Arial"/>
          <w:rtl/>
          <w:lang w:bidi="ar-SA"/>
        </w:rPr>
        <w:t>نحو 318 مليار دولار (الشكل 7).</w:t>
      </w:r>
    </w:p>
    <w:p w:rsidR="00F97F0F" w:rsidRDefault="009B7A2E" w:rsidP="00A32706">
      <w:pPr>
        <w:spacing w:line="360" w:lineRule="auto"/>
        <w:jc w:val="both"/>
        <w:rPr>
          <w:rFonts w:asciiTheme="minorBidi" w:hAnsiTheme="minorBidi" w:cs="Arial"/>
          <w:rtl/>
          <w:lang w:bidi="ar-SA"/>
        </w:rPr>
      </w:pPr>
      <w:r w:rsidRPr="00F97F0F">
        <w:rPr>
          <w:rFonts w:asciiTheme="minorBidi" w:hAnsiTheme="minorBidi" w:cs="Arial"/>
          <w:rtl/>
          <w:lang w:bidi="ar-SA"/>
        </w:rPr>
        <w:t xml:space="preserve">كما ارتفع </w:t>
      </w:r>
      <w:r w:rsidRPr="00A32706">
        <w:rPr>
          <w:rFonts w:asciiTheme="minorBidi" w:hAnsiTheme="minorBidi" w:cs="Arial"/>
          <w:b/>
          <w:bCs/>
          <w:rtl/>
          <w:lang w:bidi="ar-SA"/>
        </w:rPr>
        <w:t>رصيد الأصول في أدوات الدين</w:t>
      </w:r>
      <w:r w:rsidRPr="00F97F0F">
        <w:rPr>
          <w:rFonts w:asciiTheme="minorBidi" w:hAnsiTheme="minorBidi" w:cs="Arial"/>
          <w:rtl/>
          <w:lang w:bidi="ar-SA"/>
        </w:rPr>
        <w:t xml:space="preserve"> خلال ا</w:t>
      </w:r>
      <w:r w:rsidRPr="00F97F0F">
        <w:rPr>
          <w:rFonts w:asciiTheme="minorBidi" w:hAnsiTheme="minorBidi" w:cs="Arial"/>
          <w:rtl/>
          <w:lang w:bidi="ar-SA"/>
        </w:rPr>
        <w:t xml:space="preserve">لربع الثالث بنحو 3.8 مليار دولار، وبلغ </w:t>
      </w:r>
      <w:r w:rsidR="00A32706">
        <w:rPr>
          <w:rFonts w:asciiTheme="minorBidi" w:hAnsiTheme="minorBidi" w:cs="Arial" w:hint="cs"/>
          <w:rtl/>
          <w:lang w:bidi="ar-SA"/>
        </w:rPr>
        <w:t xml:space="preserve">في نهاية الربع </w:t>
      </w:r>
      <w:r w:rsidR="00A32706">
        <w:rPr>
          <w:rFonts w:asciiTheme="minorBidi" w:hAnsiTheme="minorBidi" w:cs="Arial"/>
          <w:rtl/>
          <w:lang w:bidi="ar-SA"/>
        </w:rPr>
        <w:t>نحو 478 مليار دولار</w:t>
      </w:r>
      <w:r w:rsidRPr="00F97F0F">
        <w:rPr>
          <w:rFonts w:asciiTheme="minorBidi" w:hAnsiTheme="minorBidi" w:cs="Arial"/>
          <w:rtl/>
          <w:lang w:bidi="ar-SA"/>
        </w:rPr>
        <w:t>، منها نحو 232 مليار دولار احتياطيات النقد الأجنبي لدى بنك إسرائيل. يعكس هذا الرصيد نسبة تغطية تبلغ ثلاثة أضعاف إجمالي الدين الخارجي.</w:t>
      </w:r>
    </w:p>
    <w:p w:rsidR="005E26C6" w:rsidRPr="00F97F0F" w:rsidRDefault="005E26C6" w:rsidP="00A32706">
      <w:pPr>
        <w:spacing w:line="360" w:lineRule="auto"/>
        <w:jc w:val="both"/>
        <w:rPr>
          <w:rFonts w:asciiTheme="minorBidi" w:hAnsiTheme="minorBidi" w:cstheme="minorBidi"/>
          <w:rtl/>
          <w:lang w:bidi="ar-SA"/>
        </w:rPr>
      </w:pPr>
    </w:p>
    <w:p w:rsidR="00B75925" w:rsidRPr="00F97F0F" w:rsidRDefault="009B7A2E" w:rsidP="00956D7C">
      <w:pPr>
        <w:spacing w:line="360" w:lineRule="auto"/>
        <w:jc w:val="center"/>
        <w:rPr>
          <w:rFonts w:asciiTheme="minorBidi" w:hAnsiTheme="minorBidi" w:cstheme="minorBidi"/>
        </w:rPr>
      </w:pPr>
      <w:r w:rsidRPr="00C03913">
        <w:rPr>
          <w:noProof/>
          <w:rtl/>
          <w:lang w:eastAsia="en-US"/>
        </w:rPr>
        <w:lastRenderedPageBreak/>
        <w:drawing>
          <wp:inline distT="0" distB="0" distL="0" distR="0">
            <wp:extent cx="4359489" cy="265176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4363624" cy="2654275"/>
                    </a:xfrm>
                    <a:prstGeom prst="rect">
                      <a:avLst/>
                    </a:prstGeom>
                    <a:noFill/>
                    <a:ln>
                      <a:noFill/>
                    </a:ln>
                  </pic:spPr>
                </pic:pic>
              </a:graphicData>
            </a:graphic>
          </wp:inline>
        </w:drawing>
      </w:r>
    </w:p>
    <w:p w:rsidR="001431DC" w:rsidRPr="00F97F0F" w:rsidRDefault="009B7A2E" w:rsidP="0085791A">
      <w:pPr>
        <w:pStyle w:val="Caption"/>
        <w:rPr>
          <w:rFonts w:asciiTheme="minorBidi" w:hAnsiTheme="minorBidi" w:cstheme="minorBidi"/>
          <w:color w:val="auto"/>
          <w:sz w:val="24"/>
          <w:szCs w:val="24"/>
          <w:rtl/>
        </w:rPr>
      </w:pPr>
      <w:r w:rsidRPr="00F97F0F">
        <w:rPr>
          <w:rFonts w:asciiTheme="minorBidi" w:hAnsiTheme="minorBidi" w:cstheme="minorBidi"/>
          <w:noProof/>
          <w:sz w:val="24"/>
          <w:szCs w:val="24"/>
          <w:rtl/>
          <w:lang w:eastAsia="en-US"/>
        </w:rPr>
        <mc:AlternateContent>
          <mc:Choice Requires="wps">
            <w:drawing>
              <wp:anchor distT="0" distB="0" distL="114300" distR="114300" simplePos="0" relativeHeight="251660288" behindDoc="0" locked="0" layoutInCell="1" allowOverlap="1">
                <wp:simplePos x="0" y="0"/>
                <wp:positionH relativeFrom="column">
                  <wp:posOffset>2703139</wp:posOffset>
                </wp:positionH>
                <wp:positionV relativeFrom="paragraph">
                  <wp:posOffset>7955</wp:posOffset>
                </wp:positionV>
                <wp:extent cx="2484120" cy="2000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200025"/>
                        </a:xfrm>
                        <a:prstGeom prst="rect">
                          <a:avLst/>
                        </a:prstGeom>
                        <a:solidFill>
                          <a:srgbClr val="FFFFFF"/>
                        </a:solidFill>
                        <a:ln w="9525">
                          <a:noFill/>
                          <a:miter lim="800000"/>
                          <a:headEnd/>
                          <a:tailEnd/>
                        </a:ln>
                      </wps:spPr>
                      <wps:txbx>
                        <w:txbxContent>
                          <w:p w:rsidR="00952700" w:rsidRDefault="009B7A2E" w:rsidP="00A32706">
                            <w:r>
                              <w:rPr>
                                <w:rFonts w:ascii="David" w:hAnsi="David" w:cs="Arial" w:hint="cs"/>
                                <w:sz w:val="16"/>
                                <w:szCs w:val="16"/>
                                <w:rtl/>
                                <w:lang w:bidi="ar-SA"/>
                              </w:rPr>
                              <w:t>المصدر</w:t>
                            </w:r>
                            <w:r>
                              <w:rPr>
                                <w:rFonts w:ascii="David" w:hAnsi="David" w:cs="David"/>
                                <w:sz w:val="16"/>
                                <w:szCs w:val="16"/>
                                <w:rtl/>
                              </w:rPr>
                              <w:t>:</w:t>
                            </w:r>
                            <w:r>
                              <w:rPr>
                                <w:rFonts w:ascii="David" w:hAnsi="David" w:cs="David" w:hint="cs"/>
                                <w:sz w:val="16"/>
                                <w:szCs w:val="16"/>
                                <w:rtl/>
                              </w:rPr>
                              <w:t xml:space="preserve"> </w:t>
                            </w:r>
                            <w:r>
                              <w:rPr>
                                <w:rFonts w:ascii="David" w:hAnsi="David" w:cs="Arial" w:hint="cs"/>
                                <w:sz w:val="16"/>
                                <w:szCs w:val="16"/>
                                <w:rtl/>
                                <w:lang w:bidi="ar-SA"/>
                              </w:rPr>
                              <w:t xml:space="preserve">وزارة المالية، معطيات وتحليلات بنك </w:t>
                            </w:r>
                            <w:r>
                              <w:rPr>
                                <w:rFonts w:ascii="David" w:hAnsi="David" w:cs="Arial" w:hint="cs"/>
                                <w:sz w:val="16"/>
                                <w:szCs w:val="16"/>
                                <w:rtl/>
                                <w:lang w:bidi="ar-SA"/>
                              </w:rPr>
                              <w:t>إسرائيل</w:t>
                            </w:r>
                            <w:proofErr w:type="spellStart"/>
                            <w:r w:rsidRPr="00D81765">
                              <w:rPr>
                                <w:rFonts w:ascii="David" w:hAnsi="David" w:cs="David"/>
                                <w:sz w:val="16"/>
                                <w:szCs w:val="16"/>
                                <w:vertAlign w:val="superscript"/>
                              </w:rPr>
                              <w:t>i</w:t>
                            </w:r>
                            <w:proofErr w:type="spellEnd"/>
                          </w:p>
                        </w:txbxContent>
                      </wps:txbx>
                      <wps:bodyPr rot="0" vert="horz" wrap="square" lIns="91440" tIns="45720" rIns="91440" bIns="45720" anchor="t" anchorCtr="0">
                        <a:spAutoFit/>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_x0000_s1030" type="#_x0000_t202" style="width:195.6pt;height:15.75pt;margin-top:0.65pt;margin-left:212.85pt;mso-wrap-distance-bottom:0;mso-wrap-distance-left:9pt;mso-wrap-distance-right:9pt;mso-wrap-distance-top:0;mso-wrap-style:square;position:absolute;v-text-anchor:top;visibility:visible;z-index:251661312" stroked="f">
                <v:textbox style="mso-fit-shape-to-text:t">
                  <w:txbxContent>
                    <w:p w:rsidR="00952700" w:rsidP="00A32706" w14:paraId="4F689F0B" w14:textId="77777777">
                      <w:r>
                        <w:rPr>
                          <w:rFonts w:ascii="David" w:hAnsi="David" w:cs="Arial" w:hint="cs"/>
                          <w:sz w:val="16"/>
                          <w:szCs w:val="16"/>
                          <w:rtl/>
                          <w:lang w:bidi="ar-SA"/>
                        </w:rPr>
                        <w:t>المصدر</w:t>
                      </w:r>
                      <w:r>
                        <w:rPr>
                          <w:rFonts w:ascii="David" w:hAnsi="David" w:cs="David"/>
                          <w:sz w:val="16"/>
                          <w:szCs w:val="16"/>
                          <w:rtl/>
                        </w:rPr>
                        <w:t>:</w:t>
                      </w:r>
                      <w:r>
                        <w:rPr>
                          <w:rFonts w:ascii="David" w:hAnsi="David" w:cs="David" w:hint="cs"/>
                          <w:sz w:val="16"/>
                          <w:szCs w:val="16"/>
                          <w:rtl/>
                        </w:rPr>
                        <w:t xml:space="preserve"> </w:t>
                      </w:r>
                      <w:r>
                        <w:rPr>
                          <w:rFonts w:ascii="David" w:hAnsi="David" w:cs="Arial" w:hint="cs"/>
                          <w:sz w:val="16"/>
                          <w:szCs w:val="16"/>
                          <w:rtl/>
                          <w:lang w:bidi="ar-SA"/>
                        </w:rPr>
                        <w:t>وزارة المالية، معطيات وتحليلات بنك إسرائيل</w:t>
                      </w:r>
                      <w:r w:rsidRPr="00D81765">
                        <w:rPr>
                          <w:rFonts w:ascii="David" w:hAnsi="David" w:cs="David"/>
                          <w:sz w:val="16"/>
                          <w:szCs w:val="16"/>
                          <w:vertAlign w:val="superscript"/>
                        </w:rPr>
                        <w:t>i</w:t>
                      </w:r>
                    </w:p>
                  </w:txbxContent>
                </v:textbox>
              </v:shape>
            </w:pict>
          </mc:Fallback>
        </mc:AlternateContent>
      </w:r>
      <w:r w:rsidR="003446FD" w:rsidRPr="00F97F0F">
        <w:rPr>
          <w:rFonts w:asciiTheme="minorBidi" w:hAnsiTheme="minorBidi" w:cstheme="minorBidi"/>
          <w:color w:val="auto"/>
          <w:sz w:val="24"/>
          <w:szCs w:val="24"/>
          <w:rtl/>
        </w:rPr>
        <w:t xml:space="preserve">     </w:t>
      </w:r>
      <w:r w:rsidR="00526EAF" w:rsidRPr="00F97F0F">
        <w:rPr>
          <w:rFonts w:asciiTheme="minorBidi" w:hAnsiTheme="minorBidi" w:cstheme="minorBidi"/>
          <w:color w:val="auto"/>
          <w:sz w:val="24"/>
          <w:szCs w:val="24"/>
          <w:rtl/>
        </w:rPr>
        <w:t xml:space="preserve">                             </w:t>
      </w:r>
    </w:p>
    <w:p w:rsidR="00F97F0F" w:rsidRPr="00F97F0F" w:rsidRDefault="009B7A2E" w:rsidP="00A32706">
      <w:pPr>
        <w:jc w:val="center"/>
        <w:rPr>
          <w:rtl/>
          <w:lang w:bidi="ar-SA"/>
        </w:rPr>
      </w:pPr>
      <w:hyperlink r:id="rId17" w:history="1">
        <w:r w:rsidRPr="00A32706">
          <w:rPr>
            <w:rStyle w:val="Hyperlink"/>
            <w:rtl/>
            <w:lang w:bidi="ar-SA"/>
          </w:rPr>
          <w:t xml:space="preserve">معلومات إضافية حول أصول والتزامات </w:t>
        </w:r>
        <w:r w:rsidR="00A32706" w:rsidRPr="00A32706">
          <w:rPr>
            <w:rStyle w:val="Hyperlink"/>
            <w:rFonts w:hint="cs"/>
            <w:rtl/>
            <w:lang w:bidi="ar-SA"/>
          </w:rPr>
          <w:t>النظام الاقتصادي</w:t>
        </w:r>
        <w:r w:rsidRPr="00A32706">
          <w:rPr>
            <w:rStyle w:val="Hyperlink"/>
            <w:rtl/>
            <w:lang w:bidi="ar-SA"/>
          </w:rPr>
          <w:t xml:space="preserve"> </w:t>
        </w:r>
        <w:r w:rsidR="00A32706" w:rsidRPr="00A32706">
          <w:rPr>
            <w:rStyle w:val="Hyperlink"/>
            <w:rFonts w:hint="cs"/>
            <w:rtl/>
            <w:lang w:bidi="ar-SA"/>
          </w:rPr>
          <w:t>تجاه</w:t>
        </w:r>
        <w:r w:rsidRPr="00A32706">
          <w:rPr>
            <w:rStyle w:val="Hyperlink"/>
            <w:rtl/>
            <w:lang w:bidi="ar-SA"/>
          </w:rPr>
          <w:t xml:space="preserve"> الخارج </w:t>
        </w:r>
        <w:r w:rsidR="00A32706" w:rsidRPr="00A32706">
          <w:rPr>
            <w:rStyle w:val="Hyperlink"/>
            <w:rFonts w:hint="cs"/>
            <w:rtl/>
            <w:lang w:bidi="ar-SA"/>
          </w:rPr>
          <w:t xml:space="preserve">متوفرة </w:t>
        </w:r>
        <w:r w:rsidRPr="00A32706">
          <w:rPr>
            <w:rStyle w:val="Hyperlink"/>
            <w:rtl/>
            <w:lang w:bidi="ar-SA"/>
          </w:rPr>
          <w:t>على هذا الرابط.</w:t>
        </w:r>
      </w:hyperlink>
      <w:bookmarkEnd w:id="0"/>
    </w:p>
    <w:sectPr w:rsidR="00F97F0F" w:rsidRPr="00F97F0F" w:rsidSect="007F58E0">
      <w:headerReference w:type="default" r:id="rId18"/>
      <w:footerReference w:type="default" r:id="rId19"/>
      <w:pgSz w:w="11906" w:h="16838"/>
      <w:pgMar w:top="1418" w:right="1133" w:bottom="1616" w:left="993" w:header="567" w:footer="17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A8C" w:rsidRDefault="009B7A2E">
      <w:r>
        <w:separator/>
      </w:r>
    </w:p>
  </w:endnote>
  <w:endnote w:type="continuationSeparator" w:id="0">
    <w:p w:rsidR="00894A8C" w:rsidRDefault="009B7A2E">
      <w:r>
        <w:continuationSeparator/>
      </w:r>
    </w:p>
  </w:endnote>
  <w:endnote w:id="1">
    <w:p w:rsidR="00626DEE" w:rsidRPr="00F97F0F" w:rsidRDefault="009B7A2E" w:rsidP="006423A6">
      <w:pPr>
        <w:pStyle w:val="EndnoteText"/>
        <w:jc w:val="both"/>
        <w:rPr>
          <w:rFonts w:ascii="Arial" w:hAnsi="Arial" w:cstheme="minorBidi"/>
          <w:sz w:val="18"/>
          <w:szCs w:val="18"/>
          <w:rtl/>
          <w:lang w:bidi="ar-SA"/>
        </w:rPr>
      </w:pPr>
      <w:r w:rsidRPr="00D81765">
        <w:rPr>
          <w:rFonts w:ascii="Arial" w:hAnsi="Arial" w:cs="David"/>
          <w:sz w:val="18"/>
          <w:szCs w:val="18"/>
          <w:vertAlign w:val="superscript"/>
        </w:rPr>
        <w:endnoteRef/>
      </w:r>
      <w:r w:rsidRPr="00D81765">
        <w:rPr>
          <w:rFonts w:ascii="Arial" w:hAnsi="Arial" w:cs="David"/>
          <w:sz w:val="18"/>
          <w:szCs w:val="18"/>
          <w:vertAlign w:val="superscript"/>
          <w:rtl/>
        </w:rPr>
        <w:t xml:space="preserve"> </w:t>
      </w:r>
      <w:r w:rsidR="006423A6" w:rsidRPr="006423A6">
        <w:rPr>
          <w:rFonts w:ascii="Arial" w:hAnsi="Arial" w:cs="Arial" w:hint="cs"/>
          <w:sz w:val="16"/>
          <w:szCs w:val="16"/>
          <w:rtl/>
          <w:lang w:bidi="ar-SA"/>
        </w:rPr>
        <w:t>معطيات وتحليلات</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بنك</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إسرائيل</w:t>
      </w:r>
      <w:r w:rsidR="006423A6" w:rsidRPr="006423A6">
        <w:rPr>
          <w:rFonts w:ascii="Arial" w:hAnsi="Arial" w:cs="Arial"/>
          <w:sz w:val="16"/>
          <w:szCs w:val="16"/>
          <w:rtl/>
        </w:rPr>
        <w:t xml:space="preserve">: </w:t>
      </w:r>
      <w:r w:rsidR="006423A6" w:rsidRPr="006423A6">
        <w:rPr>
          <w:rFonts w:ascii="Arial" w:hAnsi="Arial" w:cs="Arial" w:hint="cs"/>
          <w:sz w:val="16"/>
          <w:szCs w:val="16"/>
          <w:rtl/>
          <w:lang w:bidi="ar-SA"/>
        </w:rPr>
        <w:t>ت</w:t>
      </w:r>
      <w:r w:rsidR="006423A6" w:rsidRPr="006423A6">
        <w:rPr>
          <w:rFonts w:ascii="Arial" w:hAnsi="Arial" w:cs="Arial"/>
          <w:sz w:val="16"/>
          <w:szCs w:val="16"/>
          <w:rtl/>
          <w:lang w:bidi="ar-SA"/>
        </w:rPr>
        <w:t>قوم</w:t>
      </w:r>
      <w:r w:rsidR="006423A6" w:rsidRPr="006423A6">
        <w:rPr>
          <w:rFonts w:ascii="Arial" w:hAnsi="Arial" w:cs="Arial"/>
          <w:sz w:val="16"/>
          <w:szCs w:val="16"/>
          <w:rtl/>
        </w:rPr>
        <w:t xml:space="preserve"> </w:t>
      </w:r>
      <w:r w:rsidR="006423A6" w:rsidRPr="006423A6">
        <w:rPr>
          <w:rFonts w:ascii="Arial" w:hAnsi="Arial" w:cs="Arial" w:hint="cs"/>
          <w:sz w:val="16"/>
          <w:szCs w:val="16"/>
          <w:rtl/>
          <w:lang w:bidi="ar-SA"/>
        </w:rPr>
        <w:t>شعبة</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المعلومات</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والإحصاء</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في</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بنك</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إسرائيل</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بجمع</w:t>
      </w:r>
      <w:r w:rsidR="006423A6" w:rsidRPr="006423A6">
        <w:rPr>
          <w:rFonts w:ascii="Arial" w:hAnsi="Arial" w:cs="Arial"/>
          <w:sz w:val="16"/>
          <w:szCs w:val="16"/>
          <w:rtl/>
        </w:rPr>
        <w:t xml:space="preserve"> </w:t>
      </w:r>
      <w:r w:rsidR="006423A6" w:rsidRPr="006423A6">
        <w:rPr>
          <w:rFonts w:ascii="Arial" w:hAnsi="Arial" w:cs="Arial" w:hint="cs"/>
          <w:sz w:val="16"/>
          <w:szCs w:val="16"/>
          <w:rtl/>
          <w:lang w:bidi="ar-SA"/>
        </w:rPr>
        <w:t>المعطيات</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من</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مصادر</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عديدة</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ومتنوعة</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يتم</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الحصول</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على</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معظم</w:t>
      </w:r>
      <w:r w:rsidR="006423A6" w:rsidRPr="006423A6">
        <w:rPr>
          <w:rFonts w:ascii="Arial" w:hAnsi="Arial" w:cs="Arial"/>
          <w:sz w:val="16"/>
          <w:szCs w:val="16"/>
          <w:rtl/>
        </w:rPr>
        <w:t xml:space="preserve"> </w:t>
      </w:r>
      <w:r w:rsidR="006423A6" w:rsidRPr="006423A6">
        <w:rPr>
          <w:rFonts w:ascii="Arial" w:hAnsi="Arial" w:cs="Arial" w:hint="cs"/>
          <w:sz w:val="16"/>
          <w:szCs w:val="16"/>
          <w:rtl/>
          <w:lang w:bidi="ar-SA"/>
        </w:rPr>
        <w:t>معطيات</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النشاط</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الاقتصادي</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تجاه</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الخارج</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بناءً</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على</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أمر</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بنك</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إسرائيل،</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من</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التقارير</w:t>
      </w:r>
      <w:r w:rsidR="006423A6" w:rsidRPr="006423A6">
        <w:rPr>
          <w:rFonts w:ascii="Arial" w:hAnsi="Arial" w:cs="Arial"/>
          <w:sz w:val="16"/>
          <w:szCs w:val="16"/>
          <w:rtl/>
        </w:rPr>
        <w:t xml:space="preserve"> </w:t>
      </w:r>
      <w:r w:rsidR="006423A6" w:rsidRPr="006423A6">
        <w:rPr>
          <w:rFonts w:ascii="Arial" w:hAnsi="Arial" w:cs="Arial" w:hint="cs"/>
          <w:sz w:val="16"/>
          <w:szCs w:val="16"/>
          <w:rtl/>
          <w:lang w:bidi="ar-SA"/>
        </w:rPr>
        <w:t>التي</w:t>
      </w:r>
      <w:r w:rsidR="006423A6" w:rsidRPr="006423A6">
        <w:rPr>
          <w:rFonts w:ascii="Arial" w:hAnsi="Arial" w:cs="Arial" w:hint="cs"/>
          <w:sz w:val="16"/>
          <w:szCs w:val="16"/>
          <w:rtl/>
        </w:rPr>
        <w:t xml:space="preserve"> </w:t>
      </w:r>
      <w:r w:rsidR="006423A6" w:rsidRPr="006423A6">
        <w:rPr>
          <w:rFonts w:ascii="Arial" w:hAnsi="Arial" w:cs="Arial" w:hint="cs"/>
          <w:sz w:val="16"/>
          <w:szCs w:val="16"/>
          <w:rtl/>
          <w:lang w:bidi="ar-SA"/>
        </w:rPr>
        <w:t>تصل</w:t>
      </w:r>
      <w:r w:rsidR="006423A6" w:rsidRPr="006423A6">
        <w:rPr>
          <w:rFonts w:ascii="Arial" w:hAnsi="Arial" w:cs="Arial" w:hint="cs"/>
          <w:sz w:val="16"/>
          <w:szCs w:val="16"/>
          <w:rtl/>
        </w:rPr>
        <w:t xml:space="preserve"> </w:t>
      </w:r>
      <w:r w:rsidR="006423A6" w:rsidRPr="006423A6">
        <w:rPr>
          <w:rFonts w:ascii="Arial" w:hAnsi="Arial" w:cs="Arial" w:hint="cs"/>
          <w:sz w:val="16"/>
          <w:szCs w:val="16"/>
          <w:rtl/>
          <w:lang w:bidi="ar-SA"/>
        </w:rPr>
        <w:t>مباشرة من</w:t>
      </w:r>
      <w:r w:rsidR="006423A6" w:rsidRPr="006423A6">
        <w:rPr>
          <w:rFonts w:ascii="Arial" w:hAnsi="Arial" w:cs="Arial" w:hint="cs"/>
          <w:sz w:val="16"/>
          <w:szCs w:val="16"/>
          <w:rtl/>
        </w:rPr>
        <w:t xml:space="preserve"> </w:t>
      </w:r>
      <w:r w:rsidR="006423A6" w:rsidRPr="006423A6">
        <w:rPr>
          <w:rFonts w:ascii="Arial" w:hAnsi="Arial" w:cs="Arial" w:hint="cs"/>
          <w:sz w:val="16"/>
          <w:szCs w:val="16"/>
          <w:rtl/>
          <w:lang w:bidi="ar-SA"/>
        </w:rPr>
        <w:t>ا</w:t>
      </w:r>
      <w:r w:rsidR="006423A6" w:rsidRPr="006423A6">
        <w:rPr>
          <w:rFonts w:ascii="Arial" w:hAnsi="Arial" w:cs="Arial"/>
          <w:sz w:val="16"/>
          <w:szCs w:val="16"/>
          <w:rtl/>
          <w:lang w:bidi="ar-SA"/>
        </w:rPr>
        <w:t>لشركات</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والأفراد</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إلى</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بنك</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إسرائيل</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انظر</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معلومات</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حول</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التطورات</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في</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سوق</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العملات</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الأجنبية</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في</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إسرائيل،</w:t>
      </w:r>
      <w:r w:rsidR="006423A6" w:rsidRPr="006423A6">
        <w:rPr>
          <w:rFonts w:ascii="Arial" w:hAnsi="Arial" w:cs="Arial"/>
          <w:sz w:val="16"/>
          <w:szCs w:val="16"/>
          <w:rtl/>
        </w:rPr>
        <w:t xml:space="preserve"> 2010). </w:t>
      </w:r>
      <w:r w:rsidR="006423A6" w:rsidRPr="006423A6">
        <w:rPr>
          <w:rFonts w:ascii="Arial" w:hAnsi="Arial" w:cs="Arial"/>
          <w:sz w:val="16"/>
          <w:szCs w:val="16"/>
          <w:rtl/>
          <w:lang w:bidi="ar-SA"/>
        </w:rPr>
        <w:t>يتم</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الحصول</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على</w:t>
      </w:r>
      <w:r w:rsidR="006423A6" w:rsidRPr="006423A6">
        <w:rPr>
          <w:rFonts w:ascii="Arial" w:hAnsi="Arial" w:cs="Arial"/>
          <w:sz w:val="16"/>
          <w:szCs w:val="16"/>
          <w:rtl/>
        </w:rPr>
        <w:t xml:space="preserve"> </w:t>
      </w:r>
      <w:r w:rsidR="006423A6" w:rsidRPr="006423A6">
        <w:rPr>
          <w:rFonts w:ascii="Arial" w:hAnsi="Arial" w:cs="Arial" w:hint="cs"/>
          <w:sz w:val="16"/>
          <w:szCs w:val="16"/>
          <w:rtl/>
          <w:lang w:bidi="ar-SA"/>
        </w:rPr>
        <w:t>معطيات</w:t>
      </w:r>
      <w:r w:rsidR="006423A6" w:rsidRPr="006423A6">
        <w:rPr>
          <w:rFonts w:ascii="Arial" w:hAnsi="Arial" w:cs="Arial" w:hint="cs"/>
          <w:sz w:val="16"/>
          <w:szCs w:val="16"/>
          <w:rtl/>
        </w:rPr>
        <w:t xml:space="preserve"> </w:t>
      </w:r>
      <w:r w:rsidR="006423A6" w:rsidRPr="006423A6">
        <w:rPr>
          <w:rFonts w:ascii="Arial" w:hAnsi="Arial" w:cs="Arial" w:hint="cs"/>
          <w:sz w:val="16"/>
          <w:szCs w:val="16"/>
          <w:rtl/>
          <w:lang w:bidi="ar-SA"/>
        </w:rPr>
        <w:t>أخرى</w:t>
      </w:r>
      <w:r w:rsidR="006423A6" w:rsidRPr="006423A6">
        <w:rPr>
          <w:rFonts w:ascii="Arial" w:hAnsi="Arial" w:cs="Arial"/>
          <w:sz w:val="16"/>
          <w:szCs w:val="16"/>
          <w:rtl/>
        </w:rPr>
        <w:t xml:space="preserve"> </w:t>
      </w:r>
      <w:r w:rsidR="006423A6" w:rsidRPr="006423A6">
        <w:rPr>
          <w:rFonts w:ascii="Arial" w:hAnsi="Arial" w:cs="Arial" w:hint="cs"/>
          <w:sz w:val="16"/>
          <w:szCs w:val="16"/>
          <w:rtl/>
          <w:lang w:bidi="ar-SA"/>
        </w:rPr>
        <w:t>يتم</w:t>
      </w:r>
      <w:r w:rsidR="006423A6" w:rsidRPr="006423A6">
        <w:rPr>
          <w:rFonts w:ascii="Arial" w:hAnsi="Arial" w:cs="Arial" w:hint="cs"/>
          <w:sz w:val="16"/>
          <w:szCs w:val="16"/>
          <w:rtl/>
        </w:rPr>
        <w:t xml:space="preserve"> </w:t>
      </w:r>
      <w:r w:rsidR="006423A6" w:rsidRPr="006423A6">
        <w:rPr>
          <w:rFonts w:ascii="Arial" w:hAnsi="Arial" w:cs="Arial" w:hint="cs"/>
          <w:sz w:val="16"/>
          <w:szCs w:val="16"/>
          <w:rtl/>
          <w:lang w:bidi="ar-SA"/>
        </w:rPr>
        <w:t>استخدامها</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لقياس</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نشاط</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الاقتصاد</w:t>
      </w:r>
      <w:r w:rsidR="006423A6" w:rsidRPr="006423A6">
        <w:rPr>
          <w:rFonts w:ascii="Arial" w:hAnsi="Arial" w:cs="Arial"/>
          <w:sz w:val="16"/>
          <w:szCs w:val="16"/>
          <w:rtl/>
        </w:rPr>
        <w:t xml:space="preserve"> </w:t>
      </w:r>
      <w:r w:rsidR="006423A6" w:rsidRPr="006423A6">
        <w:rPr>
          <w:rFonts w:ascii="Arial" w:hAnsi="Arial" w:cs="Arial" w:hint="cs"/>
          <w:sz w:val="16"/>
          <w:szCs w:val="16"/>
          <w:rtl/>
          <w:lang w:bidi="ar-SA"/>
        </w:rPr>
        <w:t>تجاه</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الخارج</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من</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تقارير</w:t>
      </w:r>
      <w:r w:rsidR="006423A6" w:rsidRPr="006423A6">
        <w:rPr>
          <w:rFonts w:ascii="Arial" w:hAnsi="Arial" w:cs="Arial"/>
          <w:sz w:val="16"/>
          <w:szCs w:val="16"/>
          <w:rtl/>
        </w:rPr>
        <w:t xml:space="preserve"> </w:t>
      </w:r>
      <w:r w:rsidR="006423A6" w:rsidRPr="006423A6">
        <w:rPr>
          <w:rFonts w:ascii="Arial" w:hAnsi="Arial" w:cs="Arial" w:hint="cs"/>
          <w:sz w:val="16"/>
          <w:szCs w:val="16"/>
          <w:rtl/>
          <w:lang w:bidi="ar-SA"/>
        </w:rPr>
        <w:t>شعبة</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الحسابات</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في</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بنك</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إسرائيل،</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ووزارة</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المالية،</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و</w:t>
      </w:r>
      <w:r w:rsidR="006423A6" w:rsidRPr="006423A6">
        <w:rPr>
          <w:rFonts w:ascii="Arial" w:hAnsi="Arial" w:cs="Arial" w:hint="cs"/>
          <w:sz w:val="16"/>
          <w:szCs w:val="16"/>
          <w:rtl/>
          <w:lang w:bidi="ar-SA"/>
        </w:rPr>
        <w:t>دائرة</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الإحصاء</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المركزي</w:t>
      </w:r>
      <w:r w:rsidR="006423A6" w:rsidRPr="006423A6">
        <w:rPr>
          <w:rFonts w:ascii="Arial" w:hAnsi="Arial" w:cs="Arial" w:hint="cs"/>
          <w:sz w:val="16"/>
          <w:szCs w:val="16"/>
          <w:rtl/>
          <w:lang w:bidi="ar-SA"/>
        </w:rPr>
        <w:t>ة</w:t>
      </w:r>
      <w:r w:rsidR="006423A6" w:rsidRPr="006423A6">
        <w:rPr>
          <w:rFonts w:ascii="Arial" w:hAnsi="Arial" w:cs="Arial"/>
          <w:sz w:val="16"/>
          <w:szCs w:val="16"/>
          <w:rtl/>
          <w:lang w:bidi="ar-SA"/>
        </w:rPr>
        <w:t>،</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وهيئة</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الأوراق</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المالية،</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والبنوك</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المحلية</w:t>
      </w:r>
      <w:r w:rsidR="006423A6" w:rsidRPr="006423A6">
        <w:rPr>
          <w:rFonts w:ascii="Arial" w:hAnsi="Arial" w:cs="Arial"/>
          <w:sz w:val="16"/>
          <w:szCs w:val="16"/>
          <w:rtl/>
        </w:rPr>
        <w:t xml:space="preserve"> </w:t>
      </w:r>
      <w:r w:rsidR="006423A6" w:rsidRPr="006423A6">
        <w:rPr>
          <w:rFonts w:ascii="Arial" w:hAnsi="Arial" w:cs="Arial" w:hint="cs"/>
          <w:sz w:val="16"/>
          <w:szCs w:val="16"/>
          <w:rtl/>
          <w:lang w:bidi="ar-SA"/>
        </w:rPr>
        <w:t>والوسطاء</w:t>
      </w:r>
      <w:r w:rsidR="006423A6" w:rsidRPr="006423A6">
        <w:rPr>
          <w:rFonts w:ascii="Arial" w:hAnsi="Arial" w:cs="Arial" w:hint="cs"/>
          <w:sz w:val="16"/>
          <w:szCs w:val="16"/>
          <w:rtl/>
        </w:rPr>
        <w:t xml:space="preserve"> </w:t>
      </w:r>
      <w:r w:rsidR="006423A6" w:rsidRPr="006423A6">
        <w:rPr>
          <w:rFonts w:ascii="Arial" w:hAnsi="Arial" w:cs="Arial" w:hint="cs"/>
          <w:sz w:val="16"/>
          <w:szCs w:val="16"/>
          <w:rtl/>
          <w:lang w:bidi="ar-SA"/>
        </w:rPr>
        <w:t>الماليون</w:t>
      </w:r>
      <w:r w:rsidR="006423A6" w:rsidRPr="006423A6">
        <w:rPr>
          <w:rFonts w:ascii="Arial" w:hAnsi="Arial" w:cs="Arial" w:hint="cs"/>
          <w:sz w:val="16"/>
          <w:szCs w:val="16"/>
          <w:rtl/>
        </w:rPr>
        <w:t xml:space="preserve"> </w:t>
      </w:r>
      <w:r w:rsidR="006423A6" w:rsidRPr="006423A6">
        <w:rPr>
          <w:rFonts w:ascii="Arial" w:hAnsi="Arial" w:cs="Arial" w:hint="cs"/>
          <w:sz w:val="16"/>
          <w:szCs w:val="16"/>
          <w:rtl/>
          <w:lang w:bidi="ar-SA"/>
        </w:rPr>
        <w:t>والمؤسسات</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المالية</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الأخرى</w:t>
      </w:r>
      <w:r w:rsidR="006423A6" w:rsidRPr="006423A6">
        <w:rPr>
          <w:rFonts w:ascii="Arial" w:hAnsi="Arial" w:cs="Arial"/>
          <w:sz w:val="16"/>
          <w:szCs w:val="16"/>
          <w:rtl/>
        </w:rPr>
        <w:t xml:space="preserve">. </w:t>
      </w:r>
      <w:r w:rsidR="006423A6" w:rsidRPr="006423A6">
        <w:rPr>
          <w:rFonts w:ascii="Arial" w:hAnsi="Arial" w:cs="Arial" w:hint="cs"/>
          <w:sz w:val="16"/>
          <w:szCs w:val="16"/>
          <w:rtl/>
          <w:lang w:bidi="ar-SA"/>
        </w:rPr>
        <w:t>تقوم</w:t>
      </w:r>
      <w:r w:rsidR="006423A6" w:rsidRPr="006423A6">
        <w:rPr>
          <w:rFonts w:ascii="Arial" w:hAnsi="Arial" w:cs="Arial" w:hint="cs"/>
          <w:sz w:val="16"/>
          <w:szCs w:val="16"/>
          <w:rtl/>
        </w:rPr>
        <w:t xml:space="preserve"> </w:t>
      </w:r>
      <w:r w:rsidR="006423A6" w:rsidRPr="006423A6">
        <w:rPr>
          <w:rFonts w:ascii="Arial" w:hAnsi="Arial" w:cs="Arial" w:hint="cs"/>
          <w:sz w:val="16"/>
          <w:szCs w:val="16"/>
          <w:rtl/>
          <w:lang w:bidi="ar-SA"/>
        </w:rPr>
        <w:t>الشعبة</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بإجراء</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التقديرات</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ومعالجة</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البيانات</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الواردة</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من</w:t>
      </w:r>
      <w:r w:rsidR="006423A6" w:rsidRPr="006423A6">
        <w:rPr>
          <w:rFonts w:ascii="Arial" w:hAnsi="Arial" w:cs="Arial"/>
          <w:sz w:val="16"/>
          <w:szCs w:val="16"/>
          <w:rtl/>
        </w:rPr>
        <w:t xml:space="preserve"> </w:t>
      </w:r>
      <w:r w:rsidR="006423A6" w:rsidRPr="006423A6">
        <w:rPr>
          <w:rFonts w:ascii="Arial" w:hAnsi="Arial" w:cs="Arial"/>
          <w:sz w:val="16"/>
          <w:szCs w:val="16"/>
          <w:rtl/>
          <w:lang w:bidi="ar-SA"/>
        </w:rPr>
        <w:t>المصادر</w:t>
      </w:r>
      <w:r w:rsidR="006423A6" w:rsidRPr="006423A6">
        <w:rPr>
          <w:rFonts w:ascii="Arial" w:hAnsi="Arial" w:cs="Arial" w:hint="cs"/>
          <w:sz w:val="16"/>
          <w:szCs w:val="16"/>
          <w:rtl/>
        </w:rPr>
        <w:t xml:space="preserve"> </w:t>
      </w:r>
      <w:r w:rsidR="006423A6" w:rsidRPr="006423A6">
        <w:rPr>
          <w:rFonts w:ascii="Arial" w:hAnsi="Arial" w:cs="Arial" w:hint="cs"/>
          <w:sz w:val="16"/>
          <w:szCs w:val="16"/>
          <w:rtl/>
          <w:lang w:bidi="ar-SA"/>
        </w:rPr>
        <w:t>المختلفة</w:t>
      </w:r>
      <w:r w:rsidR="00F97F0F" w:rsidRPr="00F97F0F">
        <w:rPr>
          <w:rFonts w:ascii="Arial" w:hAnsi="Arial" w:cs="Arial"/>
          <w:sz w:val="14"/>
          <w:szCs w:val="14"/>
          <w:rtl/>
          <w:lang w:bidi="ar-SA"/>
        </w:rPr>
        <w:t>.</w:t>
      </w:r>
    </w:p>
    <w:p w:rsidR="00831B43" w:rsidRPr="00D81765" w:rsidRDefault="00831B43" w:rsidP="00831B43">
      <w:pPr>
        <w:pStyle w:val="EndnoteText"/>
        <w:jc w:val="both"/>
        <w:rPr>
          <w:rFonts w:ascii="Arial" w:hAnsi="Arial" w:cs="David"/>
          <w:sz w:val="18"/>
          <w:szCs w:val="18"/>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DA7" w:rsidRDefault="00297DA7" w:rsidP="00612466">
    <w:pPr>
      <w:spacing w:line="360" w:lineRule="auto"/>
      <w:rPr>
        <w:rFonts w:cs="David"/>
        <w:rtl/>
      </w:rPr>
    </w:pPr>
  </w:p>
  <w:p w:rsidR="00577E09" w:rsidRDefault="009B7A2E" w:rsidP="00577E09">
    <w:pPr>
      <w:pStyle w:val="Footer"/>
      <w:rPr>
        <w:rtl/>
      </w:rPr>
    </w:pPr>
    <w:r>
      <w:rPr>
        <w:noProof/>
        <w:lang w:eastAsia="en-US"/>
      </w:rPr>
      <mc:AlternateContent>
        <mc:Choice Requires="wps">
          <w:drawing>
            <wp:anchor distT="0" distB="0" distL="114300" distR="114300" simplePos="0" relativeHeight="251663360"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577E09" w:rsidRPr="00031A9D" w:rsidRDefault="009B7A2E" w:rsidP="00577E09">
                          <w:pPr>
                            <w:jc w:val="center"/>
                            <w:rPr>
                              <w:rFonts w:ascii="Calibri" w:hAnsi="Calibri" w:cs="Calibri"/>
                              <w:sz w:val="16"/>
                              <w:szCs w:val="16"/>
                              <w:rtl/>
                            </w:rPr>
                          </w:pPr>
                          <w:r w:rsidRPr="00031A9D">
                            <w:rPr>
                              <w:rFonts w:ascii="Calibri" w:hAnsi="Calibri"/>
                              <w:noProof/>
                              <w:sz w:val="16"/>
                              <w:szCs w:val="16"/>
                              <w:rtl/>
                            </w:rPr>
                            <w:t>פודקאסט  בנק ישראל</w:t>
                          </w:r>
                          <w:r w:rsidRPr="00031A9D">
                            <w:rPr>
                              <w:rFonts w:ascii="Calibri" w:hAnsi="Calibri" w:cs="Calibri"/>
                              <w:noProof/>
                              <w:sz w:val="16"/>
                              <w:szCs w:val="16"/>
                              <w:rtl/>
                            </w:rPr>
                            <w:br/>
                          </w:r>
                          <w:hyperlink r:id="rId1" w:history="1">
                            <w:r w:rsidRPr="00F25BB5">
                              <w:rPr>
                                <w:rStyle w:val="Hyperlink"/>
                                <w:rFonts w:ascii="Calibri" w:hAnsi="Calibri" w:cs="Calibri"/>
                                <w:sz w:val="14"/>
                                <w:szCs w:val="14"/>
                              </w:rPr>
                              <w:t>https://www.boi.org.il/bank-of-israel/boi-podcast/</w:t>
                            </w:r>
                          </w:hyperlink>
                          <w:r>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13" o:spid="_x0000_s2049" type="#_x0000_t202" style="width:158.25pt;height:28.5pt;margin-top:8.8pt;margin-left:125.25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577E09" w:rsidRPr="00031A9D" w:rsidP="00577E09" w14:paraId="62D0E455" w14:textId="77777777">
                    <w:pPr>
                      <w:jc w:val="center"/>
                      <w:rPr>
                        <w:rFonts w:ascii="Calibri" w:hAnsi="Calibri" w:cs="Calibri"/>
                        <w:sz w:val="16"/>
                        <w:szCs w:val="16"/>
                        <w:rtl/>
                      </w:rPr>
                    </w:pPr>
                    <w:r w:rsidRPr="00031A9D">
                      <w:rPr>
                        <w:rFonts w:ascii="Calibri" w:hAnsi="Calibri"/>
                        <w:noProof/>
                        <w:sz w:val="16"/>
                        <w:szCs w:val="16"/>
                        <w:rtl/>
                      </w:rPr>
                      <w:t>פודקאסט  בנק ישראל</w:t>
                    </w:r>
                    <w:r w:rsidRPr="00031A9D">
                      <w:rPr>
                        <w:rFonts w:ascii="Calibri" w:hAnsi="Calibri" w:cs="Calibri"/>
                        <w:noProof/>
                        <w:sz w:val="16"/>
                        <w:szCs w:val="16"/>
                        <w:rtl/>
                      </w:rPr>
                      <w:br/>
                    </w:r>
                    <w:hyperlink r:id="rId2" w:history="1">
                      <w:r w:rsidRPr="00F25BB5">
                        <w:rPr>
                          <w:rStyle w:val="Hyperlink"/>
                          <w:rFonts w:ascii="Calibri" w:hAnsi="Calibri" w:cs="Calibri"/>
                          <w:sz w:val="14"/>
                          <w:szCs w:val="14"/>
                        </w:rPr>
                        <w:t>https://www.boi.org.il/bank-of-israel/boi-podcast/</w:t>
                      </w:r>
                    </w:hyperlink>
                    <w:r>
                      <w:rPr>
                        <w:rFonts w:ascii="Calibri" w:hAnsi="Calibri" w:cs="Calibri"/>
                        <w:sz w:val="16"/>
                        <w:szCs w:val="16"/>
                      </w:rPr>
                      <w:t xml:space="preserve"> </w:t>
                    </w:r>
                  </w:p>
                </w:txbxContent>
              </v:textbox>
              <w10:wrap anchorx="margin"/>
            </v:shape>
          </w:pict>
        </mc:Fallback>
      </mc:AlternateContent>
    </w:r>
    <w:r w:rsidRPr="00571971">
      <w:rPr>
        <w:rFonts w:cs="Calibri"/>
        <w:noProof/>
        <w:rtl/>
        <w:lang w:eastAsia="en-US"/>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2"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lang w:eastAsia="en-US"/>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lang w:eastAsia="en-US"/>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3"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577E09" w:rsidRPr="00031A9D" w:rsidRDefault="009B7A2E" w:rsidP="00577E09">
                          <w:pPr>
                            <w:jc w:val="center"/>
                            <w:rPr>
                              <w:rFonts w:ascii="Calibri" w:hAnsi="Calibri" w:cs="Calibri"/>
                              <w:noProof/>
                              <w:sz w:val="16"/>
                              <w:szCs w:val="16"/>
                              <w:rtl/>
                            </w:rPr>
                          </w:pPr>
                          <w:r w:rsidRPr="00031A9D">
                            <w:rPr>
                              <w:rFonts w:ascii="Calibri" w:hAnsi="Calibri"/>
                              <w:noProof/>
                              <w:sz w:val="16"/>
                              <w:szCs w:val="16"/>
                              <w:rtl/>
                            </w:rPr>
                            <w:t xml:space="preserve">יוטיוב </w:t>
                          </w:r>
                          <w:r w:rsidRPr="00031A9D">
                            <w:rPr>
                              <w:rFonts w:ascii="Calibri" w:hAnsi="Calibri" w:cs="Calibri"/>
                              <w:noProof/>
                              <w:sz w:val="16"/>
                              <w:szCs w:val="16"/>
                              <w:rtl/>
                            </w:rPr>
                            <w:t xml:space="preserve">- </w:t>
                          </w:r>
                          <w:r w:rsidRPr="00031A9D">
                            <w:rPr>
                              <w:rFonts w:ascii="Calibri" w:hAnsi="Calibri"/>
                              <w:noProof/>
                              <w:sz w:val="16"/>
                              <w:szCs w:val="16"/>
                              <w:rtl/>
                            </w:rPr>
                            <w:t>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2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577E09" w:rsidRPr="00031A9D" w:rsidP="00577E09" w14:paraId="2A3FC452" w14:textId="77777777">
                    <w:pPr>
                      <w:jc w:val="center"/>
                      <w:rPr>
                        <w:rFonts w:ascii="Calibri" w:hAnsi="Calibri" w:cs="Calibri"/>
                        <w:noProof/>
                        <w:sz w:val="16"/>
                        <w:szCs w:val="16"/>
                        <w:rtl/>
                      </w:rPr>
                    </w:pPr>
                    <w:r w:rsidRPr="00031A9D">
                      <w:rPr>
                        <w:rFonts w:ascii="Calibri" w:hAnsi="Calibri"/>
                        <w:noProof/>
                        <w:sz w:val="16"/>
                        <w:szCs w:val="16"/>
                        <w:rtl/>
                      </w:rPr>
                      <w:t xml:space="preserve">יוטיוב </w:t>
                    </w:r>
                    <w:r w:rsidRPr="00031A9D">
                      <w:rPr>
                        <w:rFonts w:ascii="Calibri" w:hAnsi="Calibri" w:cs="Calibri"/>
                        <w:noProof/>
                        <w:sz w:val="16"/>
                        <w:szCs w:val="16"/>
                        <w:rtl/>
                      </w:rPr>
                      <w:t xml:space="preserve">- </w:t>
                    </w:r>
                    <w:r w:rsidRPr="00031A9D">
                      <w:rPr>
                        <w:rFonts w:ascii="Calibri" w:hAnsi="Calibri"/>
                        <w:noProof/>
                        <w:sz w:val="16"/>
                        <w:szCs w:val="16"/>
                        <w:rtl/>
                      </w:rPr>
                      <w:t>בנק ישראל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7E09" w:rsidRPr="00031A9D" w:rsidRDefault="009B7A2E" w:rsidP="00577E09">
                          <w:pPr>
                            <w:jc w:val="center"/>
                            <w:rPr>
                              <w:rFonts w:asciiTheme="minorHAnsi" w:hAnsiTheme="minorHAnsi" w:cstheme="minorHAnsi"/>
                              <w:sz w:val="14"/>
                              <w:szCs w:val="14"/>
                              <w:rtl/>
                            </w:rPr>
                          </w:pPr>
                          <w:r w:rsidRPr="00031A9D">
                            <w:rPr>
                              <w:rFonts w:asciiTheme="minorHAnsi" w:hAnsiTheme="minorHAnsi"/>
                              <w:noProof/>
                              <w:sz w:val="16"/>
                              <w:szCs w:val="16"/>
                              <w:rtl/>
                            </w:rPr>
                            <w:t xml:space="preserve">פייסבוק </w:t>
                          </w:r>
                          <w:r w:rsidRPr="00031A9D">
                            <w:rPr>
                              <w:rFonts w:asciiTheme="minorHAnsi" w:hAnsiTheme="minorHAnsi" w:cstheme="minorHAnsi"/>
                              <w:noProof/>
                              <w:sz w:val="16"/>
                              <w:szCs w:val="16"/>
                              <w:rtl/>
                            </w:rPr>
                            <w:t xml:space="preserve">- </w:t>
                          </w:r>
                          <w:r w:rsidRPr="00031A9D">
                            <w:rPr>
                              <w:rFonts w:asciiTheme="minorHAnsi" w:hAnsiTheme="minorHAnsi"/>
                              <w:noProof/>
                              <w:sz w:val="16"/>
                              <w:szCs w:val="16"/>
                              <w:rtl/>
                            </w:rPr>
                            <w:t>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9"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577E09" w:rsidRPr="00031A9D" w:rsidP="00577E09" w14:paraId="256C7BA5" w14:textId="77777777">
                    <w:pPr>
                      <w:jc w:val="center"/>
                      <w:rPr>
                        <w:rFonts w:asciiTheme="minorHAnsi" w:hAnsiTheme="minorHAnsi" w:cstheme="minorHAnsi"/>
                        <w:sz w:val="14"/>
                        <w:szCs w:val="14"/>
                        <w:rtl/>
                      </w:rPr>
                    </w:pPr>
                    <w:r w:rsidRPr="00031A9D">
                      <w:rPr>
                        <w:rFonts w:asciiTheme="minorHAnsi" w:hAnsiTheme="minorHAnsi"/>
                        <w:noProof/>
                        <w:sz w:val="16"/>
                        <w:szCs w:val="16"/>
                        <w:rtl/>
                      </w:rPr>
                      <w:t xml:space="preserve">פייסבוק </w:t>
                    </w:r>
                    <w:r w:rsidRPr="00031A9D">
                      <w:rPr>
                        <w:rFonts w:asciiTheme="minorHAnsi" w:hAnsiTheme="minorHAnsi" w:cstheme="minorHAnsi"/>
                        <w:noProof/>
                        <w:sz w:val="16"/>
                        <w:szCs w:val="16"/>
                        <w:rtl/>
                      </w:rPr>
                      <w:t xml:space="preserve">- </w:t>
                    </w:r>
                    <w:r w:rsidRPr="00031A9D">
                      <w:rPr>
                        <w:rFonts w:asciiTheme="minorHAnsi" w:hAnsiTheme="minorHAnsi"/>
                        <w:noProof/>
                        <w:sz w:val="16"/>
                        <w:szCs w:val="16"/>
                        <w:rtl/>
                      </w:rPr>
                      <w:t>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7E09" w:rsidRPr="00031A9D" w:rsidRDefault="009B7A2E" w:rsidP="00577E09">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577E09" w:rsidRPr="00031A9D" w:rsidP="00577E09" w14:paraId="48AD4F31"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lang w:eastAsia="en-US"/>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1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Pr="00571971">
      <w:rPr>
        <w:rFonts w:cs="Calibri"/>
        <w:noProof/>
        <w:rtl/>
      </w:rPr>
      <w:t xml:space="preserve"> </w:t>
    </w:r>
  </w:p>
  <w:p w:rsidR="00297DA7" w:rsidRPr="000150C4" w:rsidRDefault="00297DA7" w:rsidP="00612466">
    <w:pPr>
      <w:spacing w:line="360" w:lineRule="auto"/>
      <w:rPr>
        <w:rtl/>
        <w:lang w:val="he-I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B7A2E">
      <w:r>
        <w:separator/>
      </w:r>
    </w:p>
  </w:footnote>
  <w:footnote w:type="continuationSeparator" w:id="0">
    <w:p w:rsidR="00000000" w:rsidRDefault="009B7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DE4" w:rsidRDefault="00040DE4">
    <w:pPr>
      <w:pStyle w:val="Header"/>
      <w:rPr>
        <w:rtl/>
        <w:cs/>
      </w:rPr>
    </w:pPr>
  </w:p>
  <w:p w:rsidR="00BD0A6B" w:rsidRDefault="00BD0A6B">
    <w:pPr>
      <w:pStyle w:val="Header"/>
      <w:tabs>
        <w:tab w:val="clear" w:pos="4153"/>
      </w:tabs>
      <w:jc w:val="center"/>
      <w:rPr>
        <w:rFonts w:cs="David"/>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5pt;height:22.55pt" o:bullet="t">
        <v:imagedata r:id="rId1" o:title="Picture331"/>
      </v:shape>
    </w:pict>
  </w:numPicBullet>
  <w:abstractNum w:abstractNumId="0" w15:restartNumberingAfterBreak="0">
    <w:nsid w:val="02F47DE9"/>
    <w:multiLevelType w:val="hybridMultilevel"/>
    <w:tmpl w:val="2F5ADC30"/>
    <w:lvl w:ilvl="0" w:tplc="A5F88F04">
      <w:start w:val="1"/>
      <w:numFmt w:val="bullet"/>
      <w:lvlText w:val=""/>
      <w:lvlPicBulletId w:val="0"/>
      <w:lvlJc w:val="left"/>
      <w:pPr>
        <w:ind w:left="720" w:hanging="360"/>
      </w:pPr>
      <w:rPr>
        <w:rFonts w:ascii="Symbol" w:hAnsi="Symbol" w:hint="default"/>
        <w:color w:val="auto"/>
      </w:rPr>
    </w:lvl>
    <w:lvl w:ilvl="1" w:tplc="242061D4" w:tentative="1">
      <w:start w:val="1"/>
      <w:numFmt w:val="bullet"/>
      <w:lvlText w:val="o"/>
      <w:lvlJc w:val="left"/>
      <w:pPr>
        <w:ind w:left="1440" w:hanging="360"/>
      </w:pPr>
      <w:rPr>
        <w:rFonts w:ascii="Courier New" w:hAnsi="Courier New" w:hint="default"/>
      </w:rPr>
    </w:lvl>
    <w:lvl w:ilvl="2" w:tplc="5A4802BA" w:tentative="1">
      <w:start w:val="1"/>
      <w:numFmt w:val="bullet"/>
      <w:lvlText w:val=""/>
      <w:lvlJc w:val="left"/>
      <w:pPr>
        <w:ind w:left="2160" w:hanging="360"/>
      </w:pPr>
      <w:rPr>
        <w:rFonts w:ascii="Wingdings" w:hAnsi="Wingdings" w:hint="default"/>
      </w:rPr>
    </w:lvl>
    <w:lvl w:ilvl="3" w:tplc="E4C616CC" w:tentative="1">
      <w:start w:val="1"/>
      <w:numFmt w:val="bullet"/>
      <w:lvlText w:val=""/>
      <w:lvlJc w:val="left"/>
      <w:pPr>
        <w:ind w:left="2880" w:hanging="360"/>
      </w:pPr>
      <w:rPr>
        <w:rFonts w:ascii="Symbol" w:hAnsi="Symbol" w:hint="default"/>
      </w:rPr>
    </w:lvl>
    <w:lvl w:ilvl="4" w:tplc="EE4EB8B8" w:tentative="1">
      <w:start w:val="1"/>
      <w:numFmt w:val="bullet"/>
      <w:lvlText w:val="o"/>
      <w:lvlJc w:val="left"/>
      <w:pPr>
        <w:ind w:left="3600" w:hanging="360"/>
      </w:pPr>
      <w:rPr>
        <w:rFonts w:ascii="Courier New" w:hAnsi="Courier New" w:hint="default"/>
      </w:rPr>
    </w:lvl>
    <w:lvl w:ilvl="5" w:tplc="FF389682" w:tentative="1">
      <w:start w:val="1"/>
      <w:numFmt w:val="bullet"/>
      <w:lvlText w:val=""/>
      <w:lvlJc w:val="left"/>
      <w:pPr>
        <w:ind w:left="4320" w:hanging="360"/>
      </w:pPr>
      <w:rPr>
        <w:rFonts w:ascii="Wingdings" w:hAnsi="Wingdings" w:hint="default"/>
      </w:rPr>
    </w:lvl>
    <w:lvl w:ilvl="6" w:tplc="7DDE3A0E" w:tentative="1">
      <w:start w:val="1"/>
      <w:numFmt w:val="bullet"/>
      <w:lvlText w:val=""/>
      <w:lvlJc w:val="left"/>
      <w:pPr>
        <w:ind w:left="5040" w:hanging="360"/>
      </w:pPr>
      <w:rPr>
        <w:rFonts w:ascii="Symbol" w:hAnsi="Symbol" w:hint="default"/>
      </w:rPr>
    </w:lvl>
    <w:lvl w:ilvl="7" w:tplc="99FCF944" w:tentative="1">
      <w:start w:val="1"/>
      <w:numFmt w:val="bullet"/>
      <w:lvlText w:val="o"/>
      <w:lvlJc w:val="left"/>
      <w:pPr>
        <w:ind w:left="5760" w:hanging="360"/>
      </w:pPr>
      <w:rPr>
        <w:rFonts w:ascii="Courier New" w:hAnsi="Courier New" w:hint="default"/>
      </w:rPr>
    </w:lvl>
    <w:lvl w:ilvl="8" w:tplc="4D38F584" w:tentative="1">
      <w:start w:val="1"/>
      <w:numFmt w:val="bullet"/>
      <w:lvlText w:val=""/>
      <w:lvlJc w:val="left"/>
      <w:pPr>
        <w:ind w:left="6480" w:hanging="360"/>
      </w:pPr>
      <w:rPr>
        <w:rFonts w:ascii="Wingdings" w:hAnsi="Wingdings" w:hint="default"/>
      </w:rPr>
    </w:lvl>
  </w:abstractNum>
  <w:abstractNum w:abstractNumId="1" w15:restartNumberingAfterBreak="0">
    <w:nsid w:val="0D3853F2"/>
    <w:multiLevelType w:val="hybridMultilevel"/>
    <w:tmpl w:val="12EE86AA"/>
    <w:lvl w:ilvl="0" w:tplc="C458EE58">
      <w:start w:val="1"/>
      <w:numFmt w:val="bullet"/>
      <w:lvlText w:val=""/>
      <w:lvlJc w:val="left"/>
      <w:pPr>
        <w:ind w:left="785" w:hanging="360"/>
      </w:pPr>
      <w:rPr>
        <w:rFonts w:ascii="Symbol" w:hAnsi="Symbol" w:hint="default"/>
        <w:color w:val="auto"/>
      </w:rPr>
    </w:lvl>
    <w:lvl w:ilvl="1" w:tplc="5CE4256A">
      <w:start w:val="1"/>
      <w:numFmt w:val="bullet"/>
      <w:lvlText w:val="o"/>
      <w:lvlJc w:val="left"/>
      <w:pPr>
        <w:ind w:left="1440" w:hanging="360"/>
      </w:pPr>
      <w:rPr>
        <w:rFonts w:ascii="Courier New" w:hAnsi="Courier New" w:cs="Courier New" w:hint="default"/>
      </w:rPr>
    </w:lvl>
    <w:lvl w:ilvl="2" w:tplc="DAF6C4CC">
      <w:start w:val="1"/>
      <w:numFmt w:val="bullet"/>
      <w:lvlText w:val=""/>
      <w:lvlJc w:val="left"/>
      <w:pPr>
        <w:ind w:left="2160" w:hanging="360"/>
      </w:pPr>
      <w:rPr>
        <w:rFonts w:ascii="Wingdings" w:hAnsi="Wingdings" w:hint="default"/>
      </w:rPr>
    </w:lvl>
    <w:lvl w:ilvl="3" w:tplc="4F641CB0" w:tentative="1">
      <w:start w:val="1"/>
      <w:numFmt w:val="bullet"/>
      <w:lvlText w:val=""/>
      <w:lvlJc w:val="left"/>
      <w:pPr>
        <w:ind w:left="2880" w:hanging="360"/>
      </w:pPr>
      <w:rPr>
        <w:rFonts w:ascii="Symbol" w:hAnsi="Symbol" w:hint="default"/>
      </w:rPr>
    </w:lvl>
    <w:lvl w:ilvl="4" w:tplc="E460CCE8" w:tentative="1">
      <w:start w:val="1"/>
      <w:numFmt w:val="bullet"/>
      <w:lvlText w:val="o"/>
      <w:lvlJc w:val="left"/>
      <w:pPr>
        <w:ind w:left="3600" w:hanging="360"/>
      </w:pPr>
      <w:rPr>
        <w:rFonts w:ascii="Courier New" w:hAnsi="Courier New" w:cs="Courier New" w:hint="default"/>
      </w:rPr>
    </w:lvl>
    <w:lvl w:ilvl="5" w:tplc="72DAA46C" w:tentative="1">
      <w:start w:val="1"/>
      <w:numFmt w:val="bullet"/>
      <w:lvlText w:val=""/>
      <w:lvlJc w:val="left"/>
      <w:pPr>
        <w:ind w:left="4320" w:hanging="360"/>
      </w:pPr>
      <w:rPr>
        <w:rFonts w:ascii="Wingdings" w:hAnsi="Wingdings" w:hint="default"/>
      </w:rPr>
    </w:lvl>
    <w:lvl w:ilvl="6" w:tplc="31225AFA" w:tentative="1">
      <w:start w:val="1"/>
      <w:numFmt w:val="bullet"/>
      <w:lvlText w:val=""/>
      <w:lvlJc w:val="left"/>
      <w:pPr>
        <w:ind w:left="5040" w:hanging="360"/>
      </w:pPr>
      <w:rPr>
        <w:rFonts w:ascii="Symbol" w:hAnsi="Symbol" w:hint="default"/>
      </w:rPr>
    </w:lvl>
    <w:lvl w:ilvl="7" w:tplc="A210E20A" w:tentative="1">
      <w:start w:val="1"/>
      <w:numFmt w:val="bullet"/>
      <w:lvlText w:val="o"/>
      <w:lvlJc w:val="left"/>
      <w:pPr>
        <w:ind w:left="5760" w:hanging="360"/>
      </w:pPr>
      <w:rPr>
        <w:rFonts w:ascii="Courier New" w:hAnsi="Courier New" w:cs="Courier New" w:hint="default"/>
      </w:rPr>
    </w:lvl>
    <w:lvl w:ilvl="8" w:tplc="4106D90C" w:tentative="1">
      <w:start w:val="1"/>
      <w:numFmt w:val="bullet"/>
      <w:lvlText w:val=""/>
      <w:lvlJc w:val="left"/>
      <w:pPr>
        <w:ind w:left="6480" w:hanging="360"/>
      </w:pPr>
      <w:rPr>
        <w:rFonts w:ascii="Wingdings" w:hAnsi="Wingdings" w:hint="default"/>
      </w:rPr>
    </w:lvl>
  </w:abstractNum>
  <w:abstractNum w:abstractNumId="2" w15:restartNumberingAfterBreak="0">
    <w:nsid w:val="153B3918"/>
    <w:multiLevelType w:val="hybridMultilevel"/>
    <w:tmpl w:val="EFA0544C"/>
    <w:lvl w:ilvl="0" w:tplc="026AE098">
      <w:start w:val="1"/>
      <w:numFmt w:val="bullet"/>
      <w:lvlText w:val=""/>
      <w:lvlJc w:val="left"/>
      <w:pPr>
        <w:ind w:left="720" w:hanging="360"/>
      </w:pPr>
      <w:rPr>
        <w:rFonts w:ascii="Symbol" w:hAnsi="Symbol" w:hint="default"/>
        <w:b/>
        <w:u w:val="single"/>
      </w:rPr>
    </w:lvl>
    <w:lvl w:ilvl="1" w:tplc="B9406342" w:tentative="1">
      <w:start w:val="1"/>
      <w:numFmt w:val="lowerLetter"/>
      <w:lvlText w:val="%2."/>
      <w:lvlJc w:val="left"/>
      <w:pPr>
        <w:ind w:left="1440" w:hanging="360"/>
      </w:pPr>
    </w:lvl>
    <w:lvl w:ilvl="2" w:tplc="3C808810" w:tentative="1">
      <w:start w:val="1"/>
      <w:numFmt w:val="lowerRoman"/>
      <w:lvlText w:val="%3."/>
      <w:lvlJc w:val="right"/>
      <w:pPr>
        <w:ind w:left="2160" w:hanging="180"/>
      </w:pPr>
    </w:lvl>
    <w:lvl w:ilvl="3" w:tplc="4BE63786" w:tentative="1">
      <w:start w:val="1"/>
      <w:numFmt w:val="decimal"/>
      <w:lvlText w:val="%4."/>
      <w:lvlJc w:val="left"/>
      <w:pPr>
        <w:ind w:left="2880" w:hanging="360"/>
      </w:pPr>
    </w:lvl>
    <w:lvl w:ilvl="4" w:tplc="7DFE19A4" w:tentative="1">
      <w:start w:val="1"/>
      <w:numFmt w:val="lowerLetter"/>
      <w:lvlText w:val="%5."/>
      <w:lvlJc w:val="left"/>
      <w:pPr>
        <w:ind w:left="3600" w:hanging="360"/>
      </w:pPr>
    </w:lvl>
    <w:lvl w:ilvl="5" w:tplc="09B8404C" w:tentative="1">
      <w:start w:val="1"/>
      <w:numFmt w:val="lowerRoman"/>
      <w:lvlText w:val="%6."/>
      <w:lvlJc w:val="right"/>
      <w:pPr>
        <w:ind w:left="4320" w:hanging="180"/>
      </w:pPr>
    </w:lvl>
    <w:lvl w:ilvl="6" w:tplc="078252CA" w:tentative="1">
      <w:start w:val="1"/>
      <w:numFmt w:val="decimal"/>
      <w:lvlText w:val="%7."/>
      <w:lvlJc w:val="left"/>
      <w:pPr>
        <w:ind w:left="5040" w:hanging="360"/>
      </w:pPr>
    </w:lvl>
    <w:lvl w:ilvl="7" w:tplc="7B084B8A" w:tentative="1">
      <w:start w:val="1"/>
      <w:numFmt w:val="lowerLetter"/>
      <w:lvlText w:val="%8."/>
      <w:lvlJc w:val="left"/>
      <w:pPr>
        <w:ind w:left="5760" w:hanging="360"/>
      </w:pPr>
    </w:lvl>
    <w:lvl w:ilvl="8" w:tplc="51C6A750" w:tentative="1">
      <w:start w:val="1"/>
      <w:numFmt w:val="lowerRoman"/>
      <w:lvlText w:val="%9."/>
      <w:lvlJc w:val="right"/>
      <w:pPr>
        <w:ind w:left="6480" w:hanging="180"/>
      </w:pPr>
    </w:lvl>
  </w:abstractNum>
  <w:abstractNum w:abstractNumId="3" w15:restartNumberingAfterBreak="0">
    <w:nsid w:val="281B4E4B"/>
    <w:multiLevelType w:val="hybridMultilevel"/>
    <w:tmpl w:val="BBBA6598"/>
    <w:lvl w:ilvl="0" w:tplc="C3BA7404">
      <w:start w:val="1"/>
      <w:numFmt w:val="bullet"/>
      <w:lvlText w:val=""/>
      <w:lvlJc w:val="left"/>
      <w:pPr>
        <w:ind w:left="720" w:hanging="360"/>
      </w:pPr>
      <w:rPr>
        <w:rFonts w:ascii="Symbol" w:hAnsi="Symbol" w:hint="default"/>
      </w:rPr>
    </w:lvl>
    <w:lvl w:ilvl="1" w:tplc="434664CC" w:tentative="1">
      <w:start w:val="1"/>
      <w:numFmt w:val="bullet"/>
      <w:lvlText w:val="o"/>
      <w:lvlJc w:val="left"/>
      <w:pPr>
        <w:ind w:left="1440" w:hanging="360"/>
      </w:pPr>
      <w:rPr>
        <w:rFonts w:ascii="Courier New" w:hAnsi="Courier New" w:cs="Courier New" w:hint="default"/>
      </w:rPr>
    </w:lvl>
    <w:lvl w:ilvl="2" w:tplc="4E28B7D8" w:tentative="1">
      <w:start w:val="1"/>
      <w:numFmt w:val="bullet"/>
      <w:lvlText w:val=""/>
      <w:lvlJc w:val="left"/>
      <w:pPr>
        <w:ind w:left="2160" w:hanging="360"/>
      </w:pPr>
      <w:rPr>
        <w:rFonts w:ascii="Wingdings" w:hAnsi="Wingdings" w:hint="default"/>
      </w:rPr>
    </w:lvl>
    <w:lvl w:ilvl="3" w:tplc="6A4C7A9A" w:tentative="1">
      <w:start w:val="1"/>
      <w:numFmt w:val="bullet"/>
      <w:lvlText w:val=""/>
      <w:lvlJc w:val="left"/>
      <w:pPr>
        <w:ind w:left="2880" w:hanging="360"/>
      </w:pPr>
      <w:rPr>
        <w:rFonts w:ascii="Symbol" w:hAnsi="Symbol" w:hint="default"/>
      </w:rPr>
    </w:lvl>
    <w:lvl w:ilvl="4" w:tplc="F1EEDFFE" w:tentative="1">
      <w:start w:val="1"/>
      <w:numFmt w:val="bullet"/>
      <w:lvlText w:val="o"/>
      <w:lvlJc w:val="left"/>
      <w:pPr>
        <w:ind w:left="3600" w:hanging="360"/>
      </w:pPr>
      <w:rPr>
        <w:rFonts w:ascii="Courier New" w:hAnsi="Courier New" w:cs="Courier New" w:hint="default"/>
      </w:rPr>
    </w:lvl>
    <w:lvl w:ilvl="5" w:tplc="C0109880" w:tentative="1">
      <w:start w:val="1"/>
      <w:numFmt w:val="bullet"/>
      <w:lvlText w:val=""/>
      <w:lvlJc w:val="left"/>
      <w:pPr>
        <w:ind w:left="4320" w:hanging="360"/>
      </w:pPr>
      <w:rPr>
        <w:rFonts w:ascii="Wingdings" w:hAnsi="Wingdings" w:hint="default"/>
      </w:rPr>
    </w:lvl>
    <w:lvl w:ilvl="6" w:tplc="E3E44484" w:tentative="1">
      <w:start w:val="1"/>
      <w:numFmt w:val="bullet"/>
      <w:lvlText w:val=""/>
      <w:lvlJc w:val="left"/>
      <w:pPr>
        <w:ind w:left="5040" w:hanging="360"/>
      </w:pPr>
      <w:rPr>
        <w:rFonts w:ascii="Symbol" w:hAnsi="Symbol" w:hint="default"/>
      </w:rPr>
    </w:lvl>
    <w:lvl w:ilvl="7" w:tplc="DF264A04" w:tentative="1">
      <w:start w:val="1"/>
      <w:numFmt w:val="bullet"/>
      <w:lvlText w:val="o"/>
      <w:lvlJc w:val="left"/>
      <w:pPr>
        <w:ind w:left="5760" w:hanging="360"/>
      </w:pPr>
      <w:rPr>
        <w:rFonts w:ascii="Courier New" w:hAnsi="Courier New" w:cs="Courier New" w:hint="default"/>
      </w:rPr>
    </w:lvl>
    <w:lvl w:ilvl="8" w:tplc="ED429CC6" w:tentative="1">
      <w:start w:val="1"/>
      <w:numFmt w:val="bullet"/>
      <w:lvlText w:val=""/>
      <w:lvlJc w:val="left"/>
      <w:pPr>
        <w:ind w:left="6480" w:hanging="360"/>
      </w:pPr>
      <w:rPr>
        <w:rFonts w:ascii="Wingdings" w:hAnsi="Wingdings" w:hint="default"/>
      </w:rPr>
    </w:lvl>
  </w:abstractNum>
  <w:abstractNum w:abstractNumId="4" w15:restartNumberingAfterBreak="0">
    <w:nsid w:val="303B797A"/>
    <w:multiLevelType w:val="hybridMultilevel"/>
    <w:tmpl w:val="34DC5534"/>
    <w:lvl w:ilvl="0" w:tplc="E28CC40E">
      <w:start w:val="1"/>
      <w:numFmt w:val="bullet"/>
      <w:lvlText w:val=""/>
      <w:lvlJc w:val="left"/>
      <w:pPr>
        <w:ind w:left="720" w:hanging="360"/>
      </w:pPr>
      <w:rPr>
        <w:rFonts w:ascii="Symbol" w:hAnsi="Symbol" w:hint="default"/>
      </w:rPr>
    </w:lvl>
    <w:lvl w:ilvl="1" w:tplc="09B4C3D8" w:tentative="1">
      <w:start w:val="1"/>
      <w:numFmt w:val="bullet"/>
      <w:lvlText w:val="o"/>
      <w:lvlJc w:val="left"/>
      <w:pPr>
        <w:ind w:left="1440" w:hanging="360"/>
      </w:pPr>
      <w:rPr>
        <w:rFonts w:ascii="Courier New" w:hAnsi="Courier New" w:cs="Courier New" w:hint="default"/>
      </w:rPr>
    </w:lvl>
    <w:lvl w:ilvl="2" w:tplc="C30E6646" w:tentative="1">
      <w:start w:val="1"/>
      <w:numFmt w:val="bullet"/>
      <w:lvlText w:val=""/>
      <w:lvlJc w:val="left"/>
      <w:pPr>
        <w:ind w:left="2160" w:hanging="360"/>
      </w:pPr>
      <w:rPr>
        <w:rFonts w:ascii="Wingdings" w:hAnsi="Wingdings" w:hint="default"/>
      </w:rPr>
    </w:lvl>
    <w:lvl w:ilvl="3" w:tplc="F9306E00" w:tentative="1">
      <w:start w:val="1"/>
      <w:numFmt w:val="bullet"/>
      <w:lvlText w:val=""/>
      <w:lvlJc w:val="left"/>
      <w:pPr>
        <w:ind w:left="2880" w:hanging="360"/>
      </w:pPr>
      <w:rPr>
        <w:rFonts w:ascii="Symbol" w:hAnsi="Symbol" w:hint="default"/>
      </w:rPr>
    </w:lvl>
    <w:lvl w:ilvl="4" w:tplc="93AA450A" w:tentative="1">
      <w:start w:val="1"/>
      <w:numFmt w:val="bullet"/>
      <w:lvlText w:val="o"/>
      <w:lvlJc w:val="left"/>
      <w:pPr>
        <w:ind w:left="3600" w:hanging="360"/>
      </w:pPr>
      <w:rPr>
        <w:rFonts w:ascii="Courier New" w:hAnsi="Courier New" w:cs="Courier New" w:hint="default"/>
      </w:rPr>
    </w:lvl>
    <w:lvl w:ilvl="5" w:tplc="DC38CB32" w:tentative="1">
      <w:start w:val="1"/>
      <w:numFmt w:val="bullet"/>
      <w:lvlText w:val=""/>
      <w:lvlJc w:val="left"/>
      <w:pPr>
        <w:ind w:left="4320" w:hanging="360"/>
      </w:pPr>
      <w:rPr>
        <w:rFonts w:ascii="Wingdings" w:hAnsi="Wingdings" w:hint="default"/>
      </w:rPr>
    </w:lvl>
    <w:lvl w:ilvl="6" w:tplc="B2DE8858" w:tentative="1">
      <w:start w:val="1"/>
      <w:numFmt w:val="bullet"/>
      <w:lvlText w:val=""/>
      <w:lvlJc w:val="left"/>
      <w:pPr>
        <w:ind w:left="5040" w:hanging="360"/>
      </w:pPr>
      <w:rPr>
        <w:rFonts w:ascii="Symbol" w:hAnsi="Symbol" w:hint="default"/>
      </w:rPr>
    </w:lvl>
    <w:lvl w:ilvl="7" w:tplc="1E340948" w:tentative="1">
      <w:start w:val="1"/>
      <w:numFmt w:val="bullet"/>
      <w:lvlText w:val="o"/>
      <w:lvlJc w:val="left"/>
      <w:pPr>
        <w:ind w:left="5760" w:hanging="360"/>
      </w:pPr>
      <w:rPr>
        <w:rFonts w:ascii="Courier New" w:hAnsi="Courier New" w:cs="Courier New" w:hint="default"/>
      </w:rPr>
    </w:lvl>
    <w:lvl w:ilvl="8" w:tplc="49ACA790" w:tentative="1">
      <w:start w:val="1"/>
      <w:numFmt w:val="bullet"/>
      <w:lvlText w:val=""/>
      <w:lvlJc w:val="left"/>
      <w:pPr>
        <w:ind w:left="6480" w:hanging="360"/>
      </w:pPr>
      <w:rPr>
        <w:rFonts w:ascii="Wingdings" w:hAnsi="Wingdings" w:hint="default"/>
      </w:rPr>
    </w:lvl>
  </w:abstractNum>
  <w:abstractNum w:abstractNumId="5" w15:restartNumberingAfterBreak="0">
    <w:nsid w:val="30706419"/>
    <w:multiLevelType w:val="hybridMultilevel"/>
    <w:tmpl w:val="6C8000EA"/>
    <w:lvl w:ilvl="0" w:tplc="924AC96C">
      <w:start w:val="1"/>
      <w:numFmt w:val="hebrew1"/>
      <w:lvlText w:val="%1."/>
      <w:lvlJc w:val="left"/>
      <w:pPr>
        <w:ind w:left="720" w:hanging="360"/>
      </w:pPr>
      <w:rPr>
        <w:rFonts w:hint="default"/>
      </w:rPr>
    </w:lvl>
    <w:lvl w:ilvl="1" w:tplc="E8E4F686" w:tentative="1">
      <w:start w:val="1"/>
      <w:numFmt w:val="lowerLetter"/>
      <w:lvlText w:val="%2."/>
      <w:lvlJc w:val="left"/>
      <w:pPr>
        <w:ind w:left="1440" w:hanging="360"/>
      </w:pPr>
    </w:lvl>
    <w:lvl w:ilvl="2" w:tplc="0650780C" w:tentative="1">
      <w:start w:val="1"/>
      <w:numFmt w:val="lowerRoman"/>
      <w:lvlText w:val="%3."/>
      <w:lvlJc w:val="right"/>
      <w:pPr>
        <w:ind w:left="2160" w:hanging="180"/>
      </w:pPr>
    </w:lvl>
    <w:lvl w:ilvl="3" w:tplc="E5D250B8" w:tentative="1">
      <w:start w:val="1"/>
      <w:numFmt w:val="decimal"/>
      <w:lvlText w:val="%4."/>
      <w:lvlJc w:val="left"/>
      <w:pPr>
        <w:ind w:left="2880" w:hanging="360"/>
      </w:pPr>
    </w:lvl>
    <w:lvl w:ilvl="4" w:tplc="186E7EE6" w:tentative="1">
      <w:start w:val="1"/>
      <w:numFmt w:val="lowerLetter"/>
      <w:lvlText w:val="%5."/>
      <w:lvlJc w:val="left"/>
      <w:pPr>
        <w:ind w:left="3600" w:hanging="360"/>
      </w:pPr>
    </w:lvl>
    <w:lvl w:ilvl="5" w:tplc="D02E1848" w:tentative="1">
      <w:start w:val="1"/>
      <w:numFmt w:val="lowerRoman"/>
      <w:lvlText w:val="%6."/>
      <w:lvlJc w:val="right"/>
      <w:pPr>
        <w:ind w:left="4320" w:hanging="180"/>
      </w:pPr>
    </w:lvl>
    <w:lvl w:ilvl="6" w:tplc="D9D67028" w:tentative="1">
      <w:start w:val="1"/>
      <w:numFmt w:val="decimal"/>
      <w:lvlText w:val="%7."/>
      <w:lvlJc w:val="left"/>
      <w:pPr>
        <w:ind w:left="5040" w:hanging="360"/>
      </w:pPr>
    </w:lvl>
    <w:lvl w:ilvl="7" w:tplc="50DC7A9C" w:tentative="1">
      <w:start w:val="1"/>
      <w:numFmt w:val="lowerLetter"/>
      <w:lvlText w:val="%8."/>
      <w:lvlJc w:val="left"/>
      <w:pPr>
        <w:ind w:left="5760" w:hanging="360"/>
      </w:pPr>
    </w:lvl>
    <w:lvl w:ilvl="8" w:tplc="11F42ACE" w:tentative="1">
      <w:start w:val="1"/>
      <w:numFmt w:val="lowerRoman"/>
      <w:lvlText w:val="%9."/>
      <w:lvlJc w:val="right"/>
      <w:pPr>
        <w:ind w:left="6480" w:hanging="180"/>
      </w:pPr>
    </w:lvl>
  </w:abstractNum>
  <w:abstractNum w:abstractNumId="6" w15:restartNumberingAfterBreak="0">
    <w:nsid w:val="308C1E85"/>
    <w:multiLevelType w:val="hybridMultilevel"/>
    <w:tmpl w:val="249AA2C0"/>
    <w:lvl w:ilvl="0" w:tplc="754AF382">
      <w:start w:val="1"/>
      <w:numFmt w:val="bullet"/>
      <w:lvlText w:val=""/>
      <w:lvlJc w:val="left"/>
      <w:pPr>
        <w:tabs>
          <w:tab w:val="num" w:pos="720"/>
        </w:tabs>
        <w:ind w:left="720" w:right="720" w:hanging="360"/>
      </w:pPr>
      <w:rPr>
        <w:rFonts w:ascii="Symbol" w:hAnsi="Symbol" w:hint="default"/>
      </w:rPr>
    </w:lvl>
    <w:lvl w:ilvl="1" w:tplc="82EE60B6">
      <w:start w:val="1"/>
      <w:numFmt w:val="bullet"/>
      <w:lvlText w:val="o"/>
      <w:lvlJc w:val="left"/>
      <w:pPr>
        <w:tabs>
          <w:tab w:val="num" w:pos="1440"/>
        </w:tabs>
        <w:ind w:left="1440" w:right="1440" w:hanging="360"/>
      </w:pPr>
      <w:rPr>
        <w:rFonts w:ascii="Courier New" w:hAnsi="Courier New" w:hint="default"/>
      </w:rPr>
    </w:lvl>
    <w:lvl w:ilvl="2" w:tplc="8E409ED6">
      <w:start w:val="1"/>
      <w:numFmt w:val="bullet"/>
      <w:lvlText w:val=""/>
      <w:lvlJc w:val="left"/>
      <w:pPr>
        <w:tabs>
          <w:tab w:val="num" w:pos="2160"/>
        </w:tabs>
        <w:ind w:left="2160" w:right="2160" w:hanging="360"/>
      </w:pPr>
      <w:rPr>
        <w:rFonts w:ascii="Wingdings" w:hAnsi="Wingdings" w:hint="default"/>
      </w:rPr>
    </w:lvl>
    <w:lvl w:ilvl="3" w:tplc="DDD60820">
      <w:start w:val="1"/>
      <w:numFmt w:val="bullet"/>
      <w:lvlText w:val=""/>
      <w:lvlJc w:val="left"/>
      <w:pPr>
        <w:tabs>
          <w:tab w:val="num" w:pos="2880"/>
        </w:tabs>
        <w:ind w:left="2880" w:right="2880" w:hanging="360"/>
      </w:pPr>
      <w:rPr>
        <w:rFonts w:ascii="Symbol" w:hAnsi="Symbol" w:hint="default"/>
      </w:rPr>
    </w:lvl>
    <w:lvl w:ilvl="4" w:tplc="11427EE0">
      <w:start w:val="1"/>
      <w:numFmt w:val="bullet"/>
      <w:lvlText w:val="o"/>
      <w:lvlJc w:val="left"/>
      <w:pPr>
        <w:tabs>
          <w:tab w:val="num" w:pos="3600"/>
        </w:tabs>
        <w:ind w:left="3600" w:right="3600" w:hanging="360"/>
      </w:pPr>
      <w:rPr>
        <w:rFonts w:ascii="Courier New" w:hAnsi="Courier New" w:hint="default"/>
      </w:rPr>
    </w:lvl>
    <w:lvl w:ilvl="5" w:tplc="CC7A2198">
      <w:start w:val="1"/>
      <w:numFmt w:val="bullet"/>
      <w:lvlText w:val=""/>
      <w:lvlJc w:val="left"/>
      <w:pPr>
        <w:tabs>
          <w:tab w:val="num" w:pos="4320"/>
        </w:tabs>
        <w:ind w:left="4320" w:right="4320" w:hanging="360"/>
      </w:pPr>
      <w:rPr>
        <w:rFonts w:ascii="Wingdings" w:hAnsi="Wingdings" w:hint="default"/>
      </w:rPr>
    </w:lvl>
    <w:lvl w:ilvl="6" w:tplc="3F0CFA3C">
      <w:start w:val="1"/>
      <w:numFmt w:val="bullet"/>
      <w:lvlText w:val=""/>
      <w:lvlJc w:val="left"/>
      <w:pPr>
        <w:tabs>
          <w:tab w:val="num" w:pos="5040"/>
        </w:tabs>
        <w:ind w:left="5040" w:right="5040" w:hanging="360"/>
      </w:pPr>
      <w:rPr>
        <w:rFonts w:ascii="Symbol" w:hAnsi="Symbol" w:hint="default"/>
      </w:rPr>
    </w:lvl>
    <w:lvl w:ilvl="7" w:tplc="5794239A">
      <w:start w:val="1"/>
      <w:numFmt w:val="bullet"/>
      <w:lvlText w:val="o"/>
      <w:lvlJc w:val="left"/>
      <w:pPr>
        <w:tabs>
          <w:tab w:val="num" w:pos="5760"/>
        </w:tabs>
        <w:ind w:left="5760" w:right="5760" w:hanging="360"/>
      </w:pPr>
      <w:rPr>
        <w:rFonts w:ascii="Courier New" w:hAnsi="Courier New" w:hint="default"/>
      </w:rPr>
    </w:lvl>
    <w:lvl w:ilvl="8" w:tplc="3B06AC28">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3979260A"/>
    <w:multiLevelType w:val="hybridMultilevel"/>
    <w:tmpl w:val="180CD69E"/>
    <w:lvl w:ilvl="0" w:tplc="C48A631A">
      <w:start w:val="1"/>
      <w:numFmt w:val="bullet"/>
      <w:lvlText w:val=""/>
      <w:lvlJc w:val="left"/>
      <w:pPr>
        <w:tabs>
          <w:tab w:val="num" w:pos="720"/>
        </w:tabs>
        <w:ind w:left="720" w:right="720" w:hanging="360"/>
      </w:pPr>
      <w:rPr>
        <w:rFonts w:ascii="Symbol" w:hAnsi="Symbol" w:hint="default"/>
      </w:rPr>
    </w:lvl>
    <w:lvl w:ilvl="1" w:tplc="639A6D42" w:tentative="1">
      <w:start w:val="1"/>
      <w:numFmt w:val="bullet"/>
      <w:lvlText w:val="o"/>
      <w:lvlJc w:val="left"/>
      <w:pPr>
        <w:tabs>
          <w:tab w:val="num" w:pos="1440"/>
        </w:tabs>
        <w:ind w:left="1440" w:right="1440" w:hanging="360"/>
      </w:pPr>
      <w:rPr>
        <w:rFonts w:ascii="Courier New" w:hAnsi="Courier New" w:cs="Courier New" w:hint="default"/>
      </w:rPr>
    </w:lvl>
    <w:lvl w:ilvl="2" w:tplc="0302A5E4" w:tentative="1">
      <w:start w:val="1"/>
      <w:numFmt w:val="bullet"/>
      <w:lvlText w:val=""/>
      <w:lvlJc w:val="left"/>
      <w:pPr>
        <w:tabs>
          <w:tab w:val="num" w:pos="2160"/>
        </w:tabs>
        <w:ind w:left="2160" w:right="2160" w:hanging="360"/>
      </w:pPr>
      <w:rPr>
        <w:rFonts w:ascii="Wingdings" w:hAnsi="Wingdings" w:hint="default"/>
      </w:rPr>
    </w:lvl>
    <w:lvl w:ilvl="3" w:tplc="A31E538A" w:tentative="1">
      <w:start w:val="1"/>
      <w:numFmt w:val="bullet"/>
      <w:lvlText w:val=""/>
      <w:lvlJc w:val="left"/>
      <w:pPr>
        <w:tabs>
          <w:tab w:val="num" w:pos="2880"/>
        </w:tabs>
        <w:ind w:left="2880" w:right="2880" w:hanging="360"/>
      </w:pPr>
      <w:rPr>
        <w:rFonts w:ascii="Symbol" w:hAnsi="Symbol" w:hint="default"/>
      </w:rPr>
    </w:lvl>
    <w:lvl w:ilvl="4" w:tplc="510EE678" w:tentative="1">
      <w:start w:val="1"/>
      <w:numFmt w:val="bullet"/>
      <w:lvlText w:val="o"/>
      <w:lvlJc w:val="left"/>
      <w:pPr>
        <w:tabs>
          <w:tab w:val="num" w:pos="3600"/>
        </w:tabs>
        <w:ind w:left="3600" w:right="3600" w:hanging="360"/>
      </w:pPr>
      <w:rPr>
        <w:rFonts w:ascii="Courier New" w:hAnsi="Courier New" w:cs="Courier New" w:hint="default"/>
      </w:rPr>
    </w:lvl>
    <w:lvl w:ilvl="5" w:tplc="4176A6F2" w:tentative="1">
      <w:start w:val="1"/>
      <w:numFmt w:val="bullet"/>
      <w:lvlText w:val=""/>
      <w:lvlJc w:val="left"/>
      <w:pPr>
        <w:tabs>
          <w:tab w:val="num" w:pos="4320"/>
        </w:tabs>
        <w:ind w:left="4320" w:right="4320" w:hanging="360"/>
      </w:pPr>
      <w:rPr>
        <w:rFonts w:ascii="Wingdings" w:hAnsi="Wingdings" w:hint="default"/>
      </w:rPr>
    </w:lvl>
    <w:lvl w:ilvl="6" w:tplc="14AA0740" w:tentative="1">
      <w:start w:val="1"/>
      <w:numFmt w:val="bullet"/>
      <w:lvlText w:val=""/>
      <w:lvlJc w:val="left"/>
      <w:pPr>
        <w:tabs>
          <w:tab w:val="num" w:pos="5040"/>
        </w:tabs>
        <w:ind w:left="5040" w:right="5040" w:hanging="360"/>
      </w:pPr>
      <w:rPr>
        <w:rFonts w:ascii="Symbol" w:hAnsi="Symbol" w:hint="default"/>
      </w:rPr>
    </w:lvl>
    <w:lvl w:ilvl="7" w:tplc="836E93BC" w:tentative="1">
      <w:start w:val="1"/>
      <w:numFmt w:val="bullet"/>
      <w:lvlText w:val="o"/>
      <w:lvlJc w:val="left"/>
      <w:pPr>
        <w:tabs>
          <w:tab w:val="num" w:pos="5760"/>
        </w:tabs>
        <w:ind w:left="5760" w:right="5760" w:hanging="360"/>
      </w:pPr>
      <w:rPr>
        <w:rFonts w:ascii="Courier New" w:hAnsi="Courier New" w:cs="Courier New" w:hint="default"/>
      </w:rPr>
    </w:lvl>
    <w:lvl w:ilvl="8" w:tplc="FCC825AC"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425F7EFE"/>
    <w:multiLevelType w:val="hybridMultilevel"/>
    <w:tmpl w:val="33489866"/>
    <w:lvl w:ilvl="0" w:tplc="B51691B6">
      <w:start w:val="1"/>
      <w:numFmt w:val="bullet"/>
      <w:lvlText w:val=""/>
      <w:lvlJc w:val="left"/>
      <w:pPr>
        <w:ind w:left="720" w:hanging="360"/>
      </w:pPr>
      <w:rPr>
        <w:rFonts w:ascii="Symbol" w:hAnsi="Symbol" w:hint="default"/>
      </w:rPr>
    </w:lvl>
    <w:lvl w:ilvl="1" w:tplc="6A2A56AA" w:tentative="1">
      <w:start w:val="1"/>
      <w:numFmt w:val="bullet"/>
      <w:lvlText w:val="o"/>
      <w:lvlJc w:val="left"/>
      <w:pPr>
        <w:ind w:left="1440" w:hanging="360"/>
      </w:pPr>
      <w:rPr>
        <w:rFonts w:ascii="Courier New" w:hAnsi="Courier New" w:cs="Courier New" w:hint="default"/>
      </w:rPr>
    </w:lvl>
    <w:lvl w:ilvl="2" w:tplc="50CE494C" w:tentative="1">
      <w:start w:val="1"/>
      <w:numFmt w:val="bullet"/>
      <w:lvlText w:val=""/>
      <w:lvlJc w:val="left"/>
      <w:pPr>
        <w:ind w:left="2160" w:hanging="360"/>
      </w:pPr>
      <w:rPr>
        <w:rFonts w:ascii="Wingdings" w:hAnsi="Wingdings" w:hint="default"/>
      </w:rPr>
    </w:lvl>
    <w:lvl w:ilvl="3" w:tplc="49FE16B6" w:tentative="1">
      <w:start w:val="1"/>
      <w:numFmt w:val="bullet"/>
      <w:lvlText w:val=""/>
      <w:lvlJc w:val="left"/>
      <w:pPr>
        <w:ind w:left="2880" w:hanging="360"/>
      </w:pPr>
      <w:rPr>
        <w:rFonts w:ascii="Symbol" w:hAnsi="Symbol" w:hint="default"/>
      </w:rPr>
    </w:lvl>
    <w:lvl w:ilvl="4" w:tplc="8608862E" w:tentative="1">
      <w:start w:val="1"/>
      <w:numFmt w:val="bullet"/>
      <w:lvlText w:val="o"/>
      <w:lvlJc w:val="left"/>
      <w:pPr>
        <w:ind w:left="3600" w:hanging="360"/>
      </w:pPr>
      <w:rPr>
        <w:rFonts w:ascii="Courier New" w:hAnsi="Courier New" w:cs="Courier New" w:hint="default"/>
      </w:rPr>
    </w:lvl>
    <w:lvl w:ilvl="5" w:tplc="34C0249E" w:tentative="1">
      <w:start w:val="1"/>
      <w:numFmt w:val="bullet"/>
      <w:lvlText w:val=""/>
      <w:lvlJc w:val="left"/>
      <w:pPr>
        <w:ind w:left="4320" w:hanging="360"/>
      </w:pPr>
      <w:rPr>
        <w:rFonts w:ascii="Wingdings" w:hAnsi="Wingdings" w:hint="default"/>
      </w:rPr>
    </w:lvl>
    <w:lvl w:ilvl="6" w:tplc="1B24B4FE" w:tentative="1">
      <w:start w:val="1"/>
      <w:numFmt w:val="bullet"/>
      <w:lvlText w:val=""/>
      <w:lvlJc w:val="left"/>
      <w:pPr>
        <w:ind w:left="5040" w:hanging="360"/>
      </w:pPr>
      <w:rPr>
        <w:rFonts w:ascii="Symbol" w:hAnsi="Symbol" w:hint="default"/>
      </w:rPr>
    </w:lvl>
    <w:lvl w:ilvl="7" w:tplc="18CA3CE8" w:tentative="1">
      <w:start w:val="1"/>
      <w:numFmt w:val="bullet"/>
      <w:lvlText w:val="o"/>
      <w:lvlJc w:val="left"/>
      <w:pPr>
        <w:ind w:left="5760" w:hanging="360"/>
      </w:pPr>
      <w:rPr>
        <w:rFonts w:ascii="Courier New" w:hAnsi="Courier New" w:cs="Courier New" w:hint="default"/>
      </w:rPr>
    </w:lvl>
    <w:lvl w:ilvl="8" w:tplc="1F4C249E" w:tentative="1">
      <w:start w:val="1"/>
      <w:numFmt w:val="bullet"/>
      <w:lvlText w:val=""/>
      <w:lvlJc w:val="left"/>
      <w:pPr>
        <w:ind w:left="6480" w:hanging="360"/>
      </w:pPr>
      <w:rPr>
        <w:rFonts w:ascii="Wingdings" w:hAnsi="Wingdings" w:hint="default"/>
      </w:rPr>
    </w:lvl>
  </w:abstractNum>
  <w:abstractNum w:abstractNumId="9" w15:restartNumberingAfterBreak="0">
    <w:nsid w:val="450D3EE0"/>
    <w:multiLevelType w:val="hybridMultilevel"/>
    <w:tmpl w:val="254E6DFA"/>
    <w:lvl w:ilvl="0" w:tplc="6DAA86BA">
      <w:start w:val="1"/>
      <w:numFmt w:val="bullet"/>
      <w:lvlText w:val=""/>
      <w:lvlJc w:val="left"/>
      <w:pPr>
        <w:ind w:left="720" w:hanging="360"/>
      </w:pPr>
      <w:rPr>
        <w:rFonts w:ascii="Symbol" w:hAnsi="Symbol" w:hint="default"/>
      </w:rPr>
    </w:lvl>
    <w:lvl w:ilvl="1" w:tplc="35BCF142">
      <w:start w:val="1"/>
      <w:numFmt w:val="bullet"/>
      <w:lvlText w:val="o"/>
      <w:lvlJc w:val="left"/>
      <w:pPr>
        <w:ind w:left="1440" w:hanging="360"/>
      </w:pPr>
      <w:rPr>
        <w:rFonts w:ascii="Courier New" w:hAnsi="Courier New" w:cs="Courier New" w:hint="default"/>
      </w:rPr>
    </w:lvl>
    <w:lvl w:ilvl="2" w:tplc="20442C92" w:tentative="1">
      <w:start w:val="1"/>
      <w:numFmt w:val="bullet"/>
      <w:lvlText w:val=""/>
      <w:lvlJc w:val="left"/>
      <w:pPr>
        <w:ind w:left="2160" w:hanging="360"/>
      </w:pPr>
      <w:rPr>
        <w:rFonts w:ascii="Wingdings" w:hAnsi="Wingdings" w:hint="default"/>
      </w:rPr>
    </w:lvl>
    <w:lvl w:ilvl="3" w:tplc="69624146" w:tentative="1">
      <w:start w:val="1"/>
      <w:numFmt w:val="bullet"/>
      <w:lvlText w:val=""/>
      <w:lvlJc w:val="left"/>
      <w:pPr>
        <w:ind w:left="2880" w:hanging="360"/>
      </w:pPr>
      <w:rPr>
        <w:rFonts w:ascii="Symbol" w:hAnsi="Symbol" w:hint="default"/>
      </w:rPr>
    </w:lvl>
    <w:lvl w:ilvl="4" w:tplc="B0428748" w:tentative="1">
      <w:start w:val="1"/>
      <w:numFmt w:val="bullet"/>
      <w:lvlText w:val="o"/>
      <w:lvlJc w:val="left"/>
      <w:pPr>
        <w:ind w:left="3600" w:hanging="360"/>
      </w:pPr>
      <w:rPr>
        <w:rFonts w:ascii="Courier New" w:hAnsi="Courier New" w:cs="Courier New" w:hint="default"/>
      </w:rPr>
    </w:lvl>
    <w:lvl w:ilvl="5" w:tplc="5BDC89A2" w:tentative="1">
      <w:start w:val="1"/>
      <w:numFmt w:val="bullet"/>
      <w:lvlText w:val=""/>
      <w:lvlJc w:val="left"/>
      <w:pPr>
        <w:ind w:left="4320" w:hanging="360"/>
      </w:pPr>
      <w:rPr>
        <w:rFonts w:ascii="Wingdings" w:hAnsi="Wingdings" w:hint="default"/>
      </w:rPr>
    </w:lvl>
    <w:lvl w:ilvl="6" w:tplc="AEF2ED74" w:tentative="1">
      <w:start w:val="1"/>
      <w:numFmt w:val="bullet"/>
      <w:lvlText w:val=""/>
      <w:lvlJc w:val="left"/>
      <w:pPr>
        <w:ind w:left="5040" w:hanging="360"/>
      </w:pPr>
      <w:rPr>
        <w:rFonts w:ascii="Symbol" w:hAnsi="Symbol" w:hint="default"/>
      </w:rPr>
    </w:lvl>
    <w:lvl w:ilvl="7" w:tplc="10C2511E" w:tentative="1">
      <w:start w:val="1"/>
      <w:numFmt w:val="bullet"/>
      <w:lvlText w:val="o"/>
      <w:lvlJc w:val="left"/>
      <w:pPr>
        <w:ind w:left="5760" w:hanging="360"/>
      </w:pPr>
      <w:rPr>
        <w:rFonts w:ascii="Courier New" w:hAnsi="Courier New" w:cs="Courier New" w:hint="default"/>
      </w:rPr>
    </w:lvl>
    <w:lvl w:ilvl="8" w:tplc="445AA514" w:tentative="1">
      <w:start w:val="1"/>
      <w:numFmt w:val="bullet"/>
      <w:lvlText w:val=""/>
      <w:lvlJc w:val="left"/>
      <w:pPr>
        <w:ind w:left="6480" w:hanging="360"/>
      </w:pPr>
      <w:rPr>
        <w:rFonts w:ascii="Wingdings" w:hAnsi="Wingdings" w:hint="default"/>
      </w:rPr>
    </w:lvl>
  </w:abstractNum>
  <w:abstractNum w:abstractNumId="10" w15:restartNumberingAfterBreak="0">
    <w:nsid w:val="47B24D0D"/>
    <w:multiLevelType w:val="hybridMultilevel"/>
    <w:tmpl w:val="6C8002B0"/>
    <w:lvl w:ilvl="0" w:tplc="0DB062C0">
      <w:start w:val="1"/>
      <w:numFmt w:val="bullet"/>
      <w:lvlText w:val=""/>
      <w:lvlJc w:val="left"/>
      <w:pPr>
        <w:ind w:left="720" w:hanging="360"/>
      </w:pPr>
      <w:rPr>
        <w:rFonts w:ascii="Symbol" w:hAnsi="Symbol" w:hint="default"/>
      </w:rPr>
    </w:lvl>
    <w:lvl w:ilvl="1" w:tplc="C17410FA">
      <w:start w:val="1"/>
      <w:numFmt w:val="bullet"/>
      <w:lvlText w:val="o"/>
      <w:lvlJc w:val="left"/>
      <w:pPr>
        <w:ind w:left="1440" w:hanging="360"/>
      </w:pPr>
      <w:rPr>
        <w:rFonts w:ascii="Courier New" w:hAnsi="Courier New" w:cs="Courier New" w:hint="default"/>
      </w:rPr>
    </w:lvl>
    <w:lvl w:ilvl="2" w:tplc="AE5A2B12" w:tentative="1">
      <w:start w:val="1"/>
      <w:numFmt w:val="bullet"/>
      <w:lvlText w:val=""/>
      <w:lvlJc w:val="left"/>
      <w:pPr>
        <w:ind w:left="2160" w:hanging="360"/>
      </w:pPr>
      <w:rPr>
        <w:rFonts w:ascii="Wingdings" w:hAnsi="Wingdings" w:hint="default"/>
      </w:rPr>
    </w:lvl>
    <w:lvl w:ilvl="3" w:tplc="A4608138" w:tentative="1">
      <w:start w:val="1"/>
      <w:numFmt w:val="bullet"/>
      <w:lvlText w:val=""/>
      <w:lvlJc w:val="left"/>
      <w:pPr>
        <w:ind w:left="2880" w:hanging="360"/>
      </w:pPr>
      <w:rPr>
        <w:rFonts w:ascii="Symbol" w:hAnsi="Symbol" w:hint="default"/>
      </w:rPr>
    </w:lvl>
    <w:lvl w:ilvl="4" w:tplc="BB1A6554" w:tentative="1">
      <w:start w:val="1"/>
      <w:numFmt w:val="bullet"/>
      <w:lvlText w:val="o"/>
      <w:lvlJc w:val="left"/>
      <w:pPr>
        <w:ind w:left="3600" w:hanging="360"/>
      </w:pPr>
      <w:rPr>
        <w:rFonts w:ascii="Courier New" w:hAnsi="Courier New" w:cs="Courier New" w:hint="default"/>
      </w:rPr>
    </w:lvl>
    <w:lvl w:ilvl="5" w:tplc="A9D250FC" w:tentative="1">
      <w:start w:val="1"/>
      <w:numFmt w:val="bullet"/>
      <w:lvlText w:val=""/>
      <w:lvlJc w:val="left"/>
      <w:pPr>
        <w:ind w:left="4320" w:hanging="360"/>
      </w:pPr>
      <w:rPr>
        <w:rFonts w:ascii="Wingdings" w:hAnsi="Wingdings" w:hint="default"/>
      </w:rPr>
    </w:lvl>
    <w:lvl w:ilvl="6" w:tplc="29ECD044" w:tentative="1">
      <w:start w:val="1"/>
      <w:numFmt w:val="bullet"/>
      <w:lvlText w:val=""/>
      <w:lvlJc w:val="left"/>
      <w:pPr>
        <w:ind w:left="5040" w:hanging="360"/>
      </w:pPr>
      <w:rPr>
        <w:rFonts w:ascii="Symbol" w:hAnsi="Symbol" w:hint="default"/>
      </w:rPr>
    </w:lvl>
    <w:lvl w:ilvl="7" w:tplc="51AA52F8" w:tentative="1">
      <w:start w:val="1"/>
      <w:numFmt w:val="bullet"/>
      <w:lvlText w:val="o"/>
      <w:lvlJc w:val="left"/>
      <w:pPr>
        <w:ind w:left="5760" w:hanging="360"/>
      </w:pPr>
      <w:rPr>
        <w:rFonts w:ascii="Courier New" w:hAnsi="Courier New" w:cs="Courier New" w:hint="default"/>
      </w:rPr>
    </w:lvl>
    <w:lvl w:ilvl="8" w:tplc="4C5609D4" w:tentative="1">
      <w:start w:val="1"/>
      <w:numFmt w:val="bullet"/>
      <w:lvlText w:val=""/>
      <w:lvlJc w:val="left"/>
      <w:pPr>
        <w:ind w:left="6480" w:hanging="360"/>
      </w:pPr>
      <w:rPr>
        <w:rFonts w:ascii="Wingdings" w:hAnsi="Wingdings" w:hint="default"/>
      </w:rPr>
    </w:lvl>
  </w:abstractNum>
  <w:abstractNum w:abstractNumId="11" w15:restartNumberingAfterBreak="0">
    <w:nsid w:val="4A097F79"/>
    <w:multiLevelType w:val="hybridMultilevel"/>
    <w:tmpl w:val="7F5088EC"/>
    <w:lvl w:ilvl="0" w:tplc="19B223E4">
      <w:start w:val="1"/>
      <w:numFmt w:val="bullet"/>
      <w:lvlText w:val=""/>
      <w:lvlJc w:val="left"/>
      <w:pPr>
        <w:tabs>
          <w:tab w:val="num" w:pos="360"/>
        </w:tabs>
        <w:ind w:left="360" w:hanging="360"/>
      </w:pPr>
      <w:rPr>
        <w:rFonts w:ascii="Symbol" w:hAnsi="Symbol" w:hint="default"/>
      </w:rPr>
    </w:lvl>
    <w:lvl w:ilvl="1" w:tplc="3BDA940C" w:tentative="1">
      <w:start w:val="1"/>
      <w:numFmt w:val="bullet"/>
      <w:lvlText w:val="o"/>
      <w:lvlJc w:val="left"/>
      <w:pPr>
        <w:tabs>
          <w:tab w:val="num" w:pos="1080"/>
        </w:tabs>
        <w:ind w:left="1080" w:hanging="360"/>
      </w:pPr>
      <w:rPr>
        <w:rFonts w:ascii="Courier New" w:hAnsi="Courier New" w:cs="Courier New" w:hint="default"/>
      </w:rPr>
    </w:lvl>
    <w:lvl w:ilvl="2" w:tplc="19E0E85C" w:tentative="1">
      <w:start w:val="1"/>
      <w:numFmt w:val="bullet"/>
      <w:lvlText w:val=""/>
      <w:lvlJc w:val="left"/>
      <w:pPr>
        <w:tabs>
          <w:tab w:val="num" w:pos="1800"/>
        </w:tabs>
        <w:ind w:left="1800" w:hanging="360"/>
      </w:pPr>
      <w:rPr>
        <w:rFonts w:ascii="Wingdings" w:hAnsi="Wingdings" w:hint="default"/>
      </w:rPr>
    </w:lvl>
    <w:lvl w:ilvl="3" w:tplc="CF30FFF6" w:tentative="1">
      <w:start w:val="1"/>
      <w:numFmt w:val="bullet"/>
      <w:lvlText w:val=""/>
      <w:lvlJc w:val="left"/>
      <w:pPr>
        <w:tabs>
          <w:tab w:val="num" w:pos="2520"/>
        </w:tabs>
        <w:ind w:left="2520" w:hanging="360"/>
      </w:pPr>
      <w:rPr>
        <w:rFonts w:ascii="Symbol" w:hAnsi="Symbol" w:hint="default"/>
      </w:rPr>
    </w:lvl>
    <w:lvl w:ilvl="4" w:tplc="06E26364" w:tentative="1">
      <w:start w:val="1"/>
      <w:numFmt w:val="bullet"/>
      <w:lvlText w:val="o"/>
      <w:lvlJc w:val="left"/>
      <w:pPr>
        <w:tabs>
          <w:tab w:val="num" w:pos="3240"/>
        </w:tabs>
        <w:ind w:left="3240" w:hanging="360"/>
      </w:pPr>
      <w:rPr>
        <w:rFonts w:ascii="Courier New" w:hAnsi="Courier New" w:cs="Courier New" w:hint="default"/>
      </w:rPr>
    </w:lvl>
    <w:lvl w:ilvl="5" w:tplc="8ED88E8E" w:tentative="1">
      <w:start w:val="1"/>
      <w:numFmt w:val="bullet"/>
      <w:lvlText w:val=""/>
      <w:lvlJc w:val="left"/>
      <w:pPr>
        <w:tabs>
          <w:tab w:val="num" w:pos="3960"/>
        </w:tabs>
        <w:ind w:left="3960" w:hanging="360"/>
      </w:pPr>
      <w:rPr>
        <w:rFonts w:ascii="Wingdings" w:hAnsi="Wingdings" w:hint="default"/>
      </w:rPr>
    </w:lvl>
    <w:lvl w:ilvl="6" w:tplc="5464E5EE" w:tentative="1">
      <w:start w:val="1"/>
      <w:numFmt w:val="bullet"/>
      <w:lvlText w:val=""/>
      <w:lvlJc w:val="left"/>
      <w:pPr>
        <w:tabs>
          <w:tab w:val="num" w:pos="4680"/>
        </w:tabs>
        <w:ind w:left="4680" w:hanging="360"/>
      </w:pPr>
      <w:rPr>
        <w:rFonts w:ascii="Symbol" w:hAnsi="Symbol" w:hint="default"/>
      </w:rPr>
    </w:lvl>
    <w:lvl w:ilvl="7" w:tplc="6F9E7F08" w:tentative="1">
      <w:start w:val="1"/>
      <w:numFmt w:val="bullet"/>
      <w:lvlText w:val="o"/>
      <w:lvlJc w:val="left"/>
      <w:pPr>
        <w:tabs>
          <w:tab w:val="num" w:pos="5400"/>
        </w:tabs>
        <w:ind w:left="5400" w:hanging="360"/>
      </w:pPr>
      <w:rPr>
        <w:rFonts w:ascii="Courier New" w:hAnsi="Courier New" w:cs="Courier New" w:hint="default"/>
      </w:rPr>
    </w:lvl>
    <w:lvl w:ilvl="8" w:tplc="CD26AE26"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7741A3"/>
    <w:multiLevelType w:val="hybridMultilevel"/>
    <w:tmpl w:val="134C921E"/>
    <w:lvl w:ilvl="0" w:tplc="51C6AB7C">
      <w:start w:val="1"/>
      <w:numFmt w:val="decimal"/>
      <w:pStyle w:val="1"/>
      <w:lvlText w:val="%1."/>
      <w:lvlJc w:val="left"/>
      <w:pPr>
        <w:ind w:left="643" w:hanging="360"/>
      </w:pPr>
    </w:lvl>
    <w:lvl w:ilvl="1" w:tplc="3D04111C" w:tentative="1">
      <w:start w:val="1"/>
      <w:numFmt w:val="lowerLetter"/>
      <w:lvlText w:val="%2."/>
      <w:lvlJc w:val="left"/>
      <w:pPr>
        <w:ind w:left="1363" w:hanging="360"/>
      </w:pPr>
    </w:lvl>
    <w:lvl w:ilvl="2" w:tplc="E60E62D8" w:tentative="1">
      <w:start w:val="1"/>
      <w:numFmt w:val="lowerRoman"/>
      <w:lvlText w:val="%3."/>
      <w:lvlJc w:val="right"/>
      <w:pPr>
        <w:ind w:left="2083" w:hanging="180"/>
      </w:pPr>
    </w:lvl>
    <w:lvl w:ilvl="3" w:tplc="89D4F84C" w:tentative="1">
      <w:start w:val="1"/>
      <w:numFmt w:val="decimal"/>
      <w:lvlText w:val="%4."/>
      <w:lvlJc w:val="left"/>
      <w:pPr>
        <w:ind w:left="2803" w:hanging="360"/>
      </w:pPr>
    </w:lvl>
    <w:lvl w:ilvl="4" w:tplc="FE3E5724" w:tentative="1">
      <w:start w:val="1"/>
      <w:numFmt w:val="lowerLetter"/>
      <w:lvlText w:val="%5."/>
      <w:lvlJc w:val="left"/>
      <w:pPr>
        <w:ind w:left="3523" w:hanging="360"/>
      </w:pPr>
    </w:lvl>
    <w:lvl w:ilvl="5" w:tplc="96FE2244" w:tentative="1">
      <w:start w:val="1"/>
      <w:numFmt w:val="lowerRoman"/>
      <w:lvlText w:val="%6."/>
      <w:lvlJc w:val="right"/>
      <w:pPr>
        <w:ind w:left="4243" w:hanging="180"/>
      </w:pPr>
    </w:lvl>
    <w:lvl w:ilvl="6" w:tplc="F7C86F30" w:tentative="1">
      <w:start w:val="1"/>
      <w:numFmt w:val="decimal"/>
      <w:lvlText w:val="%7."/>
      <w:lvlJc w:val="left"/>
      <w:pPr>
        <w:ind w:left="4963" w:hanging="360"/>
      </w:pPr>
    </w:lvl>
    <w:lvl w:ilvl="7" w:tplc="1CE839AE" w:tentative="1">
      <w:start w:val="1"/>
      <w:numFmt w:val="lowerLetter"/>
      <w:lvlText w:val="%8."/>
      <w:lvlJc w:val="left"/>
      <w:pPr>
        <w:ind w:left="5683" w:hanging="360"/>
      </w:pPr>
    </w:lvl>
    <w:lvl w:ilvl="8" w:tplc="5832F98C" w:tentative="1">
      <w:start w:val="1"/>
      <w:numFmt w:val="lowerRoman"/>
      <w:lvlText w:val="%9."/>
      <w:lvlJc w:val="right"/>
      <w:pPr>
        <w:ind w:left="6403" w:hanging="180"/>
      </w:pPr>
    </w:lvl>
  </w:abstractNum>
  <w:abstractNum w:abstractNumId="13" w15:restartNumberingAfterBreak="0">
    <w:nsid w:val="65E5468F"/>
    <w:multiLevelType w:val="hybridMultilevel"/>
    <w:tmpl w:val="5294696A"/>
    <w:lvl w:ilvl="0" w:tplc="C39475E2">
      <w:start w:val="1"/>
      <w:numFmt w:val="decimal"/>
      <w:lvlText w:val="%1."/>
      <w:lvlJc w:val="left"/>
      <w:pPr>
        <w:ind w:left="720" w:hanging="360"/>
      </w:pPr>
    </w:lvl>
    <w:lvl w:ilvl="1" w:tplc="DAF6922E" w:tentative="1">
      <w:start w:val="1"/>
      <w:numFmt w:val="lowerLetter"/>
      <w:lvlText w:val="%2."/>
      <w:lvlJc w:val="left"/>
      <w:pPr>
        <w:ind w:left="1440" w:hanging="360"/>
      </w:pPr>
    </w:lvl>
    <w:lvl w:ilvl="2" w:tplc="5C6E52E4" w:tentative="1">
      <w:start w:val="1"/>
      <w:numFmt w:val="lowerRoman"/>
      <w:lvlText w:val="%3."/>
      <w:lvlJc w:val="right"/>
      <w:pPr>
        <w:ind w:left="2160" w:hanging="180"/>
      </w:pPr>
    </w:lvl>
    <w:lvl w:ilvl="3" w:tplc="7C88013E" w:tentative="1">
      <w:start w:val="1"/>
      <w:numFmt w:val="decimal"/>
      <w:lvlText w:val="%4."/>
      <w:lvlJc w:val="left"/>
      <w:pPr>
        <w:ind w:left="2880" w:hanging="360"/>
      </w:pPr>
    </w:lvl>
    <w:lvl w:ilvl="4" w:tplc="EF82D83A" w:tentative="1">
      <w:start w:val="1"/>
      <w:numFmt w:val="lowerLetter"/>
      <w:lvlText w:val="%5."/>
      <w:lvlJc w:val="left"/>
      <w:pPr>
        <w:ind w:left="3600" w:hanging="360"/>
      </w:pPr>
    </w:lvl>
    <w:lvl w:ilvl="5" w:tplc="CC4611E2" w:tentative="1">
      <w:start w:val="1"/>
      <w:numFmt w:val="lowerRoman"/>
      <w:lvlText w:val="%6."/>
      <w:lvlJc w:val="right"/>
      <w:pPr>
        <w:ind w:left="4320" w:hanging="180"/>
      </w:pPr>
    </w:lvl>
    <w:lvl w:ilvl="6" w:tplc="6EEA99A6" w:tentative="1">
      <w:start w:val="1"/>
      <w:numFmt w:val="decimal"/>
      <w:lvlText w:val="%7."/>
      <w:lvlJc w:val="left"/>
      <w:pPr>
        <w:ind w:left="5040" w:hanging="360"/>
      </w:pPr>
    </w:lvl>
    <w:lvl w:ilvl="7" w:tplc="ED30CAD6" w:tentative="1">
      <w:start w:val="1"/>
      <w:numFmt w:val="lowerLetter"/>
      <w:lvlText w:val="%8."/>
      <w:lvlJc w:val="left"/>
      <w:pPr>
        <w:ind w:left="5760" w:hanging="360"/>
      </w:pPr>
    </w:lvl>
    <w:lvl w:ilvl="8" w:tplc="F1A292B6" w:tentative="1">
      <w:start w:val="1"/>
      <w:numFmt w:val="lowerRoman"/>
      <w:lvlText w:val="%9."/>
      <w:lvlJc w:val="right"/>
      <w:pPr>
        <w:ind w:left="6480" w:hanging="180"/>
      </w:pPr>
    </w:lvl>
  </w:abstractNum>
  <w:abstractNum w:abstractNumId="14" w15:restartNumberingAfterBreak="0">
    <w:nsid w:val="6D687443"/>
    <w:multiLevelType w:val="hybridMultilevel"/>
    <w:tmpl w:val="FEBC1B46"/>
    <w:lvl w:ilvl="0" w:tplc="9D180D28">
      <w:start w:val="1"/>
      <w:numFmt w:val="bullet"/>
      <w:lvlText w:val=""/>
      <w:lvlJc w:val="left"/>
      <w:pPr>
        <w:ind w:left="501" w:hanging="360"/>
      </w:pPr>
      <w:rPr>
        <w:rFonts w:ascii="Wingdings" w:hAnsi="Wingdings" w:hint="default"/>
      </w:rPr>
    </w:lvl>
    <w:lvl w:ilvl="1" w:tplc="3C12F618" w:tentative="1">
      <w:start w:val="1"/>
      <w:numFmt w:val="bullet"/>
      <w:lvlText w:val="o"/>
      <w:lvlJc w:val="left"/>
      <w:pPr>
        <w:ind w:left="1363" w:hanging="360"/>
      </w:pPr>
      <w:rPr>
        <w:rFonts w:ascii="Courier New" w:hAnsi="Courier New" w:cs="Courier New" w:hint="default"/>
      </w:rPr>
    </w:lvl>
    <w:lvl w:ilvl="2" w:tplc="AB3246D0" w:tentative="1">
      <w:start w:val="1"/>
      <w:numFmt w:val="bullet"/>
      <w:lvlText w:val=""/>
      <w:lvlJc w:val="left"/>
      <w:pPr>
        <w:ind w:left="2083" w:hanging="360"/>
      </w:pPr>
      <w:rPr>
        <w:rFonts w:ascii="Wingdings" w:hAnsi="Wingdings" w:hint="default"/>
      </w:rPr>
    </w:lvl>
    <w:lvl w:ilvl="3" w:tplc="FAE4C630" w:tentative="1">
      <w:start w:val="1"/>
      <w:numFmt w:val="bullet"/>
      <w:lvlText w:val=""/>
      <w:lvlJc w:val="left"/>
      <w:pPr>
        <w:ind w:left="2803" w:hanging="360"/>
      </w:pPr>
      <w:rPr>
        <w:rFonts w:ascii="Symbol" w:hAnsi="Symbol" w:hint="default"/>
      </w:rPr>
    </w:lvl>
    <w:lvl w:ilvl="4" w:tplc="DB40E7EE" w:tentative="1">
      <w:start w:val="1"/>
      <w:numFmt w:val="bullet"/>
      <w:lvlText w:val="o"/>
      <w:lvlJc w:val="left"/>
      <w:pPr>
        <w:ind w:left="3523" w:hanging="360"/>
      </w:pPr>
      <w:rPr>
        <w:rFonts w:ascii="Courier New" w:hAnsi="Courier New" w:cs="Courier New" w:hint="default"/>
      </w:rPr>
    </w:lvl>
    <w:lvl w:ilvl="5" w:tplc="1D1E792E" w:tentative="1">
      <w:start w:val="1"/>
      <w:numFmt w:val="bullet"/>
      <w:lvlText w:val=""/>
      <w:lvlJc w:val="left"/>
      <w:pPr>
        <w:ind w:left="4243" w:hanging="360"/>
      </w:pPr>
      <w:rPr>
        <w:rFonts w:ascii="Wingdings" w:hAnsi="Wingdings" w:hint="default"/>
      </w:rPr>
    </w:lvl>
    <w:lvl w:ilvl="6" w:tplc="657A90F0" w:tentative="1">
      <w:start w:val="1"/>
      <w:numFmt w:val="bullet"/>
      <w:lvlText w:val=""/>
      <w:lvlJc w:val="left"/>
      <w:pPr>
        <w:ind w:left="4963" w:hanging="360"/>
      </w:pPr>
      <w:rPr>
        <w:rFonts w:ascii="Symbol" w:hAnsi="Symbol" w:hint="default"/>
      </w:rPr>
    </w:lvl>
    <w:lvl w:ilvl="7" w:tplc="F0C6A320" w:tentative="1">
      <w:start w:val="1"/>
      <w:numFmt w:val="bullet"/>
      <w:lvlText w:val="o"/>
      <w:lvlJc w:val="left"/>
      <w:pPr>
        <w:ind w:left="5683" w:hanging="360"/>
      </w:pPr>
      <w:rPr>
        <w:rFonts w:ascii="Courier New" w:hAnsi="Courier New" w:cs="Courier New" w:hint="default"/>
      </w:rPr>
    </w:lvl>
    <w:lvl w:ilvl="8" w:tplc="8A2077E2" w:tentative="1">
      <w:start w:val="1"/>
      <w:numFmt w:val="bullet"/>
      <w:lvlText w:val=""/>
      <w:lvlJc w:val="left"/>
      <w:pPr>
        <w:ind w:left="6403" w:hanging="360"/>
      </w:pPr>
      <w:rPr>
        <w:rFonts w:ascii="Wingdings" w:hAnsi="Wingdings" w:hint="default"/>
      </w:rPr>
    </w:lvl>
  </w:abstractNum>
  <w:abstractNum w:abstractNumId="15" w15:restartNumberingAfterBreak="0">
    <w:nsid w:val="73392647"/>
    <w:multiLevelType w:val="hybridMultilevel"/>
    <w:tmpl w:val="D708C8F4"/>
    <w:lvl w:ilvl="0" w:tplc="0CAC7690">
      <w:start w:val="1"/>
      <w:numFmt w:val="bullet"/>
      <w:lvlText w:val=""/>
      <w:lvlJc w:val="left"/>
      <w:pPr>
        <w:tabs>
          <w:tab w:val="num" w:pos="720"/>
        </w:tabs>
        <w:ind w:left="720" w:hanging="360"/>
      </w:pPr>
      <w:rPr>
        <w:rFonts w:ascii="Symbol" w:hAnsi="Symbol" w:hint="default"/>
      </w:rPr>
    </w:lvl>
    <w:lvl w:ilvl="1" w:tplc="F91E8C10" w:tentative="1">
      <w:start w:val="1"/>
      <w:numFmt w:val="bullet"/>
      <w:lvlText w:val="o"/>
      <w:lvlJc w:val="left"/>
      <w:pPr>
        <w:tabs>
          <w:tab w:val="num" w:pos="1440"/>
        </w:tabs>
        <w:ind w:left="1440" w:hanging="360"/>
      </w:pPr>
      <w:rPr>
        <w:rFonts w:ascii="Courier New" w:hAnsi="Courier New" w:cs="Courier New" w:hint="default"/>
      </w:rPr>
    </w:lvl>
    <w:lvl w:ilvl="2" w:tplc="CE3C4B52" w:tentative="1">
      <w:start w:val="1"/>
      <w:numFmt w:val="bullet"/>
      <w:lvlText w:val=""/>
      <w:lvlJc w:val="left"/>
      <w:pPr>
        <w:tabs>
          <w:tab w:val="num" w:pos="2160"/>
        </w:tabs>
        <w:ind w:left="2160" w:hanging="360"/>
      </w:pPr>
      <w:rPr>
        <w:rFonts w:ascii="Wingdings" w:hAnsi="Wingdings" w:hint="default"/>
      </w:rPr>
    </w:lvl>
    <w:lvl w:ilvl="3" w:tplc="EE5CF6CC">
      <w:start w:val="1"/>
      <w:numFmt w:val="bullet"/>
      <w:lvlText w:val=""/>
      <w:lvlJc w:val="left"/>
      <w:pPr>
        <w:tabs>
          <w:tab w:val="num" w:pos="2880"/>
        </w:tabs>
        <w:ind w:left="2880" w:hanging="360"/>
      </w:pPr>
      <w:rPr>
        <w:rFonts w:ascii="Symbol" w:hAnsi="Symbol" w:hint="default"/>
      </w:rPr>
    </w:lvl>
    <w:lvl w:ilvl="4" w:tplc="8A7E6E9C" w:tentative="1">
      <w:start w:val="1"/>
      <w:numFmt w:val="bullet"/>
      <w:lvlText w:val="o"/>
      <w:lvlJc w:val="left"/>
      <w:pPr>
        <w:tabs>
          <w:tab w:val="num" w:pos="3600"/>
        </w:tabs>
        <w:ind w:left="3600" w:hanging="360"/>
      </w:pPr>
      <w:rPr>
        <w:rFonts w:ascii="Courier New" w:hAnsi="Courier New" w:cs="Courier New" w:hint="default"/>
      </w:rPr>
    </w:lvl>
    <w:lvl w:ilvl="5" w:tplc="DD64E186" w:tentative="1">
      <w:start w:val="1"/>
      <w:numFmt w:val="bullet"/>
      <w:lvlText w:val=""/>
      <w:lvlJc w:val="left"/>
      <w:pPr>
        <w:tabs>
          <w:tab w:val="num" w:pos="4320"/>
        </w:tabs>
        <w:ind w:left="4320" w:hanging="360"/>
      </w:pPr>
      <w:rPr>
        <w:rFonts w:ascii="Wingdings" w:hAnsi="Wingdings" w:hint="default"/>
      </w:rPr>
    </w:lvl>
    <w:lvl w:ilvl="6" w:tplc="72D6E38E" w:tentative="1">
      <w:start w:val="1"/>
      <w:numFmt w:val="bullet"/>
      <w:lvlText w:val=""/>
      <w:lvlJc w:val="left"/>
      <w:pPr>
        <w:tabs>
          <w:tab w:val="num" w:pos="5040"/>
        </w:tabs>
        <w:ind w:left="5040" w:hanging="360"/>
      </w:pPr>
      <w:rPr>
        <w:rFonts w:ascii="Symbol" w:hAnsi="Symbol" w:hint="default"/>
      </w:rPr>
    </w:lvl>
    <w:lvl w:ilvl="7" w:tplc="6278E93A" w:tentative="1">
      <w:start w:val="1"/>
      <w:numFmt w:val="bullet"/>
      <w:lvlText w:val="o"/>
      <w:lvlJc w:val="left"/>
      <w:pPr>
        <w:tabs>
          <w:tab w:val="num" w:pos="5760"/>
        </w:tabs>
        <w:ind w:left="5760" w:hanging="360"/>
      </w:pPr>
      <w:rPr>
        <w:rFonts w:ascii="Courier New" w:hAnsi="Courier New" w:cs="Courier New" w:hint="default"/>
      </w:rPr>
    </w:lvl>
    <w:lvl w:ilvl="8" w:tplc="09C675A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5F5679"/>
    <w:multiLevelType w:val="hybridMultilevel"/>
    <w:tmpl w:val="FFD42F8C"/>
    <w:lvl w:ilvl="0" w:tplc="67A82E0C">
      <w:start w:val="1"/>
      <w:numFmt w:val="decimal"/>
      <w:lvlText w:val="%1."/>
      <w:lvlJc w:val="left"/>
      <w:pPr>
        <w:ind w:left="359" w:hanging="360"/>
      </w:pPr>
      <w:rPr>
        <w:rFonts w:hint="default"/>
        <w:b/>
        <w:u w:val="single"/>
      </w:rPr>
    </w:lvl>
    <w:lvl w:ilvl="1" w:tplc="DAAEDEEC" w:tentative="1">
      <w:start w:val="1"/>
      <w:numFmt w:val="lowerLetter"/>
      <w:lvlText w:val="%2."/>
      <w:lvlJc w:val="left"/>
      <w:pPr>
        <w:ind w:left="1079" w:hanging="360"/>
      </w:pPr>
    </w:lvl>
    <w:lvl w:ilvl="2" w:tplc="B7748DC0" w:tentative="1">
      <w:start w:val="1"/>
      <w:numFmt w:val="lowerRoman"/>
      <w:lvlText w:val="%3."/>
      <w:lvlJc w:val="right"/>
      <w:pPr>
        <w:ind w:left="1799" w:hanging="180"/>
      </w:pPr>
    </w:lvl>
    <w:lvl w:ilvl="3" w:tplc="9AC4E63E" w:tentative="1">
      <w:start w:val="1"/>
      <w:numFmt w:val="decimal"/>
      <w:lvlText w:val="%4."/>
      <w:lvlJc w:val="left"/>
      <w:pPr>
        <w:ind w:left="2519" w:hanging="360"/>
      </w:pPr>
    </w:lvl>
    <w:lvl w:ilvl="4" w:tplc="945ADB40" w:tentative="1">
      <w:start w:val="1"/>
      <w:numFmt w:val="lowerLetter"/>
      <w:lvlText w:val="%5."/>
      <w:lvlJc w:val="left"/>
      <w:pPr>
        <w:ind w:left="3239" w:hanging="360"/>
      </w:pPr>
    </w:lvl>
    <w:lvl w:ilvl="5" w:tplc="B2062CE8" w:tentative="1">
      <w:start w:val="1"/>
      <w:numFmt w:val="lowerRoman"/>
      <w:lvlText w:val="%6."/>
      <w:lvlJc w:val="right"/>
      <w:pPr>
        <w:ind w:left="3959" w:hanging="180"/>
      </w:pPr>
    </w:lvl>
    <w:lvl w:ilvl="6" w:tplc="4FC48F76" w:tentative="1">
      <w:start w:val="1"/>
      <w:numFmt w:val="decimal"/>
      <w:lvlText w:val="%7."/>
      <w:lvlJc w:val="left"/>
      <w:pPr>
        <w:ind w:left="4679" w:hanging="360"/>
      </w:pPr>
    </w:lvl>
    <w:lvl w:ilvl="7" w:tplc="4CF0E560" w:tentative="1">
      <w:start w:val="1"/>
      <w:numFmt w:val="lowerLetter"/>
      <w:lvlText w:val="%8."/>
      <w:lvlJc w:val="left"/>
      <w:pPr>
        <w:ind w:left="5399" w:hanging="360"/>
      </w:pPr>
    </w:lvl>
    <w:lvl w:ilvl="8" w:tplc="508A4B1E" w:tentative="1">
      <w:start w:val="1"/>
      <w:numFmt w:val="lowerRoman"/>
      <w:lvlText w:val="%9."/>
      <w:lvlJc w:val="right"/>
      <w:pPr>
        <w:ind w:left="6119" w:hanging="180"/>
      </w:pPr>
    </w:lvl>
  </w:abstractNum>
  <w:abstractNum w:abstractNumId="17" w15:restartNumberingAfterBreak="0">
    <w:nsid w:val="79480BC1"/>
    <w:multiLevelType w:val="hybridMultilevel"/>
    <w:tmpl w:val="226CC9D0"/>
    <w:lvl w:ilvl="0" w:tplc="FFFC1EF6">
      <w:start w:val="1"/>
      <w:numFmt w:val="bullet"/>
      <w:lvlText w:val=""/>
      <w:lvlJc w:val="left"/>
      <w:pPr>
        <w:ind w:left="1363" w:hanging="360"/>
      </w:pPr>
      <w:rPr>
        <w:rFonts w:ascii="Symbol" w:hAnsi="Symbol" w:hint="default"/>
      </w:rPr>
    </w:lvl>
    <w:lvl w:ilvl="1" w:tplc="12A24F76" w:tentative="1">
      <w:start w:val="1"/>
      <w:numFmt w:val="bullet"/>
      <w:lvlText w:val="o"/>
      <w:lvlJc w:val="left"/>
      <w:pPr>
        <w:ind w:left="2083" w:hanging="360"/>
      </w:pPr>
      <w:rPr>
        <w:rFonts w:ascii="Courier New" w:hAnsi="Courier New" w:cs="Courier New" w:hint="default"/>
      </w:rPr>
    </w:lvl>
    <w:lvl w:ilvl="2" w:tplc="C2387A14" w:tentative="1">
      <w:start w:val="1"/>
      <w:numFmt w:val="bullet"/>
      <w:lvlText w:val=""/>
      <w:lvlJc w:val="left"/>
      <w:pPr>
        <w:ind w:left="2803" w:hanging="360"/>
      </w:pPr>
      <w:rPr>
        <w:rFonts w:ascii="Wingdings" w:hAnsi="Wingdings" w:hint="default"/>
      </w:rPr>
    </w:lvl>
    <w:lvl w:ilvl="3" w:tplc="CBF036E0" w:tentative="1">
      <w:start w:val="1"/>
      <w:numFmt w:val="bullet"/>
      <w:lvlText w:val=""/>
      <w:lvlJc w:val="left"/>
      <w:pPr>
        <w:ind w:left="3523" w:hanging="360"/>
      </w:pPr>
      <w:rPr>
        <w:rFonts w:ascii="Symbol" w:hAnsi="Symbol" w:hint="default"/>
      </w:rPr>
    </w:lvl>
    <w:lvl w:ilvl="4" w:tplc="822C55F4" w:tentative="1">
      <w:start w:val="1"/>
      <w:numFmt w:val="bullet"/>
      <w:lvlText w:val="o"/>
      <w:lvlJc w:val="left"/>
      <w:pPr>
        <w:ind w:left="4243" w:hanging="360"/>
      </w:pPr>
      <w:rPr>
        <w:rFonts w:ascii="Courier New" w:hAnsi="Courier New" w:cs="Courier New" w:hint="default"/>
      </w:rPr>
    </w:lvl>
    <w:lvl w:ilvl="5" w:tplc="D06C6E58" w:tentative="1">
      <w:start w:val="1"/>
      <w:numFmt w:val="bullet"/>
      <w:lvlText w:val=""/>
      <w:lvlJc w:val="left"/>
      <w:pPr>
        <w:ind w:left="4963" w:hanging="360"/>
      </w:pPr>
      <w:rPr>
        <w:rFonts w:ascii="Wingdings" w:hAnsi="Wingdings" w:hint="default"/>
      </w:rPr>
    </w:lvl>
    <w:lvl w:ilvl="6" w:tplc="8CA2B54E" w:tentative="1">
      <w:start w:val="1"/>
      <w:numFmt w:val="bullet"/>
      <w:lvlText w:val=""/>
      <w:lvlJc w:val="left"/>
      <w:pPr>
        <w:ind w:left="5683" w:hanging="360"/>
      </w:pPr>
      <w:rPr>
        <w:rFonts w:ascii="Symbol" w:hAnsi="Symbol" w:hint="default"/>
      </w:rPr>
    </w:lvl>
    <w:lvl w:ilvl="7" w:tplc="1A64C3FA" w:tentative="1">
      <w:start w:val="1"/>
      <w:numFmt w:val="bullet"/>
      <w:lvlText w:val="o"/>
      <w:lvlJc w:val="left"/>
      <w:pPr>
        <w:ind w:left="6403" w:hanging="360"/>
      </w:pPr>
      <w:rPr>
        <w:rFonts w:ascii="Courier New" w:hAnsi="Courier New" w:cs="Courier New" w:hint="default"/>
      </w:rPr>
    </w:lvl>
    <w:lvl w:ilvl="8" w:tplc="D8EC6C3C" w:tentative="1">
      <w:start w:val="1"/>
      <w:numFmt w:val="bullet"/>
      <w:lvlText w:val=""/>
      <w:lvlJc w:val="left"/>
      <w:pPr>
        <w:ind w:left="7123" w:hanging="360"/>
      </w:pPr>
      <w:rPr>
        <w:rFonts w:ascii="Wingdings" w:hAnsi="Wingdings" w:hint="default"/>
      </w:rPr>
    </w:lvl>
  </w:abstractNum>
  <w:num w:numId="1">
    <w:abstractNumId w:val="6"/>
  </w:num>
  <w:num w:numId="2">
    <w:abstractNumId w:val="7"/>
  </w:num>
  <w:num w:numId="3">
    <w:abstractNumId w:val="15"/>
  </w:num>
  <w:num w:numId="4">
    <w:abstractNumId w:val="11"/>
  </w:num>
  <w:num w:numId="5">
    <w:abstractNumId w:val="2"/>
  </w:num>
  <w:num w:numId="6">
    <w:abstractNumId w:val="3"/>
  </w:num>
  <w:num w:numId="7">
    <w:abstractNumId w:val="9"/>
  </w:num>
  <w:num w:numId="8">
    <w:abstractNumId w:val="8"/>
  </w:num>
  <w:num w:numId="9">
    <w:abstractNumId w:val="14"/>
  </w:num>
  <w:num w:numId="10">
    <w:abstractNumId w:val="16"/>
  </w:num>
  <w:num w:numId="11">
    <w:abstractNumId w:val="13"/>
  </w:num>
  <w:num w:numId="12">
    <w:abstractNumId w:val="12"/>
  </w:num>
  <w:num w:numId="13">
    <w:abstractNumId w:val="12"/>
  </w:num>
  <w:num w:numId="14">
    <w:abstractNumId w:val="12"/>
    <w:lvlOverride w:ilvl="0">
      <w:startOverride w:val="1"/>
    </w:lvlOverride>
  </w:num>
  <w:num w:numId="15">
    <w:abstractNumId w:val="4"/>
  </w:num>
  <w:num w:numId="16">
    <w:abstractNumId w:val="10"/>
  </w:num>
  <w:num w:numId="17">
    <w:abstractNumId w:val="1"/>
  </w:num>
  <w:num w:numId="18">
    <w:abstractNumId w:val="5"/>
  </w:num>
  <w:num w:numId="19">
    <w:abstractNumId w:val="0"/>
  </w:num>
  <w:num w:numId="20">
    <w:abstractNumId w:val="17"/>
  </w:num>
  <w:num w:numId="21">
    <w:abstractNumId w:val="1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59"/>
    <w:rsid w:val="0000022E"/>
    <w:rsid w:val="00000249"/>
    <w:rsid w:val="00000EE1"/>
    <w:rsid w:val="00000F42"/>
    <w:rsid w:val="00000FDF"/>
    <w:rsid w:val="00001611"/>
    <w:rsid w:val="00002FA6"/>
    <w:rsid w:val="00005223"/>
    <w:rsid w:val="00005A1C"/>
    <w:rsid w:val="00006145"/>
    <w:rsid w:val="00006488"/>
    <w:rsid w:val="00006508"/>
    <w:rsid w:val="00006EE8"/>
    <w:rsid w:val="00007685"/>
    <w:rsid w:val="0000797B"/>
    <w:rsid w:val="00010207"/>
    <w:rsid w:val="0001029C"/>
    <w:rsid w:val="00010F80"/>
    <w:rsid w:val="00011065"/>
    <w:rsid w:val="00011364"/>
    <w:rsid w:val="00011797"/>
    <w:rsid w:val="00011D2A"/>
    <w:rsid w:val="00011EC3"/>
    <w:rsid w:val="00011F11"/>
    <w:rsid w:val="000123AD"/>
    <w:rsid w:val="000124A8"/>
    <w:rsid w:val="000135D6"/>
    <w:rsid w:val="00013B67"/>
    <w:rsid w:val="00013C4F"/>
    <w:rsid w:val="00013D02"/>
    <w:rsid w:val="00013E12"/>
    <w:rsid w:val="000142F3"/>
    <w:rsid w:val="000145A6"/>
    <w:rsid w:val="000148B8"/>
    <w:rsid w:val="000150C4"/>
    <w:rsid w:val="0001519E"/>
    <w:rsid w:val="00015BCB"/>
    <w:rsid w:val="0001601D"/>
    <w:rsid w:val="00016195"/>
    <w:rsid w:val="00016D54"/>
    <w:rsid w:val="00016D59"/>
    <w:rsid w:val="00016D85"/>
    <w:rsid w:val="00016E78"/>
    <w:rsid w:val="00017A9A"/>
    <w:rsid w:val="000201BF"/>
    <w:rsid w:val="00020465"/>
    <w:rsid w:val="00020B1B"/>
    <w:rsid w:val="00020B99"/>
    <w:rsid w:val="000216F1"/>
    <w:rsid w:val="00021770"/>
    <w:rsid w:val="000218D0"/>
    <w:rsid w:val="0002204C"/>
    <w:rsid w:val="000222AF"/>
    <w:rsid w:val="00023172"/>
    <w:rsid w:val="00023411"/>
    <w:rsid w:val="00023773"/>
    <w:rsid w:val="00023DDC"/>
    <w:rsid w:val="000246DB"/>
    <w:rsid w:val="00025273"/>
    <w:rsid w:val="000256BD"/>
    <w:rsid w:val="00026FD5"/>
    <w:rsid w:val="00027293"/>
    <w:rsid w:val="0002740F"/>
    <w:rsid w:val="00027B82"/>
    <w:rsid w:val="00027E93"/>
    <w:rsid w:val="00030CBA"/>
    <w:rsid w:val="00030CC4"/>
    <w:rsid w:val="00030EB4"/>
    <w:rsid w:val="00030F1F"/>
    <w:rsid w:val="0003114F"/>
    <w:rsid w:val="000316A8"/>
    <w:rsid w:val="000317BE"/>
    <w:rsid w:val="000317FE"/>
    <w:rsid w:val="00031A2D"/>
    <w:rsid w:val="00031A9D"/>
    <w:rsid w:val="00031AF7"/>
    <w:rsid w:val="00031C54"/>
    <w:rsid w:val="00032AC7"/>
    <w:rsid w:val="00032D66"/>
    <w:rsid w:val="00032DDB"/>
    <w:rsid w:val="000334C4"/>
    <w:rsid w:val="0003372C"/>
    <w:rsid w:val="00033AF2"/>
    <w:rsid w:val="00033D77"/>
    <w:rsid w:val="00033E5D"/>
    <w:rsid w:val="00033F3D"/>
    <w:rsid w:val="0003410E"/>
    <w:rsid w:val="00034921"/>
    <w:rsid w:val="00034A2D"/>
    <w:rsid w:val="00035219"/>
    <w:rsid w:val="00035372"/>
    <w:rsid w:val="000354ED"/>
    <w:rsid w:val="0003575D"/>
    <w:rsid w:val="00035A35"/>
    <w:rsid w:val="00035A52"/>
    <w:rsid w:val="000362B9"/>
    <w:rsid w:val="00036848"/>
    <w:rsid w:val="00036D42"/>
    <w:rsid w:val="00037761"/>
    <w:rsid w:val="00037BAD"/>
    <w:rsid w:val="00040058"/>
    <w:rsid w:val="000402A6"/>
    <w:rsid w:val="0004033F"/>
    <w:rsid w:val="00040399"/>
    <w:rsid w:val="00040C0A"/>
    <w:rsid w:val="00040DE4"/>
    <w:rsid w:val="00041CF6"/>
    <w:rsid w:val="00041FB7"/>
    <w:rsid w:val="00042106"/>
    <w:rsid w:val="00042BC1"/>
    <w:rsid w:val="000435BB"/>
    <w:rsid w:val="00043B8A"/>
    <w:rsid w:val="00044264"/>
    <w:rsid w:val="0004432B"/>
    <w:rsid w:val="00044505"/>
    <w:rsid w:val="000447A6"/>
    <w:rsid w:val="0004499D"/>
    <w:rsid w:val="00044D1A"/>
    <w:rsid w:val="00044DBE"/>
    <w:rsid w:val="00044E4D"/>
    <w:rsid w:val="00044EB3"/>
    <w:rsid w:val="00045B6F"/>
    <w:rsid w:val="00046109"/>
    <w:rsid w:val="00046766"/>
    <w:rsid w:val="00047A5D"/>
    <w:rsid w:val="00047EC1"/>
    <w:rsid w:val="000506CB"/>
    <w:rsid w:val="00050C19"/>
    <w:rsid w:val="00050D10"/>
    <w:rsid w:val="00050FE5"/>
    <w:rsid w:val="00051114"/>
    <w:rsid w:val="00051A1A"/>
    <w:rsid w:val="00051A3B"/>
    <w:rsid w:val="00052CED"/>
    <w:rsid w:val="00052D1B"/>
    <w:rsid w:val="00052F13"/>
    <w:rsid w:val="0005310B"/>
    <w:rsid w:val="000539D4"/>
    <w:rsid w:val="00054C7F"/>
    <w:rsid w:val="00054C99"/>
    <w:rsid w:val="00055A27"/>
    <w:rsid w:val="00056237"/>
    <w:rsid w:val="00056751"/>
    <w:rsid w:val="00056958"/>
    <w:rsid w:val="00056E3A"/>
    <w:rsid w:val="00057E66"/>
    <w:rsid w:val="00057E88"/>
    <w:rsid w:val="0006108C"/>
    <w:rsid w:val="00061E1A"/>
    <w:rsid w:val="000621A9"/>
    <w:rsid w:val="000627DD"/>
    <w:rsid w:val="00062AB0"/>
    <w:rsid w:val="00062B50"/>
    <w:rsid w:val="00063C22"/>
    <w:rsid w:val="000640C9"/>
    <w:rsid w:val="00064381"/>
    <w:rsid w:val="000645F4"/>
    <w:rsid w:val="00064757"/>
    <w:rsid w:val="00065963"/>
    <w:rsid w:val="00065ED7"/>
    <w:rsid w:val="00065EE0"/>
    <w:rsid w:val="00066661"/>
    <w:rsid w:val="00066DD0"/>
    <w:rsid w:val="00067A97"/>
    <w:rsid w:val="00070C62"/>
    <w:rsid w:val="00071201"/>
    <w:rsid w:val="00071242"/>
    <w:rsid w:val="0007222C"/>
    <w:rsid w:val="000725B9"/>
    <w:rsid w:val="00072DE4"/>
    <w:rsid w:val="0007333F"/>
    <w:rsid w:val="00073889"/>
    <w:rsid w:val="000740A1"/>
    <w:rsid w:val="00074892"/>
    <w:rsid w:val="0007553F"/>
    <w:rsid w:val="00075812"/>
    <w:rsid w:val="00075A78"/>
    <w:rsid w:val="00075CF6"/>
    <w:rsid w:val="00075F08"/>
    <w:rsid w:val="000761AC"/>
    <w:rsid w:val="00076265"/>
    <w:rsid w:val="000762E1"/>
    <w:rsid w:val="0007648A"/>
    <w:rsid w:val="00076C7A"/>
    <w:rsid w:val="00076FD2"/>
    <w:rsid w:val="00080CAA"/>
    <w:rsid w:val="000814B9"/>
    <w:rsid w:val="000817D1"/>
    <w:rsid w:val="00082ABB"/>
    <w:rsid w:val="000830F4"/>
    <w:rsid w:val="00083796"/>
    <w:rsid w:val="000837AC"/>
    <w:rsid w:val="000839E6"/>
    <w:rsid w:val="00083E59"/>
    <w:rsid w:val="000852B0"/>
    <w:rsid w:val="0008559E"/>
    <w:rsid w:val="000859EB"/>
    <w:rsid w:val="00085CA1"/>
    <w:rsid w:val="00086119"/>
    <w:rsid w:val="000867D6"/>
    <w:rsid w:val="00086824"/>
    <w:rsid w:val="00086D0B"/>
    <w:rsid w:val="00086E18"/>
    <w:rsid w:val="00087CCD"/>
    <w:rsid w:val="00087F54"/>
    <w:rsid w:val="00090189"/>
    <w:rsid w:val="00090458"/>
    <w:rsid w:val="00090682"/>
    <w:rsid w:val="00090A4D"/>
    <w:rsid w:val="00090E39"/>
    <w:rsid w:val="000915F3"/>
    <w:rsid w:val="00091631"/>
    <w:rsid w:val="00091766"/>
    <w:rsid w:val="00092131"/>
    <w:rsid w:val="000921CF"/>
    <w:rsid w:val="000934EF"/>
    <w:rsid w:val="00093AB6"/>
    <w:rsid w:val="000940CF"/>
    <w:rsid w:val="00094308"/>
    <w:rsid w:val="00094448"/>
    <w:rsid w:val="000949E8"/>
    <w:rsid w:val="00094A8F"/>
    <w:rsid w:val="00094D10"/>
    <w:rsid w:val="00095024"/>
    <w:rsid w:val="0009532A"/>
    <w:rsid w:val="00095CD2"/>
    <w:rsid w:val="00095D4E"/>
    <w:rsid w:val="0009677B"/>
    <w:rsid w:val="00096BD1"/>
    <w:rsid w:val="00096E86"/>
    <w:rsid w:val="000A07F4"/>
    <w:rsid w:val="000A0832"/>
    <w:rsid w:val="000A1B54"/>
    <w:rsid w:val="000A1F79"/>
    <w:rsid w:val="000A22D3"/>
    <w:rsid w:val="000A2761"/>
    <w:rsid w:val="000A3002"/>
    <w:rsid w:val="000A347E"/>
    <w:rsid w:val="000A3734"/>
    <w:rsid w:val="000A38BE"/>
    <w:rsid w:val="000A3A08"/>
    <w:rsid w:val="000A3A38"/>
    <w:rsid w:val="000A406E"/>
    <w:rsid w:val="000A4350"/>
    <w:rsid w:val="000A4372"/>
    <w:rsid w:val="000A463B"/>
    <w:rsid w:val="000A4EC6"/>
    <w:rsid w:val="000A50C6"/>
    <w:rsid w:val="000A57FA"/>
    <w:rsid w:val="000A6793"/>
    <w:rsid w:val="000A6D8D"/>
    <w:rsid w:val="000B011B"/>
    <w:rsid w:val="000B016F"/>
    <w:rsid w:val="000B1132"/>
    <w:rsid w:val="000B16E1"/>
    <w:rsid w:val="000B17CA"/>
    <w:rsid w:val="000B2076"/>
    <w:rsid w:val="000B2136"/>
    <w:rsid w:val="000B2E8F"/>
    <w:rsid w:val="000B3E41"/>
    <w:rsid w:val="000B47B1"/>
    <w:rsid w:val="000B486E"/>
    <w:rsid w:val="000B533C"/>
    <w:rsid w:val="000B5CC3"/>
    <w:rsid w:val="000B5CE7"/>
    <w:rsid w:val="000B636E"/>
    <w:rsid w:val="000B643A"/>
    <w:rsid w:val="000B69D8"/>
    <w:rsid w:val="000B6FCA"/>
    <w:rsid w:val="000B7304"/>
    <w:rsid w:val="000B74D0"/>
    <w:rsid w:val="000C0A77"/>
    <w:rsid w:val="000C164E"/>
    <w:rsid w:val="000C1F4D"/>
    <w:rsid w:val="000C2538"/>
    <w:rsid w:val="000C2541"/>
    <w:rsid w:val="000C3098"/>
    <w:rsid w:val="000C34DE"/>
    <w:rsid w:val="000C4143"/>
    <w:rsid w:val="000C4221"/>
    <w:rsid w:val="000C42BC"/>
    <w:rsid w:val="000C4648"/>
    <w:rsid w:val="000C4BED"/>
    <w:rsid w:val="000C59D9"/>
    <w:rsid w:val="000C5BCF"/>
    <w:rsid w:val="000C5BF0"/>
    <w:rsid w:val="000C6738"/>
    <w:rsid w:val="000C72D8"/>
    <w:rsid w:val="000D0678"/>
    <w:rsid w:val="000D1252"/>
    <w:rsid w:val="000D1C5F"/>
    <w:rsid w:val="000D213E"/>
    <w:rsid w:val="000D23D5"/>
    <w:rsid w:val="000D2C44"/>
    <w:rsid w:val="000D3240"/>
    <w:rsid w:val="000D362D"/>
    <w:rsid w:val="000D38A1"/>
    <w:rsid w:val="000D482A"/>
    <w:rsid w:val="000D4952"/>
    <w:rsid w:val="000D4989"/>
    <w:rsid w:val="000D4E41"/>
    <w:rsid w:val="000D5045"/>
    <w:rsid w:val="000D7BE3"/>
    <w:rsid w:val="000D7D13"/>
    <w:rsid w:val="000E0BB9"/>
    <w:rsid w:val="000E1CA2"/>
    <w:rsid w:val="000E248C"/>
    <w:rsid w:val="000E26DC"/>
    <w:rsid w:val="000E2CA5"/>
    <w:rsid w:val="000E2DCA"/>
    <w:rsid w:val="000E31AB"/>
    <w:rsid w:val="000E31D7"/>
    <w:rsid w:val="000E36FF"/>
    <w:rsid w:val="000E388A"/>
    <w:rsid w:val="000E3918"/>
    <w:rsid w:val="000E3FD1"/>
    <w:rsid w:val="000E4D97"/>
    <w:rsid w:val="000E4FE7"/>
    <w:rsid w:val="000E5558"/>
    <w:rsid w:val="000E5B0A"/>
    <w:rsid w:val="000E5EC7"/>
    <w:rsid w:val="000E6CAE"/>
    <w:rsid w:val="000E6E2D"/>
    <w:rsid w:val="000E6E84"/>
    <w:rsid w:val="000E79DA"/>
    <w:rsid w:val="000E79EF"/>
    <w:rsid w:val="000E7C59"/>
    <w:rsid w:val="000E7D7C"/>
    <w:rsid w:val="000F1228"/>
    <w:rsid w:val="000F166E"/>
    <w:rsid w:val="000F2128"/>
    <w:rsid w:val="000F2457"/>
    <w:rsid w:val="000F3382"/>
    <w:rsid w:val="000F3BD1"/>
    <w:rsid w:val="000F3ED7"/>
    <w:rsid w:val="000F4F0D"/>
    <w:rsid w:val="000F530B"/>
    <w:rsid w:val="000F55DA"/>
    <w:rsid w:val="000F58A3"/>
    <w:rsid w:val="000F5EE0"/>
    <w:rsid w:val="000F6432"/>
    <w:rsid w:val="000F6C93"/>
    <w:rsid w:val="000F7359"/>
    <w:rsid w:val="000F7440"/>
    <w:rsid w:val="000F75CE"/>
    <w:rsid w:val="000F79BC"/>
    <w:rsid w:val="00100AFC"/>
    <w:rsid w:val="00101237"/>
    <w:rsid w:val="001015E7"/>
    <w:rsid w:val="001029BE"/>
    <w:rsid w:val="00102F5A"/>
    <w:rsid w:val="0010348C"/>
    <w:rsid w:val="00103A66"/>
    <w:rsid w:val="00103C4D"/>
    <w:rsid w:val="0010401C"/>
    <w:rsid w:val="0010435E"/>
    <w:rsid w:val="00104BD1"/>
    <w:rsid w:val="00105668"/>
    <w:rsid w:val="001061FC"/>
    <w:rsid w:val="001064D5"/>
    <w:rsid w:val="00106751"/>
    <w:rsid w:val="001077B9"/>
    <w:rsid w:val="00107AD7"/>
    <w:rsid w:val="00110F2E"/>
    <w:rsid w:val="00111823"/>
    <w:rsid w:val="001118F5"/>
    <w:rsid w:val="00113AC7"/>
    <w:rsid w:val="0011464A"/>
    <w:rsid w:val="00114EAF"/>
    <w:rsid w:val="001154F4"/>
    <w:rsid w:val="00115694"/>
    <w:rsid w:val="0011610D"/>
    <w:rsid w:val="00116C26"/>
    <w:rsid w:val="00116DB1"/>
    <w:rsid w:val="001179B3"/>
    <w:rsid w:val="001207F2"/>
    <w:rsid w:val="00120D57"/>
    <w:rsid w:val="0012136B"/>
    <w:rsid w:val="00121420"/>
    <w:rsid w:val="00121B1D"/>
    <w:rsid w:val="00121D75"/>
    <w:rsid w:val="00122341"/>
    <w:rsid w:val="001229A4"/>
    <w:rsid w:val="00123438"/>
    <w:rsid w:val="00123471"/>
    <w:rsid w:val="00125098"/>
    <w:rsid w:val="001260C2"/>
    <w:rsid w:val="0012645F"/>
    <w:rsid w:val="00126BE4"/>
    <w:rsid w:val="00126D80"/>
    <w:rsid w:val="00127466"/>
    <w:rsid w:val="00127C6D"/>
    <w:rsid w:val="0013007F"/>
    <w:rsid w:val="00130254"/>
    <w:rsid w:val="0013029B"/>
    <w:rsid w:val="00130325"/>
    <w:rsid w:val="001309F1"/>
    <w:rsid w:val="00131154"/>
    <w:rsid w:val="00131FF9"/>
    <w:rsid w:val="00132688"/>
    <w:rsid w:val="001326F0"/>
    <w:rsid w:val="00132B36"/>
    <w:rsid w:val="0013397D"/>
    <w:rsid w:val="00133991"/>
    <w:rsid w:val="00133F75"/>
    <w:rsid w:val="001353A4"/>
    <w:rsid w:val="00136576"/>
    <w:rsid w:val="00136F12"/>
    <w:rsid w:val="00137C47"/>
    <w:rsid w:val="00140454"/>
    <w:rsid w:val="001409A7"/>
    <w:rsid w:val="00140AED"/>
    <w:rsid w:val="00141843"/>
    <w:rsid w:val="00141E82"/>
    <w:rsid w:val="00142DDB"/>
    <w:rsid w:val="00142E46"/>
    <w:rsid w:val="001431DC"/>
    <w:rsid w:val="00143EAD"/>
    <w:rsid w:val="001441DE"/>
    <w:rsid w:val="00144872"/>
    <w:rsid w:val="001449B8"/>
    <w:rsid w:val="00144D3B"/>
    <w:rsid w:val="0014562D"/>
    <w:rsid w:val="001459AE"/>
    <w:rsid w:val="00146728"/>
    <w:rsid w:val="0014740B"/>
    <w:rsid w:val="00150BC9"/>
    <w:rsid w:val="00150CE4"/>
    <w:rsid w:val="0015174D"/>
    <w:rsid w:val="00152295"/>
    <w:rsid w:val="00152A7E"/>
    <w:rsid w:val="00152B7D"/>
    <w:rsid w:val="00153356"/>
    <w:rsid w:val="001536FE"/>
    <w:rsid w:val="001541FB"/>
    <w:rsid w:val="001546C3"/>
    <w:rsid w:val="0015591B"/>
    <w:rsid w:val="00155951"/>
    <w:rsid w:val="00156AB5"/>
    <w:rsid w:val="00156AFE"/>
    <w:rsid w:val="001572CC"/>
    <w:rsid w:val="00157564"/>
    <w:rsid w:val="0015787F"/>
    <w:rsid w:val="00157C8B"/>
    <w:rsid w:val="00157EA0"/>
    <w:rsid w:val="00160169"/>
    <w:rsid w:val="00160D78"/>
    <w:rsid w:val="0016180C"/>
    <w:rsid w:val="0016203C"/>
    <w:rsid w:val="00162243"/>
    <w:rsid w:val="0016230B"/>
    <w:rsid w:val="00163CE2"/>
    <w:rsid w:val="00163D11"/>
    <w:rsid w:val="0016430C"/>
    <w:rsid w:val="00164330"/>
    <w:rsid w:val="00164408"/>
    <w:rsid w:val="00164CA6"/>
    <w:rsid w:val="00164F26"/>
    <w:rsid w:val="001654D9"/>
    <w:rsid w:val="00165B71"/>
    <w:rsid w:val="00166928"/>
    <w:rsid w:val="00166E18"/>
    <w:rsid w:val="0016755A"/>
    <w:rsid w:val="00167601"/>
    <w:rsid w:val="00167951"/>
    <w:rsid w:val="00170069"/>
    <w:rsid w:val="001703D7"/>
    <w:rsid w:val="00170587"/>
    <w:rsid w:val="00170A23"/>
    <w:rsid w:val="00171A03"/>
    <w:rsid w:val="00171E9E"/>
    <w:rsid w:val="0017204C"/>
    <w:rsid w:val="00172195"/>
    <w:rsid w:val="00172330"/>
    <w:rsid w:val="00172A4B"/>
    <w:rsid w:val="00172B79"/>
    <w:rsid w:val="00172E92"/>
    <w:rsid w:val="00173599"/>
    <w:rsid w:val="00173878"/>
    <w:rsid w:val="001743CB"/>
    <w:rsid w:val="0017454D"/>
    <w:rsid w:val="001746DB"/>
    <w:rsid w:val="00174BF0"/>
    <w:rsid w:val="00175AB4"/>
    <w:rsid w:val="00175FCB"/>
    <w:rsid w:val="00176BC8"/>
    <w:rsid w:val="00176DC9"/>
    <w:rsid w:val="00177A2B"/>
    <w:rsid w:val="00177F01"/>
    <w:rsid w:val="001809B3"/>
    <w:rsid w:val="0018164E"/>
    <w:rsid w:val="00182258"/>
    <w:rsid w:val="0018252A"/>
    <w:rsid w:val="00182B79"/>
    <w:rsid w:val="00182F32"/>
    <w:rsid w:val="00183137"/>
    <w:rsid w:val="00183221"/>
    <w:rsid w:val="00183507"/>
    <w:rsid w:val="00183594"/>
    <w:rsid w:val="00183BF7"/>
    <w:rsid w:val="00184398"/>
    <w:rsid w:val="00184936"/>
    <w:rsid w:val="00184B5F"/>
    <w:rsid w:val="00184E87"/>
    <w:rsid w:val="00184F2F"/>
    <w:rsid w:val="0018503A"/>
    <w:rsid w:val="001854A0"/>
    <w:rsid w:val="001865A2"/>
    <w:rsid w:val="00186B7B"/>
    <w:rsid w:val="00187403"/>
    <w:rsid w:val="00187725"/>
    <w:rsid w:val="0018795A"/>
    <w:rsid w:val="00187B5A"/>
    <w:rsid w:val="00187CD1"/>
    <w:rsid w:val="00190466"/>
    <w:rsid w:val="00190C5E"/>
    <w:rsid w:val="0019132F"/>
    <w:rsid w:val="00191FE2"/>
    <w:rsid w:val="00192594"/>
    <w:rsid w:val="00192C2B"/>
    <w:rsid w:val="00192C3B"/>
    <w:rsid w:val="0019324F"/>
    <w:rsid w:val="00193DAB"/>
    <w:rsid w:val="00194ABB"/>
    <w:rsid w:val="00195103"/>
    <w:rsid w:val="00195984"/>
    <w:rsid w:val="00195C6E"/>
    <w:rsid w:val="00195CAF"/>
    <w:rsid w:val="00195E40"/>
    <w:rsid w:val="00196C3C"/>
    <w:rsid w:val="001975D6"/>
    <w:rsid w:val="00197CDA"/>
    <w:rsid w:val="001A01D9"/>
    <w:rsid w:val="001A0945"/>
    <w:rsid w:val="001A1D2A"/>
    <w:rsid w:val="001A306D"/>
    <w:rsid w:val="001A33E3"/>
    <w:rsid w:val="001A43F8"/>
    <w:rsid w:val="001A56AF"/>
    <w:rsid w:val="001A57CA"/>
    <w:rsid w:val="001A5CDE"/>
    <w:rsid w:val="001A5F2D"/>
    <w:rsid w:val="001A64BB"/>
    <w:rsid w:val="001A6D39"/>
    <w:rsid w:val="001A6DCA"/>
    <w:rsid w:val="001A77FC"/>
    <w:rsid w:val="001A7AD8"/>
    <w:rsid w:val="001A7B4A"/>
    <w:rsid w:val="001B16E8"/>
    <w:rsid w:val="001B1C19"/>
    <w:rsid w:val="001B27BF"/>
    <w:rsid w:val="001B3C77"/>
    <w:rsid w:val="001B41AC"/>
    <w:rsid w:val="001B4A29"/>
    <w:rsid w:val="001B5823"/>
    <w:rsid w:val="001B5E81"/>
    <w:rsid w:val="001B5F9A"/>
    <w:rsid w:val="001B60EB"/>
    <w:rsid w:val="001B65AD"/>
    <w:rsid w:val="001B65E4"/>
    <w:rsid w:val="001B6796"/>
    <w:rsid w:val="001B6CCF"/>
    <w:rsid w:val="001B6E49"/>
    <w:rsid w:val="001B763A"/>
    <w:rsid w:val="001C1494"/>
    <w:rsid w:val="001C1516"/>
    <w:rsid w:val="001C18D8"/>
    <w:rsid w:val="001C1B4D"/>
    <w:rsid w:val="001C20BD"/>
    <w:rsid w:val="001C282E"/>
    <w:rsid w:val="001C2DA6"/>
    <w:rsid w:val="001C3AA4"/>
    <w:rsid w:val="001C3F70"/>
    <w:rsid w:val="001C4F8A"/>
    <w:rsid w:val="001C5B25"/>
    <w:rsid w:val="001C731D"/>
    <w:rsid w:val="001C7A6F"/>
    <w:rsid w:val="001D00F8"/>
    <w:rsid w:val="001D059C"/>
    <w:rsid w:val="001D10A3"/>
    <w:rsid w:val="001D1732"/>
    <w:rsid w:val="001D191B"/>
    <w:rsid w:val="001D1CA7"/>
    <w:rsid w:val="001D20EB"/>
    <w:rsid w:val="001D2280"/>
    <w:rsid w:val="001D3F3E"/>
    <w:rsid w:val="001D3FFB"/>
    <w:rsid w:val="001D438B"/>
    <w:rsid w:val="001D59EA"/>
    <w:rsid w:val="001D654C"/>
    <w:rsid w:val="001D6750"/>
    <w:rsid w:val="001D6C35"/>
    <w:rsid w:val="001D7375"/>
    <w:rsid w:val="001D767F"/>
    <w:rsid w:val="001D7989"/>
    <w:rsid w:val="001D7B80"/>
    <w:rsid w:val="001E000D"/>
    <w:rsid w:val="001E0513"/>
    <w:rsid w:val="001E095B"/>
    <w:rsid w:val="001E0F32"/>
    <w:rsid w:val="001E1141"/>
    <w:rsid w:val="001E1648"/>
    <w:rsid w:val="001E18A1"/>
    <w:rsid w:val="001E233B"/>
    <w:rsid w:val="001E298A"/>
    <w:rsid w:val="001E2E1D"/>
    <w:rsid w:val="001E364D"/>
    <w:rsid w:val="001E3E7B"/>
    <w:rsid w:val="001E49F5"/>
    <w:rsid w:val="001E4A23"/>
    <w:rsid w:val="001E5581"/>
    <w:rsid w:val="001E5E5C"/>
    <w:rsid w:val="001E6723"/>
    <w:rsid w:val="001E6906"/>
    <w:rsid w:val="001E6C92"/>
    <w:rsid w:val="001E76D3"/>
    <w:rsid w:val="001F0C06"/>
    <w:rsid w:val="001F143F"/>
    <w:rsid w:val="001F164A"/>
    <w:rsid w:val="001F23F0"/>
    <w:rsid w:val="001F24CE"/>
    <w:rsid w:val="001F252B"/>
    <w:rsid w:val="001F2A49"/>
    <w:rsid w:val="001F3D44"/>
    <w:rsid w:val="001F41C5"/>
    <w:rsid w:val="001F462A"/>
    <w:rsid w:val="001F516F"/>
    <w:rsid w:val="001F52A7"/>
    <w:rsid w:val="001F534F"/>
    <w:rsid w:val="001F545C"/>
    <w:rsid w:val="001F5521"/>
    <w:rsid w:val="001F585A"/>
    <w:rsid w:val="001F5C34"/>
    <w:rsid w:val="001F5E46"/>
    <w:rsid w:val="001F6055"/>
    <w:rsid w:val="001F68B6"/>
    <w:rsid w:val="001F69A4"/>
    <w:rsid w:val="001F7982"/>
    <w:rsid w:val="001F7AC3"/>
    <w:rsid w:val="00201D80"/>
    <w:rsid w:val="00201E08"/>
    <w:rsid w:val="00201F48"/>
    <w:rsid w:val="00202209"/>
    <w:rsid w:val="0020285F"/>
    <w:rsid w:val="00202D83"/>
    <w:rsid w:val="00202F45"/>
    <w:rsid w:val="0020321E"/>
    <w:rsid w:val="00203A0D"/>
    <w:rsid w:val="00204BC8"/>
    <w:rsid w:val="00205AEF"/>
    <w:rsid w:val="00205BEE"/>
    <w:rsid w:val="00205E8F"/>
    <w:rsid w:val="00206209"/>
    <w:rsid w:val="00206679"/>
    <w:rsid w:val="00206778"/>
    <w:rsid w:val="00206845"/>
    <w:rsid w:val="00207E94"/>
    <w:rsid w:val="0021084C"/>
    <w:rsid w:val="00210C93"/>
    <w:rsid w:val="00212D41"/>
    <w:rsid w:val="00212D62"/>
    <w:rsid w:val="002137E1"/>
    <w:rsid w:val="0021387A"/>
    <w:rsid w:val="00213C9B"/>
    <w:rsid w:val="00214626"/>
    <w:rsid w:val="002148E3"/>
    <w:rsid w:val="00214AB0"/>
    <w:rsid w:val="002150D3"/>
    <w:rsid w:val="0021626E"/>
    <w:rsid w:val="002169EA"/>
    <w:rsid w:val="00216A49"/>
    <w:rsid w:val="0021746F"/>
    <w:rsid w:val="00217D61"/>
    <w:rsid w:val="002207F2"/>
    <w:rsid w:val="002216F2"/>
    <w:rsid w:val="00221960"/>
    <w:rsid w:val="00222132"/>
    <w:rsid w:val="00222840"/>
    <w:rsid w:val="0022341E"/>
    <w:rsid w:val="00223441"/>
    <w:rsid w:val="00224451"/>
    <w:rsid w:val="002247AE"/>
    <w:rsid w:val="002247F3"/>
    <w:rsid w:val="00224CBF"/>
    <w:rsid w:val="002250CC"/>
    <w:rsid w:val="00225510"/>
    <w:rsid w:val="00226793"/>
    <w:rsid w:val="00226DD0"/>
    <w:rsid w:val="00227233"/>
    <w:rsid w:val="002276BB"/>
    <w:rsid w:val="00227E47"/>
    <w:rsid w:val="002302A5"/>
    <w:rsid w:val="0023092F"/>
    <w:rsid w:val="0023163B"/>
    <w:rsid w:val="002317BB"/>
    <w:rsid w:val="00231904"/>
    <w:rsid w:val="0023260F"/>
    <w:rsid w:val="00232776"/>
    <w:rsid w:val="002339E4"/>
    <w:rsid w:val="00233AB2"/>
    <w:rsid w:val="00234091"/>
    <w:rsid w:val="002343BF"/>
    <w:rsid w:val="00234BA6"/>
    <w:rsid w:val="00234D80"/>
    <w:rsid w:val="002352C3"/>
    <w:rsid w:val="00235E9B"/>
    <w:rsid w:val="0023630C"/>
    <w:rsid w:val="00236672"/>
    <w:rsid w:val="002367FB"/>
    <w:rsid w:val="002375C1"/>
    <w:rsid w:val="00237D95"/>
    <w:rsid w:val="00240AFA"/>
    <w:rsid w:val="0024119F"/>
    <w:rsid w:val="0024159A"/>
    <w:rsid w:val="00241683"/>
    <w:rsid w:val="00241AF3"/>
    <w:rsid w:val="00241D9B"/>
    <w:rsid w:val="0024226F"/>
    <w:rsid w:val="00242C40"/>
    <w:rsid w:val="002434C9"/>
    <w:rsid w:val="0024353F"/>
    <w:rsid w:val="00243F20"/>
    <w:rsid w:val="00244E4A"/>
    <w:rsid w:val="00245854"/>
    <w:rsid w:val="00245A6E"/>
    <w:rsid w:val="00245CF6"/>
    <w:rsid w:val="0024642F"/>
    <w:rsid w:val="00246C25"/>
    <w:rsid w:val="00247155"/>
    <w:rsid w:val="0024715E"/>
    <w:rsid w:val="00247734"/>
    <w:rsid w:val="0025000A"/>
    <w:rsid w:val="00250751"/>
    <w:rsid w:val="00250838"/>
    <w:rsid w:val="0025126B"/>
    <w:rsid w:val="00251C39"/>
    <w:rsid w:val="00251DFE"/>
    <w:rsid w:val="002525F2"/>
    <w:rsid w:val="00252645"/>
    <w:rsid w:val="00252764"/>
    <w:rsid w:val="0025301B"/>
    <w:rsid w:val="00255131"/>
    <w:rsid w:val="002554A9"/>
    <w:rsid w:val="002556BB"/>
    <w:rsid w:val="00255C95"/>
    <w:rsid w:val="00256169"/>
    <w:rsid w:val="002564AA"/>
    <w:rsid w:val="002577CA"/>
    <w:rsid w:val="00257BA4"/>
    <w:rsid w:val="00257DDB"/>
    <w:rsid w:val="00260373"/>
    <w:rsid w:val="00260C28"/>
    <w:rsid w:val="00261432"/>
    <w:rsid w:val="00261E28"/>
    <w:rsid w:val="002626EC"/>
    <w:rsid w:val="0026436A"/>
    <w:rsid w:val="002644F5"/>
    <w:rsid w:val="0026458C"/>
    <w:rsid w:val="00264741"/>
    <w:rsid w:val="00264D4D"/>
    <w:rsid w:val="002652A9"/>
    <w:rsid w:val="002658CA"/>
    <w:rsid w:val="00265E2D"/>
    <w:rsid w:val="0026685E"/>
    <w:rsid w:val="00266B7F"/>
    <w:rsid w:val="00266BD5"/>
    <w:rsid w:val="00267503"/>
    <w:rsid w:val="00267BE9"/>
    <w:rsid w:val="00270261"/>
    <w:rsid w:val="00270494"/>
    <w:rsid w:val="00270D22"/>
    <w:rsid w:val="00271C51"/>
    <w:rsid w:val="002728BC"/>
    <w:rsid w:val="00272EFF"/>
    <w:rsid w:val="002734CA"/>
    <w:rsid w:val="00273ED0"/>
    <w:rsid w:val="00274066"/>
    <w:rsid w:val="0027479F"/>
    <w:rsid w:val="002762E5"/>
    <w:rsid w:val="002764D3"/>
    <w:rsid w:val="002768FD"/>
    <w:rsid w:val="00276CA7"/>
    <w:rsid w:val="002770C3"/>
    <w:rsid w:val="002778EA"/>
    <w:rsid w:val="0028077A"/>
    <w:rsid w:val="002810EB"/>
    <w:rsid w:val="0028255A"/>
    <w:rsid w:val="00282AB9"/>
    <w:rsid w:val="00283409"/>
    <w:rsid w:val="002838F0"/>
    <w:rsid w:val="00283C39"/>
    <w:rsid w:val="00283DDC"/>
    <w:rsid w:val="0028420A"/>
    <w:rsid w:val="00284A73"/>
    <w:rsid w:val="00284C0A"/>
    <w:rsid w:val="00284C47"/>
    <w:rsid w:val="00285CFD"/>
    <w:rsid w:val="00285E6E"/>
    <w:rsid w:val="00286792"/>
    <w:rsid w:val="00286ABF"/>
    <w:rsid w:val="00286C3E"/>
    <w:rsid w:val="00287658"/>
    <w:rsid w:val="00287759"/>
    <w:rsid w:val="00287CD1"/>
    <w:rsid w:val="00291108"/>
    <w:rsid w:val="00291259"/>
    <w:rsid w:val="0029184D"/>
    <w:rsid w:val="002926E9"/>
    <w:rsid w:val="002934B7"/>
    <w:rsid w:val="00293FCB"/>
    <w:rsid w:val="002941FF"/>
    <w:rsid w:val="00294436"/>
    <w:rsid w:val="002944B2"/>
    <w:rsid w:val="00294B6F"/>
    <w:rsid w:val="002950B4"/>
    <w:rsid w:val="0029548E"/>
    <w:rsid w:val="0029667F"/>
    <w:rsid w:val="00296AF2"/>
    <w:rsid w:val="00296C06"/>
    <w:rsid w:val="002970DD"/>
    <w:rsid w:val="00297CD1"/>
    <w:rsid w:val="00297DA7"/>
    <w:rsid w:val="002A0965"/>
    <w:rsid w:val="002A0EDF"/>
    <w:rsid w:val="002A1268"/>
    <w:rsid w:val="002A1609"/>
    <w:rsid w:val="002A1857"/>
    <w:rsid w:val="002A339D"/>
    <w:rsid w:val="002A439E"/>
    <w:rsid w:val="002A46D0"/>
    <w:rsid w:val="002A47BB"/>
    <w:rsid w:val="002A5097"/>
    <w:rsid w:val="002A50C9"/>
    <w:rsid w:val="002A57D1"/>
    <w:rsid w:val="002A5A4B"/>
    <w:rsid w:val="002A5A7C"/>
    <w:rsid w:val="002A5BBC"/>
    <w:rsid w:val="002A5C7D"/>
    <w:rsid w:val="002A5E75"/>
    <w:rsid w:val="002A6ED5"/>
    <w:rsid w:val="002A768F"/>
    <w:rsid w:val="002A77E9"/>
    <w:rsid w:val="002A7E65"/>
    <w:rsid w:val="002B0BC1"/>
    <w:rsid w:val="002B15C3"/>
    <w:rsid w:val="002B18C1"/>
    <w:rsid w:val="002B1FAE"/>
    <w:rsid w:val="002B27DA"/>
    <w:rsid w:val="002B35EE"/>
    <w:rsid w:val="002B36C3"/>
    <w:rsid w:val="002B3BEE"/>
    <w:rsid w:val="002B4663"/>
    <w:rsid w:val="002B485F"/>
    <w:rsid w:val="002B5065"/>
    <w:rsid w:val="002B5090"/>
    <w:rsid w:val="002B510F"/>
    <w:rsid w:val="002B5805"/>
    <w:rsid w:val="002B58EE"/>
    <w:rsid w:val="002B635A"/>
    <w:rsid w:val="002B63D7"/>
    <w:rsid w:val="002B73BC"/>
    <w:rsid w:val="002B756A"/>
    <w:rsid w:val="002B761E"/>
    <w:rsid w:val="002C0C37"/>
    <w:rsid w:val="002C0FA1"/>
    <w:rsid w:val="002C13BA"/>
    <w:rsid w:val="002C1D60"/>
    <w:rsid w:val="002C1D65"/>
    <w:rsid w:val="002C1D8F"/>
    <w:rsid w:val="002C2844"/>
    <w:rsid w:val="002C28D9"/>
    <w:rsid w:val="002C2D17"/>
    <w:rsid w:val="002C4094"/>
    <w:rsid w:val="002C414A"/>
    <w:rsid w:val="002C47D2"/>
    <w:rsid w:val="002C47DD"/>
    <w:rsid w:val="002C4E3F"/>
    <w:rsid w:val="002C515E"/>
    <w:rsid w:val="002C5397"/>
    <w:rsid w:val="002C56FA"/>
    <w:rsid w:val="002C5916"/>
    <w:rsid w:val="002C5F01"/>
    <w:rsid w:val="002C68A4"/>
    <w:rsid w:val="002C6C5A"/>
    <w:rsid w:val="002C738D"/>
    <w:rsid w:val="002C77D7"/>
    <w:rsid w:val="002C7BAE"/>
    <w:rsid w:val="002C7F82"/>
    <w:rsid w:val="002D0368"/>
    <w:rsid w:val="002D1038"/>
    <w:rsid w:val="002D1622"/>
    <w:rsid w:val="002D299C"/>
    <w:rsid w:val="002D2ED8"/>
    <w:rsid w:val="002D4665"/>
    <w:rsid w:val="002D468D"/>
    <w:rsid w:val="002D4B61"/>
    <w:rsid w:val="002D4CFA"/>
    <w:rsid w:val="002D4FD1"/>
    <w:rsid w:val="002D52ED"/>
    <w:rsid w:val="002D5576"/>
    <w:rsid w:val="002D6205"/>
    <w:rsid w:val="002D63AF"/>
    <w:rsid w:val="002D718F"/>
    <w:rsid w:val="002D72DF"/>
    <w:rsid w:val="002D748C"/>
    <w:rsid w:val="002D74DE"/>
    <w:rsid w:val="002D7C52"/>
    <w:rsid w:val="002D7D8A"/>
    <w:rsid w:val="002E0BD9"/>
    <w:rsid w:val="002E0DA5"/>
    <w:rsid w:val="002E1C54"/>
    <w:rsid w:val="002E3186"/>
    <w:rsid w:val="002E4066"/>
    <w:rsid w:val="002E46BC"/>
    <w:rsid w:val="002E4902"/>
    <w:rsid w:val="002E49B0"/>
    <w:rsid w:val="002E5744"/>
    <w:rsid w:val="002E5C61"/>
    <w:rsid w:val="002E65DA"/>
    <w:rsid w:val="002E6764"/>
    <w:rsid w:val="002E6B0E"/>
    <w:rsid w:val="002E6B1D"/>
    <w:rsid w:val="002E7247"/>
    <w:rsid w:val="002E7D43"/>
    <w:rsid w:val="002E7E24"/>
    <w:rsid w:val="002F03E2"/>
    <w:rsid w:val="002F0878"/>
    <w:rsid w:val="002F0D9E"/>
    <w:rsid w:val="002F0E7A"/>
    <w:rsid w:val="002F3033"/>
    <w:rsid w:val="002F35B7"/>
    <w:rsid w:val="002F3E96"/>
    <w:rsid w:val="002F482B"/>
    <w:rsid w:val="002F4D14"/>
    <w:rsid w:val="002F4D72"/>
    <w:rsid w:val="002F5594"/>
    <w:rsid w:val="002F5D66"/>
    <w:rsid w:val="002F5DFE"/>
    <w:rsid w:val="002F7A68"/>
    <w:rsid w:val="002F7D67"/>
    <w:rsid w:val="002F7F4F"/>
    <w:rsid w:val="00300C56"/>
    <w:rsid w:val="00301474"/>
    <w:rsid w:val="00302203"/>
    <w:rsid w:val="00302258"/>
    <w:rsid w:val="003024AD"/>
    <w:rsid w:val="003024BC"/>
    <w:rsid w:val="003029EF"/>
    <w:rsid w:val="00302A25"/>
    <w:rsid w:val="00302A91"/>
    <w:rsid w:val="00302D36"/>
    <w:rsid w:val="0030435D"/>
    <w:rsid w:val="0030441C"/>
    <w:rsid w:val="0030472D"/>
    <w:rsid w:val="00304A66"/>
    <w:rsid w:val="00304B9A"/>
    <w:rsid w:val="003056C1"/>
    <w:rsid w:val="0030623E"/>
    <w:rsid w:val="00306A92"/>
    <w:rsid w:val="00306EB6"/>
    <w:rsid w:val="00307454"/>
    <w:rsid w:val="00307AA9"/>
    <w:rsid w:val="00307D2F"/>
    <w:rsid w:val="00310471"/>
    <w:rsid w:val="0031090A"/>
    <w:rsid w:val="00310EC3"/>
    <w:rsid w:val="00310F70"/>
    <w:rsid w:val="00311CCE"/>
    <w:rsid w:val="0031211A"/>
    <w:rsid w:val="00312276"/>
    <w:rsid w:val="00312B30"/>
    <w:rsid w:val="0031331F"/>
    <w:rsid w:val="003149AA"/>
    <w:rsid w:val="003153EA"/>
    <w:rsid w:val="00315EBF"/>
    <w:rsid w:val="00315F18"/>
    <w:rsid w:val="003163C5"/>
    <w:rsid w:val="00316734"/>
    <w:rsid w:val="00316E3B"/>
    <w:rsid w:val="003175A9"/>
    <w:rsid w:val="00317DEF"/>
    <w:rsid w:val="00320813"/>
    <w:rsid w:val="00321BED"/>
    <w:rsid w:val="003225C6"/>
    <w:rsid w:val="0032350C"/>
    <w:rsid w:val="0032383B"/>
    <w:rsid w:val="00324581"/>
    <w:rsid w:val="00324EA9"/>
    <w:rsid w:val="00324EDC"/>
    <w:rsid w:val="00325186"/>
    <w:rsid w:val="003253E0"/>
    <w:rsid w:val="0032558B"/>
    <w:rsid w:val="003262FB"/>
    <w:rsid w:val="00326673"/>
    <w:rsid w:val="003267D2"/>
    <w:rsid w:val="00327D5C"/>
    <w:rsid w:val="00330132"/>
    <w:rsid w:val="003309F8"/>
    <w:rsid w:val="00330B79"/>
    <w:rsid w:val="00330DD8"/>
    <w:rsid w:val="00331816"/>
    <w:rsid w:val="00331865"/>
    <w:rsid w:val="003319E6"/>
    <w:rsid w:val="003319EE"/>
    <w:rsid w:val="003322D9"/>
    <w:rsid w:val="003331C0"/>
    <w:rsid w:val="0033342B"/>
    <w:rsid w:val="003335C6"/>
    <w:rsid w:val="003338A0"/>
    <w:rsid w:val="003338CF"/>
    <w:rsid w:val="00333E3E"/>
    <w:rsid w:val="00334457"/>
    <w:rsid w:val="003350F6"/>
    <w:rsid w:val="00336175"/>
    <w:rsid w:val="0033717C"/>
    <w:rsid w:val="00337599"/>
    <w:rsid w:val="00340ECE"/>
    <w:rsid w:val="0034126E"/>
    <w:rsid w:val="003412C6"/>
    <w:rsid w:val="00341687"/>
    <w:rsid w:val="0034171E"/>
    <w:rsid w:val="003419FE"/>
    <w:rsid w:val="00341F4D"/>
    <w:rsid w:val="00342682"/>
    <w:rsid w:val="00342B58"/>
    <w:rsid w:val="00343868"/>
    <w:rsid w:val="003446FD"/>
    <w:rsid w:val="00344F4B"/>
    <w:rsid w:val="00345B70"/>
    <w:rsid w:val="00346DFF"/>
    <w:rsid w:val="0034718C"/>
    <w:rsid w:val="0034760B"/>
    <w:rsid w:val="00350532"/>
    <w:rsid w:val="00350C8F"/>
    <w:rsid w:val="00351A3B"/>
    <w:rsid w:val="00351B55"/>
    <w:rsid w:val="003520E4"/>
    <w:rsid w:val="003523E6"/>
    <w:rsid w:val="00352B89"/>
    <w:rsid w:val="00352F18"/>
    <w:rsid w:val="00353187"/>
    <w:rsid w:val="00353452"/>
    <w:rsid w:val="00353609"/>
    <w:rsid w:val="00354C3A"/>
    <w:rsid w:val="003555AD"/>
    <w:rsid w:val="003558C7"/>
    <w:rsid w:val="00355F21"/>
    <w:rsid w:val="0035708B"/>
    <w:rsid w:val="00357411"/>
    <w:rsid w:val="003577C2"/>
    <w:rsid w:val="00357C4C"/>
    <w:rsid w:val="00357C89"/>
    <w:rsid w:val="0036068A"/>
    <w:rsid w:val="00360EFA"/>
    <w:rsid w:val="003618AB"/>
    <w:rsid w:val="00362063"/>
    <w:rsid w:val="00362124"/>
    <w:rsid w:val="003621A0"/>
    <w:rsid w:val="003622A2"/>
    <w:rsid w:val="003624A8"/>
    <w:rsid w:val="003627BB"/>
    <w:rsid w:val="003631C0"/>
    <w:rsid w:val="0036341B"/>
    <w:rsid w:val="00363493"/>
    <w:rsid w:val="00363585"/>
    <w:rsid w:val="003655F7"/>
    <w:rsid w:val="00366E19"/>
    <w:rsid w:val="00367E39"/>
    <w:rsid w:val="00370348"/>
    <w:rsid w:val="003706E0"/>
    <w:rsid w:val="003715C6"/>
    <w:rsid w:val="003717B3"/>
    <w:rsid w:val="00371A76"/>
    <w:rsid w:val="003720B5"/>
    <w:rsid w:val="003722ED"/>
    <w:rsid w:val="003726AE"/>
    <w:rsid w:val="003733E9"/>
    <w:rsid w:val="0037377D"/>
    <w:rsid w:val="00373BAA"/>
    <w:rsid w:val="003741FF"/>
    <w:rsid w:val="00374D9F"/>
    <w:rsid w:val="00374FC0"/>
    <w:rsid w:val="003753D7"/>
    <w:rsid w:val="003757B1"/>
    <w:rsid w:val="003760EB"/>
    <w:rsid w:val="0037625C"/>
    <w:rsid w:val="003765A5"/>
    <w:rsid w:val="0037732A"/>
    <w:rsid w:val="003779AC"/>
    <w:rsid w:val="003779C3"/>
    <w:rsid w:val="00380462"/>
    <w:rsid w:val="003807E9"/>
    <w:rsid w:val="00380D81"/>
    <w:rsid w:val="00380E1E"/>
    <w:rsid w:val="00380F7A"/>
    <w:rsid w:val="0038160C"/>
    <w:rsid w:val="003819CB"/>
    <w:rsid w:val="00382546"/>
    <w:rsid w:val="003827EF"/>
    <w:rsid w:val="00384667"/>
    <w:rsid w:val="00385233"/>
    <w:rsid w:val="0038582F"/>
    <w:rsid w:val="00386897"/>
    <w:rsid w:val="00386B9C"/>
    <w:rsid w:val="00387D32"/>
    <w:rsid w:val="00387D92"/>
    <w:rsid w:val="003904DC"/>
    <w:rsid w:val="00390878"/>
    <w:rsid w:val="00390C6E"/>
    <w:rsid w:val="003912C6"/>
    <w:rsid w:val="0039132E"/>
    <w:rsid w:val="003918DB"/>
    <w:rsid w:val="00391D54"/>
    <w:rsid w:val="00391DB3"/>
    <w:rsid w:val="00391FBF"/>
    <w:rsid w:val="003922F8"/>
    <w:rsid w:val="0039271B"/>
    <w:rsid w:val="00392E0B"/>
    <w:rsid w:val="00393005"/>
    <w:rsid w:val="00393B21"/>
    <w:rsid w:val="00394A4D"/>
    <w:rsid w:val="00395210"/>
    <w:rsid w:val="00395622"/>
    <w:rsid w:val="0039584A"/>
    <w:rsid w:val="00395F82"/>
    <w:rsid w:val="00396466"/>
    <w:rsid w:val="00396D00"/>
    <w:rsid w:val="00396D8D"/>
    <w:rsid w:val="0039702C"/>
    <w:rsid w:val="003A0142"/>
    <w:rsid w:val="003A05E8"/>
    <w:rsid w:val="003A1A44"/>
    <w:rsid w:val="003A21B5"/>
    <w:rsid w:val="003A255C"/>
    <w:rsid w:val="003A2D19"/>
    <w:rsid w:val="003A3099"/>
    <w:rsid w:val="003A32C1"/>
    <w:rsid w:val="003A35B6"/>
    <w:rsid w:val="003A3A11"/>
    <w:rsid w:val="003A452F"/>
    <w:rsid w:val="003A4632"/>
    <w:rsid w:val="003A48A9"/>
    <w:rsid w:val="003A509B"/>
    <w:rsid w:val="003A5807"/>
    <w:rsid w:val="003A681A"/>
    <w:rsid w:val="003A6852"/>
    <w:rsid w:val="003A783F"/>
    <w:rsid w:val="003A78E2"/>
    <w:rsid w:val="003A79AE"/>
    <w:rsid w:val="003A7A63"/>
    <w:rsid w:val="003A7C8B"/>
    <w:rsid w:val="003A7FE8"/>
    <w:rsid w:val="003B0AB1"/>
    <w:rsid w:val="003B0C44"/>
    <w:rsid w:val="003B1BC9"/>
    <w:rsid w:val="003B1E63"/>
    <w:rsid w:val="003B2280"/>
    <w:rsid w:val="003B2DE1"/>
    <w:rsid w:val="003B3652"/>
    <w:rsid w:val="003B36F4"/>
    <w:rsid w:val="003B3896"/>
    <w:rsid w:val="003B45B0"/>
    <w:rsid w:val="003B46E3"/>
    <w:rsid w:val="003B4DAE"/>
    <w:rsid w:val="003B5422"/>
    <w:rsid w:val="003B6784"/>
    <w:rsid w:val="003B69C2"/>
    <w:rsid w:val="003B69D7"/>
    <w:rsid w:val="003B722A"/>
    <w:rsid w:val="003C00A0"/>
    <w:rsid w:val="003C0515"/>
    <w:rsid w:val="003C0CDF"/>
    <w:rsid w:val="003C1113"/>
    <w:rsid w:val="003C125F"/>
    <w:rsid w:val="003C18AB"/>
    <w:rsid w:val="003C197D"/>
    <w:rsid w:val="003C1C07"/>
    <w:rsid w:val="003C20D0"/>
    <w:rsid w:val="003C2C27"/>
    <w:rsid w:val="003C3182"/>
    <w:rsid w:val="003C4063"/>
    <w:rsid w:val="003C445C"/>
    <w:rsid w:val="003C4748"/>
    <w:rsid w:val="003C4BBD"/>
    <w:rsid w:val="003C5127"/>
    <w:rsid w:val="003C5150"/>
    <w:rsid w:val="003C545A"/>
    <w:rsid w:val="003C592E"/>
    <w:rsid w:val="003C5C26"/>
    <w:rsid w:val="003C654E"/>
    <w:rsid w:val="003C6C0B"/>
    <w:rsid w:val="003C7778"/>
    <w:rsid w:val="003C77E2"/>
    <w:rsid w:val="003C78C6"/>
    <w:rsid w:val="003C7C30"/>
    <w:rsid w:val="003D0F0B"/>
    <w:rsid w:val="003D1887"/>
    <w:rsid w:val="003D22F7"/>
    <w:rsid w:val="003D2ADE"/>
    <w:rsid w:val="003D30C8"/>
    <w:rsid w:val="003D3B0B"/>
    <w:rsid w:val="003D3D47"/>
    <w:rsid w:val="003D42EC"/>
    <w:rsid w:val="003D4CAA"/>
    <w:rsid w:val="003D54FC"/>
    <w:rsid w:val="003D572E"/>
    <w:rsid w:val="003D59C1"/>
    <w:rsid w:val="003D5A08"/>
    <w:rsid w:val="003D5C66"/>
    <w:rsid w:val="003D64C2"/>
    <w:rsid w:val="003D6598"/>
    <w:rsid w:val="003D6EDF"/>
    <w:rsid w:val="003D6EF5"/>
    <w:rsid w:val="003D7FAF"/>
    <w:rsid w:val="003E03C2"/>
    <w:rsid w:val="003E1208"/>
    <w:rsid w:val="003E1B23"/>
    <w:rsid w:val="003E1B5A"/>
    <w:rsid w:val="003E2778"/>
    <w:rsid w:val="003E28EA"/>
    <w:rsid w:val="003E2EBF"/>
    <w:rsid w:val="003E3867"/>
    <w:rsid w:val="003E3DF1"/>
    <w:rsid w:val="003E4447"/>
    <w:rsid w:val="003E4916"/>
    <w:rsid w:val="003E498A"/>
    <w:rsid w:val="003E4F33"/>
    <w:rsid w:val="003E5B3E"/>
    <w:rsid w:val="003E5C97"/>
    <w:rsid w:val="003E5DFB"/>
    <w:rsid w:val="003E629D"/>
    <w:rsid w:val="003E6F1D"/>
    <w:rsid w:val="003E7073"/>
    <w:rsid w:val="003E72E0"/>
    <w:rsid w:val="003E72E9"/>
    <w:rsid w:val="003F02B6"/>
    <w:rsid w:val="003F0589"/>
    <w:rsid w:val="003F070F"/>
    <w:rsid w:val="003F09C7"/>
    <w:rsid w:val="003F0C7F"/>
    <w:rsid w:val="003F196B"/>
    <w:rsid w:val="003F2154"/>
    <w:rsid w:val="003F244D"/>
    <w:rsid w:val="003F2514"/>
    <w:rsid w:val="003F2C9E"/>
    <w:rsid w:val="003F2CC2"/>
    <w:rsid w:val="003F3174"/>
    <w:rsid w:val="003F388E"/>
    <w:rsid w:val="003F38AB"/>
    <w:rsid w:val="003F3A0C"/>
    <w:rsid w:val="003F3E23"/>
    <w:rsid w:val="003F3E4F"/>
    <w:rsid w:val="003F3E50"/>
    <w:rsid w:val="003F49A3"/>
    <w:rsid w:val="003F537A"/>
    <w:rsid w:val="003F644A"/>
    <w:rsid w:val="003F6B45"/>
    <w:rsid w:val="003F7E58"/>
    <w:rsid w:val="003F7FB4"/>
    <w:rsid w:val="004003CC"/>
    <w:rsid w:val="004003E4"/>
    <w:rsid w:val="004005CF"/>
    <w:rsid w:val="0040069A"/>
    <w:rsid w:val="00400892"/>
    <w:rsid w:val="00400A28"/>
    <w:rsid w:val="0040100D"/>
    <w:rsid w:val="0040110A"/>
    <w:rsid w:val="00401DE8"/>
    <w:rsid w:val="004020D7"/>
    <w:rsid w:val="00403380"/>
    <w:rsid w:val="004037EA"/>
    <w:rsid w:val="00403959"/>
    <w:rsid w:val="0040411B"/>
    <w:rsid w:val="0040485D"/>
    <w:rsid w:val="00404A30"/>
    <w:rsid w:val="0040525E"/>
    <w:rsid w:val="004052DA"/>
    <w:rsid w:val="004054CD"/>
    <w:rsid w:val="00405ED7"/>
    <w:rsid w:val="00405F29"/>
    <w:rsid w:val="00406A2A"/>
    <w:rsid w:val="004075A9"/>
    <w:rsid w:val="004077D9"/>
    <w:rsid w:val="0041040F"/>
    <w:rsid w:val="004105AF"/>
    <w:rsid w:val="0041070C"/>
    <w:rsid w:val="004108C3"/>
    <w:rsid w:val="00411249"/>
    <w:rsid w:val="00412711"/>
    <w:rsid w:val="00412EDD"/>
    <w:rsid w:val="0041342D"/>
    <w:rsid w:val="00413CCA"/>
    <w:rsid w:val="00414437"/>
    <w:rsid w:val="00414470"/>
    <w:rsid w:val="00415150"/>
    <w:rsid w:val="00415EF8"/>
    <w:rsid w:val="00416153"/>
    <w:rsid w:val="00416533"/>
    <w:rsid w:val="0041694D"/>
    <w:rsid w:val="0041770B"/>
    <w:rsid w:val="00420B48"/>
    <w:rsid w:val="004224EC"/>
    <w:rsid w:val="004226DE"/>
    <w:rsid w:val="00422A72"/>
    <w:rsid w:val="00423E17"/>
    <w:rsid w:val="00424146"/>
    <w:rsid w:val="00425170"/>
    <w:rsid w:val="0042522A"/>
    <w:rsid w:val="0042547A"/>
    <w:rsid w:val="004257BF"/>
    <w:rsid w:val="00426053"/>
    <w:rsid w:val="00426BC1"/>
    <w:rsid w:val="004276A6"/>
    <w:rsid w:val="00431234"/>
    <w:rsid w:val="0043170D"/>
    <w:rsid w:val="004339E2"/>
    <w:rsid w:val="00434254"/>
    <w:rsid w:val="0043450D"/>
    <w:rsid w:val="004346C1"/>
    <w:rsid w:val="00434B8B"/>
    <w:rsid w:val="00435491"/>
    <w:rsid w:val="00435764"/>
    <w:rsid w:val="00435B2C"/>
    <w:rsid w:val="00435D45"/>
    <w:rsid w:val="0043693D"/>
    <w:rsid w:val="00437BCA"/>
    <w:rsid w:val="0044032A"/>
    <w:rsid w:val="00442634"/>
    <w:rsid w:val="00442C93"/>
    <w:rsid w:val="00442D54"/>
    <w:rsid w:val="004431D9"/>
    <w:rsid w:val="00443DE4"/>
    <w:rsid w:val="00444A01"/>
    <w:rsid w:val="00444EFD"/>
    <w:rsid w:val="004464B5"/>
    <w:rsid w:val="00446ACE"/>
    <w:rsid w:val="004477EF"/>
    <w:rsid w:val="00447840"/>
    <w:rsid w:val="00447F42"/>
    <w:rsid w:val="00450ED9"/>
    <w:rsid w:val="00450F55"/>
    <w:rsid w:val="004516AB"/>
    <w:rsid w:val="00451909"/>
    <w:rsid w:val="00451A7F"/>
    <w:rsid w:val="00452549"/>
    <w:rsid w:val="0045539C"/>
    <w:rsid w:val="00455CB3"/>
    <w:rsid w:val="00456578"/>
    <w:rsid w:val="00456760"/>
    <w:rsid w:val="00456CD8"/>
    <w:rsid w:val="00456ECE"/>
    <w:rsid w:val="00456F26"/>
    <w:rsid w:val="00457CE8"/>
    <w:rsid w:val="00460B96"/>
    <w:rsid w:val="00460E6D"/>
    <w:rsid w:val="0046117A"/>
    <w:rsid w:val="00461383"/>
    <w:rsid w:val="0046284A"/>
    <w:rsid w:val="00462853"/>
    <w:rsid w:val="00462D19"/>
    <w:rsid w:val="004632C9"/>
    <w:rsid w:val="00463AF7"/>
    <w:rsid w:val="0046464F"/>
    <w:rsid w:val="0046466F"/>
    <w:rsid w:val="00464B84"/>
    <w:rsid w:val="00465406"/>
    <w:rsid w:val="00465696"/>
    <w:rsid w:val="00465CE7"/>
    <w:rsid w:val="004660CF"/>
    <w:rsid w:val="00466B10"/>
    <w:rsid w:val="00467A05"/>
    <w:rsid w:val="00467F09"/>
    <w:rsid w:val="004700B6"/>
    <w:rsid w:val="00471261"/>
    <w:rsid w:val="004723C1"/>
    <w:rsid w:val="00473385"/>
    <w:rsid w:val="00473BE6"/>
    <w:rsid w:val="00473F16"/>
    <w:rsid w:val="004740BE"/>
    <w:rsid w:val="00474558"/>
    <w:rsid w:val="00475491"/>
    <w:rsid w:val="00475AD2"/>
    <w:rsid w:val="0047620C"/>
    <w:rsid w:val="00476EF2"/>
    <w:rsid w:val="00480430"/>
    <w:rsid w:val="00480C8B"/>
    <w:rsid w:val="0048142E"/>
    <w:rsid w:val="004814CF"/>
    <w:rsid w:val="00481A47"/>
    <w:rsid w:val="00481E01"/>
    <w:rsid w:val="00482083"/>
    <w:rsid w:val="00482AFD"/>
    <w:rsid w:val="00482C8E"/>
    <w:rsid w:val="0048390C"/>
    <w:rsid w:val="00483BA4"/>
    <w:rsid w:val="00483CB4"/>
    <w:rsid w:val="00483EEC"/>
    <w:rsid w:val="004843D4"/>
    <w:rsid w:val="0048457C"/>
    <w:rsid w:val="0048474B"/>
    <w:rsid w:val="00484FC4"/>
    <w:rsid w:val="0048518E"/>
    <w:rsid w:val="00485C59"/>
    <w:rsid w:val="004865AA"/>
    <w:rsid w:val="0048666F"/>
    <w:rsid w:val="00486B5A"/>
    <w:rsid w:val="00486D1F"/>
    <w:rsid w:val="00486E0B"/>
    <w:rsid w:val="00487281"/>
    <w:rsid w:val="00487B41"/>
    <w:rsid w:val="00487D4A"/>
    <w:rsid w:val="00487FD7"/>
    <w:rsid w:val="004906CD"/>
    <w:rsid w:val="00491844"/>
    <w:rsid w:val="00491B09"/>
    <w:rsid w:val="00491CD9"/>
    <w:rsid w:val="00492221"/>
    <w:rsid w:val="00492477"/>
    <w:rsid w:val="00492776"/>
    <w:rsid w:val="00492A66"/>
    <w:rsid w:val="004932A3"/>
    <w:rsid w:val="004932AB"/>
    <w:rsid w:val="00493B3B"/>
    <w:rsid w:val="00493CD0"/>
    <w:rsid w:val="00494546"/>
    <w:rsid w:val="00494BFC"/>
    <w:rsid w:val="0049522F"/>
    <w:rsid w:val="0049588C"/>
    <w:rsid w:val="004958AE"/>
    <w:rsid w:val="0049591A"/>
    <w:rsid w:val="00496678"/>
    <w:rsid w:val="004970A7"/>
    <w:rsid w:val="0049718E"/>
    <w:rsid w:val="00497E06"/>
    <w:rsid w:val="004A019C"/>
    <w:rsid w:val="004A162A"/>
    <w:rsid w:val="004A17FE"/>
    <w:rsid w:val="004A1BE0"/>
    <w:rsid w:val="004A26BD"/>
    <w:rsid w:val="004A2857"/>
    <w:rsid w:val="004A293D"/>
    <w:rsid w:val="004A383A"/>
    <w:rsid w:val="004A3AAB"/>
    <w:rsid w:val="004A3F4B"/>
    <w:rsid w:val="004A42D2"/>
    <w:rsid w:val="004A4738"/>
    <w:rsid w:val="004A473B"/>
    <w:rsid w:val="004A47E7"/>
    <w:rsid w:val="004A48A4"/>
    <w:rsid w:val="004A4922"/>
    <w:rsid w:val="004A6795"/>
    <w:rsid w:val="004A6EBB"/>
    <w:rsid w:val="004A7470"/>
    <w:rsid w:val="004A7B98"/>
    <w:rsid w:val="004A7CC6"/>
    <w:rsid w:val="004A7D21"/>
    <w:rsid w:val="004B0116"/>
    <w:rsid w:val="004B01FF"/>
    <w:rsid w:val="004B0B04"/>
    <w:rsid w:val="004B1624"/>
    <w:rsid w:val="004B16A8"/>
    <w:rsid w:val="004B199E"/>
    <w:rsid w:val="004B1AEA"/>
    <w:rsid w:val="004B1E96"/>
    <w:rsid w:val="004B23E1"/>
    <w:rsid w:val="004B3767"/>
    <w:rsid w:val="004B588B"/>
    <w:rsid w:val="004B5925"/>
    <w:rsid w:val="004B6824"/>
    <w:rsid w:val="004B733C"/>
    <w:rsid w:val="004C0706"/>
    <w:rsid w:val="004C0E4C"/>
    <w:rsid w:val="004C0EAD"/>
    <w:rsid w:val="004C0FC6"/>
    <w:rsid w:val="004C1731"/>
    <w:rsid w:val="004C1A4E"/>
    <w:rsid w:val="004C2014"/>
    <w:rsid w:val="004C2157"/>
    <w:rsid w:val="004C27CD"/>
    <w:rsid w:val="004C2E2D"/>
    <w:rsid w:val="004C324B"/>
    <w:rsid w:val="004C33DF"/>
    <w:rsid w:val="004C346F"/>
    <w:rsid w:val="004C4857"/>
    <w:rsid w:val="004C5894"/>
    <w:rsid w:val="004C646E"/>
    <w:rsid w:val="004C6C2B"/>
    <w:rsid w:val="004C6CA0"/>
    <w:rsid w:val="004C6E82"/>
    <w:rsid w:val="004C7474"/>
    <w:rsid w:val="004C79D5"/>
    <w:rsid w:val="004C7BC5"/>
    <w:rsid w:val="004D208E"/>
    <w:rsid w:val="004D3F0E"/>
    <w:rsid w:val="004D43C0"/>
    <w:rsid w:val="004D47A6"/>
    <w:rsid w:val="004D4EEE"/>
    <w:rsid w:val="004D5ACA"/>
    <w:rsid w:val="004D5D6A"/>
    <w:rsid w:val="004D64FC"/>
    <w:rsid w:val="004D665C"/>
    <w:rsid w:val="004D6924"/>
    <w:rsid w:val="004D6F7C"/>
    <w:rsid w:val="004D71FD"/>
    <w:rsid w:val="004D73CC"/>
    <w:rsid w:val="004D78B5"/>
    <w:rsid w:val="004D7E3C"/>
    <w:rsid w:val="004E00EE"/>
    <w:rsid w:val="004E0A18"/>
    <w:rsid w:val="004E0BC2"/>
    <w:rsid w:val="004E11F4"/>
    <w:rsid w:val="004E1A65"/>
    <w:rsid w:val="004E1C27"/>
    <w:rsid w:val="004E1CDE"/>
    <w:rsid w:val="004E1D9D"/>
    <w:rsid w:val="004E2244"/>
    <w:rsid w:val="004E2A38"/>
    <w:rsid w:val="004E2B8B"/>
    <w:rsid w:val="004E32A7"/>
    <w:rsid w:val="004E34F4"/>
    <w:rsid w:val="004E4889"/>
    <w:rsid w:val="004E49AE"/>
    <w:rsid w:val="004E4E2E"/>
    <w:rsid w:val="004E50A7"/>
    <w:rsid w:val="004E5176"/>
    <w:rsid w:val="004E5993"/>
    <w:rsid w:val="004E5ADB"/>
    <w:rsid w:val="004E5B3B"/>
    <w:rsid w:val="004E6554"/>
    <w:rsid w:val="004E73C3"/>
    <w:rsid w:val="004E7611"/>
    <w:rsid w:val="004E7783"/>
    <w:rsid w:val="004E78BD"/>
    <w:rsid w:val="004E79A1"/>
    <w:rsid w:val="004E7B04"/>
    <w:rsid w:val="004F00C6"/>
    <w:rsid w:val="004F0657"/>
    <w:rsid w:val="004F095B"/>
    <w:rsid w:val="004F0B8A"/>
    <w:rsid w:val="004F1E5F"/>
    <w:rsid w:val="004F25C0"/>
    <w:rsid w:val="004F263B"/>
    <w:rsid w:val="004F28EA"/>
    <w:rsid w:val="004F37D0"/>
    <w:rsid w:val="004F3BFF"/>
    <w:rsid w:val="004F4E70"/>
    <w:rsid w:val="004F4FA1"/>
    <w:rsid w:val="004F4FB1"/>
    <w:rsid w:val="004F658E"/>
    <w:rsid w:val="0050045A"/>
    <w:rsid w:val="00500571"/>
    <w:rsid w:val="005005EF"/>
    <w:rsid w:val="00500C2B"/>
    <w:rsid w:val="005014F7"/>
    <w:rsid w:val="00501A45"/>
    <w:rsid w:val="00501DEA"/>
    <w:rsid w:val="00502209"/>
    <w:rsid w:val="005038A1"/>
    <w:rsid w:val="0050394D"/>
    <w:rsid w:val="00503A63"/>
    <w:rsid w:val="00503F5D"/>
    <w:rsid w:val="005048B1"/>
    <w:rsid w:val="00504C0C"/>
    <w:rsid w:val="00504EFD"/>
    <w:rsid w:val="0050553C"/>
    <w:rsid w:val="00505B89"/>
    <w:rsid w:val="0050675C"/>
    <w:rsid w:val="00506E14"/>
    <w:rsid w:val="00507C24"/>
    <w:rsid w:val="0051087E"/>
    <w:rsid w:val="00511256"/>
    <w:rsid w:val="0051164D"/>
    <w:rsid w:val="00511669"/>
    <w:rsid w:val="00511A57"/>
    <w:rsid w:val="00511F43"/>
    <w:rsid w:val="00512171"/>
    <w:rsid w:val="0051262C"/>
    <w:rsid w:val="0051301C"/>
    <w:rsid w:val="00513AB1"/>
    <w:rsid w:val="00514221"/>
    <w:rsid w:val="005147E8"/>
    <w:rsid w:val="00514C9D"/>
    <w:rsid w:val="00514ECA"/>
    <w:rsid w:val="005151C1"/>
    <w:rsid w:val="00516028"/>
    <w:rsid w:val="0051641C"/>
    <w:rsid w:val="005165CD"/>
    <w:rsid w:val="00516EB3"/>
    <w:rsid w:val="005176ED"/>
    <w:rsid w:val="00517C28"/>
    <w:rsid w:val="0052030B"/>
    <w:rsid w:val="00520BC9"/>
    <w:rsid w:val="00520FF6"/>
    <w:rsid w:val="00521711"/>
    <w:rsid w:val="005217D1"/>
    <w:rsid w:val="00521E3C"/>
    <w:rsid w:val="005223F5"/>
    <w:rsid w:val="00522653"/>
    <w:rsid w:val="005227DF"/>
    <w:rsid w:val="005229E3"/>
    <w:rsid w:val="00522C59"/>
    <w:rsid w:val="005230D1"/>
    <w:rsid w:val="0052436C"/>
    <w:rsid w:val="0052485D"/>
    <w:rsid w:val="0052576F"/>
    <w:rsid w:val="0052592F"/>
    <w:rsid w:val="005259F9"/>
    <w:rsid w:val="00525D55"/>
    <w:rsid w:val="00525F48"/>
    <w:rsid w:val="0052669F"/>
    <w:rsid w:val="00526AA9"/>
    <w:rsid w:val="00526C76"/>
    <w:rsid w:val="00526EAF"/>
    <w:rsid w:val="0052722F"/>
    <w:rsid w:val="00527C3E"/>
    <w:rsid w:val="00530C49"/>
    <w:rsid w:val="0053166D"/>
    <w:rsid w:val="00531C0B"/>
    <w:rsid w:val="00531CB2"/>
    <w:rsid w:val="00531FBD"/>
    <w:rsid w:val="00532487"/>
    <w:rsid w:val="005324F5"/>
    <w:rsid w:val="00532594"/>
    <w:rsid w:val="00533A04"/>
    <w:rsid w:val="0053430F"/>
    <w:rsid w:val="00534599"/>
    <w:rsid w:val="0053463B"/>
    <w:rsid w:val="00535225"/>
    <w:rsid w:val="00535330"/>
    <w:rsid w:val="00535393"/>
    <w:rsid w:val="005353B3"/>
    <w:rsid w:val="00535467"/>
    <w:rsid w:val="00536949"/>
    <w:rsid w:val="00536A09"/>
    <w:rsid w:val="00536DFD"/>
    <w:rsid w:val="00537605"/>
    <w:rsid w:val="0053772E"/>
    <w:rsid w:val="00540159"/>
    <w:rsid w:val="005406DB"/>
    <w:rsid w:val="00540A3F"/>
    <w:rsid w:val="005413A0"/>
    <w:rsid w:val="00542A8B"/>
    <w:rsid w:val="00542E7F"/>
    <w:rsid w:val="00543161"/>
    <w:rsid w:val="00543858"/>
    <w:rsid w:val="00543E01"/>
    <w:rsid w:val="00543ED3"/>
    <w:rsid w:val="005444AE"/>
    <w:rsid w:val="005449A3"/>
    <w:rsid w:val="00544A8A"/>
    <w:rsid w:val="005452C6"/>
    <w:rsid w:val="00545A11"/>
    <w:rsid w:val="005465BF"/>
    <w:rsid w:val="00546988"/>
    <w:rsid w:val="00546DD1"/>
    <w:rsid w:val="00550571"/>
    <w:rsid w:val="00550C3E"/>
    <w:rsid w:val="0055104F"/>
    <w:rsid w:val="005517E7"/>
    <w:rsid w:val="00551C09"/>
    <w:rsid w:val="00551E55"/>
    <w:rsid w:val="00551F46"/>
    <w:rsid w:val="0055223D"/>
    <w:rsid w:val="0055315D"/>
    <w:rsid w:val="005539E9"/>
    <w:rsid w:val="00553B67"/>
    <w:rsid w:val="00553C22"/>
    <w:rsid w:val="00554574"/>
    <w:rsid w:val="0055468C"/>
    <w:rsid w:val="005551C0"/>
    <w:rsid w:val="005551D7"/>
    <w:rsid w:val="0055542E"/>
    <w:rsid w:val="005559CB"/>
    <w:rsid w:val="00555F2D"/>
    <w:rsid w:val="005566D5"/>
    <w:rsid w:val="00556EE2"/>
    <w:rsid w:val="00557231"/>
    <w:rsid w:val="005573A1"/>
    <w:rsid w:val="00557BD4"/>
    <w:rsid w:val="00557D1A"/>
    <w:rsid w:val="00557DDE"/>
    <w:rsid w:val="00560045"/>
    <w:rsid w:val="005621BA"/>
    <w:rsid w:val="005622DC"/>
    <w:rsid w:val="005628EA"/>
    <w:rsid w:val="00562DE8"/>
    <w:rsid w:val="00562E06"/>
    <w:rsid w:val="00563811"/>
    <w:rsid w:val="00563D92"/>
    <w:rsid w:val="0056525D"/>
    <w:rsid w:val="0056536B"/>
    <w:rsid w:val="0056598D"/>
    <w:rsid w:val="00566529"/>
    <w:rsid w:val="005666C3"/>
    <w:rsid w:val="0056685D"/>
    <w:rsid w:val="00566FD6"/>
    <w:rsid w:val="00567535"/>
    <w:rsid w:val="00570B74"/>
    <w:rsid w:val="00571971"/>
    <w:rsid w:val="0057281B"/>
    <w:rsid w:val="00572E61"/>
    <w:rsid w:val="00572E7B"/>
    <w:rsid w:val="005731DD"/>
    <w:rsid w:val="00573F6E"/>
    <w:rsid w:val="005741B9"/>
    <w:rsid w:val="00574294"/>
    <w:rsid w:val="00574928"/>
    <w:rsid w:val="00574E64"/>
    <w:rsid w:val="00575615"/>
    <w:rsid w:val="0057609E"/>
    <w:rsid w:val="00577D6D"/>
    <w:rsid w:val="00577E09"/>
    <w:rsid w:val="00580593"/>
    <w:rsid w:val="005806A5"/>
    <w:rsid w:val="005807B6"/>
    <w:rsid w:val="005811F3"/>
    <w:rsid w:val="005853D0"/>
    <w:rsid w:val="00585ED8"/>
    <w:rsid w:val="005866AE"/>
    <w:rsid w:val="005866CF"/>
    <w:rsid w:val="00586BB3"/>
    <w:rsid w:val="00586D8B"/>
    <w:rsid w:val="005878B9"/>
    <w:rsid w:val="00590183"/>
    <w:rsid w:val="00590EDC"/>
    <w:rsid w:val="005918F3"/>
    <w:rsid w:val="00591E92"/>
    <w:rsid w:val="00592141"/>
    <w:rsid w:val="005921B0"/>
    <w:rsid w:val="005930D9"/>
    <w:rsid w:val="00595077"/>
    <w:rsid w:val="0059552E"/>
    <w:rsid w:val="0059584C"/>
    <w:rsid w:val="00595A95"/>
    <w:rsid w:val="00595D2C"/>
    <w:rsid w:val="00596673"/>
    <w:rsid w:val="00596A5A"/>
    <w:rsid w:val="00596B6E"/>
    <w:rsid w:val="0059725C"/>
    <w:rsid w:val="0059749A"/>
    <w:rsid w:val="00597933"/>
    <w:rsid w:val="00597ACF"/>
    <w:rsid w:val="00597E63"/>
    <w:rsid w:val="005A02F2"/>
    <w:rsid w:val="005A0717"/>
    <w:rsid w:val="005A0B34"/>
    <w:rsid w:val="005A1C28"/>
    <w:rsid w:val="005A1D62"/>
    <w:rsid w:val="005A1E14"/>
    <w:rsid w:val="005A2D11"/>
    <w:rsid w:val="005A31BC"/>
    <w:rsid w:val="005A361A"/>
    <w:rsid w:val="005A4703"/>
    <w:rsid w:val="005A58EB"/>
    <w:rsid w:val="005A61AB"/>
    <w:rsid w:val="005A658A"/>
    <w:rsid w:val="005A6716"/>
    <w:rsid w:val="005A7A26"/>
    <w:rsid w:val="005A7B7E"/>
    <w:rsid w:val="005B0BF4"/>
    <w:rsid w:val="005B0E5B"/>
    <w:rsid w:val="005B208D"/>
    <w:rsid w:val="005B2A1C"/>
    <w:rsid w:val="005B3013"/>
    <w:rsid w:val="005B316D"/>
    <w:rsid w:val="005B3293"/>
    <w:rsid w:val="005B3957"/>
    <w:rsid w:val="005B3C5B"/>
    <w:rsid w:val="005B3EAB"/>
    <w:rsid w:val="005B57DA"/>
    <w:rsid w:val="005B5DAA"/>
    <w:rsid w:val="005B6F96"/>
    <w:rsid w:val="005B773D"/>
    <w:rsid w:val="005B78A4"/>
    <w:rsid w:val="005B7AAF"/>
    <w:rsid w:val="005B7ADE"/>
    <w:rsid w:val="005B7C74"/>
    <w:rsid w:val="005B7FF7"/>
    <w:rsid w:val="005C0DF3"/>
    <w:rsid w:val="005C0E25"/>
    <w:rsid w:val="005C1533"/>
    <w:rsid w:val="005C1FF6"/>
    <w:rsid w:val="005C2099"/>
    <w:rsid w:val="005C249B"/>
    <w:rsid w:val="005C28FC"/>
    <w:rsid w:val="005C34EB"/>
    <w:rsid w:val="005C36C5"/>
    <w:rsid w:val="005C3EDF"/>
    <w:rsid w:val="005C40EB"/>
    <w:rsid w:val="005C43F3"/>
    <w:rsid w:val="005C4E3E"/>
    <w:rsid w:val="005C4F3A"/>
    <w:rsid w:val="005C56E0"/>
    <w:rsid w:val="005C5BAC"/>
    <w:rsid w:val="005C5C3C"/>
    <w:rsid w:val="005C6A1D"/>
    <w:rsid w:val="005C70F8"/>
    <w:rsid w:val="005C7BF5"/>
    <w:rsid w:val="005D01FF"/>
    <w:rsid w:val="005D0435"/>
    <w:rsid w:val="005D0695"/>
    <w:rsid w:val="005D09C7"/>
    <w:rsid w:val="005D1485"/>
    <w:rsid w:val="005D1632"/>
    <w:rsid w:val="005D20F2"/>
    <w:rsid w:val="005D26EE"/>
    <w:rsid w:val="005D2BF7"/>
    <w:rsid w:val="005D32BC"/>
    <w:rsid w:val="005D33A5"/>
    <w:rsid w:val="005D3646"/>
    <w:rsid w:val="005D378E"/>
    <w:rsid w:val="005D3B8F"/>
    <w:rsid w:val="005D41C0"/>
    <w:rsid w:val="005D4557"/>
    <w:rsid w:val="005D5EF4"/>
    <w:rsid w:val="005D6531"/>
    <w:rsid w:val="005D712A"/>
    <w:rsid w:val="005D74D8"/>
    <w:rsid w:val="005D7D1D"/>
    <w:rsid w:val="005E06FF"/>
    <w:rsid w:val="005E0F18"/>
    <w:rsid w:val="005E155A"/>
    <w:rsid w:val="005E24F4"/>
    <w:rsid w:val="005E26C6"/>
    <w:rsid w:val="005E2B38"/>
    <w:rsid w:val="005E2E2C"/>
    <w:rsid w:val="005E2E46"/>
    <w:rsid w:val="005E3539"/>
    <w:rsid w:val="005E3C1F"/>
    <w:rsid w:val="005E476E"/>
    <w:rsid w:val="005E4CDE"/>
    <w:rsid w:val="005E4F10"/>
    <w:rsid w:val="005E52B4"/>
    <w:rsid w:val="005E5395"/>
    <w:rsid w:val="005E6239"/>
    <w:rsid w:val="005E6927"/>
    <w:rsid w:val="005E76D9"/>
    <w:rsid w:val="005E7772"/>
    <w:rsid w:val="005E7A76"/>
    <w:rsid w:val="005F00EE"/>
    <w:rsid w:val="005F082A"/>
    <w:rsid w:val="005F0B64"/>
    <w:rsid w:val="005F11CD"/>
    <w:rsid w:val="005F11E3"/>
    <w:rsid w:val="005F1742"/>
    <w:rsid w:val="005F25FC"/>
    <w:rsid w:val="005F3687"/>
    <w:rsid w:val="005F36FB"/>
    <w:rsid w:val="005F372A"/>
    <w:rsid w:val="005F5010"/>
    <w:rsid w:val="005F5E70"/>
    <w:rsid w:val="005F5F0B"/>
    <w:rsid w:val="005F60A4"/>
    <w:rsid w:val="005F6A27"/>
    <w:rsid w:val="005F6C59"/>
    <w:rsid w:val="005F7ED1"/>
    <w:rsid w:val="006007A4"/>
    <w:rsid w:val="00600DB1"/>
    <w:rsid w:val="00600E4C"/>
    <w:rsid w:val="0060129D"/>
    <w:rsid w:val="006012D6"/>
    <w:rsid w:val="00601C81"/>
    <w:rsid w:val="00604256"/>
    <w:rsid w:val="0060581C"/>
    <w:rsid w:val="00606CE2"/>
    <w:rsid w:val="00606E11"/>
    <w:rsid w:val="00606E3E"/>
    <w:rsid w:val="00606E88"/>
    <w:rsid w:val="00607262"/>
    <w:rsid w:val="0060795B"/>
    <w:rsid w:val="00610075"/>
    <w:rsid w:val="006108A2"/>
    <w:rsid w:val="006111F0"/>
    <w:rsid w:val="006118E4"/>
    <w:rsid w:val="006119D3"/>
    <w:rsid w:val="00611AD2"/>
    <w:rsid w:val="00612466"/>
    <w:rsid w:val="00612A75"/>
    <w:rsid w:val="00613673"/>
    <w:rsid w:val="00614194"/>
    <w:rsid w:val="00614473"/>
    <w:rsid w:val="00614614"/>
    <w:rsid w:val="006146F6"/>
    <w:rsid w:val="00614975"/>
    <w:rsid w:val="00615186"/>
    <w:rsid w:val="006151D3"/>
    <w:rsid w:val="0061526E"/>
    <w:rsid w:val="00615B27"/>
    <w:rsid w:val="00615BAA"/>
    <w:rsid w:val="00615C7A"/>
    <w:rsid w:val="00615E7C"/>
    <w:rsid w:val="00616683"/>
    <w:rsid w:val="006167B1"/>
    <w:rsid w:val="00616BA6"/>
    <w:rsid w:val="00617539"/>
    <w:rsid w:val="00617C48"/>
    <w:rsid w:val="00620ED4"/>
    <w:rsid w:val="00621B30"/>
    <w:rsid w:val="00621DB0"/>
    <w:rsid w:val="00622A53"/>
    <w:rsid w:val="00622BE1"/>
    <w:rsid w:val="00622F28"/>
    <w:rsid w:val="00623176"/>
    <w:rsid w:val="00623EA3"/>
    <w:rsid w:val="00624014"/>
    <w:rsid w:val="00624072"/>
    <w:rsid w:val="006240FF"/>
    <w:rsid w:val="00624395"/>
    <w:rsid w:val="0062473C"/>
    <w:rsid w:val="00624B40"/>
    <w:rsid w:val="00625A5B"/>
    <w:rsid w:val="006262EC"/>
    <w:rsid w:val="006264D5"/>
    <w:rsid w:val="0062686E"/>
    <w:rsid w:val="00626DEE"/>
    <w:rsid w:val="00626FC8"/>
    <w:rsid w:val="00627074"/>
    <w:rsid w:val="006277EA"/>
    <w:rsid w:val="006301E0"/>
    <w:rsid w:val="00630C20"/>
    <w:rsid w:val="006313B4"/>
    <w:rsid w:val="006313F1"/>
    <w:rsid w:val="006325C7"/>
    <w:rsid w:val="00632678"/>
    <w:rsid w:val="00632785"/>
    <w:rsid w:val="006327AB"/>
    <w:rsid w:val="00632E06"/>
    <w:rsid w:val="00633476"/>
    <w:rsid w:val="0063358C"/>
    <w:rsid w:val="00633862"/>
    <w:rsid w:val="00633A4B"/>
    <w:rsid w:val="00633BFD"/>
    <w:rsid w:val="00634A01"/>
    <w:rsid w:val="00634C4E"/>
    <w:rsid w:val="00635AAC"/>
    <w:rsid w:val="00635C4F"/>
    <w:rsid w:val="0063601A"/>
    <w:rsid w:val="0063625C"/>
    <w:rsid w:val="006363FA"/>
    <w:rsid w:val="0063667B"/>
    <w:rsid w:val="0063708D"/>
    <w:rsid w:val="00637322"/>
    <w:rsid w:val="00637350"/>
    <w:rsid w:val="006379AF"/>
    <w:rsid w:val="00640564"/>
    <w:rsid w:val="00640EA4"/>
    <w:rsid w:val="006423A6"/>
    <w:rsid w:val="0064245C"/>
    <w:rsid w:val="00642AF3"/>
    <w:rsid w:val="00642BE1"/>
    <w:rsid w:val="00643181"/>
    <w:rsid w:val="00643548"/>
    <w:rsid w:val="00643B9C"/>
    <w:rsid w:val="00643F2D"/>
    <w:rsid w:val="0064455A"/>
    <w:rsid w:val="006445CF"/>
    <w:rsid w:val="00644A8D"/>
    <w:rsid w:val="00644EDA"/>
    <w:rsid w:val="00644F74"/>
    <w:rsid w:val="00645481"/>
    <w:rsid w:val="0064559B"/>
    <w:rsid w:val="00645BE1"/>
    <w:rsid w:val="006468BA"/>
    <w:rsid w:val="006468F3"/>
    <w:rsid w:val="00647984"/>
    <w:rsid w:val="0065090B"/>
    <w:rsid w:val="006515C7"/>
    <w:rsid w:val="00651959"/>
    <w:rsid w:val="00652387"/>
    <w:rsid w:val="0065264C"/>
    <w:rsid w:val="006527F9"/>
    <w:rsid w:val="00652B8F"/>
    <w:rsid w:val="00652DF7"/>
    <w:rsid w:val="0065316E"/>
    <w:rsid w:val="006536E4"/>
    <w:rsid w:val="00653878"/>
    <w:rsid w:val="00653BE6"/>
    <w:rsid w:val="00654804"/>
    <w:rsid w:val="00654AF3"/>
    <w:rsid w:val="00655559"/>
    <w:rsid w:val="006558E0"/>
    <w:rsid w:val="00655C1C"/>
    <w:rsid w:val="00655F99"/>
    <w:rsid w:val="006565B6"/>
    <w:rsid w:val="006570F2"/>
    <w:rsid w:val="00657198"/>
    <w:rsid w:val="006576B9"/>
    <w:rsid w:val="006577B4"/>
    <w:rsid w:val="00662AC6"/>
    <w:rsid w:val="00662E61"/>
    <w:rsid w:val="00662E84"/>
    <w:rsid w:val="00662F84"/>
    <w:rsid w:val="006630E0"/>
    <w:rsid w:val="0066311F"/>
    <w:rsid w:val="0066390E"/>
    <w:rsid w:val="00663D13"/>
    <w:rsid w:val="006646B7"/>
    <w:rsid w:val="006646CA"/>
    <w:rsid w:val="00664DBC"/>
    <w:rsid w:val="006652DE"/>
    <w:rsid w:val="0066537C"/>
    <w:rsid w:val="0066592D"/>
    <w:rsid w:val="006660A8"/>
    <w:rsid w:val="006666C7"/>
    <w:rsid w:val="0066687E"/>
    <w:rsid w:val="006676D5"/>
    <w:rsid w:val="00667C81"/>
    <w:rsid w:val="00670AFB"/>
    <w:rsid w:val="00670C47"/>
    <w:rsid w:val="006713C8"/>
    <w:rsid w:val="006716C0"/>
    <w:rsid w:val="00671C90"/>
    <w:rsid w:val="00671F89"/>
    <w:rsid w:val="00672893"/>
    <w:rsid w:val="00672B32"/>
    <w:rsid w:val="0067306C"/>
    <w:rsid w:val="00673C11"/>
    <w:rsid w:val="00673D6C"/>
    <w:rsid w:val="00673F0B"/>
    <w:rsid w:val="0067437E"/>
    <w:rsid w:val="006747EF"/>
    <w:rsid w:val="006752CA"/>
    <w:rsid w:val="00675DDD"/>
    <w:rsid w:val="00676663"/>
    <w:rsid w:val="006770C0"/>
    <w:rsid w:val="00677D08"/>
    <w:rsid w:val="00677D63"/>
    <w:rsid w:val="006806D2"/>
    <w:rsid w:val="0068081D"/>
    <w:rsid w:val="006818A7"/>
    <w:rsid w:val="00681939"/>
    <w:rsid w:val="00681C9A"/>
    <w:rsid w:val="00683371"/>
    <w:rsid w:val="00683FF7"/>
    <w:rsid w:val="00684B23"/>
    <w:rsid w:val="006850AB"/>
    <w:rsid w:val="00685D31"/>
    <w:rsid w:val="006860C1"/>
    <w:rsid w:val="006861D5"/>
    <w:rsid w:val="006862BD"/>
    <w:rsid w:val="00686536"/>
    <w:rsid w:val="00686B36"/>
    <w:rsid w:val="00687650"/>
    <w:rsid w:val="00687AD9"/>
    <w:rsid w:val="00687F2A"/>
    <w:rsid w:val="00687FD9"/>
    <w:rsid w:val="0069025D"/>
    <w:rsid w:val="00690E6A"/>
    <w:rsid w:val="006915BC"/>
    <w:rsid w:val="00691FBD"/>
    <w:rsid w:val="0069228A"/>
    <w:rsid w:val="00692828"/>
    <w:rsid w:val="00692D5F"/>
    <w:rsid w:val="00693183"/>
    <w:rsid w:val="00693A83"/>
    <w:rsid w:val="00694661"/>
    <w:rsid w:val="00694B8F"/>
    <w:rsid w:val="00695684"/>
    <w:rsid w:val="00695D66"/>
    <w:rsid w:val="006962EF"/>
    <w:rsid w:val="00696905"/>
    <w:rsid w:val="00696BAC"/>
    <w:rsid w:val="006979D2"/>
    <w:rsid w:val="00697BD9"/>
    <w:rsid w:val="006A005A"/>
    <w:rsid w:val="006A1DF9"/>
    <w:rsid w:val="006A212B"/>
    <w:rsid w:val="006A259D"/>
    <w:rsid w:val="006A2664"/>
    <w:rsid w:val="006A2B48"/>
    <w:rsid w:val="006A31D6"/>
    <w:rsid w:val="006A3AD8"/>
    <w:rsid w:val="006A3DB6"/>
    <w:rsid w:val="006A4121"/>
    <w:rsid w:val="006A4922"/>
    <w:rsid w:val="006A4F29"/>
    <w:rsid w:val="006A55A4"/>
    <w:rsid w:val="006A5A10"/>
    <w:rsid w:val="006A6788"/>
    <w:rsid w:val="006A688A"/>
    <w:rsid w:val="006A6C6C"/>
    <w:rsid w:val="006A724D"/>
    <w:rsid w:val="006A78A2"/>
    <w:rsid w:val="006B087C"/>
    <w:rsid w:val="006B104F"/>
    <w:rsid w:val="006B14AA"/>
    <w:rsid w:val="006B1F79"/>
    <w:rsid w:val="006B258D"/>
    <w:rsid w:val="006B2B8F"/>
    <w:rsid w:val="006B3083"/>
    <w:rsid w:val="006B3F70"/>
    <w:rsid w:val="006B4A9B"/>
    <w:rsid w:val="006B4DF9"/>
    <w:rsid w:val="006B59AB"/>
    <w:rsid w:val="006B5DA4"/>
    <w:rsid w:val="006B6098"/>
    <w:rsid w:val="006B64C5"/>
    <w:rsid w:val="006B6A13"/>
    <w:rsid w:val="006B701A"/>
    <w:rsid w:val="006B75C6"/>
    <w:rsid w:val="006B7B56"/>
    <w:rsid w:val="006B7B89"/>
    <w:rsid w:val="006B7DCB"/>
    <w:rsid w:val="006B7EAB"/>
    <w:rsid w:val="006C0915"/>
    <w:rsid w:val="006C0940"/>
    <w:rsid w:val="006C15F7"/>
    <w:rsid w:val="006C1DC3"/>
    <w:rsid w:val="006C2973"/>
    <w:rsid w:val="006C397C"/>
    <w:rsid w:val="006C398B"/>
    <w:rsid w:val="006C3A25"/>
    <w:rsid w:val="006C3F73"/>
    <w:rsid w:val="006C4331"/>
    <w:rsid w:val="006C434F"/>
    <w:rsid w:val="006C48AA"/>
    <w:rsid w:val="006C4CEE"/>
    <w:rsid w:val="006C50DE"/>
    <w:rsid w:val="006C6751"/>
    <w:rsid w:val="006C71BE"/>
    <w:rsid w:val="006D07EC"/>
    <w:rsid w:val="006D09B3"/>
    <w:rsid w:val="006D1603"/>
    <w:rsid w:val="006D19A1"/>
    <w:rsid w:val="006D27E0"/>
    <w:rsid w:val="006D3F10"/>
    <w:rsid w:val="006D4133"/>
    <w:rsid w:val="006D421F"/>
    <w:rsid w:val="006D5E4F"/>
    <w:rsid w:val="006D5F3A"/>
    <w:rsid w:val="006D6A27"/>
    <w:rsid w:val="006D6D2E"/>
    <w:rsid w:val="006D6FA9"/>
    <w:rsid w:val="006D79EF"/>
    <w:rsid w:val="006D7B19"/>
    <w:rsid w:val="006E004D"/>
    <w:rsid w:val="006E0998"/>
    <w:rsid w:val="006E0A74"/>
    <w:rsid w:val="006E0B2B"/>
    <w:rsid w:val="006E0F0A"/>
    <w:rsid w:val="006E1633"/>
    <w:rsid w:val="006E1978"/>
    <w:rsid w:val="006E2450"/>
    <w:rsid w:val="006E2AC4"/>
    <w:rsid w:val="006E2D97"/>
    <w:rsid w:val="006E3845"/>
    <w:rsid w:val="006E43A3"/>
    <w:rsid w:val="006E4F05"/>
    <w:rsid w:val="006E55A9"/>
    <w:rsid w:val="006E62AF"/>
    <w:rsid w:val="006E6820"/>
    <w:rsid w:val="006E6ABF"/>
    <w:rsid w:val="006E6E50"/>
    <w:rsid w:val="006E70F9"/>
    <w:rsid w:val="006E7885"/>
    <w:rsid w:val="006E7B74"/>
    <w:rsid w:val="006E7F2D"/>
    <w:rsid w:val="006F0211"/>
    <w:rsid w:val="006F046D"/>
    <w:rsid w:val="006F0654"/>
    <w:rsid w:val="006F1437"/>
    <w:rsid w:val="006F1E66"/>
    <w:rsid w:val="006F234A"/>
    <w:rsid w:val="006F280F"/>
    <w:rsid w:val="006F2A0F"/>
    <w:rsid w:val="006F3332"/>
    <w:rsid w:val="006F38F9"/>
    <w:rsid w:val="006F3E1D"/>
    <w:rsid w:val="006F49C3"/>
    <w:rsid w:val="006F5107"/>
    <w:rsid w:val="006F54F7"/>
    <w:rsid w:val="006F5656"/>
    <w:rsid w:val="006F5CAC"/>
    <w:rsid w:val="006F63F6"/>
    <w:rsid w:val="006F6A79"/>
    <w:rsid w:val="006F6A7A"/>
    <w:rsid w:val="006F7093"/>
    <w:rsid w:val="006F7578"/>
    <w:rsid w:val="006F79A1"/>
    <w:rsid w:val="006F7A05"/>
    <w:rsid w:val="006F7C7B"/>
    <w:rsid w:val="006F7E8C"/>
    <w:rsid w:val="00700C9B"/>
    <w:rsid w:val="00701D15"/>
    <w:rsid w:val="007022B2"/>
    <w:rsid w:val="007027F7"/>
    <w:rsid w:val="007041E6"/>
    <w:rsid w:val="007046DE"/>
    <w:rsid w:val="0070503C"/>
    <w:rsid w:val="007057B4"/>
    <w:rsid w:val="00705A8C"/>
    <w:rsid w:val="00705B19"/>
    <w:rsid w:val="007065D9"/>
    <w:rsid w:val="0070743E"/>
    <w:rsid w:val="007074EA"/>
    <w:rsid w:val="00707936"/>
    <w:rsid w:val="00707B75"/>
    <w:rsid w:val="00707D94"/>
    <w:rsid w:val="007108B0"/>
    <w:rsid w:val="00710EE2"/>
    <w:rsid w:val="00711304"/>
    <w:rsid w:val="00711918"/>
    <w:rsid w:val="0071260A"/>
    <w:rsid w:val="007126B0"/>
    <w:rsid w:val="00713BC8"/>
    <w:rsid w:val="00714E51"/>
    <w:rsid w:val="00715B85"/>
    <w:rsid w:val="007163C4"/>
    <w:rsid w:val="00716555"/>
    <w:rsid w:val="00716704"/>
    <w:rsid w:val="00716EDA"/>
    <w:rsid w:val="00717236"/>
    <w:rsid w:val="00717C0F"/>
    <w:rsid w:val="00717F57"/>
    <w:rsid w:val="00720B65"/>
    <w:rsid w:val="007217C8"/>
    <w:rsid w:val="00722411"/>
    <w:rsid w:val="00723B2A"/>
    <w:rsid w:val="00724107"/>
    <w:rsid w:val="00724753"/>
    <w:rsid w:val="00725193"/>
    <w:rsid w:val="007255B2"/>
    <w:rsid w:val="007261FB"/>
    <w:rsid w:val="007268C1"/>
    <w:rsid w:val="007268E7"/>
    <w:rsid w:val="00726B21"/>
    <w:rsid w:val="00726FD8"/>
    <w:rsid w:val="00727BDD"/>
    <w:rsid w:val="00727F38"/>
    <w:rsid w:val="007312C9"/>
    <w:rsid w:val="00731C09"/>
    <w:rsid w:val="00731D12"/>
    <w:rsid w:val="00732433"/>
    <w:rsid w:val="00732E6A"/>
    <w:rsid w:val="0073306D"/>
    <w:rsid w:val="00733791"/>
    <w:rsid w:val="00733E37"/>
    <w:rsid w:val="00733F8C"/>
    <w:rsid w:val="00733FA9"/>
    <w:rsid w:val="007346B6"/>
    <w:rsid w:val="007346C5"/>
    <w:rsid w:val="007347A9"/>
    <w:rsid w:val="00734F96"/>
    <w:rsid w:val="00735B40"/>
    <w:rsid w:val="00736506"/>
    <w:rsid w:val="00736A3B"/>
    <w:rsid w:val="0073706C"/>
    <w:rsid w:val="00737196"/>
    <w:rsid w:val="007376D8"/>
    <w:rsid w:val="0073774C"/>
    <w:rsid w:val="00740143"/>
    <w:rsid w:val="007402BB"/>
    <w:rsid w:val="0074031A"/>
    <w:rsid w:val="007409A1"/>
    <w:rsid w:val="00740F47"/>
    <w:rsid w:val="00741161"/>
    <w:rsid w:val="0074148C"/>
    <w:rsid w:val="00741546"/>
    <w:rsid w:val="00741A73"/>
    <w:rsid w:val="00741D06"/>
    <w:rsid w:val="00741DD8"/>
    <w:rsid w:val="0074289B"/>
    <w:rsid w:val="00742B9C"/>
    <w:rsid w:val="00743024"/>
    <w:rsid w:val="0074332D"/>
    <w:rsid w:val="00743F47"/>
    <w:rsid w:val="007448EB"/>
    <w:rsid w:val="00744E73"/>
    <w:rsid w:val="00745664"/>
    <w:rsid w:val="00745DD7"/>
    <w:rsid w:val="00745EC5"/>
    <w:rsid w:val="00745F29"/>
    <w:rsid w:val="00745F97"/>
    <w:rsid w:val="00746BAE"/>
    <w:rsid w:val="00750209"/>
    <w:rsid w:val="00750256"/>
    <w:rsid w:val="00750420"/>
    <w:rsid w:val="00750506"/>
    <w:rsid w:val="00750716"/>
    <w:rsid w:val="007507C2"/>
    <w:rsid w:val="0075097D"/>
    <w:rsid w:val="00750A87"/>
    <w:rsid w:val="00750CA8"/>
    <w:rsid w:val="00750E7B"/>
    <w:rsid w:val="007511C2"/>
    <w:rsid w:val="0075188E"/>
    <w:rsid w:val="00753177"/>
    <w:rsid w:val="007531DD"/>
    <w:rsid w:val="00753653"/>
    <w:rsid w:val="00754043"/>
    <w:rsid w:val="00754CD1"/>
    <w:rsid w:val="00754CD5"/>
    <w:rsid w:val="00754FA4"/>
    <w:rsid w:val="00755321"/>
    <w:rsid w:val="00755BD9"/>
    <w:rsid w:val="00755D0D"/>
    <w:rsid w:val="007567E5"/>
    <w:rsid w:val="00756BDE"/>
    <w:rsid w:val="00756DEB"/>
    <w:rsid w:val="00757039"/>
    <w:rsid w:val="0075703C"/>
    <w:rsid w:val="0075778D"/>
    <w:rsid w:val="00757797"/>
    <w:rsid w:val="0076000D"/>
    <w:rsid w:val="00760C22"/>
    <w:rsid w:val="007614E7"/>
    <w:rsid w:val="0076181D"/>
    <w:rsid w:val="007622E4"/>
    <w:rsid w:val="00762675"/>
    <w:rsid w:val="00762BCF"/>
    <w:rsid w:val="00762BEA"/>
    <w:rsid w:val="007633A4"/>
    <w:rsid w:val="007635F6"/>
    <w:rsid w:val="0076362E"/>
    <w:rsid w:val="0076384B"/>
    <w:rsid w:val="007639B6"/>
    <w:rsid w:val="00763A65"/>
    <w:rsid w:val="00765D4F"/>
    <w:rsid w:val="00765D9C"/>
    <w:rsid w:val="007664D3"/>
    <w:rsid w:val="00766BA0"/>
    <w:rsid w:val="00766EE8"/>
    <w:rsid w:val="00770081"/>
    <w:rsid w:val="00770310"/>
    <w:rsid w:val="00770324"/>
    <w:rsid w:val="007705DB"/>
    <w:rsid w:val="007706C3"/>
    <w:rsid w:val="00770C57"/>
    <w:rsid w:val="00770CEE"/>
    <w:rsid w:val="00771478"/>
    <w:rsid w:val="00771BF2"/>
    <w:rsid w:val="00771C2C"/>
    <w:rsid w:val="007720C9"/>
    <w:rsid w:val="007724FD"/>
    <w:rsid w:val="0077304B"/>
    <w:rsid w:val="00773B1D"/>
    <w:rsid w:val="00773ECA"/>
    <w:rsid w:val="0077526D"/>
    <w:rsid w:val="00775F8C"/>
    <w:rsid w:val="00776057"/>
    <w:rsid w:val="0077679E"/>
    <w:rsid w:val="0077707D"/>
    <w:rsid w:val="007771A8"/>
    <w:rsid w:val="0077746D"/>
    <w:rsid w:val="00777E91"/>
    <w:rsid w:val="00780305"/>
    <w:rsid w:val="00780BF4"/>
    <w:rsid w:val="00780DA9"/>
    <w:rsid w:val="00781463"/>
    <w:rsid w:val="007817F2"/>
    <w:rsid w:val="00781F16"/>
    <w:rsid w:val="007823BA"/>
    <w:rsid w:val="00783707"/>
    <w:rsid w:val="00783BBE"/>
    <w:rsid w:val="00783DBE"/>
    <w:rsid w:val="0078420E"/>
    <w:rsid w:val="00784606"/>
    <w:rsid w:val="00785458"/>
    <w:rsid w:val="007859C5"/>
    <w:rsid w:val="00785ABE"/>
    <w:rsid w:val="00785D59"/>
    <w:rsid w:val="00785F18"/>
    <w:rsid w:val="00786075"/>
    <w:rsid w:val="0078672D"/>
    <w:rsid w:val="00787465"/>
    <w:rsid w:val="00787556"/>
    <w:rsid w:val="00790188"/>
    <w:rsid w:val="00790F87"/>
    <w:rsid w:val="00791760"/>
    <w:rsid w:val="00791767"/>
    <w:rsid w:val="00791CDA"/>
    <w:rsid w:val="007922D6"/>
    <w:rsid w:val="00792C2A"/>
    <w:rsid w:val="00793171"/>
    <w:rsid w:val="00793377"/>
    <w:rsid w:val="00793846"/>
    <w:rsid w:val="0079495A"/>
    <w:rsid w:val="00795EA8"/>
    <w:rsid w:val="00796CD1"/>
    <w:rsid w:val="0079746D"/>
    <w:rsid w:val="007976AA"/>
    <w:rsid w:val="007A1866"/>
    <w:rsid w:val="007A2B2B"/>
    <w:rsid w:val="007A2FFB"/>
    <w:rsid w:val="007A4020"/>
    <w:rsid w:val="007A414D"/>
    <w:rsid w:val="007A43D8"/>
    <w:rsid w:val="007A45EB"/>
    <w:rsid w:val="007A471F"/>
    <w:rsid w:val="007A4A90"/>
    <w:rsid w:val="007A5C0B"/>
    <w:rsid w:val="007A5FA7"/>
    <w:rsid w:val="007A6247"/>
    <w:rsid w:val="007A6455"/>
    <w:rsid w:val="007A6462"/>
    <w:rsid w:val="007A66C1"/>
    <w:rsid w:val="007A6988"/>
    <w:rsid w:val="007A75F5"/>
    <w:rsid w:val="007A7FAC"/>
    <w:rsid w:val="007B1D16"/>
    <w:rsid w:val="007B2BEA"/>
    <w:rsid w:val="007B4B44"/>
    <w:rsid w:val="007B4E61"/>
    <w:rsid w:val="007B5AD6"/>
    <w:rsid w:val="007B67BF"/>
    <w:rsid w:val="007B749D"/>
    <w:rsid w:val="007B7807"/>
    <w:rsid w:val="007C0CFF"/>
    <w:rsid w:val="007C151F"/>
    <w:rsid w:val="007C1F7A"/>
    <w:rsid w:val="007C207A"/>
    <w:rsid w:val="007C20EA"/>
    <w:rsid w:val="007C2351"/>
    <w:rsid w:val="007C345E"/>
    <w:rsid w:val="007C382E"/>
    <w:rsid w:val="007C3A0C"/>
    <w:rsid w:val="007C3A8D"/>
    <w:rsid w:val="007C3A90"/>
    <w:rsid w:val="007C3C0F"/>
    <w:rsid w:val="007C6FC8"/>
    <w:rsid w:val="007C707B"/>
    <w:rsid w:val="007C788C"/>
    <w:rsid w:val="007D0418"/>
    <w:rsid w:val="007D0DCF"/>
    <w:rsid w:val="007D1185"/>
    <w:rsid w:val="007D14BB"/>
    <w:rsid w:val="007D1FB9"/>
    <w:rsid w:val="007D2413"/>
    <w:rsid w:val="007D2802"/>
    <w:rsid w:val="007D2A5A"/>
    <w:rsid w:val="007D398A"/>
    <w:rsid w:val="007D3A29"/>
    <w:rsid w:val="007D4940"/>
    <w:rsid w:val="007D4DDF"/>
    <w:rsid w:val="007D4F41"/>
    <w:rsid w:val="007D4FA7"/>
    <w:rsid w:val="007D51AB"/>
    <w:rsid w:val="007D551A"/>
    <w:rsid w:val="007D658A"/>
    <w:rsid w:val="007D6AA7"/>
    <w:rsid w:val="007D7163"/>
    <w:rsid w:val="007E0804"/>
    <w:rsid w:val="007E0EB9"/>
    <w:rsid w:val="007E1178"/>
    <w:rsid w:val="007E1A1C"/>
    <w:rsid w:val="007E1DB7"/>
    <w:rsid w:val="007E2533"/>
    <w:rsid w:val="007E2737"/>
    <w:rsid w:val="007E2813"/>
    <w:rsid w:val="007E2B6A"/>
    <w:rsid w:val="007E3168"/>
    <w:rsid w:val="007E4158"/>
    <w:rsid w:val="007E4451"/>
    <w:rsid w:val="007E457E"/>
    <w:rsid w:val="007E5415"/>
    <w:rsid w:val="007E57C6"/>
    <w:rsid w:val="007E6C7B"/>
    <w:rsid w:val="007E755F"/>
    <w:rsid w:val="007F001E"/>
    <w:rsid w:val="007F0AF1"/>
    <w:rsid w:val="007F0CAF"/>
    <w:rsid w:val="007F1B5B"/>
    <w:rsid w:val="007F1B8D"/>
    <w:rsid w:val="007F2447"/>
    <w:rsid w:val="007F2FC1"/>
    <w:rsid w:val="007F304B"/>
    <w:rsid w:val="007F34CB"/>
    <w:rsid w:val="007F36E2"/>
    <w:rsid w:val="007F3887"/>
    <w:rsid w:val="007F3AE7"/>
    <w:rsid w:val="007F449E"/>
    <w:rsid w:val="007F4BD4"/>
    <w:rsid w:val="007F58E0"/>
    <w:rsid w:val="007F63DE"/>
    <w:rsid w:val="007F67F0"/>
    <w:rsid w:val="007F6937"/>
    <w:rsid w:val="007F7062"/>
    <w:rsid w:val="008008E3"/>
    <w:rsid w:val="00800B38"/>
    <w:rsid w:val="00800C53"/>
    <w:rsid w:val="00800FFD"/>
    <w:rsid w:val="00801CAA"/>
    <w:rsid w:val="00801E84"/>
    <w:rsid w:val="00802445"/>
    <w:rsid w:val="00802650"/>
    <w:rsid w:val="00802A1A"/>
    <w:rsid w:val="008033D8"/>
    <w:rsid w:val="00803532"/>
    <w:rsid w:val="0080374B"/>
    <w:rsid w:val="00803BCE"/>
    <w:rsid w:val="00803FC4"/>
    <w:rsid w:val="00804281"/>
    <w:rsid w:val="00804946"/>
    <w:rsid w:val="008052A0"/>
    <w:rsid w:val="008056F0"/>
    <w:rsid w:val="00806105"/>
    <w:rsid w:val="00806526"/>
    <w:rsid w:val="00806A80"/>
    <w:rsid w:val="00806D32"/>
    <w:rsid w:val="00806E82"/>
    <w:rsid w:val="00807534"/>
    <w:rsid w:val="00807E84"/>
    <w:rsid w:val="00807F97"/>
    <w:rsid w:val="00810133"/>
    <w:rsid w:val="00810AD9"/>
    <w:rsid w:val="00810FAD"/>
    <w:rsid w:val="008110DB"/>
    <w:rsid w:val="00811B0F"/>
    <w:rsid w:val="00811CAF"/>
    <w:rsid w:val="00812D50"/>
    <w:rsid w:val="00813774"/>
    <w:rsid w:val="008137E3"/>
    <w:rsid w:val="00814D80"/>
    <w:rsid w:val="0081536D"/>
    <w:rsid w:val="008154DC"/>
    <w:rsid w:val="008155A4"/>
    <w:rsid w:val="00815DAC"/>
    <w:rsid w:val="008163B2"/>
    <w:rsid w:val="008166EE"/>
    <w:rsid w:val="00816748"/>
    <w:rsid w:val="008177D5"/>
    <w:rsid w:val="008201FB"/>
    <w:rsid w:val="0082053D"/>
    <w:rsid w:val="0082075F"/>
    <w:rsid w:val="00820DD4"/>
    <w:rsid w:val="00821215"/>
    <w:rsid w:val="00821218"/>
    <w:rsid w:val="008216EA"/>
    <w:rsid w:val="00821CBA"/>
    <w:rsid w:val="008227FB"/>
    <w:rsid w:val="0082322A"/>
    <w:rsid w:val="0082388A"/>
    <w:rsid w:val="008246D6"/>
    <w:rsid w:val="00824F15"/>
    <w:rsid w:val="00825395"/>
    <w:rsid w:val="008253A2"/>
    <w:rsid w:val="00825D8A"/>
    <w:rsid w:val="008261FD"/>
    <w:rsid w:val="00826BE7"/>
    <w:rsid w:val="00826F9E"/>
    <w:rsid w:val="00826FBE"/>
    <w:rsid w:val="00827B38"/>
    <w:rsid w:val="00830672"/>
    <w:rsid w:val="008308A0"/>
    <w:rsid w:val="0083098B"/>
    <w:rsid w:val="00830CE0"/>
    <w:rsid w:val="00831322"/>
    <w:rsid w:val="00831B43"/>
    <w:rsid w:val="00832460"/>
    <w:rsid w:val="00832B15"/>
    <w:rsid w:val="00832BAD"/>
    <w:rsid w:val="008341F5"/>
    <w:rsid w:val="00834251"/>
    <w:rsid w:val="00834295"/>
    <w:rsid w:val="0083463A"/>
    <w:rsid w:val="00834AE1"/>
    <w:rsid w:val="00835650"/>
    <w:rsid w:val="00835676"/>
    <w:rsid w:val="00835776"/>
    <w:rsid w:val="0083578E"/>
    <w:rsid w:val="00835E07"/>
    <w:rsid w:val="00835E46"/>
    <w:rsid w:val="0083633A"/>
    <w:rsid w:val="0083699B"/>
    <w:rsid w:val="008372B3"/>
    <w:rsid w:val="008375C6"/>
    <w:rsid w:val="008377F2"/>
    <w:rsid w:val="0083788D"/>
    <w:rsid w:val="00837A5B"/>
    <w:rsid w:val="0084047A"/>
    <w:rsid w:val="00840767"/>
    <w:rsid w:val="00840876"/>
    <w:rsid w:val="0084099E"/>
    <w:rsid w:val="008409EF"/>
    <w:rsid w:val="00840D73"/>
    <w:rsid w:val="008411C1"/>
    <w:rsid w:val="008418B2"/>
    <w:rsid w:val="00841F46"/>
    <w:rsid w:val="00842632"/>
    <w:rsid w:val="0084277F"/>
    <w:rsid w:val="008436CB"/>
    <w:rsid w:val="008439CE"/>
    <w:rsid w:val="008446E2"/>
    <w:rsid w:val="00844D86"/>
    <w:rsid w:val="00845723"/>
    <w:rsid w:val="00845884"/>
    <w:rsid w:val="00845944"/>
    <w:rsid w:val="00845C42"/>
    <w:rsid w:val="00845F46"/>
    <w:rsid w:val="00846D0E"/>
    <w:rsid w:val="0084775C"/>
    <w:rsid w:val="008477F5"/>
    <w:rsid w:val="00847ECA"/>
    <w:rsid w:val="0085017E"/>
    <w:rsid w:val="00850759"/>
    <w:rsid w:val="0085094D"/>
    <w:rsid w:val="00850AA7"/>
    <w:rsid w:val="0085122F"/>
    <w:rsid w:val="00851240"/>
    <w:rsid w:val="00851350"/>
    <w:rsid w:val="00851DFB"/>
    <w:rsid w:val="00853B22"/>
    <w:rsid w:val="00853E21"/>
    <w:rsid w:val="00854096"/>
    <w:rsid w:val="008554AE"/>
    <w:rsid w:val="00855EFA"/>
    <w:rsid w:val="00856481"/>
    <w:rsid w:val="008565B0"/>
    <w:rsid w:val="008571E3"/>
    <w:rsid w:val="0085750C"/>
    <w:rsid w:val="008575D2"/>
    <w:rsid w:val="008578CB"/>
    <w:rsid w:val="0085791A"/>
    <w:rsid w:val="00857BD6"/>
    <w:rsid w:val="00857D91"/>
    <w:rsid w:val="008606E2"/>
    <w:rsid w:val="008610A8"/>
    <w:rsid w:val="00861C59"/>
    <w:rsid w:val="00861E02"/>
    <w:rsid w:val="00862102"/>
    <w:rsid w:val="00862A15"/>
    <w:rsid w:val="00862A1B"/>
    <w:rsid w:val="008637F8"/>
    <w:rsid w:val="00864EA9"/>
    <w:rsid w:val="00864F15"/>
    <w:rsid w:val="00865378"/>
    <w:rsid w:val="00865562"/>
    <w:rsid w:val="00865E4A"/>
    <w:rsid w:val="00866088"/>
    <w:rsid w:val="008662D5"/>
    <w:rsid w:val="008677EF"/>
    <w:rsid w:val="00867E70"/>
    <w:rsid w:val="0087007C"/>
    <w:rsid w:val="008708DF"/>
    <w:rsid w:val="00870AB1"/>
    <w:rsid w:val="00870DB4"/>
    <w:rsid w:val="0087100C"/>
    <w:rsid w:val="00871B0D"/>
    <w:rsid w:val="0087208C"/>
    <w:rsid w:val="00872666"/>
    <w:rsid w:val="008731B6"/>
    <w:rsid w:val="0087334E"/>
    <w:rsid w:val="00873827"/>
    <w:rsid w:val="00873E8A"/>
    <w:rsid w:val="0087402B"/>
    <w:rsid w:val="008742A1"/>
    <w:rsid w:val="0087447D"/>
    <w:rsid w:val="00877989"/>
    <w:rsid w:val="008807BA"/>
    <w:rsid w:val="008812E8"/>
    <w:rsid w:val="00881428"/>
    <w:rsid w:val="00881647"/>
    <w:rsid w:val="00881C3D"/>
    <w:rsid w:val="00881C49"/>
    <w:rsid w:val="00881CBA"/>
    <w:rsid w:val="008822EF"/>
    <w:rsid w:val="00882888"/>
    <w:rsid w:val="0088316F"/>
    <w:rsid w:val="00883DB4"/>
    <w:rsid w:val="00883DCB"/>
    <w:rsid w:val="00884132"/>
    <w:rsid w:val="008843CB"/>
    <w:rsid w:val="00884511"/>
    <w:rsid w:val="008846F8"/>
    <w:rsid w:val="00884942"/>
    <w:rsid w:val="008849C0"/>
    <w:rsid w:val="00884A8B"/>
    <w:rsid w:val="0088577C"/>
    <w:rsid w:val="00886278"/>
    <w:rsid w:val="00886D95"/>
    <w:rsid w:val="00887000"/>
    <w:rsid w:val="008873B5"/>
    <w:rsid w:val="008877D7"/>
    <w:rsid w:val="008879D7"/>
    <w:rsid w:val="0089019C"/>
    <w:rsid w:val="0089025F"/>
    <w:rsid w:val="00890447"/>
    <w:rsid w:val="008905A3"/>
    <w:rsid w:val="00890869"/>
    <w:rsid w:val="00890C2E"/>
    <w:rsid w:val="00891003"/>
    <w:rsid w:val="0089173B"/>
    <w:rsid w:val="00891B00"/>
    <w:rsid w:val="00891C02"/>
    <w:rsid w:val="00891C8E"/>
    <w:rsid w:val="008920DE"/>
    <w:rsid w:val="00892150"/>
    <w:rsid w:val="0089239A"/>
    <w:rsid w:val="00892919"/>
    <w:rsid w:val="00893758"/>
    <w:rsid w:val="00893987"/>
    <w:rsid w:val="00893E59"/>
    <w:rsid w:val="0089461C"/>
    <w:rsid w:val="008949E2"/>
    <w:rsid w:val="00894A8C"/>
    <w:rsid w:val="0089562A"/>
    <w:rsid w:val="008960A5"/>
    <w:rsid w:val="008964DB"/>
    <w:rsid w:val="008966DE"/>
    <w:rsid w:val="008967C8"/>
    <w:rsid w:val="00897555"/>
    <w:rsid w:val="00897867"/>
    <w:rsid w:val="00897883"/>
    <w:rsid w:val="00897C20"/>
    <w:rsid w:val="00897DE3"/>
    <w:rsid w:val="00897E35"/>
    <w:rsid w:val="008A0567"/>
    <w:rsid w:val="008A0635"/>
    <w:rsid w:val="008A0E77"/>
    <w:rsid w:val="008A0FC4"/>
    <w:rsid w:val="008A18F4"/>
    <w:rsid w:val="008A1BA7"/>
    <w:rsid w:val="008A23B2"/>
    <w:rsid w:val="008A2D5C"/>
    <w:rsid w:val="008A3008"/>
    <w:rsid w:val="008A3089"/>
    <w:rsid w:val="008A3EA1"/>
    <w:rsid w:val="008A43D1"/>
    <w:rsid w:val="008A4EAA"/>
    <w:rsid w:val="008A52F5"/>
    <w:rsid w:val="008A5311"/>
    <w:rsid w:val="008A578E"/>
    <w:rsid w:val="008A5DA8"/>
    <w:rsid w:val="008A678C"/>
    <w:rsid w:val="008A68CE"/>
    <w:rsid w:val="008A7090"/>
    <w:rsid w:val="008A7843"/>
    <w:rsid w:val="008A79AC"/>
    <w:rsid w:val="008A7BF0"/>
    <w:rsid w:val="008B000B"/>
    <w:rsid w:val="008B0F3E"/>
    <w:rsid w:val="008B17A5"/>
    <w:rsid w:val="008B1CA7"/>
    <w:rsid w:val="008B2E03"/>
    <w:rsid w:val="008B2E55"/>
    <w:rsid w:val="008B4E7C"/>
    <w:rsid w:val="008B5734"/>
    <w:rsid w:val="008B5A2F"/>
    <w:rsid w:val="008B5A32"/>
    <w:rsid w:val="008B5EE0"/>
    <w:rsid w:val="008B6014"/>
    <w:rsid w:val="008B6510"/>
    <w:rsid w:val="008B7214"/>
    <w:rsid w:val="008B7DEB"/>
    <w:rsid w:val="008C134C"/>
    <w:rsid w:val="008C21BB"/>
    <w:rsid w:val="008C25A3"/>
    <w:rsid w:val="008C2A37"/>
    <w:rsid w:val="008C3A97"/>
    <w:rsid w:val="008C4233"/>
    <w:rsid w:val="008C424E"/>
    <w:rsid w:val="008C4960"/>
    <w:rsid w:val="008C4F6B"/>
    <w:rsid w:val="008C530B"/>
    <w:rsid w:val="008C54E3"/>
    <w:rsid w:val="008C5DB7"/>
    <w:rsid w:val="008C677F"/>
    <w:rsid w:val="008C7077"/>
    <w:rsid w:val="008C7089"/>
    <w:rsid w:val="008C70E9"/>
    <w:rsid w:val="008C72A7"/>
    <w:rsid w:val="008C765A"/>
    <w:rsid w:val="008D15D2"/>
    <w:rsid w:val="008D1A7F"/>
    <w:rsid w:val="008D26D0"/>
    <w:rsid w:val="008D2A62"/>
    <w:rsid w:val="008D2DC9"/>
    <w:rsid w:val="008D37F4"/>
    <w:rsid w:val="008D3A56"/>
    <w:rsid w:val="008D3D52"/>
    <w:rsid w:val="008D5031"/>
    <w:rsid w:val="008D51AC"/>
    <w:rsid w:val="008D5363"/>
    <w:rsid w:val="008D593A"/>
    <w:rsid w:val="008D5BBB"/>
    <w:rsid w:val="008D6E7B"/>
    <w:rsid w:val="008D790C"/>
    <w:rsid w:val="008D7CF9"/>
    <w:rsid w:val="008E0167"/>
    <w:rsid w:val="008E0274"/>
    <w:rsid w:val="008E027B"/>
    <w:rsid w:val="008E02EC"/>
    <w:rsid w:val="008E0353"/>
    <w:rsid w:val="008E082D"/>
    <w:rsid w:val="008E1719"/>
    <w:rsid w:val="008E17A8"/>
    <w:rsid w:val="008E33E4"/>
    <w:rsid w:val="008E3B87"/>
    <w:rsid w:val="008E3BCD"/>
    <w:rsid w:val="008E49FB"/>
    <w:rsid w:val="008E4A6E"/>
    <w:rsid w:val="008E4BF0"/>
    <w:rsid w:val="008E4F89"/>
    <w:rsid w:val="008E5127"/>
    <w:rsid w:val="008E5839"/>
    <w:rsid w:val="008E5999"/>
    <w:rsid w:val="008E5ED0"/>
    <w:rsid w:val="008E61E3"/>
    <w:rsid w:val="008E6A24"/>
    <w:rsid w:val="008E7A92"/>
    <w:rsid w:val="008E7B84"/>
    <w:rsid w:val="008F0B39"/>
    <w:rsid w:val="008F0F5A"/>
    <w:rsid w:val="008F1F92"/>
    <w:rsid w:val="008F26F4"/>
    <w:rsid w:val="008F2A0C"/>
    <w:rsid w:val="008F2AAD"/>
    <w:rsid w:val="008F4095"/>
    <w:rsid w:val="008F46CD"/>
    <w:rsid w:val="008F4B39"/>
    <w:rsid w:val="008F51E7"/>
    <w:rsid w:val="008F5B13"/>
    <w:rsid w:val="008F5C61"/>
    <w:rsid w:val="008F6065"/>
    <w:rsid w:val="008F629B"/>
    <w:rsid w:val="008F6332"/>
    <w:rsid w:val="008F6857"/>
    <w:rsid w:val="008F6C3A"/>
    <w:rsid w:val="008F6EC3"/>
    <w:rsid w:val="008F7AB7"/>
    <w:rsid w:val="00900102"/>
    <w:rsid w:val="00900186"/>
    <w:rsid w:val="009003E6"/>
    <w:rsid w:val="00900BBC"/>
    <w:rsid w:val="00900FEA"/>
    <w:rsid w:val="00901653"/>
    <w:rsid w:val="00901682"/>
    <w:rsid w:val="00901951"/>
    <w:rsid w:val="009019C7"/>
    <w:rsid w:val="00901B0E"/>
    <w:rsid w:val="00901C8E"/>
    <w:rsid w:val="00901E8D"/>
    <w:rsid w:val="0090263C"/>
    <w:rsid w:val="009029FB"/>
    <w:rsid w:val="00902D00"/>
    <w:rsid w:val="0090322B"/>
    <w:rsid w:val="00904DD8"/>
    <w:rsid w:val="00904ED1"/>
    <w:rsid w:val="00905480"/>
    <w:rsid w:val="00905799"/>
    <w:rsid w:val="00905978"/>
    <w:rsid w:val="009064DB"/>
    <w:rsid w:val="00906A8F"/>
    <w:rsid w:val="00907615"/>
    <w:rsid w:val="009106FD"/>
    <w:rsid w:val="00910829"/>
    <w:rsid w:val="009108E2"/>
    <w:rsid w:val="0091119F"/>
    <w:rsid w:val="00911FDA"/>
    <w:rsid w:val="0091234C"/>
    <w:rsid w:val="00914235"/>
    <w:rsid w:val="00914C9C"/>
    <w:rsid w:val="00914CB9"/>
    <w:rsid w:val="00914FF8"/>
    <w:rsid w:val="009159F6"/>
    <w:rsid w:val="00915C30"/>
    <w:rsid w:val="00915EE3"/>
    <w:rsid w:val="00916742"/>
    <w:rsid w:val="0091686C"/>
    <w:rsid w:val="009168BC"/>
    <w:rsid w:val="0091695B"/>
    <w:rsid w:val="00917E4C"/>
    <w:rsid w:val="00920C63"/>
    <w:rsid w:val="00920D7C"/>
    <w:rsid w:val="00921282"/>
    <w:rsid w:val="0092144C"/>
    <w:rsid w:val="00921B27"/>
    <w:rsid w:val="00921B3A"/>
    <w:rsid w:val="00921F19"/>
    <w:rsid w:val="00922388"/>
    <w:rsid w:val="00922702"/>
    <w:rsid w:val="009227E6"/>
    <w:rsid w:val="00922F75"/>
    <w:rsid w:val="00924790"/>
    <w:rsid w:val="00924B57"/>
    <w:rsid w:val="00925EB9"/>
    <w:rsid w:val="00926466"/>
    <w:rsid w:val="009264AC"/>
    <w:rsid w:val="009265CF"/>
    <w:rsid w:val="00926A72"/>
    <w:rsid w:val="00926C33"/>
    <w:rsid w:val="00926E10"/>
    <w:rsid w:val="00926E76"/>
    <w:rsid w:val="00927A84"/>
    <w:rsid w:val="0093038C"/>
    <w:rsid w:val="00930417"/>
    <w:rsid w:val="00930517"/>
    <w:rsid w:val="00930751"/>
    <w:rsid w:val="00930CD3"/>
    <w:rsid w:val="00931172"/>
    <w:rsid w:val="009316BB"/>
    <w:rsid w:val="00931C57"/>
    <w:rsid w:val="00931C8B"/>
    <w:rsid w:val="00931ECA"/>
    <w:rsid w:val="0093237B"/>
    <w:rsid w:val="00932766"/>
    <w:rsid w:val="00933151"/>
    <w:rsid w:val="0093344B"/>
    <w:rsid w:val="009342A6"/>
    <w:rsid w:val="0093430B"/>
    <w:rsid w:val="0093475D"/>
    <w:rsid w:val="0093496E"/>
    <w:rsid w:val="009350AC"/>
    <w:rsid w:val="00936611"/>
    <w:rsid w:val="00936F9A"/>
    <w:rsid w:val="00937101"/>
    <w:rsid w:val="00937402"/>
    <w:rsid w:val="00937616"/>
    <w:rsid w:val="00937D1D"/>
    <w:rsid w:val="0094002E"/>
    <w:rsid w:val="00940A67"/>
    <w:rsid w:val="00940AD0"/>
    <w:rsid w:val="00941287"/>
    <w:rsid w:val="00941522"/>
    <w:rsid w:val="00942110"/>
    <w:rsid w:val="0094243F"/>
    <w:rsid w:val="0094257B"/>
    <w:rsid w:val="009433F4"/>
    <w:rsid w:val="0094360F"/>
    <w:rsid w:val="00943B32"/>
    <w:rsid w:val="00943CA7"/>
    <w:rsid w:val="00943E7E"/>
    <w:rsid w:val="00944D2F"/>
    <w:rsid w:val="00944F4C"/>
    <w:rsid w:val="00945670"/>
    <w:rsid w:val="00945CB9"/>
    <w:rsid w:val="00946137"/>
    <w:rsid w:val="0094650B"/>
    <w:rsid w:val="00946519"/>
    <w:rsid w:val="00946963"/>
    <w:rsid w:val="009471AC"/>
    <w:rsid w:val="009473A6"/>
    <w:rsid w:val="0094759D"/>
    <w:rsid w:val="00950BB6"/>
    <w:rsid w:val="0095215E"/>
    <w:rsid w:val="009522BF"/>
    <w:rsid w:val="00952700"/>
    <w:rsid w:val="00952818"/>
    <w:rsid w:val="009533B8"/>
    <w:rsid w:val="009534F4"/>
    <w:rsid w:val="009539D6"/>
    <w:rsid w:val="0095430D"/>
    <w:rsid w:val="00954C21"/>
    <w:rsid w:val="00954DAD"/>
    <w:rsid w:val="00955066"/>
    <w:rsid w:val="00955093"/>
    <w:rsid w:val="009553A6"/>
    <w:rsid w:val="0095612B"/>
    <w:rsid w:val="00956608"/>
    <w:rsid w:val="009569B6"/>
    <w:rsid w:val="00956D7C"/>
    <w:rsid w:val="00957352"/>
    <w:rsid w:val="009579A4"/>
    <w:rsid w:val="00960236"/>
    <w:rsid w:val="009604BE"/>
    <w:rsid w:val="009608EE"/>
    <w:rsid w:val="00960F7B"/>
    <w:rsid w:val="009614FA"/>
    <w:rsid w:val="00961791"/>
    <w:rsid w:val="009627DF"/>
    <w:rsid w:val="00962D67"/>
    <w:rsid w:val="00962E0D"/>
    <w:rsid w:val="00963C7A"/>
    <w:rsid w:val="00964410"/>
    <w:rsid w:val="009645C4"/>
    <w:rsid w:val="00964777"/>
    <w:rsid w:val="0096484E"/>
    <w:rsid w:val="0096556E"/>
    <w:rsid w:val="00966407"/>
    <w:rsid w:val="00966F10"/>
    <w:rsid w:val="009679F7"/>
    <w:rsid w:val="00967E5D"/>
    <w:rsid w:val="00970CF9"/>
    <w:rsid w:val="009718D2"/>
    <w:rsid w:val="0097211C"/>
    <w:rsid w:val="009724B0"/>
    <w:rsid w:val="00972D12"/>
    <w:rsid w:val="009733B5"/>
    <w:rsid w:val="0097352A"/>
    <w:rsid w:val="009738FE"/>
    <w:rsid w:val="00973C20"/>
    <w:rsid w:val="00973E09"/>
    <w:rsid w:val="00973F76"/>
    <w:rsid w:val="0097453F"/>
    <w:rsid w:val="009747AE"/>
    <w:rsid w:val="009751D3"/>
    <w:rsid w:val="00976095"/>
    <w:rsid w:val="009761CE"/>
    <w:rsid w:val="00976383"/>
    <w:rsid w:val="009778B6"/>
    <w:rsid w:val="00977AF8"/>
    <w:rsid w:val="00980190"/>
    <w:rsid w:val="0098066E"/>
    <w:rsid w:val="00980C25"/>
    <w:rsid w:val="00981005"/>
    <w:rsid w:val="00981049"/>
    <w:rsid w:val="00981202"/>
    <w:rsid w:val="0098161E"/>
    <w:rsid w:val="00981A78"/>
    <w:rsid w:val="00981D5C"/>
    <w:rsid w:val="00982366"/>
    <w:rsid w:val="00982CB6"/>
    <w:rsid w:val="00983117"/>
    <w:rsid w:val="0098342D"/>
    <w:rsid w:val="00983BAB"/>
    <w:rsid w:val="00983C0F"/>
    <w:rsid w:val="0098456F"/>
    <w:rsid w:val="00984F3C"/>
    <w:rsid w:val="00985037"/>
    <w:rsid w:val="009855FA"/>
    <w:rsid w:val="009857AF"/>
    <w:rsid w:val="00985EF5"/>
    <w:rsid w:val="00985F77"/>
    <w:rsid w:val="00986020"/>
    <w:rsid w:val="00986902"/>
    <w:rsid w:val="009869ED"/>
    <w:rsid w:val="00986B8B"/>
    <w:rsid w:val="00986D9A"/>
    <w:rsid w:val="0098788D"/>
    <w:rsid w:val="009903DD"/>
    <w:rsid w:val="00990924"/>
    <w:rsid w:val="00990AC2"/>
    <w:rsid w:val="0099155E"/>
    <w:rsid w:val="009928C6"/>
    <w:rsid w:val="00992BE2"/>
    <w:rsid w:val="00992D39"/>
    <w:rsid w:val="009930B9"/>
    <w:rsid w:val="00993845"/>
    <w:rsid w:val="009938F4"/>
    <w:rsid w:val="00993912"/>
    <w:rsid w:val="00994300"/>
    <w:rsid w:val="009946A3"/>
    <w:rsid w:val="009948E6"/>
    <w:rsid w:val="00995135"/>
    <w:rsid w:val="0099543F"/>
    <w:rsid w:val="00996928"/>
    <w:rsid w:val="00996FDC"/>
    <w:rsid w:val="00997842"/>
    <w:rsid w:val="00997E73"/>
    <w:rsid w:val="009A021F"/>
    <w:rsid w:val="009A0A00"/>
    <w:rsid w:val="009A218E"/>
    <w:rsid w:val="009A4855"/>
    <w:rsid w:val="009A4C23"/>
    <w:rsid w:val="009A52ED"/>
    <w:rsid w:val="009A54BF"/>
    <w:rsid w:val="009A62FF"/>
    <w:rsid w:val="009A7291"/>
    <w:rsid w:val="009A7899"/>
    <w:rsid w:val="009A7C40"/>
    <w:rsid w:val="009B06F4"/>
    <w:rsid w:val="009B19A8"/>
    <w:rsid w:val="009B2484"/>
    <w:rsid w:val="009B2C61"/>
    <w:rsid w:val="009B2DFB"/>
    <w:rsid w:val="009B33C8"/>
    <w:rsid w:val="009B34E6"/>
    <w:rsid w:val="009B35FE"/>
    <w:rsid w:val="009B406D"/>
    <w:rsid w:val="009B4914"/>
    <w:rsid w:val="009B4FC4"/>
    <w:rsid w:val="009B54AC"/>
    <w:rsid w:val="009B582C"/>
    <w:rsid w:val="009B59C2"/>
    <w:rsid w:val="009B5D73"/>
    <w:rsid w:val="009B6B87"/>
    <w:rsid w:val="009B7A2E"/>
    <w:rsid w:val="009C0021"/>
    <w:rsid w:val="009C09AB"/>
    <w:rsid w:val="009C1028"/>
    <w:rsid w:val="009C1FB0"/>
    <w:rsid w:val="009C275B"/>
    <w:rsid w:val="009C35DE"/>
    <w:rsid w:val="009C37F8"/>
    <w:rsid w:val="009C41BB"/>
    <w:rsid w:val="009C4D95"/>
    <w:rsid w:val="009C4FF2"/>
    <w:rsid w:val="009C55BF"/>
    <w:rsid w:val="009C61E7"/>
    <w:rsid w:val="009C75DB"/>
    <w:rsid w:val="009D0C43"/>
    <w:rsid w:val="009D0CBB"/>
    <w:rsid w:val="009D1AB3"/>
    <w:rsid w:val="009D2007"/>
    <w:rsid w:val="009D329F"/>
    <w:rsid w:val="009D3C43"/>
    <w:rsid w:val="009D3EE2"/>
    <w:rsid w:val="009D4A33"/>
    <w:rsid w:val="009D500E"/>
    <w:rsid w:val="009D5500"/>
    <w:rsid w:val="009D5F62"/>
    <w:rsid w:val="009D63E4"/>
    <w:rsid w:val="009D685E"/>
    <w:rsid w:val="009D7284"/>
    <w:rsid w:val="009D72AF"/>
    <w:rsid w:val="009D756E"/>
    <w:rsid w:val="009D7678"/>
    <w:rsid w:val="009D7EBB"/>
    <w:rsid w:val="009E200F"/>
    <w:rsid w:val="009E265C"/>
    <w:rsid w:val="009E2940"/>
    <w:rsid w:val="009E29EE"/>
    <w:rsid w:val="009E33F9"/>
    <w:rsid w:val="009E461E"/>
    <w:rsid w:val="009E4654"/>
    <w:rsid w:val="009E5843"/>
    <w:rsid w:val="009E585A"/>
    <w:rsid w:val="009E58DE"/>
    <w:rsid w:val="009E7260"/>
    <w:rsid w:val="009E7417"/>
    <w:rsid w:val="009E7911"/>
    <w:rsid w:val="009F1611"/>
    <w:rsid w:val="009F167B"/>
    <w:rsid w:val="009F1E12"/>
    <w:rsid w:val="009F2485"/>
    <w:rsid w:val="009F29CF"/>
    <w:rsid w:val="009F4A30"/>
    <w:rsid w:val="009F50C0"/>
    <w:rsid w:val="009F55F1"/>
    <w:rsid w:val="009F5E2D"/>
    <w:rsid w:val="009F633E"/>
    <w:rsid w:val="009F6CE4"/>
    <w:rsid w:val="009F775F"/>
    <w:rsid w:val="009F776D"/>
    <w:rsid w:val="009F7B10"/>
    <w:rsid w:val="00A004C7"/>
    <w:rsid w:val="00A004E7"/>
    <w:rsid w:val="00A019BB"/>
    <w:rsid w:val="00A01BCE"/>
    <w:rsid w:val="00A0257F"/>
    <w:rsid w:val="00A02B3E"/>
    <w:rsid w:val="00A02E3B"/>
    <w:rsid w:val="00A03351"/>
    <w:rsid w:val="00A0442E"/>
    <w:rsid w:val="00A047FD"/>
    <w:rsid w:val="00A0482A"/>
    <w:rsid w:val="00A069A4"/>
    <w:rsid w:val="00A06AA2"/>
    <w:rsid w:val="00A06E9D"/>
    <w:rsid w:val="00A07E88"/>
    <w:rsid w:val="00A105AE"/>
    <w:rsid w:val="00A10FE4"/>
    <w:rsid w:val="00A11C72"/>
    <w:rsid w:val="00A11EBA"/>
    <w:rsid w:val="00A11F3A"/>
    <w:rsid w:val="00A12597"/>
    <w:rsid w:val="00A12891"/>
    <w:rsid w:val="00A13939"/>
    <w:rsid w:val="00A13DFC"/>
    <w:rsid w:val="00A13EE7"/>
    <w:rsid w:val="00A1411F"/>
    <w:rsid w:val="00A14FF9"/>
    <w:rsid w:val="00A15C76"/>
    <w:rsid w:val="00A161BA"/>
    <w:rsid w:val="00A161D3"/>
    <w:rsid w:val="00A1641A"/>
    <w:rsid w:val="00A16522"/>
    <w:rsid w:val="00A166CA"/>
    <w:rsid w:val="00A168F3"/>
    <w:rsid w:val="00A16F73"/>
    <w:rsid w:val="00A17BAE"/>
    <w:rsid w:val="00A20002"/>
    <w:rsid w:val="00A20193"/>
    <w:rsid w:val="00A211C1"/>
    <w:rsid w:val="00A21C8B"/>
    <w:rsid w:val="00A21E0E"/>
    <w:rsid w:val="00A21E29"/>
    <w:rsid w:val="00A2228C"/>
    <w:rsid w:val="00A223EB"/>
    <w:rsid w:val="00A22B19"/>
    <w:rsid w:val="00A22C4E"/>
    <w:rsid w:val="00A22E95"/>
    <w:rsid w:val="00A237DF"/>
    <w:rsid w:val="00A23820"/>
    <w:rsid w:val="00A23889"/>
    <w:rsid w:val="00A23A58"/>
    <w:rsid w:val="00A23DD3"/>
    <w:rsid w:val="00A23FCA"/>
    <w:rsid w:val="00A246B4"/>
    <w:rsid w:val="00A246EE"/>
    <w:rsid w:val="00A24A53"/>
    <w:rsid w:val="00A24D52"/>
    <w:rsid w:val="00A24F2C"/>
    <w:rsid w:val="00A24FB3"/>
    <w:rsid w:val="00A263B9"/>
    <w:rsid w:val="00A26E38"/>
    <w:rsid w:val="00A272AE"/>
    <w:rsid w:val="00A30B5D"/>
    <w:rsid w:val="00A30C05"/>
    <w:rsid w:val="00A30FEB"/>
    <w:rsid w:val="00A313A0"/>
    <w:rsid w:val="00A316B2"/>
    <w:rsid w:val="00A31EF6"/>
    <w:rsid w:val="00A3228C"/>
    <w:rsid w:val="00A32706"/>
    <w:rsid w:val="00A328B2"/>
    <w:rsid w:val="00A32916"/>
    <w:rsid w:val="00A329F1"/>
    <w:rsid w:val="00A33AAF"/>
    <w:rsid w:val="00A33E95"/>
    <w:rsid w:val="00A34323"/>
    <w:rsid w:val="00A34CAB"/>
    <w:rsid w:val="00A352BD"/>
    <w:rsid w:val="00A359AA"/>
    <w:rsid w:val="00A363A2"/>
    <w:rsid w:val="00A371E6"/>
    <w:rsid w:val="00A401EE"/>
    <w:rsid w:val="00A404D5"/>
    <w:rsid w:val="00A40EBD"/>
    <w:rsid w:val="00A415D8"/>
    <w:rsid w:val="00A41B20"/>
    <w:rsid w:val="00A41F61"/>
    <w:rsid w:val="00A41FB7"/>
    <w:rsid w:val="00A4221A"/>
    <w:rsid w:val="00A426EC"/>
    <w:rsid w:val="00A4283A"/>
    <w:rsid w:val="00A4331F"/>
    <w:rsid w:val="00A43387"/>
    <w:rsid w:val="00A43A32"/>
    <w:rsid w:val="00A43D58"/>
    <w:rsid w:val="00A44868"/>
    <w:rsid w:val="00A44F43"/>
    <w:rsid w:val="00A45D23"/>
    <w:rsid w:val="00A45F94"/>
    <w:rsid w:val="00A47D28"/>
    <w:rsid w:val="00A50500"/>
    <w:rsid w:val="00A510CE"/>
    <w:rsid w:val="00A518C3"/>
    <w:rsid w:val="00A518CC"/>
    <w:rsid w:val="00A51B50"/>
    <w:rsid w:val="00A52F45"/>
    <w:rsid w:val="00A53444"/>
    <w:rsid w:val="00A5364B"/>
    <w:rsid w:val="00A536A9"/>
    <w:rsid w:val="00A537EF"/>
    <w:rsid w:val="00A53CC2"/>
    <w:rsid w:val="00A53D03"/>
    <w:rsid w:val="00A53DFE"/>
    <w:rsid w:val="00A54356"/>
    <w:rsid w:val="00A54CAA"/>
    <w:rsid w:val="00A55598"/>
    <w:rsid w:val="00A5569C"/>
    <w:rsid w:val="00A55860"/>
    <w:rsid w:val="00A55B56"/>
    <w:rsid w:val="00A55BAF"/>
    <w:rsid w:val="00A564AE"/>
    <w:rsid w:val="00A579D3"/>
    <w:rsid w:val="00A57A9C"/>
    <w:rsid w:val="00A60904"/>
    <w:rsid w:val="00A61656"/>
    <w:rsid w:val="00A61ED0"/>
    <w:rsid w:val="00A63345"/>
    <w:rsid w:val="00A648E3"/>
    <w:rsid w:val="00A64965"/>
    <w:rsid w:val="00A655C8"/>
    <w:rsid w:val="00A655D2"/>
    <w:rsid w:val="00A65A5E"/>
    <w:rsid w:val="00A65FB6"/>
    <w:rsid w:val="00A661C6"/>
    <w:rsid w:val="00A6687C"/>
    <w:rsid w:val="00A66A01"/>
    <w:rsid w:val="00A67A7E"/>
    <w:rsid w:val="00A67EEB"/>
    <w:rsid w:val="00A7222C"/>
    <w:rsid w:val="00A72576"/>
    <w:rsid w:val="00A7271B"/>
    <w:rsid w:val="00A73408"/>
    <w:rsid w:val="00A736AA"/>
    <w:rsid w:val="00A73AC9"/>
    <w:rsid w:val="00A752BB"/>
    <w:rsid w:val="00A75581"/>
    <w:rsid w:val="00A757D8"/>
    <w:rsid w:val="00A75BFD"/>
    <w:rsid w:val="00A76725"/>
    <w:rsid w:val="00A76C6D"/>
    <w:rsid w:val="00A774AA"/>
    <w:rsid w:val="00A77EDC"/>
    <w:rsid w:val="00A82803"/>
    <w:rsid w:val="00A82972"/>
    <w:rsid w:val="00A82D94"/>
    <w:rsid w:val="00A836F2"/>
    <w:rsid w:val="00A84C6D"/>
    <w:rsid w:val="00A84F30"/>
    <w:rsid w:val="00A85123"/>
    <w:rsid w:val="00A85172"/>
    <w:rsid w:val="00A8663D"/>
    <w:rsid w:val="00A866EA"/>
    <w:rsid w:val="00A86BFD"/>
    <w:rsid w:val="00A87A94"/>
    <w:rsid w:val="00A87F65"/>
    <w:rsid w:val="00A902F3"/>
    <w:rsid w:val="00A90969"/>
    <w:rsid w:val="00A90AC3"/>
    <w:rsid w:val="00A90AC6"/>
    <w:rsid w:val="00A90E35"/>
    <w:rsid w:val="00A91CAE"/>
    <w:rsid w:val="00A92096"/>
    <w:rsid w:val="00A931D0"/>
    <w:rsid w:val="00A93D37"/>
    <w:rsid w:val="00A94081"/>
    <w:rsid w:val="00A946CF"/>
    <w:rsid w:val="00A94806"/>
    <w:rsid w:val="00A94C02"/>
    <w:rsid w:val="00A94CE9"/>
    <w:rsid w:val="00A95BD2"/>
    <w:rsid w:val="00A95D1D"/>
    <w:rsid w:val="00A95EA3"/>
    <w:rsid w:val="00A965AF"/>
    <w:rsid w:val="00A96ED2"/>
    <w:rsid w:val="00A96FA6"/>
    <w:rsid w:val="00A97534"/>
    <w:rsid w:val="00A9774F"/>
    <w:rsid w:val="00A978DA"/>
    <w:rsid w:val="00AA128B"/>
    <w:rsid w:val="00AA12D5"/>
    <w:rsid w:val="00AA151A"/>
    <w:rsid w:val="00AA1633"/>
    <w:rsid w:val="00AA1AC8"/>
    <w:rsid w:val="00AA1D50"/>
    <w:rsid w:val="00AA2435"/>
    <w:rsid w:val="00AA260B"/>
    <w:rsid w:val="00AA3515"/>
    <w:rsid w:val="00AA3E3A"/>
    <w:rsid w:val="00AA3F4C"/>
    <w:rsid w:val="00AA400B"/>
    <w:rsid w:val="00AA40E8"/>
    <w:rsid w:val="00AA4164"/>
    <w:rsid w:val="00AA4817"/>
    <w:rsid w:val="00AA4DF3"/>
    <w:rsid w:val="00AA52FC"/>
    <w:rsid w:val="00AA5AC2"/>
    <w:rsid w:val="00AA5BBE"/>
    <w:rsid w:val="00AA6DA6"/>
    <w:rsid w:val="00AA7E3D"/>
    <w:rsid w:val="00AB018E"/>
    <w:rsid w:val="00AB06B0"/>
    <w:rsid w:val="00AB0B74"/>
    <w:rsid w:val="00AB0C06"/>
    <w:rsid w:val="00AB1B57"/>
    <w:rsid w:val="00AB1DBD"/>
    <w:rsid w:val="00AB1E5C"/>
    <w:rsid w:val="00AB221C"/>
    <w:rsid w:val="00AB2D51"/>
    <w:rsid w:val="00AB3180"/>
    <w:rsid w:val="00AB3453"/>
    <w:rsid w:val="00AB5407"/>
    <w:rsid w:val="00AB5484"/>
    <w:rsid w:val="00AB5BBE"/>
    <w:rsid w:val="00AB5CB5"/>
    <w:rsid w:val="00AB5EBC"/>
    <w:rsid w:val="00AB6839"/>
    <w:rsid w:val="00AB6887"/>
    <w:rsid w:val="00AB688B"/>
    <w:rsid w:val="00AB6A82"/>
    <w:rsid w:val="00AB728C"/>
    <w:rsid w:val="00AB7575"/>
    <w:rsid w:val="00AB762F"/>
    <w:rsid w:val="00AB79C9"/>
    <w:rsid w:val="00AB7B18"/>
    <w:rsid w:val="00AB7DA6"/>
    <w:rsid w:val="00AC02D2"/>
    <w:rsid w:val="00AC0310"/>
    <w:rsid w:val="00AC0EBB"/>
    <w:rsid w:val="00AC29BA"/>
    <w:rsid w:val="00AC2AC9"/>
    <w:rsid w:val="00AC41E8"/>
    <w:rsid w:val="00AC46F6"/>
    <w:rsid w:val="00AC51D0"/>
    <w:rsid w:val="00AC535A"/>
    <w:rsid w:val="00AC582E"/>
    <w:rsid w:val="00AC599B"/>
    <w:rsid w:val="00AC634A"/>
    <w:rsid w:val="00AC6C21"/>
    <w:rsid w:val="00AC723C"/>
    <w:rsid w:val="00AD02CB"/>
    <w:rsid w:val="00AD050B"/>
    <w:rsid w:val="00AD08B6"/>
    <w:rsid w:val="00AD12C1"/>
    <w:rsid w:val="00AD1765"/>
    <w:rsid w:val="00AD1C0D"/>
    <w:rsid w:val="00AD1CF4"/>
    <w:rsid w:val="00AD1E60"/>
    <w:rsid w:val="00AD2397"/>
    <w:rsid w:val="00AD2C76"/>
    <w:rsid w:val="00AD2FE4"/>
    <w:rsid w:val="00AD4062"/>
    <w:rsid w:val="00AD4738"/>
    <w:rsid w:val="00AD4C5B"/>
    <w:rsid w:val="00AD51DC"/>
    <w:rsid w:val="00AD56CC"/>
    <w:rsid w:val="00AD5FCC"/>
    <w:rsid w:val="00AD61B2"/>
    <w:rsid w:val="00AD736C"/>
    <w:rsid w:val="00AD75E6"/>
    <w:rsid w:val="00AD7907"/>
    <w:rsid w:val="00AD79C3"/>
    <w:rsid w:val="00AD79F3"/>
    <w:rsid w:val="00AD79FA"/>
    <w:rsid w:val="00AD7D0A"/>
    <w:rsid w:val="00AD7F31"/>
    <w:rsid w:val="00AE0266"/>
    <w:rsid w:val="00AE0316"/>
    <w:rsid w:val="00AE0345"/>
    <w:rsid w:val="00AE035E"/>
    <w:rsid w:val="00AE0830"/>
    <w:rsid w:val="00AE1217"/>
    <w:rsid w:val="00AE1423"/>
    <w:rsid w:val="00AE14C5"/>
    <w:rsid w:val="00AE1926"/>
    <w:rsid w:val="00AE1E77"/>
    <w:rsid w:val="00AE21E1"/>
    <w:rsid w:val="00AE40B4"/>
    <w:rsid w:val="00AE4818"/>
    <w:rsid w:val="00AE4A44"/>
    <w:rsid w:val="00AE4E4F"/>
    <w:rsid w:val="00AE5180"/>
    <w:rsid w:val="00AE52CA"/>
    <w:rsid w:val="00AE53C1"/>
    <w:rsid w:val="00AE54BE"/>
    <w:rsid w:val="00AF1131"/>
    <w:rsid w:val="00AF2727"/>
    <w:rsid w:val="00AF2ECE"/>
    <w:rsid w:val="00AF3007"/>
    <w:rsid w:val="00AF30E2"/>
    <w:rsid w:val="00AF34C7"/>
    <w:rsid w:val="00AF3667"/>
    <w:rsid w:val="00AF3DDC"/>
    <w:rsid w:val="00AF3FCB"/>
    <w:rsid w:val="00AF45CE"/>
    <w:rsid w:val="00AF480E"/>
    <w:rsid w:val="00AF4A83"/>
    <w:rsid w:val="00AF4A89"/>
    <w:rsid w:val="00AF4B2D"/>
    <w:rsid w:val="00AF584B"/>
    <w:rsid w:val="00AF6AC6"/>
    <w:rsid w:val="00AF6C28"/>
    <w:rsid w:val="00AF6E37"/>
    <w:rsid w:val="00AF6F54"/>
    <w:rsid w:val="00AF72BF"/>
    <w:rsid w:val="00B00290"/>
    <w:rsid w:val="00B0059E"/>
    <w:rsid w:val="00B015E6"/>
    <w:rsid w:val="00B0189B"/>
    <w:rsid w:val="00B01DEA"/>
    <w:rsid w:val="00B02376"/>
    <w:rsid w:val="00B0277F"/>
    <w:rsid w:val="00B0291A"/>
    <w:rsid w:val="00B03679"/>
    <w:rsid w:val="00B0371C"/>
    <w:rsid w:val="00B03A6F"/>
    <w:rsid w:val="00B04C94"/>
    <w:rsid w:val="00B04E79"/>
    <w:rsid w:val="00B072D8"/>
    <w:rsid w:val="00B07DA1"/>
    <w:rsid w:val="00B102F5"/>
    <w:rsid w:val="00B104C1"/>
    <w:rsid w:val="00B104C4"/>
    <w:rsid w:val="00B106F1"/>
    <w:rsid w:val="00B114BA"/>
    <w:rsid w:val="00B117A4"/>
    <w:rsid w:val="00B117AB"/>
    <w:rsid w:val="00B11A80"/>
    <w:rsid w:val="00B11BBF"/>
    <w:rsid w:val="00B12347"/>
    <w:rsid w:val="00B1302B"/>
    <w:rsid w:val="00B142D7"/>
    <w:rsid w:val="00B14645"/>
    <w:rsid w:val="00B1595B"/>
    <w:rsid w:val="00B16C21"/>
    <w:rsid w:val="00B16F10"/>
    <w:rsid w:val="00B20550"/>
    <w:rsid w:val="00B20930"/>
    <w:rsid w:val="00B21854"/>
    <w:rsid w:val="00B221E4"/>
    <w:rsid w:val="00B22F1B"/>
    <w:rsid w:val="00B22FA4"/>
    <w:rsid w:val="00B2343C"/>
    <w:rsid w:val="00B236D1"/>
    <w:rsid w:val="00B23D35"/>
    <w:rsid w:val="00B23F80"/>
    <w:rsid w:val="00B24031"/>
    <w:rsid w:val="00B2487A"/>
    <w:rsid w:val="00B248E1"/>
    <w:rsid w:val="00B2509E"/>
    <w:rsid w:val="00B258B1"/>
    <w:rsid w:val="00B25A4B"/>
    <w:rsid w:val="00B278B5"/>
    <w:rsid w:val="00B3105F"/>
    <w:rsid w:val="00B311C5"/>
    <w:rsid w:val="00B31A99"/>
    <w:rsid w:val="00B32084"/>
    <w:rsid w:val="00B32626"/>
    <w:rsid w:val="00B3267B"/>
    <w:rsid w:val="00B332F0"/>
    <w:rsid w:val="00B3376B"/>
    <w:rsid w:val="00B33887"/>
    <w:rsid w:val="00B33C6C"/>
    <w:rsid w:val="00B34352"/>
    <w:rsid w:val="00B34C14"/>
    <w:rsid w:val="00B35F9E"/>
    <w:rsid w:val="00B364C7"/>
    <w:rsid w:val="00B366CD"/>
    <w:rsid w:val="00B369B2"/>
    <w:rsid w:val="00B36FEC"/>
    <w:rsid w:val="00B40155"/>
    <w:rsid w:val="00B40867"/>
    <w:rsid w:val="00B417F7"/>
    <w:rsid w:val="00B427BC"/>
    <w:rsid w:val="00B436F4"/>
    <w:rsid w:val="00B448AF"/>
    <w:rsid w:val="00B4491C"/>
    <w:rsid w:val="00B44CF9"/>
    <w:rsid w:val="00B45B05"/>
    <w:rsid w:val="00B46419"/>
    <w:rsid w:val="00B46B9E"/>
    <w:rsid w:val="00B46ECC"/>
    <w:rsid w:val="00B46EE3"/>
    <w:rsid w:val="00B4717F"/>
    <w:rsid w:val="00B47A7A"/>
    <w:rsid w:val="00B5023F"/>
    <w:rsid w:val="00B509A5"/>
    <w:rsid w:val="00B509F1"/>
    <w:rsid w:val="00B50C3E"/>
    <w:rsid w:val="00B513EA"/>
    <w:rsid w:val="00B516A1"/>
    <w:rsid w:val="00B528D4"/>
    <w:rsid w:val="00B52C5E"/>
    <w:rsid w:val="00B52CB0"/>
    <w:rsid w:val="00B53F85"/>
    <w:rsid w:val="00B54EAE"/>
    <w:rsid w:val="00B54FCF"/>
    <w:rsid w:val="00B5599B"/>
    <w:rsid w:val="00B565D9"/>
    <w:rsid w:val="00B568D2"/>
    <w:rsid w:val="00B57676"/>
    <w:rsid w:val="00B60E88"/>
    <w:rsid w:val="00B6157B"/>
    <w:rsid w:val="00B61E59"/>
    <w:rsid w:val="00B620B6"/>
    <w:rsid w:val="00B6257E"/>
    <w:rsid w:val="00B626F0"/>
    <w:rsid w:val="00B6301F"/>
    <w:rsid w:val="00B6419E"/>
    <w:rsid w:val="00B6470A"/>
    <w:rsid w:val="00B64D9F"/>
    <w:rsid w:val="00B65419"/>
    <w:rsid w:val="00B65648"/>
    <w:rsid w:val="00B657A3"/>
    <w:rsid w:val="00B66172"/>
    <w:rsid w:val="00B663FE"/>
    <w:rsid w:val="00B6642B"/>
    <w:rsid w:val="00B67688"/>
    <w:rsid w:val="00B67F71"/>
    <w:rsid w:val="00B70056"/>
    <w:rsid w:val="00B7100F"/>
    <w:rsid w:val="00B71D86"/>
    <w:rsid w:val="00B71D88"/>
    <w:rsid w:val="00B729F3"/>
    <w:rsid w:val="00B72BCB"/>
    <w:rsid w:val="00B740A3"/>
    <w:rsid w:val="00B748EA"/>
    <w:rsid w:val="00B74BAD"/>
    <w:rsid w:val="00B74C18"/>
    <w:rsid w:val="00B74E24"/>
    <w:rsid w:val="00B74EA8"/>
    <w:rsid w:val="00B75307"/>
    <w:rsid w:val="00B75620"/>
    <w:rsid w:val="00B75925"/>
    <w:rsid w:val="00B75F18"/>
    <w:rsid w:val="00B76BDB"/>
    <w:rsid w:val="00B80046"/>
    <w:rsid w:val="00B80A37"/>
    <w:rsid w:val="00B80CBB"/>
    <w:rsid w:val="00B80CF8"/>
    <w:rsid w:val="00B81CB0"/>
    <w:rsid w:val="00B820DA"/>
    <w:rsid w:val="00B83B00"/>
    <w:rsid w:val="00B83CB3"/>
    <w:rsid w:val="00B84834"/>
    <w:rsid w:val="00B84898"/>
    <w:rsid w:val="00B854F3"/>
    <w:rsid w:val="00B8648E"/>
    <w:rsid w:val="00B87EFF"/>
    <w:rsid w:val="00B87FA3"/>
    <w:rsid w:val="00B9014C"/>
    <w:rsid w:val="00B90368"/>
    <w:rsid w:val="00B90418"/>
    <w:rsid w:val="00B908C5"/>
    <w:rsid w:val="00B90A51"/>
    <w:rsid w:val="00B90D97"/>
    <w:rsid w:val="00B91D64"/>
    <w:rsid w:val="00B92A72"/>
    <w:rsid w:val="00B930E2"/>
    <w:rsid w:val="00B931E5"/>
    <w:rsid w:val="00B93349"/>
    <w:rsid w:val="00B94908"/>
    <w:rsid w:val="00B94BEF"/>
    <w:rsid w:val="00B95782"/>
    <w:rsid w:val="00B95B7C"/>
    <w:rsid w:val="00B96039"/>
    <w:rsid w:val="00B96311"/>
    <w:rsid w:val="00B963BF"/>
    <w:rsid w:val="00B96C6A"/>
    <w:rsid w:val="00B97377"/>
    <w:rsid w:val="00B9772F"/>
    <w:rsid w:val="00B97D83"/>
    <w:rsid w:val="00BA0781"/>
    <w:rsid w:val="00BA0848"/>
    <w:rsid w:val="00BA0D1A"/>
    <w:rsid w:val="00BA138F"/>
    <w:rsid w:val="00BA22D2"/>
    <w:rsid w:val="00BA2312"/>
    <w:rsid w:val="00BA2726"/>
    <w:rsid w:val="00BA2B86"/>
    <w:rsid w:val="00BA361D"/>
    <w:rsid w:val="00BA4971"/>
    <w:rsid w:val="00BA4984"/>
    <w:rsid w:val="00BA4A75"/>
    <w:rsid w:val="00BA4BBA"/>
    <w:rsid w:val="00BA4ED7"/>
    <w:rsid w:val="00BA4F60"/>
    <w:rsid w:val="00BA5986"/>
    <w:rsid w:val="00BA7343"/>
    <w:rsid w:val="00BA7C73"/>
    <w:rsid w:val="00BA7D6B"/>
    <w:rsid w:val="00BB043A"/>
    <w:rsid w:val="00BB0CEF"/>
    <w:rsid w:val="00BB1163"/>
    <w:rsid w:val="00BB1270"/>
    <w:rsid w:val="00BB1882"/>
    <w:rsid w:val="00BB1EA3"/>
    <w:rsid w:val="00BB21B2"/>
    <w:rsid w:val="00BB27B1"/>
    <w:rsid w:val="00BB2BEA"/>
    <w:rsid w:val="00BB2C46"/>
    <w:rsid w:val="00BB2C59"/>
    <w:rsid w:val="00BB2D7D"/>
    <w:rsid w:val="00BB4BBF"/>
    <w:rsid w:val="00BB5CA9"/>
    <w:rsid w:val="00BB6657"/>
    <w:rsid w:val="00BB6BA4"/>
    <w:rsid w:val="00BB7169"/>
    <w:rsid w:val="00BB7ACD"/>
    <w:rsid w:val="00BB7B1F"/>
    <w:rsid w:val="00BB7D6C"/>
    <w:rsid w:val="00BB7F15"/>
    <w:rsid w:val="00BB7FB2"/>
    <w:rsid w:val="00BC0185"/>
    <w:rsid w:val="00BC0BAA"/>
    <w:rsid w:val="00BC1D2F"/>
    <w:rsid w:val="00BC2AB4"/>
    <w:rsid w:val="00BC2DCD"/>
    <w:rsid w:val="00BC33C4"/>
    <w:rsid w:val="00BC3A7C"/>
    <w:rsid w:val="00BC3C86"/>
    <w:rsid w:val="00BC4074"/>
    <w:rsid w:val="00BC41B4"/>
    <w:rsid w:val="00BC438F"/>
    <w:rsid w:val="00BC446E"/>
    <w:rsid w:val="00BC4789"/>
    <w:rsid w:val="00BC5A2F"/>
    <w:rsid w:val="00BC5C1F"/>
    <w:rsid w:val="00BC67C0"/>
    <w:rsid w:val="00BC6B28"/>
    <w:rsid w:val="00BC791D"/>
    <w:rsid w:val="00BC79E0"/>
    <w:rsid w:val="00BC7BEC"/>
    <w:rsid w:val="00BC7E24"/>
    <w:rsid w:val="00BD0A6B"/>
    <w:rsid w:val="00BD0AA7"/>
    <w:rsid w:val="00BD0C66"/>
    <w:rsid w:val="00BD1365"/>
    <w:rsid w:val="00BD1C5F"/>
    <w:rsid w:val="00BD230F"/>
    <w:rsid w:val="00BD2901"/>
    <w:rsid w:val="00BD2E8E"/>
    <w:rsid w:val="00BD342E"/>
    <w:rsid w:val="00BD4241"/>
    <w:rsid w:val="00BD49E5"/>
    <w:rsid w:val="00BD4FF3"/>
    <w:rsid w:val="00BD5100"/>
    <w:rsid w:val="00BD5735"/>
    <w:rsid w:val="00BD5EAF"/>
    <w:rsid w:val="00BD61A5"/>
    <w:rsid w:val="00BD6D63"/>
    <w:rsid w:val="00BD7807"/>
    <w:rsid w:val="00BD7F37"/>
    <w:rsid w:val="00BE04F7"/>
    <w:rsid w:val="00BE0E89"/>
    <w:rsid w:val="00BE139C"/>
    <w:rsid w:val="00BE1628"/>
    <w:rsid w:val="00BE1E37"/>
    <w:rsid w:val="00BE201E"/>
    <w:rsid w:val="00BE2166"/>
    <w:rsid w:val="00BE229E"/>
    <w:rsid w:val="00BE2927"/>
    <w:rsid w:val="00BE4078"/>
    <w:rsid w:val="00BE41CB"/>
    <w:rsid w:val="00BE55F3"/>
    <w:rsid w:val="00BE5F20"/>
    <w:rsid w:val="00BE5FA6"/>
    <w:rsid w:val="00BE60D4"/>
    <w:rsid w:val="00BE625F"/>
    <w:rsid w:val="00BE6D93"/>
    <w:rsid w:val="00BE73E4"/>
    <w:rsid w:val="00BE79D6"/>
    <w:rsid w:val="00BE7B05"/>
    <w:rsid w:val="00BF082E"/>
    <w:rsid w:val="00BF0B33"/>
    <w:rsid w:val="00BF24C0"/>
    <w:rsid w:val="00BF258E"/>
    <w:rsid w:val="00BF27E4"/>
    <w:rsid w:val="00BF2F90"/>
    <w:rsid w:val="00BF32D8"/>
    <w:rsid w:val="00BF3526"/>
    <w:rsid w:val="00BF3B15"/>
    <w:rsid w:val="00BF3E5C"/>
    <w:rsid w:val="00BF4033"/>
    <w:rsid w:val="00BF4894"/>
    <w:rsid w:val="00BF49C3"/>
    <w:rsid w:val="00BF4CCC"/>
    <w:rsid w:val="00BF59A5"/>
    <w:rsid w:val="00BF6126"/>
    <w:rsid w:val="00BF640F"/>
    <w:rsid w:val="00BF6737"/>
    <w:rsid w:val="00BF691B"/>
    <w:rsid w:val="00BF6B5B"/>
    <w:rsid w:val="00BF7738"/>
    <w:rsid w:val="00C0049C"/>
    <w:rsid w:val="00C008CA"/>
    <w:rsid w:val="00C008FC"/>
    <w:rsid w:val="00C00F2A"/>
    <w:rsid w:val="00C01569"/>
    <w:rsid w:val="00C016CB"/>
    <w:rsid w:val="00C01DBF"/>
    <w:rsid w:val="00C02649"/>
    <w:rsid w:val="00C038EE"/>
    <w:rsid w:val="00C03913"/>
    <w:rsid w:val="00C04321"/>
    <w:rsid w:val="00C05602"/>
    <w:rsid w:val="00C065CD"/>
    <w:rsid w:val="00C06BAD"/>
    <w:rsid w:val="00C06CF6"/>
    <w:rsid w:val="00C107CC"/>
    <w:rsid w:val="00C10942"/>
    <w:rsid w:val="00C10C8F"/>
    <w:rsid w:val="00C11C89"/>
    <w:rsid w:val="00C12732"/>
    <w:rsid w:val="00C13007"/>
    <w:rsid w:val="00C13421"/>
    <w:rsid w:val="00C14849"/>
    <w:rsid w:val="00C14E9E"/>
    <w:rsid w:val="00C14EF0"/>
    <w:rsid w:val="00C153B2"/>
    <w:rsid w:val="00C15599"/>
    <w:rsid w:val="00C15BEF"/>
    <w:rsid w:val="00C16079"/>
    <w:rsid w:val="00C1706F"/>
    <w:rsid w:val="00C17094"/>
    <w:rsid w:val="00C171D5"/>
    <w:rsid w:val="00C17841"/>
    <w:rsid w:val="00C20128"/>
    <w:rsid w:val="00C20263"/>
    <w:rsid w:val="00C203CF"/>
    <w:rsid w:val="00C2327C"/>
    <w:rsid w:val="00C23467"/>
    <w:rsid w:val="00C23C2D"/>
    <w:rsid w:val="00C23D80"/>
    <w:rsid w:val="00C24B3F"/>
    <w:rsid w:val="00C25454"/>
    <w:rsid w:val="00C254A9"/>
    <w:rsid w:val="00C255E9"/>
    <w:rsid w:val="00C25625"/>
    <w:rsid w:val="00C2624F"/>
    <w:rsid w:val="00C273F5"/>
    <w:rsid w:val="00C27906"/>
    <w:rsid w:val="00C27D8A"/>
    <w:rsid w:val="00C30766"/>
    <w:rsid w:val="00C316D7"/>
    <w:rsid w:val="00C3186B"/>
    <w:rsid w:val="00C326BC"/>
    <w:rsid w:val="00C32C39"/>
    <w:rsid w:val="00C32C87"/>
    <w:rsid w:val="00C33F8D"/>
    <w:rsid w:val="00C340A3"/>
    <w:rsid w:val="00C340A4"/>
    <w:rsid w:val="00C346B9"/>
    <w:rsid w:val="00C34D3E"/>
    <w:rsid w:val="00C35621"/>
    <w:rsid w:val="00C3617B"/>
    <w:rsid w:val="00C361B3"/>
    <w:rsid w:val="00C36A01"/>
    <w:rsid w:val="00C36CF6"/>
    <w:rsid w:val="00C36F0D"/>
    <w:rsid w:val="00C374A0"/>
    <w:rsid w:val="00C37C1A"/>
    <w:rsid w:val="00C40650"/>
    <w:rsid w:val="00C41401"/>
    <w:rsid w:val="00C41D47"/>
    <w:rsid w:val="00C4262A"/>
    <w:rsid w:val="00C43219"/>
    <w:rsid w:val="00C4398C"/>
    <w:rsid w:val="00C439F3"/>
    <w:rsid w:val="00C44ABB"/>
    <w:rsid w:val="00C44FB9"/>
    <w:rsid w:val="00C450DB"/>
    <w:rsid w:val="00C451B9"/>
    <w:rsid w:val="00C45221"/>
    <w:rsid w:val="00C456AD"/>
    <w:rsid w:val="00C45798"/>
    <w:rsid w:val="00C46071"/>
    <w:rsid w:val="00C461E8"/>
    <w:rsid w:val="00C462EC"/>
    <w:rsid w:val="00C46875"/>
    <w:rsid w:val="00C46E6D"/>
    <w:rsid w:val="00C51910"/>
    <w:rsid w:val="00C522D3"/>
    <w:rsid w:val="00C5285B"/>
    <w:rsid w:val="00C52920"/>
    <w:rsid w:val="00C534F9"/>
    <w:rsid w:val="00C539B8"/>
    <w:rsid w:val="00C53A37"/>
    <w:rsid w:val="00C53C33"/>
    <w:rsid w:val="00C53DE0"/>
    <w:rsid w:val="00C54AA6"/>
    <w:rsid w:val="00C550C9"/>
    <w:rsid w:val="00C551D4"/>
    <w:rsid w:val="00C55461"/>
    <w:rsid w:val="00C55AEA"/>
    <w:rsid w:val="00C56047"/>
    <w:rsid w:val="00C56EB8"/>
    <w:rsid w:val="00C5723E"/>
    <w:rsid w:val="00C5748B"/>
    <w:rsid w:val="00C579AA"/>
    <w:rsid w:val="00C608A4"/>
    <w:rsid w:val="00C61900"/>
    <w:rsid w:val="00C61A79"/>
    <w:rsid w:val="00C62355"/>
    <w:rsid w:val="00C6279D"/>
    <w:rsid w:val="00C627A8"/>
    <w:rsid w:val="00C62A87"/>
    <w:rsid w:val="00C62D77"/>
    <w:rsid w:val="00C62E01"/>
    <w:rsid w:val="00C63BBE"/>
    <w:rsid w:val="00C63EFF"/>
    <w:rsid w:val="00C64C8E"/>
    <w:rsid w:val="00C65C47"/>
    <w:rsid w:val="00C65F38"/>
    <w:rsid w:val="00C660BB"/>
    <w:rsid w:val="00C66401"/>
    <w:rsid w:val="00C66AA5"/>
    <w:rsid w:val="00C66ACC"/>
    <w:rsid w:val="00C671ED"/>
    <w:rsid w:val="00C67425"/>
    <w:rsid w:val="00C679C0"/>
    <w:rsid w:val="00C67BB1"/>
    <w:rsid w:val="00C707B1"/>
    <w:rsid w:val="00C70984"/>
    <w:rsid w:val="00C71F9C"/>
    <w:rsid w:val="00C724CC"/>
    <w:rsid w:val="00C726B1"/>
    <w:rsid w:val="00C727BC"/>
    <w:rsid w:val="00C72855"/>
    <w:rsid w:val="00C73330"/>
    <w:rsid w:val="00C738FD"/>
    <w:rsid w:val="00C73C05"/>
    <w:rsid w:val="00C73E9E"/>
    <w:rsid w:val="00C741C4"/>
    <w:rsid w:val="00C74F92"/>
    <w:rsid w:val="00C754AF"/>
    <w:rsid w:val="00C7572D"/>
    <w:rsid w:val="00C75881"/>
    <w:rsid w:val="00C75EB2"/>
    <w:rsid w:val="00C7665C"/>
    <w:rsid w:val="00C76D71"/>
    <w:rsid w:val="00C77432"/>
    <w:rsid w:val="00C774C1"/>
    <w:rsid w:val="00C77658"/>
    <w:rsid w:val="00C779B8"/>
    <w:rsid w:val="00C80329"/>
    <w:rsid w:val="00C80AA9"/>
    <w:rsid w:val="00C80C5C"/>
    <w:rsid w:val="00C81ECE"/>
    <w:rsid w:val="00C81F70"/>
    <w:rsid w:val="00C82AE2"/>
    <w:rsid w:val="00C82B1B"/>
    <w:rsid w:val="00C82FC3"/>
    <w:rsid w:val="00C8311D"/>
    <w:rsid w:val="00C83780"/>
    <w:rsid w:val="00C83C49"/>
    <w:rsid w:val="00C8441D"/>
    <w:rsid w:val="00C8443C"/>
    <w:rsid w:val="00C8540D"/>
    <w:rsid w:val="00C86128"/>
    <w:rsid w:val="00C86373"/>
    <w:rsid w:val="00C904BB"/>
    <w:rsid w:val="00C9097E"/>
    <w:rsid w:val="00C912DB"/>
    <w:rsid w:val="00C91CAC"/>
    <w:rsid w:val="00C9222C"/>
    <w:rsid w:val="00C9223D"/>
    <w:rsid w:val="00C92681"/>
    <w:rsid w:val="00C9291D"/>
    <w:rsid w:val="00C93646"/>
    <w:rsid w:val="00C940F0"/>
    <w:rsid w:val="00C94B38"/>
    <w:rsid w:val="00C94E2B"/>
    <w:rsid w:val="00C94FC4"/>
    <w:rsid w:val="00C9581D"/>
    <w:rsid w:val="00C95E3E"/>
    <w:rsid w:val="00C96A3D"/>
    <w:rsid w:val="00C976E1"/>
    <w:rsid w:val="00C97AC5"/>
    <w:rsid w:val="00C97BC3"/>
    <w:rsid w:val="00CA02AE"/>
    <w:rsid w:val="00CA0E23"/>
    <w:rsid w:val="00CA1692"/>
    <w:rsid w:val="00CA3086"/>
    <w:rsid w:val="00CA3246"/>
    <w:rsid w:val="00CA3B7B"/>
    <w:rsid w:val="00CA3BB8"/>
    <w:rsid w:val="00CA3BEF"/>
    <w:rsid w:val="00CA421E"/>
    <w:rsid w:val="00CA42D1"/>
    <w:rsid w:val="00CA446F"/>
    <w:rsid w:val="00CA44A5"/>
    <w:rsid w:val="00CA46A6"/>
    <w:rsid w:val="00CA54B5"/>
    <w:rsid w:val="00CA5B85"/>
    <w:rsid w:val="00CA61A8"/>
    <w:rsid w:val="00CA62C6"/>
    <w:rsid w:val="00CA74E2"/>
    <w:rsid w:val="00CB09F7"/>
    <w:rsid w:val="00CB0A70"/>
    <w:rsid w:val="00CB13D8"/>
    <w:rsid w:val="00CB16BC"/>
    <w:rsid w:val="00CB24F0"/>
    <w:rsid w:val="00CB27F8"/>
    <w:rsid w:val="00CB2BC0"/>
    <w:rsid w:val="00CB3176"/>
    <w:rsid w:val="00CB3452"/>
    <w:rsid w:val="00CB3A22"/>
    <w:rsid w:val="00CB3D99"/>
    <w:rsid w:val="00CB3F68"/>
    <w:rsid w:val="00CB41C1"/>
    <w:rsid w:val="00CB4C84"/>
    <w:rsid w:val="00CB4D60"/>
    <w:rsid w:val="00CB5F9F"/>
    <w:rsid w:val="00CB69DE"/>
    <w:rsid w:val="00CB7354"/>
    <w:rsid w:val="00CB74A3"/>
    <w:rsid w:val="00CB76F3"/>
    <w:rsid w:val="00CB782C"/>
    <w:rsid w:val="00CB7846"/>
    <w:rsid w:val="00CB7881"/>
    <w:rsid w:val="00CB7AE3"/>
    <w:rsid w:val="00CB7C32"/>
    <w:rsid w:val="00CC0113"/>
    <w:rsid w:val="00CC0410"/>
    <w:rsid w:val="00CC0765"/>
    <w:rsid w:val="00CC089B"/>
    <w:rsid w:val="00CC0B70"/>
    <w:rsid w:val="00CC0E5F"/>
    <w:rsid w:val="00CC11D2"/>
    <w:rsid w:val="00CC1B06"/>
    <w:rsid w:val="00CC1DF6"/>
    <w:rsid w:val="00CC2507"/>
    <w:rsid w:val="00CC2913"/>
    <w:rsid w:val="00CC2BA4"/>
    <w:rsid w:val="00CC31CE"/>
    <w:rsid w:val="00CC3276"/>
    <w:rsid w:val="00CC3575"/>
    <w:rsid w:val="00CC3669"/>
    <w:rsid w:val="00CC3A39"/>
    <w:rsid w:val="00CC3A41"/>
    <w:rsid w:val="00CC3EA9"/>
    <w:rsid w:val="00CC5D0B"/>
    <w:rsid w:val="00CC5F52"/>
    <w:rsid w:val="00CC616F"/>
    <w:rsid w:val="00CC637D"/>
    <w:rsid w:val="00CC6964"/>
    <w:rsid w:val="00CC7641"/>
    <w:rsid w:val="00CC77B6"/>
    <w:rsid w:val="00CC7BC0"/>
    <w:rsid w:val="00CD0C9F"/>
    <w:rsid w:val="00CD0F02"/>
    <w:rsid w:val="00CD10BD"/>
    <w:rsid w:val="00CD15AB"/>
    <w:rsid w:val="00CD165A"/>
    <w:rsid w:val="00CD2F05"/>
    <w:rsid w:val="00CD3010"/>
    <w:rsid w:val="00CD3A99"/>
    <w:rsid w:val="00CD467A"/>
    <w:rsid w:val="00CD5197"/>
    <w:rsid w:val="00CD568A"/>
    <w:rsid w:val="00CD5D7E"/>
    <w:rsid w:val="00CD5E2E"/>
    <w:rsid w:val="00CD5FF7"/>
    <w:rsid w:val="00CD6A32"/>
    <w:rsid w:val="00CD7052"/>
    <w:rsid w:val="00CE0810"/>
    <w:rsid w:val="00CE0BC5"/>
    <w:rsid w:val="00CE0D10"/>
    <w:rsid w:val="00CE1121"/>
    <w:rsid w:val="00CE1E3A"/>
    <w:rsid w:val="00CE27F1"/>
    <w:rsid w:val="00CE30B7"/>
    <w:rsid w:val="00CE3CF7"/>
    <w:rsid w:val="00CE3FD5"/>
    <w:rsid w:val="00CE47CF"/>
    <w:rsid w:val="00CE4AF7"/>
    <w:rsid w:val="00CE4F36"/>
    <w:rsid w:val="00CE5218"/>
    <w:rsid w:val="00CE5291"/>
    <w:rsid w:val="00CE5297"/>
    <w:rsid w:val="00CE68BD"/>
    <w:rsid w:val="00CE705F"/>
    <w:rsid w:val="00CE730B"/>
    <w:rsid w:val="00CF0925"/>
    <w:rsid w:val="00CF0992"/>
    <w:rsid w:val="00CF0A9F"/>
    <w:rsid w:val="00CF1210"/>
    <w:rsid w:val="00CF199C"/>
    <w:rsid w:val="00CF1C5D"/>
    <w:rsid w:val="00CF1D9B"/>
    <w:rsid w:val="00CF2EBF"/>
    <w:rsid w:val="00CF3488"/>
    <w:rsid w:val="00CF3650"/>
    <w:rsid w:val="00CF386E"/>
    <w:rsid w:val="00CF431A"/>
    <w:rsid w:val="00CF5F1A"/>
    <w:rsid w:val="00CF6600"/>
    <w:rsid w:val="00CF6898"/>
    <w:rsid w:val="00CF6C3C"/>
    <w:rsid w:val="00D00BDB"/>
    <w:rsid w:val="00D00D30"/>
    <w:rsid w:val="00D01A38"/>
    <w:rsid w:val="00D01AC4"/>
    <w:rsid w:val="00D02A03"/>
    <w:rsid w:val="00D031EF"/>
    <w:rsid w:val="00D03286"/>
    <w:rsid w:val="00D03AE5"/>
    <w:rsid w:val="00D0419B"/>
    <w:rsid w:val="00D04278"/>
    <w:rsid w:val="00D04441"/>
    <w:rsid w:val="00D04A8F"/>
    <w:rsid w:val="00D05747"/>
    <w:rsid w:val="00D064D6"/>
    <w:rsid w:val="00D068E2"/>
    <w:rsid w:val="00D06A1F"/>
    <w:rsid w:val="00D06DD7"/>
    <w:rsid w:val="00D07014"/>
    <w:rsid w:val="00D10890"/>
    <w:rsid w:val="00D111E8"/>
    <w:rsid w:val="00D119F5"/>
    <w:rsid w:val="00D11AE3"/>
    <w:rsid w:val="00D12048"/>
    <w:rsid w:val="00D129B3"/>
    <w:rsid w:val="00D13C77"/>
    <w:rsid w:val="00D14B82"/>
    <w:rsid w:val="00D163E8"/>
    <w:rsid w:val="00D1680D"/>
    <w:rsid w:val="00D16FB0"/>
    <w:rsid w:val="00D17848"/>
    <w:rsid w:val="00D17949"/>
    <w:rsid w:val="00D200EA"/>
    <w:rsid w:val="00D2013F"/>
    <w:rsid w:val="00D20967"/>
    <w:rsid w:val="00D20F0D"/>
    <w:rsid w:val="00D21138"/>
    <w:rsid w:val="00D21D55"/>
    <w:rsid w:val="00D21FDB"/>
    <w:rsid w:val="00D22C5A"/>
    <w:rsid w:val="00D22F19"/>
    <w:rsid w:val="00D2309F"/>
    <w:rsid w:val="00D23367"/>
    <w:rsid w:val="00D23422"/>
    <w:rsid w:val="00D23819"/>
    <w:rsid w:val="00D241DC"/>
    <w:rsid w:val="00D24493"/>
    <w:rsid w:val="00D24B6B"/>
    <w:rsid w:val="00D24C40"/>
    <w:rsid w:val="00D25677"/>
    <w:rsid w:val="00D258EC"/>
    <w:rsid w:val="00D269C9"/>
    <w:rsid w:val="00D26CB3"/>
    <w:rsid w:val="00D26F2C"/>
    <w:rsid w:val="00D27C06"/>
    <w:rsid w:val="00D3041A"/>
    <w:rsid w:val="00D30734"/>
    <w:rsid w:val="00D30F39"/>
    <w:rsid w:val="00D31602"/>
    <w:rsid w:val="00D3219B"/>
    <w:rsid w:val="00D321B7"/>
    <w:rsid w:val="00D3259C"/>
    <w:rsid w:val="00D346F0"/>
    <w:rsid w:val="00D357B6"/>
    <w:rsid w:val="00D36232"/>
    <w:rsid w:val="00D3746C"/>
    <w:rsid w:val="00D375AA"/>
    <w:rsid w:val="00D37802"/>
    <w:rsid w:val="00D37C1D"/>
    <w:rsid w:val="00D40788"/>
    <w:rsid w:val="00D4138B"/>
    <w:rsid w:val="00D41529"/>
    <w:rsid w:val="00D41BEE"/>
    <w:rsid w:val="00D42151"/>
    <w:rsid w:val="00D42238"/>
    <w:rsid w:val="00D42580"/>
    <w:rsid w:val="00D42BF8"/>
    <w:rsid w:val="00D42CB7"/>
    <w:rsid w:val="00D42CF0"/>
    <w:rsid w:val="00D42D51"/>
    <w:rsid w:val="00D43875"/>
    <w:rsid w:val="00D43BBB"/>
    <w:rsid w:val="00D441CC"/>
    <w:rsid w:val="00D441F8"/>
    <w:rsid w:val="00D443B3"/>
    <w:rsid w:val="00D44E54"/>
    <w:rsid w:val="00D45999"/>
    <w:rsid w:val="00D45BF1"/>
    <w:rsid w:val="00D45CA2"/>
    <w:rsid w:val="00D45CC6"/>
    <w:rsid w:val="00D468F6"/>
    <w:rsid w:val="00D46D96"/>
    <w:rsid w:val="00D46F81"/>
    <w:rsid w:val="00D47C0C"/>
    <w:rsid w:val="00D47D21"/>
    <w:rsid w:val="00D47F72"/>
    <w:rsid w:val="00D501ED"/>
    <w:rsid w:val="00D50207"/>
    <w:rsid w:val="00D50954"/>
    <w:rsid w:val="00D513B6"/>
    <w:rsid w:val="00D5142A"/>
    <w:rsid w:val="00D516FE"/>
    <w:rsid w:val="00D5234A"/>
    <w:rsid w:val="00D524E3"/>
    <w:rsid w:val="00D53C18"/>
    <w:rsid w:val="00D53C2A"/>
    <w:rsid w:val="00D547D3"/>
    <w:rsid w:val="00D55204"/>
    <w:rsid w:val="00D55463"/>
    <w:rsid w:val="00D55793"/>
    <w:rsid w:val="00D55E77"/>
    <w:rsid w:val="00D563E0"/>
    <w:rsid w:val="00D56942"/>
    <w:rsid w:val="00D569AA"/>
    <w:rsid w:val="00D56FDA"/>
    <w:rsid w:val="00D57CB6"/>
    <w:rsid w:val="00D57CDC"/>
    <w:rsid w:val="00D60623"/>
    <w:rsid w:val="00D60E68"/>
    <w:rsid w:val="00D610E9"/>
    <w:rsid w:val="00D612E1"/>
    <w:rsid w:val="00D61370"/>
    <w:rsid w:val="00D61900"/>
    <w:rsid w:val="00D6304A"/>
    <w:rsid w:val="00D63196"/>
    <w:rsid w:val="00D632CA"/>
    <w:rsid w:val="00D638A4"/>
    <w:rsid w:val="00D64425"/>
    <w:rsid w:val="00D64E7C"/>
    <w:rsid w:val="00D64EF3"/>
    <w:rsid w:val="00D6541D"/>
    <w:rsid w:val="00D65EFC"/>
    <w:rsid w:val="00D661C2"/>
    <w:rsid w:val="00D665D6"/>
    <w:rsid w:val="00D671D0"/>
    <w:rsid w:val="00D70743"/>
    <w:rsid w:val="00D70E5B"/>
    <w:rsid w:val="00D7105B"/>
    <w:rsid w:val="00D7120F"/>
    <w:rsid w:val="00D71C55"/>
    <w:rsid w:val="00D72460"/>
    <w:rsid w:val="00D726D6"/>
    <w:rsid w:val="00D72967"/>
    <w:rsid w:val="00D738AB"/>
    <w:rsid w:val="00D73B17"/>
    <w:rsid w:val="00D74418"/>
    <w:rsid w:val="00D74BD9"/>
    <w:rsid w:val="00D76256"/>
    <w:rsid w:val="00D77097"/>
    <w:rsid w:val="00D7720E"/>
    <w:rsid w:val="00D7735B"/>
    <w:rsid w:val="00D77467"/>
    <w:rsid w:val="00D77C87"/>
    <w:rsid w:val="00D77D04"/>
    <w:rsid w:val="00D800A7"/>
    <w:rsid w:val="00D804A7"/>
    <w:rsid w:val="00D8062C"/>
    <w:rsid w:val="00D81765"/>
    <w:rsid w:val="00D82C75"/>
    <w:rsid w:val="00D831BD"/>
    <w:rsid w:val="00D831F0"/>
    <w:rsid w:val="00D83F27"/>
    <w:rsid w:val="00D84534"/>
    <w:rsid w:val="00D84AFD"/>
    <w:rsid w:val="00D84C0C"/>
    <w:rsid w:val="00D85758"/>
    <w:rsid w:val="00D86424"/>
    <w:rsid w:val="00D86567"/>
    <w:rsid w:val="00D865EC"/>
    <w:rsid w:val="00D8671E"/>
    <w:rsid w:val="00D86C58"/>
    <w:rsid w:val="00D8757A"/>
    <w:rsid w:val="00D9019D"/>
    <w:rsid w:val="00D91207"/>
    <w:rsid w:val="00D9122D"/>
    <w:rsid w:val="00D91706"/>
    <w:rsid w:val="00D9170D"/>
    <w:rsid w:val="00D91E86"/>
    <w:rsid w:val="00D92A94"/>
    <w:rsid w:val="00D93845"/>
    <w:rsid w:val="00D93EF5"/>
    <w:rsid w:val="00D94334"/>
    <w:rsid w:val="00D94563"/>
    <w:rsid w:val="00D946B1"/>
    <w:rsid w:val="00D94C8D"/>
    <w:rsid w:val="00D94E3A"/>
    <w:rsid w:val="00D95369"/>
    <w:rsid w:val="00D953B3"/>
    <w:rsid w:val="00D95E71"/>
    <w:rsid w:val="00D95E91"/>
    <w:rsid w:val="00D963FD"/>
    <w:rsid w:val="00D97191"/>
    <w:rsid w:val="00D97D25"/>
    <w:rsid w:val="00DA020D"/>
    <w:rsid w:val="00DA0D1D"/>
    <w:rsid w:val="00DA0E9D"/>
    <w:rsid w:val="00DA1590"/>
    <w:rsid w:val="00DA1AE3"/>
    <w:rsid w:val="00DA2134"/>
    <w:rsid w:val="00DA2704"/>
    <w:rsid w:val="00DA2A67"/>
    <w:rsid w:val="00DA2B20"/>
    <w:rsid w:val="00DA2D62"/>
    <w:rsid w:val="00DA32C2"/>
    <w:rsid w:val="00DA332D"/>
    <w:rsid w:val="00DA3FE7"/>
    <w:rsid w:val="00DA4785"/>
    <w:rsid w:val="00DA546B"/>
    <w:rsid w:val="00DA576E"/>
    <w:rsid w:val="00DA6198"/>
    <w:rsid w:val="00DA6DB7"/>
    <w:rsid w:val="00DA7570"/>
    <w:rsid w:val="00DA7920"/>
    <w:rsid w:val="00DA7AC6"/>
    <w:rsid w:val="00DA7BD2"/>
    <w:rsid w:val="00DB2077"/>
    <w:rsid w:val="00DB2C69"/>
    <w:rsid w:val="00DB3443"/>
    <w:rsid w:val="00DB511C"/>
    <w:rsid w:val="00DB7871"/>
    <w:rsid w:val="00DB7F9B"/>
    <w:rsid w:val="00DC0047"/>
    <w:rsid w:val="00DC0AD7"/>
    <w:rsid w:val="00DC1290"/>
    <w:rsid w:val="00DC15F9"/>
    <w:rsid w:val="00DC16A2"/>
    <w:rsid w:val="00DC198A"/>
    <w:rsid w:val="00DC2BDF"/>
    <w:rsid w:val="00DC2CF0"/>
    <w:rsid w:val="00DC2E04"/>
    <w:rsid w:val="00DC2F19"/>
    <w:rsid w:val="00DC30BB"/>
    <w:rsid w:val="00DC3179"/>
    <w:rsid w:val="00DC4C1D"/>
    <w:rsid w:val="00DC56F2"/>
    <w:rsid w:val="00DC57FC"/>
    <w:rsid w:val="00DC5C0D"/>
    <w:rsid w:val="00DC68B6"/>
    <w:rsid w:val="00DC72C0"/>
    <w:rsid w:val="00DC739F"/>
    <w:rsid w:val="00DC7EAC"/>
    <w:rsid w:val="00DD0308"/>
    <w:rsid w:val="00DD0D1F"/>
    <w:rsid w:val="00DD1590"/>
    <w:rsid w:val="00DD2561"/>
    <w:rsid w:val="00DD2830"/>
    <w:rsid w:val="00DD290C"/>
    <w:rsid w:val="00DD2C6C"/>
    <w:rsid w:val="00DD2D21"/>
    <w:rsid w:val="00DD3088"/>
    <w:rsid w:val="00DD3116"/>
    <w:rsid w:val="00DD31EF"/>
    <w:rsid w:val="00DD33FB"/>
    <w:rsid w:val="00DD3BC0"/>
    <w:rsid w:val="00DD4C4E"/>
    <w:rsid w:val="00DD55B1"/>
    <w:rsid w:val="00DD6E4F"/>
    <w:rsid w:val="00DD6F4F"/>
    <w:rsid w:val="00DD7A9D"/>
    <w:rsid w:val="00DE0340"/>
    <w:rsid w:val="00DE0383"/>
    <w:rsid w:val="00DE083D"/>
    <w:rsid w:val="00DE1385"/>
    <w:rsid w:val="00DE229E"/>
    <w:rsid w:val="00DE24AC"/>
    <w:rsid w:val="00DE2D91"/>
    <w:rsid w:val="00DE3C7C"/>
    <w:rsid w:val="00DE3FB3"/>
    <w:rsid w:val="00DE43BB"/>
    <w:rsid w:val="00DE498C"/>
    <w:rsid w:val="00DE4AFA"/>
    <w:rsid w:val="00DE4D7A"/>
    <w:rsid w:val="00DE5994"/>
    <w:rsid w:val="00DE5B6B"/>
    <w:rsid w:val="00DE5ED0"/>
    <w:rsid w:val="00DE66E3"/>
    <w:rsid w:val="00DE7608"/>
    <w:rsid w:val="00DE77A3"/>
    <w:rsid w:val="00DE7BB0"/>
    <w:rsid w:val="00DE7C1A"/>
    <w:rsid w:val="00DE7FE6"/>
    <w:rsid w:val="00DF076F"/>
    <w:rsid w:val="00DF0F70"/>
    <w:rsid w:val="00DF1070"/>
    <w:rsid w:val="00DF1167"/>
    <w:rsid w:val="00DF179C"/>
    <w:rsid w:val="00DF2BA6"/>
    <w:rsid w:val="00DF2C6B"/>
    <w:rsid w:val="00DF2E39"/>
    <w:rsid w:val="00DF3092"/>
    <w:rsid w:val="00DF43E7"/>
    <w:rsid w:val="00DF44D3"/>
    <w:rsid w:val="00DF4796"/>
    <w:rsid w:val="00DF5EB5"/>
    <w:rsid w:val="00DF6148"/>
    <w:rsid w:val="00DF6487"/>
    <w:rsid w:val="00DF67AE"/>
    <w:rsid w:val="00DF6832"/>
    <w:rsid w:val="00DF6967"/>
    <w:rsid w:val="00DF6E21"/>
    <w:rsid w:val="00DF7493"/>
    <w:rsid w:val="00DF7BDD"/>
    <w:rsid w:val="00E00723"/>
    <w:rsid w:val="00E00D38"/>
    <w:rsid w:val="00E01137"/>
    <w:rsid w:val="00E0117A"/>
    <w:rsid w:val="00E0282D"/>
    <w:rsid w:val="00E0287B"/>
    <w:rsid w:val="00E02CA3"/>
    <w:rsid w:val="00E02D87"/>
    <w:rsid w:val="00E04508"/>
    <w:rsid w:val="00E04FBA"/>
    <w:rsid w:val="00E05017"/>
    <w:rsid w:val="00E051E0"/>
    <w:rsid w:val="00E0534B"/>
    <w:rsid w:val="00E058D0"/>
    <w:rsid w:val="00E059F5"/>
    <w:rsid w:val="00E06E26"/>
    <w:rsid w:val="00E07169"/>
    <w:rsid w:val="00E0748A"/>
    <w:rsid w:val="00E074D9"/>
    <w:rsid w:val="00E07814"/>
    <w:rsid w:val="00E07B0E"/>
    <w:rsid w:val="00E10300"/>
    <w:rsid w:val="00E1043A"/>
    <w:rsid w:val="00E112ED"/>
    <w:rsid w:val="00E1213F"/>
    <w:rsid w:val="00E12A58"/>
    <w:rsid w:val="00E12E41"/>
    <w:rsid w:val="00E12F3B"/>
    <w:rsid w:val="00E12F98"/>
    <w:rsid w:val="00E133F4"/>
    <w:rsid w:val="00E13660"/>
    <w:rsid w:val="00E13C37"/>
    <w:rsid w:val="00E14235"/>
    <w:rsid w:val="00E15949"/>
    <w:rsid w:val="00E15996"/>
    <w:rsid w:val="00E15BC2"/>
    <w:rsid w:val="00E1608E"/>
    <w:rsid w:val="00E166FF"/>
    <w:rsid w:val="00E171E1"/>
    <w:rsid w:val="00E17360"/>
    <w:rsid w:val="00E1760B"/>
    <w:rsid w:val="00E200D8"/>
    <w:rsid w:val="00E20623"/>
    <w:rsid w:val="00E20F48"/>
    <w:rsid w:val="00E21CB4"/>
    <w:rsid w:val="00E22429"/>
    <w:rsid w:val="00E22526"/>
    <w:rsid w:val="00E229D8"/>
    <w:rsid w:val="00E22EBF"/>
    <w:rsid w:val="00E231CA"/>
    <w:rsid w:val="00E24446"/>
    <w:rsid w:val="00E24503"/>
    <w:rsid w:val="00E24B63"/>
    <w:rsid w:val="00E24D08"/>
    <w:rsid w:val="00E24DFE"/>
    <w:rsid w:val="00E25550"/>
    <w:rsid w:val="00E25598"/>
    <w:rsid w:val="00E25D32"/>
    <w:rsid w:val="00E25DD0"/>
    <w:rsid w:val="00E26C2F"/>
    <w:rsid w:val="00E27F2A"/>
    <w:rsid w:val="00E30A63"/>
    <w:rsid w:val="00E314B4"/>
    <w:rsid w:val="00E33C76"/>
    <w:rsid w:val="00E3450C"/>
    <w:rsid w:val="00E34B23"/>
    <w:rsid w:val="00E35893"/>
    <w:rsid w:val="00E372C9"/>
    <w:rsid w:val="00E400CC"/>
    <w:rsid w:val="00E40DAE"/>
    <w:rsid w:val="00E40DD6"/>
    <w:rsid w:val="00E40F1D"/>
    <w:rsid w:val="00E40FFA"/>
    <w:rsid w:val="00E4108C"/>
    <w:rsid w:val="00E41E27"/>
    <w:rsid w:val="00E4318E"/>
    <w:rsid w:val="00E440D9"/>
    <w:rsid w:val="00E44B8D"/>
    <w:rsid w:val="00E44ED9"/>
    <w:rsid w:val="00E45365"/>
    <w:rsid w:val="00E45512"/>
    <w:rsid w:val="00E4575D"/>
    <w:rsid w:val="00E461C6"/>
    <w:rsid w:val="00E465F4"/>
    <w:rsid w:val="00E46FD8"/>
    <w:rsid w:val="00E47276"/>
    <w:rsid w:val="00E5015B"/>
    <w:rsid w:val="00E514FC"/>
    <w:rsid w:val="00E517E8"/>
    <w:rsid w:val="00E51CE1"/>
    <w:rsid w:val="00E52431"/>
    <w:rsid w:val="00E5275F"/>
    <w:rsid w:val="00E52BDF"/>
    <w:rsid w:val="00E53136"/>
    <w:rsid w:val="00E53180"/>
    <w:rsid w:val="00E53B5F"/>
    <w:rsid w:val="00E5453E"/>
    <w:rsid w:val="00E54C83"/>
    <w:rsid w:val="00E54CD3"/>
    <w:rsid w:val="00E54FD2"/>
    <w:rsid w:val="00E5531B"/>
    <w:rsid w:val="00E55D79"/>
    <w:rsid w:val="00E5738A"/>
    <w:rsid w:val="00E57BD6"/>
    <w:rsid w:val="00E57C6F"/>
    <w:rsid w:val="00E602CE"/>
    <w:rsid w:val="00E6040F"/>
    <w:rsid w:val="00E60464"/>
    <w:rsid w:val="00E60557"/>
    <w:rsid w:val="00E60A22"/>
    <w:rsid w:val="00E61D79"/>
    <w:rsid w:val="00E62756"/>
    <w:rsid w:val="00E641DF"/>
    <w:rsid w:val="00E648A6"/>
    <w:rsid w:val="00E64D0A"/>
    <w:rsid w:val="00E657C5"/>
    <w:rsid w:val="00E66137"/>
    <w:rsid w:val="00E665D5"/>
    <w:rsid w:val="00E66A62"/>
    <w:rsid w:val="00E66ACD"/>
    <w:rsid w:val="00E67248"/>
    <w:rsid w:val="00E700F4"/>
    <w:rsid w:val="00E72125"/>
    <w:rsid w:val="00E722AE"/>
    <w:rsid w:val="00E728CB"/>
    <w:rsid w:val="00E732C7"/>
    <w:rsid w:val="00E7356D"/>
    <w:rsid w:val="00E73CFA"/>
    <w:rsid w:val="00E741FA"/>
    <w:rsid w:val="00E74259"/>
    <w:rsid w:val="00E74938"/>
    <w:rsid w:val="00E74D0C"/>
    <w:rsid w:val="00E74E88"/>
    <w:rsid w:val="00E75193"/>
    <w:rsid w:val="00E7552B"/>
    <w:rsid w:val="00E75770"/>
    <w:rsid w:val="00E75D24"/>
    <w:rsid w:val="00E75DEE"/>
    <w:rsid w:val="00E76135"/>
    <w:rsid w:val="00E76426"/>
    <w:rsid w:val="00E76B37"/>
    <w:rsid w:val="00E76F93"/>
    <w:rsid w:val="00E77968"/>
    <w:rsid w:val="00E77CF3"/>
    <w:rsid w:val="00E77F1F"/>
    <w:rsid w:val="00E80721"/>
    <w:rsid w:val="00E816E9"/>
    <w:rsid w:val="00E81A7A"/>
    <w:rsid w:val="00E82A05"/>
    <w:rsid w:val="00E83262"/>
    <w:rsid w:val="00E83402"/>
    <w:rsid w:val="00E8368C"/>
    <w:rsid w:val="00E83924"/>
    <w:rsid w:val="00E83B48"/>
    <w:rsid w:val="00E84226"/>
    <w:rsid w:val="00E85156"/>
    <w:rsid w:val="00E8525D"/>
    <w:rsid w:val="00E8538A"/>
    <w:rsid w:val="00E8609A"/>
    <w:rsid w:val="00E8734B"/>
    <w:rsid w:val="00E875CD"/>
    <w:rsid w:val="00E8798C"/>
    <w:rsid w:val="00E87A4B"/>
    <w:rsid w:val="00E87DFF"/>
    <w:rsid w:val="00E9004D"/>
    <w:rsid w:val="00E90E27"/>
    <w:rsid w:val="00E90F15"/>
    <w:rsid w:val="00E90F3A"/>
    <w:rsid w:val="00E90F70"/>
    <w:rsid w:val="00E91B53"/>
    <w:rsid w:val="00E91CAF"/>
    <w:rsid w:val="00E91D66"/>
    <w:rsid w:val="00E93F6D"/>
    <w:rsid w:val="00E94392"/>
    <w:rsid w:val="00E946BC"/>
    <w:rsid w:val="00E9490A"/>
    <w:rsid w:val="00E951A9"/>
    <w:rsid w:val="00E9538C"/>
    <w:rsid w:val="00E95830"/>
    <w:rsid w:val="00E95A20"/>
    <w:rsid w:val="00E95D04"/>
    <w:rsid w:val="00E96287"/>
    <w:rsid w:val="00E965DE"/>
    <w:rsid w:val="00E96AA0"/>
    <w:rsid w:val="00E96C9F"/>
    <w:rsid w:val="00E977C3"/>
    <w:rsid w:val="00EA094B"/>
    <w:rsid w:val="00EA0CA3"/>
    <w:rsid w:val="00EA129E"/>
    <w:rsid w:val="00EA148F"/>
    <w:rsid w:val="00EA1D1F"/>
    <w:rsid w:val="00EA20BF"/>
    <w:rsid w:val="00EA26DB"/>
    <w:rsid w:val="00EA2B75"/>
    <w:rsid w:val="00EA2B9E"/>
    <w:rsid w:val="00EA38CD"/>
    <w:rsid w:val="00EA39C7"/>
    <w:rsid w:val="00EA3B06"/>
    <w:rsid w:val="00EA3C94"/>
    <w:rsid w:val="00EA3CEE"/>
    <w:rsid w:val="00EA3F92"/>
    <w:rsid w:val="00EA4704"/>
    <w:rsid w:val="00EA4E70"/>
    <w:rsid w:val="00EA5366"/>
    <w:rsid w:val="00EA5722"/>
    <w:rsid w:val="00EA64C3"/>
    <w:rsid w:val="00EA65B4"/>
    <w:rsid w:val="00EA785C"/>
    <w:rsid w:val="00EB1E7E"/>
    <w:rsid w:val="00EB2AAD"/>
    <w:rsid w:val="00EB3288"/>
    <w:rsid w:val="00EB4F32"/>
    <w:rsid w:val="00EB4FB3"/>
    <w:rsid w:val="00EB513D"/>
    <w:rsid w:val="00EB536E"/>
    <w:rsid w:val="00EB549D"/>
    <w:rsid w:val="00EB5660"/>
    <w:rsid w:val="00EB5A8A"/>
    <w:rsid w:val="00EB60AD"/>
    <w:rsid w:val="00EB6A67"/>
    <w:rsid w:val="00EB6AC1"/>
    <w:rsid w:val="00EB74E9"/>
    <w:rsid w:val="00EB7BB6"/>
    <w:rsid w:val="00EB7E6D"/>
    <w:rsid w:val="00EC013E"/>
    <w:rsid w:val="00EC0562"/>
    <w:rsid w:val="00EC08FE"/>
    <w:rsid w:val="00EC17D8"/>
    <w:rsid w:val="00EC1D57"/>
    <w:rsid w:val="00EC1F52"/>
    <w:rsid w:val="00EC28D7"/>
    <w:rsid w:val="00EC337C"/>
    <w:rsid w:val="00EC3532"/>
    <w:rsid w:val="00EC3717"/>
    <w:rsid w:val="00EC3733"/>
    <w:rsid w:val="00EC4062"/>
    <w:rsid w:val="00EC4F60"/>
    <w:rsid w:val="00EC4FA1"/>
    <w:rsid w:val="00EC50C8"/>
    <w:rsid w:val="00EC535F"/>
    <w:rsid w:val="00EC540C"/>
    <w:rsid w:val="00EC5EDD"/>
    <w:rsid w:val="00EC6E4B"/>
    <w:rsid w:val="00EC7377"/>
    <w:rsid w:val="00EC7480"/>
    <w:rsid w:val="00EC797C"/>
    <w:rsid w:val="00EC7D6E"/>
    <w:rsid w:val="00ED0446"/>
    <w:rsid w:val="00ED0781"/>
    <w:rsid w:val="00ED093E"/>
    <w:rsid w:val="00ED0BC4"/>
    <w:rsid w:val="00ED0FB7"/>
    <w:rsid w:val="00ED12E8"/>
    <w:rsid w:val="00ED1655"/>
    <w:rsid w:val="00ED1860"/>
    <w:rsid w:val="00ED2098"/>
    <w:rsid w:val="00ED2205"/>
    <w:rsid w:val="00ED2763"/>
    <w:rsid w:val="00ED2A03"/>
    <w:rsid w:val="00ED2A90"/>
    <w:rsid w:val="00ED2AB3"/>
    <w:rsid w:val="00ED2C91"/>
    <w:rsid w:val="00ED3737"/>
    <w:rsid w:val="00ED3DD4"/>
    <w:rsid w:val="00ED3E04"/>
    <w:rsid w:val="00ED4DCF"/>
    <w:rsid w:val="00ED54D1"/>
    <w:rsid w:val="00ED5816"/>
    <w:rsid w:val="00ED5DCB"/>
    <w:rsid w:val="00ED5E90"/>
    <w:rsid w:val="00ED6EA9"/>
    <w:rsid w:val="00ED7200"/>
    <w:rsid w:val="00ED7695"/>
    <w:rsid w:val="00ED78DF"/>
    <w:rsid w:val="00ED7E7E"/>
    <w:rsid w:val="00EE00B8"/>
    <w:rsid w:val="00EE0540"/>
    <w:rsid w:val="00EE0ADE"/>
    <w:rsid w:val="00EE1407"/>
    <w:rsid w:val="00EE168A"/>
    <w:rsid w:val="00EE1816"/>
    <w:rsid w:val="00EE3362"/>
    <w:rsid w:val="00EE577E"/>
    <w:rsid w:val="00EE59CB"/>
    <w:rsid w:val="00EE63FC"/>
    <w:rsid w:val="00EE66FD"/>
    <w:rsid w:val="00EE694C"/>
    <w:rsid w:val="00EE6E80"/>
    <w:rsid w:val="00EE7040"/>
    <w:rsid w:val="00EE72C6"/>
    <w:rsid w:val="00EE740F"/>
    <w:rsid w:val="00EE7675"/>
    <w:rsid w:val="00EE772B"/>
    <w:rsid w:val="00EF0BFB"/>
    <w:rsid w:val="00EF114C"/>
    <w:rsid w:val="00EF2DBF"/>
    <w:rsid w:val="00EF3244"/>
    <w:rsid w:val="00EF386B"/>
    <w:rsid w:val="00EF3A07"/>
    <w:rsid w:val="00EF48D7"/>
    <w:rsid w:val="00EF49DD"/>
    <w:rsid w:val="00EF505C"/>
    <w:rsid w:val="00EF5AC2"/>
    <w:rsid w:val="00EF6A6E"/>
    <w:rsid w:val="00EF6ABB"/>
    <w:rsid w:val="00EF6E7D"/>
    <w:rsid w:val="00EF7344"/>
    <w:rsid w:val="00EF7E32"/>
    <w:rsid w:val="00EF7E58"/>
    <w:rsid w:val="00F0018D"/>
    <w:rsid w:val="00F004A6"/>
    <w:rsid w:val="00F00B73"/>
    <w:rsid w:val="00F00DF7"/>
    <w:rsid w:val="00F00E45"/>
    <w:rsid w:val="00F01524"/>
    <w:rsid w:val="00F01E83"/>
    <w:rsid w:val="00F020F9"/>
    <w:rsid w:val="00F02600"/>
    <w:rsid w:val="00F03554"/>
    <w:rsid w:val="00F03785"/>
    <w:rsid w:val="00F049B4"/>
    <w:rsid w:val="00F04A9A"/>
    <w:rsid w:val="00F04F31"/>
    <w:rsid w:val="00F05531"/>
    <w:rsid w:val="00F05B22"/>
    <w:rsid w:val="00F065DB"/>
    <w:rsid w:val="00F068A2"/>
    <w:rsid w:val="00F068F0"/>
    <w:rsid w:val="00F0735A"/>
    <w:rsid w:val="00F0744F"/>
    <w:rsid w:val="00F10228"/>
    <w:rsid w:val="00F10E90"/>
    <w:rsid w:val="00F11C1A"/>
    <w:rsid w:val="00F11F55"/>
    <w:rsid w:val="00F126F3"/>
    <w:rsid w:val="00F12DA7"/>
    <w:rsid w:val="00F12DD4"/>
    <w:rsid w:val="00F13E2F"/>
    <w:rsid w:val="00F14276"/>
    <w:rsid w:val="00F145E8"/>
    <w:rsid w:val="00F14803"/>
    <w:rsid w:val="00F16211"/>
    <w:rsid w:val="00F16B2F"/>
    <w:rsid w:val="00F16DF8"/>
    <w:rsid w:val="00F16F3E"/>
    <w:rsid w:val="00F17499"/>
    <w:rsid w:val="00F17CC1"/>
    <w:rsid w:val="00F17EFC"/>
    <w:rsid w:val="00F209B4"/>
    <w:rsid w:val="00F20E07"/>
    <w:rsid w:val="00F20E33"/>
    <w:rsid w:val="00F21177"/>
    <w:rsid w:val="00F212F4"/>
    <w:rsid w:val="00F22023"/>
    <w:rsid w:val="00F23F53"/>
    <w:rsid w:val="00F23FA6"/>
    <w:rsid w:val="00F2481C"/>
    <w:rsid w:val="00F24859"/>
    <w:rsid w:val="00F24DD9"/>
    <w:rsid w:val="00F2578E"/>
    <w:rsid w:val="00F25BB5"/>
    <w:rsid w:val="00F25FDA"/>
    <w:rsid w:val="00F2626F"/>
    <w:rsid w:val="00F26339"/>
    <w:rsid w:val="00F26A11"/>
    <w:rsid w:val="00F272B4"/>
    <w:rsid w:val="00F272E7"/>
    <w:rsid w:val="00F30148"/>
    <w:rsid w:val="00F30FC5"/>
    <w:rsid w:val="00F31411"/>
    <w:rsid w:val="00F317CD"/>
    <w:rsid w:val="00F31B60"/>
    <w:rsid w:val="00F3223B"/>
    <w:rsid w:val="00F329BF"/>
    <w:rsid w:val="00F32A4F"/>
    <w:rsid w:val="00F32B89"/>
    <w:rsid w:val="00F3344C"/>
    <w:rsid w:val="00F337FE"/>
    <w:rsid w:val="00F340D4"/>
    <w:rsid w:val="00F349BF"/>
    <w:rsid w:val="00F35045"/>
    <w:rsid w:val="00F3534B"/>
    <w:rsid w:val="00F354FF"/>
    <w:rsid w:val="00F35736"/>
    <w:rsid w:val="00F358B1"/>
    <w:rsid w:val="00F36664"/>
    <w:rsid w:val="00F36EBE"/>
    <w:rsid w:val="00F36F92"/>
    <w:rsid w:val="00F3721C"/>
    <w:rsid w:val="00F3752A"/>
    <w:rsid w:val="00F400D4"/>
    <w:rsid w:val="00F40985"/>
    <w:rsid w:val="00F40ED0"/>
    <w:rsid w:val="00F4270C"/>
    <w:rsid w:val="00F427D9"/>
    <w:rsid w:val="00F432B8"/>
    <w:rsid w:val="00F439EB"/>
    <w:rsid w:val="00F43AD2"/>
    <w:rsid w:val="00F444E1"/>
    <w:rsid w:val="00F44F15"/>
    <w:rsid w:val="00F45132"/>
    <w:rsid w:val="00F452D5"/>
    <w:rsid w:val="00F453D2"/>
    <w:rsid w:val="00F46476"/>
    <w:rsid w:val="00F466A9"/>
    <w:rsid w:val="00F46CA6"/>
    <w:rsid w:val="00F47132"/>
    <w:rsid w:val="00F47245"/>
    <w:rsid w:val="00F50062"/>
    <w:rsid w:val="00F508E4"/>
    <w:rsid w:val="00F50EC0"/>
    <w:rsid w:val="00F5107D"/>
    <w:rsid w:val="00F517F0"/>
    <w:rsid w:val="00F517F4"/>
    <w:rsid w:val="00F5225B"/>
    <w:rsid w:val="00F531BF"/>
    <w:rsid w:val="00F53234"/>
    <w:rsid w:val="00F5353C"/>
    <w:rsid w:val="00F53A2F"/>
    <w:rsid w:val="00F544FE"/>
    <w:rsid w:val="00F547ED"/>
    <w:rsid w:val="00F548B5"/>
    <w:rsid w:val="00F54D00"/>
    <w:rsid w:val="00F54DC6"/>
    <w:rsid w:val="00F54E7B"/>
    <w:rsid w:val="00F55587"/>
    <w:rsid w:val="00F55636"/>
    <w:rsid w:val="00F55656"/>
    <w:rsid w:val="00F5621E"/>
    <w:rsid w:val="00F5718E"/>
    <w:rsid w:val="00F60131"/>
    <w:rsid w:val="00F601E7"/>
    <w:rsid w:val="00F603C4"/>
    <w:rsid w:val="00F60900"/>
    <w:rsid w:val="00F60C2C"/>
    <w:rsid w:val="00F60FE8"/>
    <w:rsid w:val="00F610CD"/>
    <w:rsid w:val="00F6113F"/>
    <w:rsid w:val="00F61B83"/>
    <w:rsid w:val="00F61BC7"/>
    <w:rsid w:val="00F61C15"/>
    <w:rsid w:val="00F61D7D"/>
    <w:rsid w:val="00F61DAF"/>
    <w:rsid w:val="00F62040"/>
    <w:rsid w:val="00F6289B"/>
    <w:rsid w:val="00F62A12"/>
    <w:rsid w:val="00F62A80"/>
    <w:rsid w:val="00F63BEC"/>
    <w:rsid w:val="00F645CC"/>
    <w:rsid w:val="00F6475D"/>
    <w:rsid w:val="00F64C1D"/>
    <w:rsid w:val="00F64F66"/>
    <w:rsid w:val="00F64FB2"/>
    <w:rsid w:val="00F65321"/>
    <w:rsid w:val="00F653AA"/>
    <w:rsid w:val="00F65B61"/>
    <w:rsid w:val="00F660ED"/>
    <w:rsid w:val="00F66AA9"/>
    <w:rsid w:val="00F66AF1"/>
    <w:rsid w:val="00F67488"/>
    <w:rsid w:val="00F67C82"/>
    <w:rsid w:val="00F70B47"/>
    <w:rsid w:val="00F717D8"/>
    <w:rsid w:val="00F71D75"/>
    <w:rsid w:val="00F74145"/>
    <w:rsid w:val="00F746AA"/>
    <w:rsid w:val="00F75C8B"/>
    <w:rsid w:val="00F75FEB"/>
    <w:rsid w:val="00F76DD8"/>
    <w:rsid w:val="00F775C4"/>
    <w:rsid w:val="00F77A88"/>
    <w:rsid w:val="00F80CDB"/>
    <w:rsid w:val="00F80F3A"/>
    <w:rsid w:val="00F81108"/>
    <w:rsid w:val="00F8111D"/>
    <w:rsid w:val="00F81531"/>
    <w:rsid w:val="00F81B74"/>
    <w:rsid w:val="00F82753"/>
    <w:rsid w:val="00F83769"/>
    <w:rsid w:val="00F837F1"/>
    <w:rsid w:val="00F8387E"/>
    <w:rsid w:val="00F83D3E"/>
    <w:rsid w:val="00F847F1"/>
    <w:rsid w:val="00F848B6"/>
    <w:rsid w:val="00F86ED1"/>
    <w:rsid w:val="00F872B7"/>
    <w:rsid w:val="00F87832"/>
    <w:rsid w:val="00F87AE0"/>
    <w:rsid w:val="00F90AE7"/>
    <w:rsid w:val="00F9229B"/>
    <w:rsid w:val="00F92B7D"/>
    <w:rsid w:val="00F93777"/>
    <w:rsid w:val="00F93B9D"/>
    <w:rsid w:val="00F93CFB"/>
    <w:rsid w:val="00F946D9"/>
    <w:rsid w:val="00F9493D"/>
    <w:rsid w:val="00F94DA7"/>
    <w:rsid w:val="00F95C06"/>
    <w:rsid w:val="00F9624C"/>
    <w:rsid w:val="00F965A6"/>
    <w:rsid w:val="00F968C5"/>
    <w:rsid w:val="00F96C1C"/>
    <w:rsid w:val="00F96C30"/>
    <w:rsid w:val="00F96CD7"/>
    <w:rsid w:val="00F96D43"/>
    <w:rsid w:val="00F96FB7"/>
    <w:rsid w:val="00F975E9"/>
    <w:rsid w:val="00F97B5D"/>
    <w:rsid w:val="00F97E2C"/>
    <w:rsid w:val="00F97E67"/>
    <w:rsid w:val="00F97F0F"/>
    <w:rsid w:val="00FA04B7"/>
    <w:rsid w:val="00FA0950"/>
    <w:rsid w:val="00FA1515"/>
    <w:rsid w:val="00FA1A1E"/>
    <w:rsid w:val="00FA22A4"/>
    <w:rsid w:val="00FA2AAE"/>
    <w:rsid w:val="00FA2ECA"/>
    <w:rsid w:val="00FA37D0"/>
    <w:rsid w:val="00FA4131"/>
    <w:rsid w:val="00FA4413"/>
    <w:rsid w:val="00FA4701"/>
    <w:rsid w:val="00FA59DB"/>
    <w:rsid w:val="00FA5AFC"/>
    <w:rsid w:val="00FA5B8F"/>
    <w:rsid w:val="00FA60C7"/>
    <w:rsid w:val="00FA6806"/>
    <w:rsid w:val="00FA6B3C"/>
    <w:rsid w:val="00FA6D66"/>
    <w:rsid w:val="00FA6F50"/>
    <w:rsid w:val="00FA79EC"/>
    <w:rsid w:val="00FB0460"/>
    <w:rsid w:val="00FB0E71"/>
    <w:rsid w:val="00FB1297"/>
    <w:rsid w:val="00FB1630"/>
    <w:rsid w:val="00FB1799"/>
    <w:rsid w:val="00FB2FD8"/>
    <w:rsid w:val="00FB36A9"/>
    <w:rsid w:val="00FB3781"/>
    <w:rsid w:val="00FB3D3E"/>
    <w:rsid w:val="00FB3F2F"/>
    <w:rsid w:val="00FB4298"/>
    <w:rsid w:val="00FB45E3"/>
    <w:rsid w:val="00FB46E8"/>
    <w:rsid w:val="00FB4A9D"/>
    <w:rsid w:val="00FB605D"/>
    <w:rsid w:val="00FB6233"/>
    <w:rsid w:val="00FB6611"/>
    <w:rsid w:val="00FB6CA3"/>
    <w:rsid w:val="00FB6EA4"/>
    <w:rsid w:val="00FB7A17"/>
    <w:rsid w:val="00FC0470"/>
    <w:rsid w:val="00FC0589"/>
    <w:rsid w:val="00FC1A47"/>
    <w:rsid w:val="00FC2149"/>
    <w:rsid w:val="00FC2628"/>
    <w:rsid w:val="00FC26A5"/>
    <w:rsid w:val="00FC28C5"/>
    <w:rsid w:val="00FC2A3C"/>
    <w:rsid w:val="00FC2DFF"/>
    <w:rsid w:val="00FC3247"/>
    <w:rsid w:val="00FC3506"/>
    <w:rsid w:val="00FC39C4"/>
    <w:rsid w:val="00FC3C71"/>
    <w:rsid w:val="00FC4F08"/>
    <w:rsid w:val="00FC5E45"/>
    <w:rsid w:val="00FC6358"/>
    <w:rsid w:val="00FC6511"/>
    <w:rsid w:val="00FC6BA4"/>
    <w:rsid w:val="00FC6D03"/>
    <w:rsid w:val="00FC769F"/>
    <w:rsid w:val="00FD08A4"/>
    <w:rsid w:val="00FD0ED5"/>
    <w:rsid w:val="00FD191E"/>
    <w:rsid w:val="00FD19B3"/>
    <w:rsid w:val="00FD25C7"/>
    <w:rsid w:val="00FD28B0"/>
    <w:rsid w:val="00FD28BF"/>
    <w:rsid w:val="00FD2942"/>
    <w:rsid w:val="00FD3084"/>
    <w:rsid w:val="00FD34D6"/>
    <w:rsid w:val="00FD38AF"/>
    <w:rsid w:val="00FD4B8E"/>
    <w:rsid w:val="00FD511E"/>
    <w:rsid w:val="00FD536E"/>
    <w:rsid w:val="00FD60FB"/>
    <w:rsid w:val="00FD74F0"/>
    <w:rsid w:val="00FD7D54"/>
    <w:rsid w:val="00FE010F"/>
    <w:rsid w:val="00FE0110"/>
    <w:rsid w:val="00FE05ED"/>
    <w:rsid w:val="00FE0D28"/>
    <w:rsid w:val="00FE10AB"/>
    <w:rsid w:val="00FE16DF"/>
    <w:rsid w:val="00FE2821"/>
    <w:rsid w:val="00FE2910"/>
    <w:rsid w:val="00FE2D8D"/>
    <w:rsid w:val="00FE35D4"/>
    <w:rsid w:val="00FE3B8A"/>
    <w:rsid w:val="00FE3CE6"/>
    <w:rsid w:val="00FE3D65"/>
    <w:rsid w:val="00FE4FB0"/>
    <w:rsid w:val="00FE50F9"/>
    <w:rsid w:val="00FE5115"/>
    <w:rsid w:val="00FE5C6D"/>
    <w:rsid w:val="00FE5FDE"/>
    <w:rsid w:val="00FE613E"/>
    <w:rsid w:val="00FE65B5"/>
    <w:rsid w:val="00FE68A0"/>
    <w:rsid w:val="00FE73E2"/>
    <w:rsid w:val="00FE7414"/>
    <w:rsid w:val="00FF0113"/>
    <w:rsid w:val="00FF0219"/>
    <w:rsid w:val="00FF101E"/>
    <w:rsid w:val="00FF106A"/>
    <w:rsid w:val="00FF172B"/>
    <w:rsid w:val="00FF1787"/>
    <w:rsid w:val="00FF189D"/>
    <w:rsid w:val="00FF1FED"/>
    <w:rsid w:val="00FF231C"/>
    <w:rsid w:val="00FF27A6"/>
    <w:rsid w:val="00FF31D8"/>
    <w:rsid w:val="00FF3A00"/>
    <w:rsid w:val="00FF49C9"/>
    <w:rsid w:val="00FF4F2A"/>
    <w:rsid w:val="00FF4FD8"/>
    <w:rsid w:val="00FF55B9"/>
    <w:rsid w:val="00FF5990"/>
    <w:rsid w:val="00FF5E59"/>
    <w:rsid w:val="00FF6690"/>
    <w:rsid w:val="00FF6C44"/>
    <w:rsid w:val="00FF6E68"/>
    <w:rsid w:val="00FF74EC"/>
    <w:rsid w:val="00FF77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he-IL"/>
    </w:rPr>
  </w:style>
  <w:style w:type="paragraph" w:styleId="Heading1">
    <w:name w:val="heading 1"/>
    <w:basedOn w:val="Normal"/>
    <w:next w:val="Normal"/>
    <w:link w:val="Heading1Char"/>
    <w:qFormat/>
    <w:pPr>
      <w:keepNext/>
      <w:spacing w:line="360" w:lineRule="auto"/>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rFonts w:ascii="Times New Roman" w:hAnsi="Times New Roman" w:cs="Times New Roman"/>
      <w:color w:val="0000FF"/>
      <w:u w:val="single"/>
    </w:rPr>
  </w:style>
  <w:style w:type="character" w:styleId="PageNumber">
    <w:name w:val="page number"/>
    <w:rPr>
      <w:rFonts w:cs="Times New Roman"/>
    </w:rPr>
  </w:style>
  <w:style w:type="paragraph" w:styleId="BalloonText">
    <w:name w:val="Balloon Text"/>
    <w:basedOn w:val="Normal"/>
    <w:semiHidden/>
    <w:rPr>
      <w:rFonts w:ascii="Tahoma" w:hAnsi="Tahoma"/>
      <w:sz w:val="16"/>
      <w:szCs w:val="16"/>
      <w:lang w:eastAsia="en-US"/>
    </w:rPr>
  </w:style>
  <w:style w:type="paragraph" w:styleId="FootnoteText">
    <w:name w:val="footnote text"/>
    <w:basedOn w:val="Normal"/>
    <w:semiHidden/>
    <w:rsid w:val="00807F97"/>
    <w:rPr>
      <w:rFonts w:ascii="Arial" w:hAnsi="Arial" w:cs="David"/>
      <w:sz w:val="20"/>
      <w:szCs w:val="20"/>
    </w:rPr>
  </w:style>
  <w:style w:type="character" w:styleId="FootnoteReference">
    <w:name w:val="footnote reference"/>
    <w:semiHidden/>
    <w:rsid w:val="00807F97"/>
    <w:rPr>
      <w:vertAlign w:val="superscript"/>
    </w:rPr>
  </w:style>
  <w:style w:type="paragraph" w:styleId="DocumentMap">
    <w:name w:val="Document Map"/>
    <w:basedOn w:val="Normal"/>
    <w:semiHidden/>
    <w:rsid w:val="001D3FFB"/>
    <w:pPr>
      <w:shd w:val="clear" w:color="auto" w:fill="000080"/>
    </w:pPr>
    <w:rPr>
      <w:rFonts w:ascii="Tahoma" w:hAnsi="Tahoma" w:cs="Tahoma"/>
    </w:rPr>
  </w:style>
  <w:style w:type="character" w:customStyle="1" w:styleId="FooterChar">
    <w:name w:val="Footer Char"/>
    <w:link w:val="Footer"/>
    <w:uiPriority w:val="99"/>
    <w:rsid w:val="005A02F2"/>
    <w:rPr>
      <w:sz w:val="24"/>
      <w:szCs w:val="24"/>
      <w:lang w:eastAsia="he-IL"/>
    </w:rPr>
  </w:style>
  <w:style w:type="character" w:styleId="FollowedHyperlink">
    <w:name w:val="FollowedHyperlink"/>
    <w:basedOn w:val="DefaultParagraphFont"/>
    <w:rsid w:val="00C27D8A"/>
    <w:rPr>
      <w:color w:val="800080" w:themeColor="followedHyperlink"/>
      <w:u w:val="single"/>
    </w:rPr>
  </w:style>
  <w:style w:type="paragraph" w:styleId="Title">
    <w:name w:val="Title"/>
    <w:basedOn w:val="Normal"/>
    <w:next w:val="Normal"/>
    <w:link w:val="TitleChar"/>
    <w:qFormat/>
    <w:rsid w:val="00A105A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105AE"/>
    <w:rPr>
      <w:rFonts w:asciiTheme="majorHAnsi" w:eastAsiaTheme="majorEastAsia" w:hAnsiTheme="majorHAnsi" w:cstheme="majorBidi"/>
      <w:b/>
      <w:bCs/>
      <w:kern w:val="28"/>
      <w:sz w:val="32"/>
      <w:szCs w:val="32"/>
      <w:lang w:eastAsia="he-IL"/>
    </w:rPr>
  </w:style>
  <w:style w:type="paragraph" w:customStyle="1" w:styleId="a">
    <w:name w:val="כותרת ראשית"/>
    <w:basedOn w:val="Title"/>
    <w:link w:val="a0"/>
    <w:qFormat/>
    <w:rsid w:val="00A105AE"/>
    <w:rPr>
      <w:rFonts w:cs="David"/>
      <w:sz w:val="28"/>
      <w:szCs w:val="28"/>
      <w:u w:val="single"/>
    </w:rPr>
  </w:style>
  <w:style w:type="paragraph" w:customStyle="1" w:styleId="a1">
    <w:name w:val="כותרת לוח"/>
    <w:basedOn w:val="Title"/>
    <w:link w:val="a2"/>
    <w:qFormat/>
    <w:rsid w:val="005921B0"/>
    <w:rPr>
      <w:rFonts w:cs="David"/>
      <w:sz w:val="24"/>
      <w:szCs w:val="24"/>
      <w:u w:val="single"/>
    </w:rPr>
  </w:style>
  <w:style w:type="character" w:customStyle="1" w:styleId="a0">
    <w:name w:val="כותרת ראשית תו"/>
    <w:basedOn w:val="TitleChar"/>
    <w:link w:val="a"/>
    <w:rsid w:val="00A105AE"/>
    <w:rPr>
      <w:rFonts w:asciiTheme="majorHAnsi" w:eastAsiaTheme="majorEastAsia" w:hAnsiTheme="majorHAnsi" w:cs="David"/>
      <w:b/>
      <w:bCs/>
      <w:kern w:val="28"/>
      <w:sz w:val="28"/>
      <w:szCs w:val="28"/>
      <w:u w:val="single"/>
      <w:lang w:eastAsia="he-IL"/>
    </w:rPr>
  </w:style>
  <w:style w:type="paragraph" w:customStyle="1" w:styleId="1">
    <w:name w:val="כותרת משנה 1"/>
    <w:basedOn w:val="Heading1"/>
    <w:link w:val="10"/>
    <w:qFormat/>
    <w:rsid w:val="000F55DA"/>
    <w:pPr>
      <w:numPr>
        <w:numId w:val="12"/>
      </w:numPr>
      <w:jc w:val="left"/>
    </w:pPr>
    <w:rPr>
      <w:rFonts w:cs="David"/>
      <w:u w:val="single"/>
    </w:rPr>
  </w:style>
  <w:style w:type="character" w:customStyle="1" w:styleId="a2">
    <w:name w:val="כותרת לוח תו"/>
    <w:basedOn w:val="TitleChar"/>
    <w:link w:val="a1"/>
    <w:rsid w:val="005921B0"/>
    <w:rPr>
      <w:rFonts w:asciiTheme="majorHAnsi" w:eastAsiaTheme="majorEastAsia" w:hAnsiTheme="majorHAnsi" w:cs="David"/>
      <w:b/>
      <w:bCs/>
      <w:kern w:val="28"/>
      <w:sz w:val="24"/>
      <w:szCs w:val="24"/>
      <w:u w:val="single"/>
      <w:lang w:eastAsia="he-IL"/>
    </w:rPr>
  </w:style>
  <w:style w:type="paragraph" w:customStyle="1" w:styleId="2">
    <w:name w:val="כותרת משנה 2"/>
    <w:basedOn w:val="Normal"/>
    <w:link w:val="20"/>
    <w:qFormat/>
    <w:rsid w:val="00907615"/>
    <w:pPr>
      <w:spacing w:line="360" w:lineRule="auto"/>
      <w:ind w:right="426"/>
      <w:jc w:val="both"/>
    </w:pPr>
    <w:rPr>
      <w:rFonts w:cs="David"/>
    </w:rPr>
  </w:style>
  <w:style w:type="character" w:customStyle="1" w:styleId="Heading1Char">
    <w:name w:val="Heading 1 Char"/>
    <w:basedOn w:val="DefaultParagraphFont"/>
    <w:link w:val="Heading1"/>
    <w:rsid w:val="000F55DA"/>
    <w:rPr>
      <w:rFonts w:ascii="Arial" w:hAnsi="Arial"/>
      <w:b/>
      <w:bCs/>
      <w:sz w:val="24"/>
      <w:szCs w:val="24"/>
      <w:lang w:eastAsia="he-IL"/>
    </w:rPr>
  </w:style>
  <w:style w:type="character" w:customStyle="1" w:styleId="10">
    <w:name w:val="כותרת משנה 1 תו"/>
    <w:basedOn w:val="Heading1Char"/>
    <w:link w:val="1"/>
    <w:rsid w:val="000F55DA"/>
    <w:rPr>
      <w:rFonts w:ascii="Arial" w:hAnsi="Arial" w:cs="David"/>
      <w:b/>
      <w:bCs/>
      <w:sz w:val="24"/>
      <w:szCs w:val="24"/>
      <w:u w:val="single"/>
      <w:lang w:eastAsia="he-IL"/>
    </w:rPr>
  </w:style>
  <w:style w:type="character" w:customStyle="1" w:styleId="20">
    <w:name w:val="כותרת משנה 2 תו"/>
    <w:basedOn w:val="DefaultParagraphFont"/>
    <w:link w:val="2"/>
    <w:rsid w:val="00907615"/>
    <w:rPr>
      <w:rFonts w:cs="David"/>
      <w:sz w:val="24"/>
      <w:szCs w:val="24"/>
      <w:lang w:eastAsia="he-IL"/>
    </w:rPr>
  </w:style>
  <w:style w:type="table" w:styleId="TableGrid">
    <w:name w:val="Table Grid"/>
    <w:basedOn w:val="TableNormal"/>
    <w:rsid w:val="00B90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23FA6"/>
    <w:rPr>
      <w:sz w:val="16"/>
      <w:szCs w:val="16"/>
    </w:rPr>
  </w:style>
  <w:style w:type="paragraph" w:styleId="CommentText">
    <w:name w:val="annotation text"/>
    <w:basedOn w:val="Normal"/>
    <w:link w:val="CommentTextChar"/>
    <w:rsid w:val="00F23FA6"/>
    <w:rPr>
      <w:sz w:val="20"/>
      <w:szCs w:val="20"/>
    </w:rPr>
  </w:style>
  <w:style w:type="character" w:customStyle="1" w:styleId="CommentTextChar">
    <w:name w:val="Comment Text Char"/>
    <w:basedOn w:val="DefaultParagraphFont"/>
    <w:link w:val="CommentText"/>
    <w:rsid w:val="00F23FA6"/>
    <w:rPr>
      <w:lang w:eastAsia="he-IL"/>
    </w:rPr>
  </w:style>
  <w:style w:type="paragraph" w:styleId="CommentSubject">
    <w:name w:val="annotation subject"/>
    <w:basedOn w:val="CommentText"/>
    <w:next w:val="CommentText"/>
    <w:link w:val="CommentSubjectChar"/>
    <w:rsid w:val="00F23FA6"/>
    <w:rPr>
      <w:b/>
      <w:bCs/>
    </w:rPr>
  </w:style>
  <w:style w:type="character" w:customStyle="1" w:styleId="CommentSubjectChar">
    <w:name w:val="Comment Subject Char"/>
    <w:basedOn w:val="CommentTextChar"/>
    <w:link w:val="CommentSubject"/>
    <w:rsid w:val="00F23FA6"/>
    <w:rPr>
      <w:b/>
      <w:bCs/>
      <w:lang w:eastAsia="he-IL"/>
    </w:rPr>
  </w:style>
  <w:style w:type="paragraph" w:styleId="ListParagraph">
    <w:name w:val="List Paragraph"/>
    <w:basedOn w:val="Normal"/>
    <w:uiPriority w:val="34"/>
    <w:qFormat/>
    <w:rsid w:val="005E24F4"/>
    <w:pPr>
      <w:ind w:left="720"/>
      <w:contextualSpacing/>
    </w:pPr>
  </w:style>
  <w:style w:type="character" w:customStyle="1" w:styleId="HeaderChar">
    <w:name w:val="Header Char"/>
    <w:basedOn w:val="DefaultParagraphFont"/>
    <w:link w:val="Header"/>
    <w:uiPriority w:val="99"/>
    <w:rsid w:val="00040DE4"/>
    <w:rPr>
      <w:sz w:val="24"/>
      <w:szCs w:val="24"/>
      <w:lang w:eastAsia="he-IL"/>
    </w:rPr>
  </w:style>
  <w:style w:type="paragraph" w:styleId="Caption">
    <w:name w:val="caption"/>
    <w:basedOn w:val="Normal"/>
    <w:next w:val="Normal"/>
    <w:unhideWhenUsed/>
    <w:qFormat/>
    <w:rsid w:val="00BA0781"/>
    <w:pPr>
      <w:spacing w:after="200"/>
    </w:pPr>
    <w:rPr>
      <w:i/>
      <w:iCs/>
      <w:color w:val="1F497D" w:themeColor="text2"/>
      <w:sz w:val="18"/>
      <w:szCs w:val="18"/>
    </w:rPr>
  </w:style>
  <w:style w:type="paragraph" w:styleId="EndnoteText">
    <w:name w:val="endnote text"/>
    <w:basedOn w:val="Normal"/>
    <w:link w:val="EndnoteTextChar"/>
    <w:semiHidden/>
    <w:unhideWhenUsed/>
    <w:rsid w:val="00D81765"/>
    <w:rPr>
      <w:sz w:val="20"/>
      <w:szCs w:val="20"/>
    </w:rPr>
  </w:style>
  <w:style w:type="character" w:customStyle="1" w:styleId="EndnoteTextChar">
    <w:name w:val="Endnote Text Char"/>
    <w:basedOn w:val="DefaultParagraphFont"/>
    <w:link w:val="EndnoteText"/>
    <w:semiHidden/>
    <w:rsid w:val="00D81765"/>
    <w:rPr>
      <w:lang w:eastAsia="he-IL"/>
    </w:rPr>
  </w:style>
  <w:style w:type="character" w:styleId="EndnoteReference">
    <w:name w:val="endnote reference"/>
    <w:basedOn w:val="DefaultParagraphFont"/>
    <w:semiHidden/>
    <w:unhideWhenUsed/>
    <w:rsid w:val="00D81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hyperlink" Target="http://www.boi.org.il/he/DataAndStatistics/Pages/MainPage.aspx?Level=2&amp;Sid=27&amp;SubjectType=2" TargetMode="Externa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s>
</file>

<file path=word/_rels/footer1.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11.png"/><Relationship Id="rId7" Type="http://schemas.openxmlformats.org/officeDocument/2006/relationships/hyperlink" Target="https://www.youtube.com/user/thebankofisrael" TargetMode="External"/><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14.png"/><Relationship Id="rId11" Type="http://schemas.openxmlformats.org/officeDocument/2006/relationships/hyperlink" Target="https://www.youtube.com/user/thebankofisrael" TargetMode="External"/><Relationship Id="rId5" Type="http://schemas.openxmlformats.org/officeDocument/2006/relationships/image" Target="media/image13.png"/><Relationship Id="rId15" Type="http://schemas.openxmlformats.org/officeDocument/2006/relationships/hyperlink" Target="https://www.boi.org.il/" TargetMode="External"/><Relationship Id="rId4" Type="http://schemas.openxmlformats.org/officeDocument/2006/relationships/image" Target="media/image12.png"/><Relationship Id="rId14" Type="http://schemas.openxmlformats.org/officeDocument/2006/relationships/hyperlink" Target="https://www.boi.org.i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3CDFD-5771-41FB-9196-9EC707F3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985</Words>
  <Characters>5323</Characters>
  <Application>Microsoft Office Word</Application>
  <DocSecurity>4</DocSecurity>
  <Lines>44</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2025-12-18T10:11:00Z</dcterms:created>
  <dcterms:modified xsi:type="dcterms:W3CDTF">2025-12-18T10:11:00Z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