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0105E584" w:rsidR="00650B9A" w:rsidRDefault="00125AB8" w:rsidP="00A60E0E">
      <w:pPr>
        <w:pStyle w:val="regpar"/>
        <w:spacing w:line="300" w:lineRule="atLeast"/>
        <w:ind w:firstLine="0"/>
        <w:jc w:val="center"/>
        <w:rPr>
          <w:rFonts w:ascii="Times New Roman" w:hAnsi="Times New Roman" w:cs="David"/>
          <w:bCs/>
        </w:rPr>
      </w:pPr>
      <w:r>
        <w:rPr>
          <w:noProof/>
        </w:rPr>
        <w:drawing>
          <wp:inline distT="0" distB="0" distL="0" distR="0" wp14:anchorId="48CFD75F" wp14:editId="68863E03">
            <wp:extent cx="2924175" cy="971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971550"/>
                    </a:xfrm>
                    <a:prstGeom prst="rect">
                      <a:avLst/>
                    </a:prstGeom>
                    <a:noFill/>
                    <a:ln>
                      <a:noFill/>
                    </a:ln>
                  </pic:spPr>
                </pic:pic>
              </a:graphicData>
            </a:graphic>
          </wp:inline>
        </w:drawing>
      </w:r>
    </w:p>
    <w:p w14:paraId="5A42A60F" w14:textId="77777777" w:rsidR="00125AB8" w:rsidRDefault="00125AB8" w:rsidP="00A60E0E">
      <w:pPr>
        <w:pStyle w:val="regpar"/>
        <w:spacing w:line="300" w:lineRule="atLeast"/>
        <w:ind w:firstLine="0"/>
        <w:jc w:val="center"/>
        <w:rPr>
          <w:rFonts w:ascii="Times New Roman" w:hAnsi="Times New Roman" w:cs="David"/>
          <w:bCs/>
        </w:rPr>
      </w:pPr>
    </w:p>
    <w:p w14:paraId="5FEC0092" w14:textId="77777777" w:rsidR="00650B9A" w:rsidRPr="0012431B" w:rsidRDefault="00650B9A" w:rsidP="00A60E0E">
      <w:pPr>
        <w:pStyle w:val="regpar"/>
        <w:spacing w:line="300" w:lineRule="atLeast"/>
        <w:ind w:firstLine="0"/>
        <w:jc w:val="center"/>
        <w:rPr>
          <w:rFonts w:ascii="Segoe UI" w:hAnsi="Segoe UI" w:cs="Segoe UI"/>
          <w:bCs/>
          <w:sz w:val="22"/>
          <w:szCs w:val="22"/>
        </w:rPr>
      </w:pPr>
      <w:r w:rsidRPr="0012431B">
        <w:rPr>
          <w:rFonts w:ascii="Segoe UI" w:hAnsi="Segoe UI" w:cs="Segoe UI"/>
          <w:bCs/>
          <w:sz w:val="22"/>
          <w:szCs w:val="22"/>
        </w:rPr>
        <w:t>BANK OF ISRAEL</w:t>
      </w:r>
    </w:p>
    <w:p w14:paraId="7BDED074" w14:textId="1F140308" w:rsidR="00650B9A" w:rsidRPr="0012431B" w:rsidRDefault="00650B9A"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 xml:space="preserve">Office of the </w:t>
      </w:r>
      <w:r w:rsidR="0009048D" w:rsidRPr="0012431B">
        <w:rPr>
          <w:rFonts w:ascii="Segoe UI" w:hAnsi="Segoe UI" w:cs="Segoe UI"/>
          <w:sz w:val="22"/>
          <w:szCs w:val="22"/>
        </w:rPr>
        <w:t>Spokesperson and Economic Information</w:t>
      </w:r>
    </w:p>
    <w:p w14:paraId="5DC516B5" w14:textId="6D04FE8F" w:rsidR="0009048D" w:rsidRPr="0012431B" w:rsidRDefault="0009048D" w:rsidP="0009048D">
      <w:pPr>
        <w:pStyle w:val="regpar"/>
        <w:spacing w:line="300" w:lineRule="atLeast"/>
        <w:ind w:firstLine="0"/>
        <w:jc w:val="center"/>
        <w:rPr>
          <w:rFonts w:ascii="Segoe UI" w:hAnsi="Segoe UI" w:cs="Segoe UI"/>
          <w:sz w:val="22"/>
          <w:szCs w:val="22"/>
        </w:rPr>
      </w:pPr>
    </w:p>
    <w:p w14:paraId="73A6A7DC" w14:textId="3569AD15" w:rsidR="0009048D" w:rsidRPr="0012431B" w:rsidRDefault="0009048D"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Press release</w:t>
      </w:r>
    </w:p>
    <w:p w14:paraId="2DEFF62A" w14:textId="77777777" w:rsidR="00DD0AB5" w:rsidRPr="0012431B" w:rsidRDefault="00DD0AB5" w:rsidP="00A60E0E">
      <w:pPr>
        <w:pStyle w:val="regpar"/>
        <w:spacing w:line="300" w:lineRule="atLeast"/>
        <w:ind w:firstLine="0"/>
        <w:jc w:val="center"/>
        <w:rPr>
          <w:rFonts w:ascii="Segoe UI" w:hAnsi="Segoe UI" w:cs="Segoe UI"/>
          <w:b/>
          <w:sz w:val="22"/>
          <w:szCs w:val="22"/>
        </w:rPr>
      </w:pPr>
    </w:p>
    <w:p w14:paraId="0CD9A423" w14:textId="4490C160" w:rsidR="007617BD" w:rsidRPr="0012431B" w:rsidRDefault="007461D1" w:rsidP="008F458C">
      <w:pPr>
        <w:pStyle w:val="regpar"/>
        <w:jc w:val="right"/>
        <w:rPr>
          <w:rFonts w:ascii="Segoe UI" w:hAnsi="Segoe UI" w:cs="Segoe UI"/>
          <w:sz w:val="22"/>
          <w:szCs w:val="22"/>
        </w:rPr>
      </w:pPr>
      <w:r>
        <w:rPr>
          <w:rFonts w:ascii="Segoe UI" w:hAnsi="Segoe UI" w:cs="Segoe UI"/>
          <w:sz w:val="22"/>
          <w:szCs w:val="22"/>
        </w:rPr>
        <w:t xml:space="preserve">December </w:t>
      </w:r>
      <w:r w:rsidR="008F458C">
        <w:rPr>
          <w:rFonts w:ascii="Segoe UI" w:hAnsi="Segoe UI" w:cs="Segoe UI"/>
          <w:sz w:val="22"/>
          <w:szCs w:val="22"/>
        </w:rPr>
        <w:t>11</w:t>
      </w:r>
      <w:r w:rsidR="00443EB3">
        <w:rPr>
          <w:rFonts w:ascii="Segoe UI" w:hAnsi="Segoe UI" w:cs="Segoe UI"/>
          <w:sz w:val="22"/>
          <w:szCs w:val="22"/>
        </w:rPr>
        <w:t>, 2025</w:t>
      </w:r>
    </w:p>
    <w:p w14:paraId="22D7AE78" w14:textId="3BEA9B84" w:rsidR="00F23C43" w:rsidRPr="0012431B" w:rsidRDefault="00F23C43" w:rsidP="00F23C43">
      <w:pPr>
        <w:pStyle w:val="regpar"/>
        <w:rPr>
          <w:rFonts w:ascii="Segoe UI" w:hAnsi="Segoe UI" w:cs="Segoe UI"/>
          <w:sz w:val="22"/>
          <w:szCs w:val="22"/>
        </w:rPr>
      </w:pPr>
    </w:p>
    <w:p w14:paraId="325CE029" w14:textId="62F036B2" w:rsidR="00D00CF7" w:rsidRDefault="00D00CF7" w:rsidP="00D00CF7">
      <w:pPr>
        <w:pStyle w:val="regpar"/>
        <w:jc w:val="center"/>
        <w:rPr>
          <w:rFonts w:ascii="Segoe UI" w:hAnsi="Segoe UI" w:cs="Segoe UI"/>
          <w:b/>
          <w:bCs/>
          <w:sz w:val="22"/>
          <w:szCs w:val="22"/>
        </w:rPr>
      </w:pPr>
    </w:p>
    <w:p w14:paraId="7BF8A788" w14:textId="33B25592" w:rsidR="00D00CF7" w:rsidRPr="008F458C" w:rsidRDefault="008F458C" w:rsidP="0087598A">
      <w:pPr>
        <w:pStyle w:val="regpar"/>
        <w:ind w:firstLine="0"/>
        <w:jc w:val="center"/>
        <w:rPr>
          <w:rFonts w:ascii="Segoe UI" w:hAnsi="Segoe UI" w:cs="Segoe UI"/>
          <w:b/>
          <w:bCs/>
        </w:rPr>
      </w:pPr>
      <w:r>
        <w:rPr>
          <w:rFonts w:ascii="Segoe UI" w:hAnsi="Segoe UI" w:cs="Segoe UI"/>
          <w:b/>
          <w:bCs/>
          <w:sz w:val="22"/>
          <w:szCs w:val="22"/>
        </w:rPr>
        <w:t xml:space="preserve">The Bank of Israel’s response to the Conscription Law and the economic cost of non-enlistment of </w:t>
      </w:r>
      <w:r>
        <w:rPr>
          <w:rFonts w:ascii="Segoe UI" w:hAnsi="Segoe UI" w:cs="Segoe UI"/>
          <w:b/>
          <w:bCs/>
          <w:i/>
          <w:iCs/>
          <w:sz w:val="22"/>
          <w:szCs w:val="22"/>
        </w:rPr>
        <w:t>Haredi</w:t>
      </w:r>
      <w:r>
        <w:rPr>
          <w:rFonts w:ascii="Segoe UI" w:hAnsi="Segoe UI" w:cs="Segoe UI"/>
          <w:b/>
          <w:bCs/>
          <w:sz w:val="22"/>
          <w:szCs w:val="22"/>
        </w:rPr>
        <w:t xml:space="preserve"> men in the IDF</w:t>
      </w:r>
    </w:p>
    <w:p w14:paraId="56CB040C" w14:textId="77777777" w:rsidR="00443EB3" w:rsidRPr="007064D7" w:rsidRDefault="00443EB3" w:rsidP="00477DE2">
      <w:pPr>
        <w:pStyle w:val="regpar"/>
        <w:ind w:firstLine="0"/>
        <w:jc w:val="center"/>
        <w:rPr>
          <w:rFonts w:ascii="Segoe UI" w:hAnsi="Segoe UI" w:cs="Segoe UI"/>
        </w:rPr>
      </w:pPr>
    </w:p>
    <w:p w14:paraId="5A726C6D" w14:textId="25E34415" w:rsidR="008F458C" w:rsidRPr="00827FD8" w:rsidRDefault="008F458C" w:rsidP="00827FD8">
      <w:pPr>
        <w:pStyle w:val="ListParagraph"/>
        <w:numPr>
          <w:ilvl w:val="0"/>
          <w:numId w:val="20"/>
        </w:numPr>
        <w:spacing w:after="100" w:afterAutospacing="1"/>
        <w:ind w:left="714" w:hanging="357"/>
        <w:jc w:val="both"/>
        <w:rPr>
          <w:rFonts w:ascii="Segoe UI" w:hAnsi="Segoe UI" w:cs="Segoe UI"/>
          <w:sz w:val="21"/>
          <w:szCs w:val="21"/>
        </w:rPr>
      </w:pPr>
      <w:bookmarkStart w:id="0" w:name="_GoBack"/>
      <w:r w:rsidRPr="00827FD8">
        <w:rPr>
          <w:rFonts w:ascii="Segoe UI" w:hAnsi="Segoe UI" w:cs="Segoe UI"/>
          <w:sz w:val="21"/>
          <w:szCs w:val="21"/>
        </w:rPr>
        <w:t xml:space="preserve">The cost to the economy of one month of service by a reservist (approximately 30 years old) is about NIS 38,000. A significant expansion of the enlistment of </w:t>
      </w:r>
      <w:r w:rsidR="00B240FA" w:rsidRPr="00827FD8">
        <w:rPr>
          <w:rFonts w:ascii="Segoe UI" w:hAnsi="Segoe UI" w:cs="Segoe UI"/>
          <w:i/>
          <w:iCs/>
          <w:sz w:val="21"/>
          <w:szCs w:val="21"/>
        </w:rPr>
        <w:t xml:space="preserve">Haredi </w:t>
      </w:r>
      <w:r w:rsidR="00B240FA" w:rsidRPr="00827FD8">
        <w:rPr>
          <w:rFonts w:ascii="Segoe UI" w:hAnsi="Segoe UI" w:cs="Segoe UI"/>
          <w:sz w:val="21"/>
          <w:szCs w:val="21"/>
        </w:rPr>
        <w:t>(</w:t>
      </w:r>
      <w:r w:rsidRPr="00827FD8">
        <w:rPr>
          <w:rFonts w:ascii="Segoe UI" w:hAnsi="Segoe UI" w:cs="Segoe UI"/>
          <w:sz w:val="21"/>
          <w:szCs w:val="21"/>
        </w:rPr>
        <w:t>ultra-Orthodox</w:t>
      </w:r>
      <w:r w:rsidR="00B240FA" w:rsidRPr="00827FD8">
        <w:rPr>
          <w:rFonts w:ascii="Segoe UI" w:hAnsi="Segoe UI" w:cs="Segoe UI"/>
          <w:sz w:val="21"/>
          <w:szCs w:val="21"/>
        </w:rPr>
        <w:t>)</w:t>
      </w:r>
      <w:r w:rsidRPr="00827FD8">
        <w:rPr>
          <w:rFonts w:ascii="Segoe UI" w:hAnsi="Segoe UI" w:cs="Segoe UI"/>
          <w:sz w:val="21"/>
          <w:szCs w:val="21"/>
        </w:rPr>
        <w:t xml:space="preserve"> men could substantially reduce the economic and personal burden resulting from the army’s extensive reliance on reservists.</w:t>
      </w:r>
    </w:p>
    <w:p w14:paraId="72B67BEB" w14:textId="4B040699" w:rsidR="008F458C" w:rsidRPr="00827FD8" w:rsidRDefault="008F458C" w:rsidP="00827FD8">
      <w:pPr>
        <w:pStyle w:val="ListParagraph"/>
        <w:numPr>
          <w:ilvl w:val="0"/>
          <w:numId w:val="20"/>
        </w:numPr>
        <w:spacing w:before="100" w:beforeAutospacing="1" w:after="100" w:afterAutospacing="1"/>
        <w:jc w:val="both"/>
        <w:rPr>
          <w:rFonts w:ascii="Segoe UI" w:hAnsi="Segoe UI" w:cs="Segoe UI"/>
          <w:sz w:val="21"/>
          <w:szCs w:val="21"/>
        </w:rPr>
      </w:pPr>
      <w:r w:rsidRPr="00827FD8">
        <w:rPr>
          <w:rFonts w:ascii="Segoe UI" w:hAnsi="Segoe UI" w:cs="Segoe UI"/>
          <w:sz w:val="21"/>
          <w:szCs w:val="21"/>
        </w:rPr>
        <w:t xml:space="preserve">An increase </w:t>
      </w:r>
      <w:r w:rsidR="00B240FA" w:rsidRPr="00827FD8">
        <w:rPr>
          <w:rFonts w:ascii="Segoe UI" w:hAnsi="Segoe UI" w:cs="Segoe UI"/>
          <w:sz w:val="21"/>
          <w:szCs w:val="21"/>
        </w:rPr>
        <w:t>of</w:t>
      </w:r>
      <w:r w:rsidRPr="00827FD8">
        <w:rPr>
          <w:rFonts w:ascii="Segoe UI" w:hAnsi="Segoe UI" w:cs="Segoe UI"/>
          <w:sz w:val="21"/>
          <w:szCs w:val="21"/>
        </w:rPr>
        <w:t xml:space="preserve"> annual enlistment cycles by about 7,500 </w:t>
      </w:r>
      <w:r w:rsidR="00B240FA" w:rsidRPr="00827FD8">
        <w:rPr>
          <w:rFonts w:ascii="Segoe UI" w:hAnsi="Segoe UI" w:cs="Segoe UI"/>
          <w:i/>
          <w:iCs/>
          <w:sz w:val="21"/>
          <w:szCs w:val="21"/>
        </w:rPr>
        <w:t>Haredi</w:t>
      </w:r>
      <w:r w:rsidRPr="00827FD8">
        <w:rPr>
          <w:rFonts w:ascii="Segoe UI" w:hAnsi="Segoe UI" w:cs="Segoe UI"/>
          <w:sz w:val="21"/>
          <w:szCs w:val="21"/>
        </w:rPr>
        <w:t xml:space="preserve"> men, for example (which would translate into an addition of about 20,000 </w:t>
      </w:r>
      <w:r w:rsidR="00827FD8" w:rsidRPr="00827FD8">
        <w:rPr>
          <w:rFonts w:ascii="Segoe UI" w:hAnsi="Segoe UI" w:cs="Segoe UI"/>
          <w:sz w:val="21"/>
          <w:szCs w:val="21"/>
        </w:rPr>
        <w:t>mandatory</w:t>
      </w:r>
      <w:r w:rsidR="00B240FA" w:rsidRPr="00827FD8">
        <w:rPr>
          <w:rFonts w:ascii="Segoe UI" w:hAnsi="Segoe UI" w:cs="Segoe UI"/>
          <w:sz w:val="21"/>
          <w:szCs w:val="21"/>
        </w:rPr>
        <w:t xml:space="preserve"> service</w:t>
      </w:r>
      <w:r w:rsidRPr="00827FD8">
        <w:rPr>
          <w:rFonts w:ascii="Segoe UI" w:hAnsi="Segoe UI" w:cs="Segoe UI"/>
          <w:sz w:val="21"/>
          <w:szCs w:val="21"/>
        </w:rPr>
        <w:t xml:space="preserve"> soldiers once the process matures), would allow a considerable reduction in the scope of reserve duty and would reduce the annual cost to the economy by at least NIS 9 billion (0.4 percent of GDP).</w:t>
      </w:r>
    </w:p>
    <w:p w14:paraId="69A22250" w14:textId="4143C404" w:rsidR="00B240FA" w:rsidRPr="00827FD8" w:rsidRDefault="008F458C" w:rsidP="002E58A1">
      <w:pPr>
        <w:pStyle w:val="ListParagraph"/>
        <w:numPr>
          <w:ilvl w:val="0"/>
          <w:numId w:val="20"/>
        </w:numPr>
        <w:spacing w:before="100" w:beforeAutospacing="1" w:after="100" w:afterAutospacing="1"/>
        <w:jc w:val="both"/>
        <w:rPr>
          <w:rFonts w:ascii="Segoe UI" w:hAnsi="Segoe UI" w:cs="Segoe UI"/>
          <w:sz w:val="21"/>
          <w:szCs w:val="21"/>
        </w:rPr>
      </w:pPr>
      <w:r w:rsidRPr="00827FD8">
        <w:rPr>
          <w:rFonts w:ascii="Segoe UI" w:hAnsi="Segoe UI" w:cs="Segoe UI"/>
          <w:sz w:val="21"/>
          <w:szCs w:val="21"/>
        </w:rPr>
        <w:t xml:space="preserve">The proposed law intended to regulate the enlistment of </w:t>
      </w:r>
      <w:r w:rsidR="00B240FA" w:rsidRPr="00827FD8">
        <w:rPr>
          <w:rFonts w:ascii="Segoe UI" w:hAnsi="Segoe UI" w:cs="Segoe UI"/>
          <w:i/>
          <w:iCs/>
          <w:sz w:val="21"/>
          <w:szCs w:val="21"/>
        </w:rPr>
        <w:t>Haredi</w:t>
      </w:r>
      <w:r w:rsidRPr="00827FD8">
        <w:rPr>
          <w:rFonts w:ascii="Segoe UI" w:hAnsi="Segoe UI" w:cs="Segoe UI"/>
          <w:sz w:val="21"/>
          <w:szCs w:val="21"/>
        </w:rPr>
        <w:t xml:space="preserve"> youth into the IDF is deficient. The enlistment targets it sets are low, and the economic incentives for enlistment included in it </w:t>
      </w:r>
      <w:r w:rsidR="002E58A1">
        <w:rPr>
          <w:rFonts w:ascii="Segoe UI" w:hAnsi="Segoe UI" w:cs="Segoe UI"/>
          <w:sz w:val="21"/>
          <w:szCs w:val="21"/>
        </w:rPr>
        <w:t>are largely ineffective</w:t>
      </w:r>
      <w:r w:rsidRPr="00827FD8">
        <w:rPr>
          <w:rFonts w:ascii="Segoe UI" w:hAnsi="Segoe UI" w:cs="Segoe UI"/>
          <w:sz w:val="21"/>
          <w:szCs w:val="21"/>
        </w:rPr>
        <w:t xml:space="preserve">. </w:t>
      </w:r>
    </w:p>
    <w:p w14:paraId="5DBCDCE8" w14:textId="68038214" w:rsidR="008F458C" w:rsidRPr="00827FD8" w:rsidRDefault="008F458C" w:rsidP="00827FD8">
      <w:pPr>
        <w:pStyle w:val="ListParagraph"/>
        <w:numPr>
          <w:ilvl w:val="0"/>
          <w:numId w:val="20"/>
        </w:numPr>
        <w:spacing w:before="100" w:beforeAutospacing="1" w:after="100" w:afterAutospacing="1"/>
        <w:jc w:val="both"/>
        <w:rPr>
          <w:rFonts w:ascii="Segoe UI" w:hAnsi="Segoe UI" w:cs="Segoe UI"/>
          <w:sz w:val="21"/>
          <w:szCs w:val="21"/>
        </w:rPr>
      </w:pPr>
      <w:r w:rsidRPr="00827FD8">
        <w:rPr>
          <w:rFonts w:ascii="Segoe UI" w:hAnsi="Segoe UI" w:cs="Segoe UI"/>
          <w:sz w:val="21"/>
          <w:szCs w:val="21"/>
        </w:rPr>
        <w:t>It is important to amend the wording of the law so that it meets the needs of the army and establishes effective positive and negative incentives.</w:t>
      </w:r>
    </w:p>
    <w:p w14:paraId="317397E9" w14:textId="1BB1DE54" w:rsidR="008F458C" w:rsidRPr="008F458C" w:rsidRDefault="00B240FA" w:rsidP="00827FD8">
      <w:pPr>
        <w:spacing w:before="100" w:beforeAutospacing="1" w:after="100" w:afterAutospacing="1"/>
        <w:jc w:val="both"/>
        <w:rPr>
          <w:rFonts w:ascii="Segoe UI" w:hAnsi="Segoe UI" w:cs="Segoe UI"/>
          <w:sz w:val="21"/>
          <w:szCs w:val="21"/>
        </w:rPr>
      </w:pPr>
      <w:r w:rsidRPr="00827FD8">
        <w:rPr>
          <w:rFonts w:ascii="Segoe UI" w:hAnsi="Segoe UI" w:cs="Segoe UI"/>
          <w:sz w:val="21"/>
          <w:szCs w:val="21"/>
        </w:rPr>
        <w:t>Drafting</w:t>
      </w:r>
      <w:r w:rsidR="008F458C" w:rsidRPr="008F458C">
        <w:rPr>
          <w:rFonts w:ascii="Segoe UI" w:hAnsi="Segoe UI" w:cs="Segoe UI"/>
          <w:sz w:val="21"/>
          <w:szCs w:val="21"/>
        </w:rPr>
        <w:t xml:space="preserve"> the </w:t>
      </w:r>
      <w:r w:rsidRPr="00827FD8">
        <w:rPr>
          <w:rFonts w:ascii="Segoe UI" w:hAnsi="Segoe UI" w:cs="Segoe UI"/>
          <w:i/>
          <w:iCs/>
          <w:sz w:val="21"/>
          <w:szCs w:val="21"/>
        </w:rPr>
        <w:t>Haredi</w:t>
      </w:r>
      <w:r w:rsidRPr="00827FD8">
        <w:rPr>
          <w:rFonts w:ascii="Segoe UI" w:hAnsi="Segoe UI" w:cs="Segoe UI"/>
          <w:sz w:val="21"/>
          <w:szCs w:val="21"/>
        </w:rPr>
        <w:t xml:space="preserve"> (ultra-Orthodox)</w:t>
      </w:r>
      <w:r w:rsidR="008F458C" w:rsidRPr="008F458C">
        <w:rPr>
          <w:rFonts w:ascii="Segoe UI" w:hAnsi="Segoe UI" w:cs="Segoe UI"/>
          <w:sz w:val="21"/>
          <w:szCs w:val="21"/>
        </w:rPr>
        <w:t xml:space="preserve"> public has </w:t>
      </w:r>
      <w:r w:rsidRPr="00827FD8">
        <w:rPr>
          <w:rFonts w:ascii="Segoe UI" w:hAnsi="Segoe UI" w:cs="Segoe UI"/>
          <w:sz w:val="21"/>
          <w:szCs w:val="21"/>
        </w:rPr>
        <w:t>been a major issue in</w:t>
      </w:r>
      <w:r w:rsidR="008F458C" w:rsidRPr="008F458C">
        <w:rPr>
          <w:rFonts w:ascii="Segoe UI" w:hAnsi="Segoe UI" w:cs="Segoe UI"/>
          <w:sz w:val="21"/>
          <w:szCs w:val="21"/>
        </w:rPr>
        <w:t xml:space="preserve"> Israeli society for many decades. During </w:t>
      </w:r>
      <w:r w:rsidR="00827FD8" w:rsidRPr="00827FD8">
        <w:rPr>
          <w:rFonts w:ascii="Segoe UI" w:hAnsi="Segoe UI" w:cs="Segoe UI"/>
          <w:sz w:val="21"/>
          <w:szCs w:val="21"/>
        </w:rPr>
        <w:t>this time</w:t>
      </w:r>
      <w:r w:rsidR="008F458C" w:rsidRPr="008F458C">
        <w:rPr>
          <w:rFonts w:ascii="Segoe UI" w:hAnsi="Segoe UI" w:cs="Segoe UI"/>
          <w:sz w:val="21"/>
          <w:szCs w:val="21"/>
        </w:rPr>
        <w:t xml:space="preserve">, the </w:t>
      </w:r>
      <w:r w:rsidR="00827FD8" w:rsidRPr="00827FD8">
        <w:rPr>
          <w:rFonts w:ascii="Segoe UI" w:hAnsi="Segoe UI" w:cs="Segoe UI"/>
          <w:sz w:val="21"/>
          <w:szCs w:val="21"/>
        </w:rPr>
        <w:t>proportion</w:t>
      </w:r>
      <w:r w:rsidR="008F458C" w:rsidRPr="008F458C">
        <w:rPr>
          <w:rFonts w:ascii="Segoe UI" w:hAnsi="Segoe UI" w:cs="Segoe UI"/>
          <w:sz w:val="21"/>
          <w:szCs w:val="21"/>
        </w:rPr>
        <w:t xml:space="preserve"> of the </w:t>
      </w:r>
      <w:r w:rsidR="00827FD8" w:rsidRPr="00827FD8">
        <w:rPr>
          <w:rFonts w:ascii="Segoe UI" w:hAnsi="Segoe UI" w:cs="Segoe UI"/>
          <w:i/>
          <w:iCs/>
          <w:sz w:val="21"/>
          <w:szCs w:val="21"/>
        </w:rPr>
        <w:t xml:space="preserve">Haredi </w:t>
      </w:r>
      <w:r w:rsidR="008F458C" w:rsidRPr="008F458C">
        <w:rPr>
          <w:rFonts w:ascii="Segoe UI" w:hAnsi="Segoe UI" w:cs="Segoe UI"/>
          <w:sz w:val="21"/>
          <w:szCs w:val="21"/>
        </w:rPr>
        <w:t xml:space="preserve">community has grown significantly—from a few percent to more than ten percent today—and based on the population distribution among ages 0–15, it is expected to triple in the coming decades. </w:t>
      </w:r>
      <w:r w:rsidR="008F458C" w:rsidRPr="008F458C">
        <w:rPr>
          <w:rFonts w:ascii="Segoe UI" w:hAnsi="Segoe UI" w:cs="Segoe UI"/>
          <w:b/>
          <w:bCs/>
          <w:sz w:val="21"/>
          <w:szCs w:val="21"/>
        </w:rPr>
        <w:t xml:space="preserve">In </w:t>
      </w:r>
      <w:r w:rsidR="00827FD8" w:rsidRPr="00827FD8">
        <w:rPr>
          <w:rFonts w:ascii="Segoe UI" w:hAnsi="Segoe UI" w:cs="Segoe UI"/>
          <w:b/>
          <w:bCs/>
          <w:sz w:val="21"/>
          <w:szCs w:val="21"/>
        </w:rPr>
        <w:t>view</w:t>
      </w:r>
      <w:r w:rsidR="008F458C" w:rsidRPr="008F458C">
        <w:rPr>
          <w:rFonts w:ascii="Segoe UI" w:hAnsi="Segoe UI" w:cs="Segoe UI"/>
          <w:b/>
          <w:bCs/>
          <w:sz w:val="21"/>
          <w:szCs w:val="21"/>
        </w:rPr>
        <w:t xml:space="preserve"> of the sharp increase in the scope of reserve service required since October 7, 2023, the issue of </w:t>
      </w:r>
      <w:r w:rsidR="00827FD8" w:rsidRPr="00827FD8">
        <w:rPr>
          <w:rFonts w:ascii="Segoe UI" w:hAnsi="Segoe UI" w:cs="Segoe UI"/>
          <w:b/>
          <w:bCs/>
          <w:sz w:val="21"/>
          <w:szCs w:val="21"/>
        </w:rPr>
        <w:t>drafting</w:t>
      </w:r>
      <w:r w:rsidR="008F458C" w:rsidRPr="008F458C">
        <w:rPr>
          <w:rFonts w:ascii="Segoe UI" w:hAnsi="Segoe UI" w:cs="Segoe UI"/>
          <w:b/>
          <w:bCs/>
          <w:sz w:val="21"/>
          <w:szCs w:val="21"/>
        </w:rPr>
        <w:t xml:space="preserve"> </w:t>
      </w:r>
      <w:r w:rsidR="00827FD8" w:rsidRPr="00827FD8">
        <w:rPr>
          <w:rFonts w:ascii="Segoe UI" w:hAnsi="Segoe UI" w:cs="Segoe UI"/>
          <w:b/>
          <w:bCs/>
          <w:i/>
          <w:iCs/>
          <w:sz w:val="21"/>
          <w:szCs w:val="21"/>
        </w:rPr>
        <w:t>Haredi</w:t>
      </w:r>
      <w:r w:rsidR="008F458C" w:rsidRPr="008F458C">
        <w:rPr>
          <w:rFonts w:ascii="Segoe UI" w:hAnsi="Segoe UI" w:cs="Segoe UI"/>
          <w:b/>
          <w:bCs/>
          <w:sz w:val="21"/>
          <w:szCs w:val="21"/>
        </w:rPr>
        <w:t xml:space="preserve"> men has become a </w:t>
      </w:r>
      <w:r w:rsidR="00827FD8" w:rsidRPr="00827FD8">
        <w:rPr>
          <w:rFonts w:ascii="Segoe UI" w:hAnsi="Segoe UI" w:cs="Segoe UI"/>
          <w:b/>
          <w:bCs/>
          <w:sz w:val="21"/>
          <w:szCs w:val="21"/>
        </w:rPr>
        <w:t>defense</w:t>
      </w:r>
      <w:r w:rsidR="008F458C" w:rsidRPr="008F458C">
        <w:rPr>
          <w:rFonts w:ascii="Segoe UI" w:hAnsi="Segoe UI" w:cs="Segoe UI"/>
          <w:b/>
          <w:bCs/>
          <w:sz w:val="21"/>
          <w:szCs w:val="21"/>
        </w:rPr>
        <w:t xml:space="preserve"> matter with significant macroeconomic implications.</w:t>
      </w:r>
      <w:r w:rsidR="008F458C" w:rsidRPr="008F458C">
        <w:rPr>
          <w:rFonts w:ascii="Segoe UI" w:hAnsi="Segoe UI" w:cs="Segoe UI"/>
          <w:sz w:val="21"/>
          <w:szCs w:val="21"/>
        </w:rPr>
        <w:t xml:space="preserve"> Therefore, we find it appropriate to present our position on this issue at this time.</w:t>
      </w:r>
    </w:p>
    <w:p w14:paraId="3A978123" w14:textId="18526B9A" w:rsidR="008F458C" w:rsidRPr="008F458C" w:rsidRDefault="008F458C" w:rsidP="00827FD8">
      <w:pPr>
        <w:spacing w:before="100" w:beforeAutospacing="1" w:after="100" w:afterAutospacing="1"/>
        <w:jc w:val="both"/>
        <w:rPr>
          <w:rFonts w:ascii="Segoe UI" w:hAnsi="Segoe UI" w:cs="Segoe UI"/>
          <w:sz w:val="21"/>
          <w:szCs w:val="21"/>
        </w:rPr>
      </w:pPr>
      <w:r w:rsidRPr="008F458C">
        <w:rPr>
          <w:rFonts w:ascii="Segoe UI" w:hAnsi="Segoe UI" w:cs="Segoe UI"/>
          <w:sz w:val="21"/>
          <w:szCs w:val="21"/>
        </w:rPr>
        <w:t>According to Bank of Israel</w:t>
      </w:r>
      <w:r w:rsidR="00827FD8" w:rsidRPr="00827FD8">
        <w:rPr>
          <w:rFonts w:ascii="Segoe UI" w:hAnsi="Segoe UI" w:cs="Segoe UI"/>
          <w:sz w:val="21"/>
          <w:szCs w:val="21"/>
        </w:rPr>
        <w:t xml:space="preserve"> estimates</w:t>
      </w:r>
      <w:r w:rsidRPr="008F458C">
        <w:rPr>
          <w:rFonts w:ascii="Segoe UI" w:hAnsi="Segoe UI" w:cs="Segoe UI"/>
          <w:sz w:val="21"/>
          <w:szCs w:val="21"/>
        </w:rPr>
        <w:t xml:space="preserve">, the </w:t>
      </w:r>
      <w:r w:rsidR="00827FD8" w:rsidRPr="00827FD8">
        <w:rPr>
          <w:rFonts w:ascii="Segoe UI" w:hAnsi="Segoe UI" w:cs="Segoe UI"/>
          <w:sz w:val="21"/>
          <w:szCs w:val="21"/>
        </w:rPr>
        <w:t>capitalized</w:t>
      </w:r>
      <w:r w:rsidRPr="008F458C">
        <w:rPr>
          <w:rFonts w:ascii="Segoe UI" w:hAnsi="Segoe UI" w:cs="Segoe UI"/>
          <w:sz w:val="21"/>
          <w:szCs w:val="21"/>
        </w:rPr>
        <w:t xml:space="preserve"> cost to the economy of one month of service by a reservist (about 30 years old) is approximately NIS 38,000.</w:t>
      </w:r>
      <w:r w:rsidR="00827FD8" w:rsidRPr="00FF094A">
        <w:rPr>
          <w:rStyle w:val="FootnoteReference"/>
          <w:rFonts w:ascii="Segoe UI" w:hAnsi="Segoe UI" w:cs="Segoe UI"/>
        </w:rPr>
        <w:footnoteReference w:id="1"/>
      </w:r>
      <w:r w:rsidRPr="008F458C">
        <w:rPr>
          <w:rFonts w:ascii="Segoe UI" w:hAnsi="Segoe UI" w:cs="Segoe UI"/>
          <w:sz w:val="21"/>
          <w:szCs w:val="21"/>
        </w:rPr>
        <w:t xml:space="preserve"> Eighty percent of this amount reflects the direct and immediate cost of lost output during reserve service</w:t>
      </w:r>
      <w:r w:rsidR="00827FD8" w:rsidRPr="00FF094A">
        <w:rPr>
          <w:rStyle w:val="FootnoteReference"/>
          <w:rFonts w:ascii="Segoe UI" w:hAnsi="Segoe UI" w:cs="Segoe UI"/>
        </w:rPr>
        <w:footnoteReference w:id="2"/>
      </w:r>
      <w:r w:rsidRPr="008F458C">
        <w:rPr>
          <w:rFonts w:ascii="Segoe UI" w:hAnsi="Segoe UI" w:cs="Segoe UI"/>
          <w:sz w:val="21"/>
          <w:szCs w:val="21"/>
        </w:rPr>
        <w:t>,</w:t>
      </w:r>
      <w:r w:rsidR="00827FD8" w:rsidRPr="00827FD8">
        <w:rPr>
          <w:rFonts w:ascii="Segoe UI" w:hAnsi="Segoe UI" w:cs="Segoe UI"/>
          <w:sz w:val="21"/>
          <w:szCs w:val="21"/>
        </w:rPr>
        <w:t xml:space="preserve"> </w:t>
      </w:r>
      <w:r w:rsidRPr="008F458C">
        <w:rPr>
          <w:rFonts w:ascii="Segoe UI" w:hAnsi="Segoe UI" w:cs="Segoe UI"/>
          <w:sz w:val="21"/>
          <w:szCs w:val="21"/>
        </w:rPr>
        <w:t xml:space="preserve">and the remainder </w:t>
      </w:r>
      <w:r w:rsidRPr="008F458C">
        <w:rPr>
          <w:rFonts w:ascii="Segoe UI" w:hAnsi="Segoe UI" w:cs="Segoe UI"/>
          <w:sz w:val="21"/>
          <w:szCs w:val="21"/>
        </w:rPr>
        <w:lastRenderedPageBreak/>
        <w:t>reflects the future harm to productivity growth resulting from lost experience and/or delayed career advancement.</w:t>
      </w:r>
      <w:r w:rsidR="00827FD8" w:rsidRPr="00FF094A">
        <w:rPr>
          <w:rStyle w:val="FootnoteReference"/>
          <w:rFonts w:ascii="Segoe UI" w:hAnsi="Segoe UI" w:cs="Segoe UI"/>
        </w:rPr>
        <w:footnoteReference w:id="3"/>
      </w:r>
      <w:r w:rsidR="00827FD8" w:rsidRPr="00FF094A">
        <w:rPr>
          <w:rFonts w:ascii="Segoe UI" w:hAnsi="Segoe UI" w:cs="Segoe UI"/>
          <w:sz w:val="21"/>
          <w:szCs w:val="21"/>
          <w:vertAlign w:val="superscript"/>
        </w:rPr>
        <w:t>,</w:t>
      </w:r>
      <w:r w:rsidR="00827FD8" w:rsidRPr="00FF094A">
        <w:rPr>
          <w:rStyle w:val="FootnoteReference"/>
          <w:rFonts w:ascii="Segoe UI" w:hAnsi="Segoe UI" w:cs="Segoe UI"/>
        </w:rPr>
        <w:footnoteReference w:id="4"/>
      </w:r>
    </w:p>
    <w:p w14:paraId="6141FE18" w14:textId="7406EFE3" w:rsidR="008F458C" w:rsidRPr="008F458C" w:rsidRDefault="008F458C" w:rsidP="00827FD8">
      <w:pPr>
        <w:spacing w:before="100" w:beforeAutospacing="1" w:after="100" w:afterAutospacing="1"/>
        <w:jc w:val="both"/>
        <w:rPr>
          <w:rFonts w:ascii="Segoe UI" w:hAnsi="Segoe UI" w:cs="Segoe UI"/>
          <w:sz w:val="21"/>
          <w:szCs w:val="21"/>
        </w:rPr>
      </w:pPr>
      <w:r w:rsidRPr="008F458C">
        <w:rPr>
          <w:rFonts w:ascii="Segoe UI" w:hAnsi="Segoe UI" w:cs="Segoe UI"/>
          <w:sz w:val="21"/>
          <w:szCs w:val="21"/>
        </w:rPr>
        <w:t xml:space="preserve">In contrast, the cost to the economy of </w:t>
      </w:r>
      <w:r w:rsidR="00827FD8" w:rsidRPr="00827FD8">
        <w:rPr>
          <w:rFonts w:ascii="Segoe UI" w:hAnsi="Segoe UI" w:cs="Segoe UI"/>
          <w:sz w:val="21"/>
          <w:szCs w:val="21"/>
        </w:rPr>
        <w:t>drafting</w:t>
      </w:r>
      <w:r w:rsidRPr="008F458C">
        <w:rPr>
          <w:rFonts w:ascii="Segoe UI" w:hAnsi="Segoe UI" w:cs="Segoe UI"/>
          <w:sz w:val="21"/>
          <w:szCs w:val="21"/>
        </w:rPr>
        <w:t xml:space="preserve"> a young </w:t>
      </w:r>
      <w:r w:rsidR="00827FD8" w:rsidRPr="00827FD8">
        <w:rPr>
          <w:rFonts w:ascii="Segoe UI" w:hAnsi="Segoe UI" w:cs="Segoe UI"/>
          <w:i/>
          <w:iCs/>
          <w:sz w:val="21"/>
          <w:szCs w:val="21"/>
        </w:rPr>
        <w:t>Haredi</w:t>
      </w:r>
      <w:r w:rsidRPr="008F458C">
        <w:rPr>
          <w:rFonts w:ascii="Segoe UI" w:hAnsi="Segoe UI" w:cs="Segoe UI"/>
          <w:sz w:val="21"/>
          <w:szCs w:val="21"/>
        </w:rPr>
        <w:t xml:space="preserve"> man for mandatory service is very low, since in most cases the enlistment does not replace participation in the labor market. In addition, enlistment itself may increase the incentive for young </w:t>
      </w:r>
      <w:r w:rsidR="00827FD8" w:rsidRPr="00827FD8">
        <w:rPr>
          <w:rFonts w:ascii="Segoe UI" w:hAnsi="Segoe UI" w:cs="Segoe UI"/>
          <w:i/>
          <w:iCs/>
          <w:sz w:val="21"/>
          <w:szCs w:val="21"/>
        </w:rPr>
        <w:t>Haredi</w:t>
      </w:r>
      <w:r w:rsidRPr="008F458C">
        <w:rPr>
          <w:rFonts w:ascii="Segoe UI" w:hAnsi="Segoe UI" w:cs="Segoe UI"/>
          <w:sz w:val="21"/>
          <w:szCs w:val="21"/>
        </w:rPr>
        <w:t xml:space="preserve"> men to join the labor market at a younger age, due to the cancellation of the requirement to </w:t>
      </w:r>
      <w:proofErr w:type="gramStart"/>
      <w:r w:rsidRPr="008F458C">
        <w:rPr>
          <w:rFonts w:ascii="Segoe UI" w:hAnsi="Segoe UI" w:cs="Segoe UI"/>
          <w:sz w:val="21"/>
          <w:szCs w:val="21"/>
        </w:rPr>
        <w:t>be registered</w:t>
      </w:r>
      <w:proofErr w:type="gramEnd"/>
      <w:r w:rsidRPr="008F458C">
        <w:rPr>
          <w:rFonts w:ascii="Segoe UI" w:hAnsi="Segoe UI" w:cs="Segoe UI"/>
          <w:sz w:val="21"/>
          <w:szCs w:val="21"/>
        </w:rPr>
        <w:t xml:space="preserve"> as </w:t>
      </w:r>
      <w:r w:rsidR="00827FD8" w:rsidRPr="00827FD8">
        <w:rPr>
          <w:rFonts w:ascii="Segoe UI" w:hAnsi="Segoe UI" w:cs="Segoe UI"/>
          <w:i/>
          <w:iCs/>
          <w:sz w:val="21"/>
          <w:szCs w:val="21"/>
        </w:rPr>
        <w:t>Yeshiva</w:t>
      </w:r>
      <w:r w:rsidRPr="008F458C">
        <w:rPr>
          <w:rFonts w:ascii="Segoe UI" w:hAnsi="Segoe UI" w:cs="Segoe UI"/>
          <w:sz w:val="21"/>
          <w:szCs w:val="21"/>
        </w:rPr>
        <w:t xml:space="preserve"> students as a condition for exemption from service. Accordingly, the enlistment of a</w:t>
      </w:r>
      <w:r w:rsidR="00827FD8" w:rsidRPr="00827FD8">
        <w:rPr>
          <w:rFonts w:ascii="Segoe UI" w:hAnsi="Segoe UI" w:cs="Segoe UI"/>
          <w:sz w:val="21"/>
          <w:szCs w:val="21"/>
        </w:rPr>
        <w:t xml:space="preserve"> young</w:t>
      </w:r>
      <w:r w:rsidRPr="008F458C">
        <w:rPr>
          <w:rFonts w:ascii="Segoe UI" w:hAnsi="Segoe UI" w:cs="Segoe UI"/>
          <w:sz w:val="21"/>
          <w:szCs w:val="21"/>
        </w:rPr>
        <w:t xml:space="preserve"> </w:t>
      </w:r>
      <w:r w:rsidR="00827FD8" w:rsidRPr="00827FD8">
        <w:rPr>
          <w:rFonts w:ascii="Segoe UI" w:hAnsi="Segoe UI" w:cs="Segoe UI"/>
          <w:i/>
          <w:iCs/>
          <w:sz w:val="21"/>
          <w:szCs w:val="21"/>
        </w:rPr>
        <w:t>Haredi</w:t>
      </w:r>
      <w:r w:rsidRPr="008F458C">
        <w:rPr>
          <w:rFonts w:ascii="Segoe UI" w:hAnsi="Segoe UI" w:cs="Segoe UI"/>
          <w:sz w:val="21"/>
          <w:szCs w:val="21"/>
        </w:rPr>
        <w:t xml:space="preserve"> </w:t>
      </w:r>
      <w:r w:rsidR="00827FD8" w:rsidRPr="00827FD8">
        <w:rPr>
          <w:rFonts w:ascii="Segoe UI" w:hAnsi="Segoe UI" w:cs="Segoe UI"/>
          <w:sz w:val="21"/>
          <w:szCs w:val="21"/>
        </w:rPr>
        <w:t>man</w:t>
      </w:r>
      <w:r w:rsidRPr="008F458C">
        <w:rPr>
          <w:rFonts w:ascii="Segoe UI" w:hAnsi="Segoe UI" w:cs="Segoe UI"/>
          <w:sz w:val="21"/>
          <w:szCs w:val="21"/>
        </w:rPr>
        <w:t xml:space="preserve"> for 32 months of service </w:t>
      </w:r>
      <w:proofErr w:type="gramStart"/>
      <w:r w:rsidRPr="008F458C">
        <w:rPr>
          <w:rFonts w:ascii="Segoe UI" w:hAnsi="Segoe UI" w:cs="Segoe UI"/>
          <w:sz w:val="21"/>
          <w:szCs w:val="21"/>
        </w:rPr>
        <w:t>may, on average, yield</w:t>
      </w:r>
      <w:proofErr w:type="gramEnd"/>
      <w:r w:rsidRPr="008F458C">
        <w:rPr>
          <w:rFonts w:ascii="Segoe UI" w:hAnsi="Segoe UI" w:cs="Segoe UI"/>
          <w:sz w:val="21"/>
          <w:szCs w:val="21"/>
        </w:rPr>
        <w:t xml:space="preserve"> a </w:t>
      </w:r>
      <w:r w:rsidR="00827FD8" w:rsidRPr="00827FD8">
        <w:rPr>
          <w:rFonts w:ascii="Segoe UI" w:hAnsi="Segoe UI" w:cs="Segoe UI"/>
          <w:sz w:val="21"/>
          <w:szCs w:val="21"/>
        </w:rPr>
        <w:t>capitalized</w:t>
      </w:r>
      <w:r w:rsidRPr="008F458C">
        <w:rPr>
          <w:rFonts w:ascii="Segoe UI" w:hAnsi="Segoe UI" w:cs="Segoe UI"/>
          <w:sz w:val="21"/>
          <w:szCs w:val="21"/>
        </w:rPr>
        <w:t xml:space="preserve"> economic benefit estimated at NIS 22,000 per month of service, if his employment rate becomes similar to that of a non-</w:t>
      </w:r>
      <w:r w:rsidR="00827FD8" w:rsidRPr="00827FD8">
        <w:rPr>
          <w:rFonts w:ascii="Segoe UI" w:hAnsi="Segoe UI" w:cs="Segoe UI"/>
          <w:i/>
          <w:iCs/>
          <w:sz w:val="21"/>
          <w:szCs w:val="21"/>
        </w:rPr>
        <w:t>Haredi</w:t>
      </w:r>
      <w:r w:rsidRPr="008F458C">
        <w:rPr>
          <w:rFonts w:ascii="Segoe UI" w:hAnsi="Segoe UI" w:cs="Segoe UI"/>
          <w:sz w:val="21"/>
          <w:szCs w:val="21"/>
        </w:rPr>
        <w:t xml:space="preserve"> man</w:t>
      </w:r>
      <w:r w:rsidR="00827FD8" w:rsidRPr="00827FD8">
        <w:rPr>
          <w:rFonts w:ascii="Segoe UI" w:hAnsi="Segoe UI" w:cs="Segoe UI"/>
          <w:sz w:val="21"/>
          <w:szCs w:val="21"/>
        </w:rPr>
        <w:t xml:space="preserve"> </w:t>
      </w:r>
      <w:r w:rsidR="00827FD8" w:rsidRPr="008F458C">
        <w:rPr>
          <w:rFonts w:ascii="Segoe UI" w:hAnsi="Segoe UI" w:cs="Segoe UI"/>
          <w:sz w:val="21"/>
          <w:szCs w:val="21"/>
        </w:rPr>
        <w:t>as a result</w:t>
      </w:r>
      <w:r w:rsidRPr="008F458C">
        <w:rPr>
          <w:rFonts w:ascii="Segoe UI" w:hAnsi="Segoe UI" w:cs="Segoe UI"/>
          <w:sz w:val="21"/>
          <w:szCs w:val="21"/>
        </w:rPr>
        <w:t>.</w:t>
      </w:r>
      <w:r w:rsidR="00827FD8" w:rsidRPr="00FF094A">
        <w:rPr>
          <w:rStyle w:val="FootnoteReference"/>
          <w:rFonts w:ascii="Segoe UI" w:hAnsi="Segoe UI" w:cs="Segoe UI"/>
        </w:rPr>
        <w:footnoteReference w:id="5"/>
      </w:r>
    </w:p>
    <w:p w14:paraId="3BBDCB84" w14:textId="556264C0" w:rsidR="008F458C" w:rsidRPr="008F458C" w:rsidRDefault="008F458C" w:rsidP="002E58A1">
      <w:pPr>
        <w:spacing w:before="100" w:beforeAutospacing="1" w:after="100" w:afterAutospacing="1"/>
        <w:jc w:val="both"/>
        <w:rPr>
          <w:rFonts w:ascii="Segoe UI" w:hAnsi="Segoe UI" w:cs="Segoe UI"/>
          <w:sz w:val="21"/>
          <w:szCs w:val="21"/>
        </w:rPr>
      </w:pPr>
      <w:proofErr w:type="gramStart"/>
      <w:r w:rsidRPr="008F458C">
        <w:rPr>
          <w:rFonts w:ascii="Segoe UI" w:hAnsi="Segoe UI" w:cs="Segoe UI"/>
          <w:sz w:val="21"/>
          <w:szCs w:val="21"/>
        </w:rPr>
        <w:t xml:space="preserve">This means that </w:t>
      </w:r>
      <w:r w:rsidR="002E58A1" w:rsidRPr="002E58A1">
        <w:rPr>
          <w:rFonts w:ascii="Segoe UI" w:hAnsi="Segoe UI" w:cs="Segoe UI"/>
          <w:sz w:val="21"/>
          <w:szCs w:val="21"/>
        </w:rPr>
        <w:t>the</w:t>
      </w:r>
      <w:r w:rsidRPr="008F458C">
        <w:rPr>
          <w:rFonts w:ascii="Segoe UI" w:hAnsi="Segoe UI" w:cs="Segoe UI"/>
          <w:sz w:val="21"/>
          <w:szCs w:val="21"/>
        </w:rPr>
        <w:t xml:space="preserve"> addition to the regular army of 20,000 </w:t>
      </w:r>
      <w:r w:rsidR="002E58A1" w:rsidRPr="002E58A1">
        <w:rPr>
          <w:rFonts w:ascii="Segoe UI" w:hAnsi="Segoe UI" w:cs="Segoe UI"/>
          <w:sz w:val="21"/>
          <w:szCs w:val="21"/>
        </w:rPr>
        <w:t>mandatory service</w:t>
      </w:r>
      <w:r w:rsidRPr="008F458C">
        <w:rPr>
          <w:rFonts w:ascii="Segoe UI" w:hAnsi="Segoe UI" w:cs="Segoe UI"/>
          <w:sz w:val="21"/>
          <w:szCs w:val="21"/>
        </w:rPr>
        <w:t xml:space="preserve"> soldiers from among </w:t>
      </w:r>
      <w:r w:rsidR="002E58A1" w:rsidRPr="002E58A1">
        <w:rPr>
          <w:rFonts w:ascii="Segoe UI" w:hAnsi="Segoe UI" w:cs="Segoe UI"/>
          <w:i/>
          <w:iCs/>
          <w:sz w:val="21"/>
          <w:szCs w:val="21"/>
        </w:rPr>
        <w:t>Haredi</w:t>
      </w:r>
      <w:r w:rsidRPr="008F458C">
        <w:rPr>
          <w:rFonts w:ascii="Segoe UI" w:hAnsi="Segoe UI" w:cs="Segoe UI"/>
          <w:sz w:val="21"/>
          <w:szCs w:val="21"/>
        </w:rPr>
        <w:t xml:space="preserve"> men (consistent with an annual increase of 7,500 </w:t>
      </w:r>
      <w:r w:rsidR="002E58A1" w:rsidRPr="002E58A1">
        <w:rPr>
          <w:rFonts w:ascii="Segoe UI" w:hAnsi="Segoe UI" w:cs="Segoe UI"/>
          <w:i/>
          <w:iCs/>
          <w:sz w:val="21"/>
          <w:szCs w:val="21"/>
        </w:rPr>
        <w:t>Haredi</w:t>
      </w:r>
      <w:r w:rsidRPr="008F458C">
        <w:rPr>
          <w:rFonts w:ascii="Segoe UI" w:hAnsi="Segoe UI" w:cs="Segoe UI"/>
          <w:sz w:val="21"/>
          <w:szCs w:val="21"/>
        </w:rPr>
        <w:t xml:space="preserve"> recruits for 32 months</w:t>
      </w:r>
      <w:r w:rsidR="002E58A1" w:rsidRPr="00FF094A">
        <w:rPr>
          <w:rStyle w:val="FootnoteReference"/>
          <w:rFonts w:ascii="Segoe UI" w:hAnsi="Segoe UI" w:cs="Segoe UI"/>
        </w:rPr>
        <w:footnoteReference w:id="6"/>
      </w:r>
      <w:r w:rsidRPr="008F458C">
        <w:rPr>
          <w:rFonts w:ascii="Segoe UI" w:hAnsi="Segoe UI" w:cs="Segoe UI"/>
          <w:sz w:val="21"/>
          <w:szCs w:val="21"/>
        </w:rPr>
        <w:t xml:space="preserve">), in a way that allows a reduction in the number of reservists, would over time </w:t>
      </w:r>
      <w:r w:rsidR="002E58A1" w:rsidRPr="002E58A1">
        <w:rPr>
          <w:rFonts w:ascii="Segoe UI" w:hAnsi="Segoe UI" w:cs="Segoe UI"/>
          <w:sz w:val="21"/>
          <w:szCs w:val="21"/>
        </w:rPr>
        <w:t xml:space="preserve">reduce </w:t>
      </w:r>
      <w:r w:rsidRPr="008F458C">
        <w:rPr>
          <w:rFonts w:ascii="Segoe UI" w:hAnsi="Segoe UI" w:cs="Segoe UI"/>
          <w:sz w:val="21"/>
          <w:szCs w:val="21"/>
        </w:rPr>
        <w:t>the annual cost to the economy by at least NIS 9 billion</w:t>
      </w:r>
      <w:r w:rsidR="002E58A1" w:rsidRPr="00FF094A">
        <w:rPr>
          <w:rStyle w:val="FootnoteReference"/>
          <w:rFonts w:ascii="Segoe UI" w:hAnsi="Segoe UI" w:cs="Segoe UI"/>
        </w:rPr>
        <w:footnoteReference w:id="7"/>
      </w:r>
      <w:r w:rsidRPr="008F458C">
        <w:rPr>
          <w:rFonts w:ascii="Segoe UI" w:hAnsi="Segoe UI" w:cs="Segoe UI"/>
          <w:sz w:val="21"/>
          <w:szCs w:val="21"/>
        </w:rPr>
        <w:t xml:space="preserve"> (0.4 percent of GDP).</w:t>
      </w:r>
      <w:proofErr w:type="gramEnd"/>
      <w:r w:rsidRPr="008F458C">
        <w:rPr>
          <w:rFonts w:ascii="Segoe UI" w:hAnsi="Segoe UI" w:cs="Segoe UI"/>
          <w:sz w:val="21"/>
          <w:szCs w:val="21"/>
        </w:rPr>
        <w:t xml:space="preserve"> This is </w:t>
      </w:r>
      <w:r w:rsidR="002E58A1" w:rsidRPr="002E58A1">
        <w:rPr>
          <w:rFonts w:ascii="Segoe UI" w:hAnsi="Segoe UI" w:cs="Segoe UI"/>
          <w:sz w:val="21"/>
          <w:szCs w:val="21"/>
        </w:rPr>
        <w:t>assuming that</w:t>
      </w:r>
      <w:r w:rsidRPr="008F458C">
        <w:rPr>
          <w:rFonts w:ascii="Segoe UI" w:hAnsi="Segoe UI" w:cs="Segoe UI"/>
          <w:sz w:val="21"/>
          <w:szCs w:val="21"/>
        </w:rPr>
        <w:t xml:space="preserve"> the employment of </w:t>
      </w:r>
      <w:r w:rsidR="002E58A1" w:rsidRPr="002E58A1">
        <w:rPr>
          <w:rFonts w:ascii="Segoe UI" w:hAnsi="Segoe UI" w:cs="Segoe UI"/>
          <w:i/>
          <w:iCs/>
          <w:sz w:val="21"/>
          <w:szCs w:val="21"/>
        </w:rPr>
        <w:t>Haredi</w:t>
      </w:r>
      <w:r w:rsidRPr="008F458C">
        <w:rPr>
          <w:rFonts w:ascii="Segoe UI" w:hAnsi="Segoe UI" w:cs="Segoe UI"/>
          <w:sz w:val="21"/>
          <w:szCs w:val="21"/>
        </w:rPr>
        <w:t xml:space="preserve"> men after service does not increase significantly.</w:t>
      </w:r>
      <w:r w:rsidR="002E58A1" w:rsidRPr="00FF094A">
        <w:rPr>
          <w:rStyle w:val="FootnoteReference"/>
          <w:rFonts w:ascii="Segoe UI" w:hAnsi="Segoe UI" w:cs="Segoe UI"/>
        </w:rPr>
        <w:footnoteReference w:id="8"/>
      </w:r>
      <w:r w:rsidRPr="008F458C">
        <w:rPr>
          <w:rFonts w:ascii="Segoe UI" w:hAnsi="Segoe UI" w:cs="Segoe UI"/>
          <w:sz w:val="21"/>
          <w:szCs w:val="21"/>
        </w:rPr>
        <w:t xml:space="preserve"> In a case where the employment of </w:t>
      </w:r>
      <w:r w:rsidR="002E58A1" w:rsidRPr="002E58A1">
        <w:rPr>
          <w:rFonts w:ascii="Segoe UI" w:hAnsi="Segoe UI" w:cs="Segoe UI"/>
          <w:i/>
          <w:iCs/>
          <w:sz w:val="21"/>
          <w:szCs w:val="21"/>
        </w:rPr>
        <w:t>Haredi</w:t>
      </w:r>
      <w:r w:rsidRPr="008F458C">
        <w:rPr>
          <w:rFonts w:ascii="Segoe UI" w:hAnsi="Segoe UI" w:cs="Segoe UI"/>
          <w:sz w:val="21"/>
          <w:szCs w:val="21"/>
        </w:rPr>
        <w:t xml:space="preserve"> men increases substantially following enlistment, the additional income over time would reach up to NIS 14 billion per year</w:t>
      </w:r>
      <w:r w:rsidR="002E58A1" w:rsidRPr="00FF094A">
        <w:rPr>
          <w:rStyle w:val="FootnoteReference"/>
          <w:rFonts w:ascii="Segoe UI" w:hAnsi="Segoe UI" w:cs="Segoe UI"/>
        </w:rPr>
        <w:footnoteReference w:id="9"/>
      </w:r>
      <w:r w:rsidRPr="008F458C">
        <w:rPr>
          <w:rFonts w:ascii="Segoe UI" w:hAnsi="Segoe UI" w:cs="Segoe UI"/>
          <w:sz w:val="21"/>
          <w:szCs w:val="21"/>
        </w:rPr>
        <w:t xml:space="preserve"> (0.7 percent of annual GDP).</w:t>
      </w:r>
    </w:p>
    <w:p w14:paraId="43C2D688" w14:textId="77777777" w:rsidR="002E58A1" w:rsidRPr="002E58A1" w:rsidRDefault="002E58A1" w:rsidP="002E58A1">
      <w:pPr>
        <w:spacing w:before="100" w:beforeAutospacing="1" w:after="100" w:afterAutospacing="1"/>
        <w:jc w:val="both"/>
        <w:rPr>
          <w:rFonts w:ascii="Segoe UI" w:hAnsi="Segoe UI" w:cs="Segoe UI"/>
          <w:sz w:val="21"/>
          <w:szCs w:val="21"/>
        </w:rPr>
      </w:pPr>
      <w:r w:rsidRPr="002E58A1">
        <w:rPr>
          <w:rFonts w:ascii="Segoe UI" w:hAnsi="Segoe UI" w:cs="Segoe UI"/>
          <w:sz w:val="21"/>
          <w:szCs w:val="21"/>
        </w:rPr>
        <w:t>T</w:t>
      </w:r>
      <w:r w:rsidR="008F458C" w:rsidRPr="008F458C">
        <w:rPr>
          <w:rFonts w:ascii="Segoe UI" w:hAnsi="Segoe UI" w:cs="Segoe UI"/>
          <w:sz w:val="21"/>
          <w:szCs w:val="21"/>
        </w:rPr>
        <w:t xml:space="preserve">he Knesset’s Foreign Affairs and Defense Committee </w:t>
      </w:r>
      <w:r w:rsidRPr="002E58A1">
        <w:rPr>
          <w:rFonts w:ascii="Segoe UI" w:hAnsi="Segoe UI" w:cs="Segoe UI"/>
          <w:sz w:val="21"/>
          <w:szCs w:val="21"/>
        </w:rPr>
        <w:t>is currently discussing</w:t>
      </w:r>
      <w:r w:rsidR="008F458C" w:rsidRPr="008F458C">
        <w:rPr>
          <w:rFonts w:ascii="Segoe UI" w:hAnsi="Segoe UI" w:cs="Segoe UI"/>
          <w:sz w:val="21"/>
          <w:szCs w:val="21"/>
        </w:rPr>
        <w:t xml:space="preserve"> the draft “Security Service (Integration of Yeshiva Students)</w:t>
      </w:r>
      <w:r w:rsidRPr="002E58A1">
        <w:rPr>
          <w:rFonts w:ascii="Segoe UI" w:hAnsi="Segoe UI" w:cs="Segoe UI"/>
          <w:sz w:val="21"/>
          <w:szCs w:val="21"/>
        </w:rPr>
        <w:t xml:space="preserve"> Law</w:t>
      </w:r>
      <w:r w:rsidR="008F458C" w:rsidRPr="008F458C">
        <w:rPr>
          <w:rFonts w:ascii="Segoe UI" w:hAnsi="Segoe UI" w:cs="Segoe UI"/>
          <w:sz w:val="21"/>
          <w:szCs w:val="21"/>
        </w:rPr>
        <w:t xml:space="preserve">,” whose purpose is to regulate the enlistment of </w:t>
      </w:r>
      <w:r w:rsidRPr="002E58A1">
        <w:rPr>
          <w:rFonts w:ascii="Segoe UI" w:hAnsi="Segoe UI" w:cs="Segoe UI"/>
          <w:i/>
          <w:iCs/>
          <w:sz w:val="21"/>
          <w:szCs w:val="21"/>
        </w:rPr>
        <w:t>Haredi</w:t>
      </w:r>
      <w:r w:rsidR="008F458C" w:rsidRPr="008F458C">
        <w:rPr>
          <w:rFonts w:ascii="Segoe UI" w:hAnsi="Segoe UI" w:cs="Segoe UI"/>
          <w:sz w:val="21"/>
          <w:szCs w:val="21"/>
        </w:rPr>
        <w:t xml:space="preserve"> youth. In our assessment, and after reviewing the </w:t>
      </w:r>
      <w:r w:rsidRPr="008F458C">
        <w:rPr>
          <w:rFonts w:ascii="Segoe UI" w:hAnsi="Segoe UI" w:cs="Segoe UI"/>
          <w:sz w:val="21"/>
          <w:szCs w:val="21"/>
        </w:rPr>
        <w:t xml:space="preserve">Ministry of Finance </w:t>
      </w:r>
      <w:r w:rsidR="008F458C" w:rsidRPr="008F458C">
        <w:rPr>
          <w:rFonts w:ascii="Segoe UI" w:hAnsi="Segoe UI" w:cs="Segoe UI"/>
          <w:sz w:val="21"/>
          <w:szCs w:val="21"/>
        </w:rPr>
        <w:t>Budget Department</w:t>
      </w:r>
      <w:r w:rsidRPr="002E58A1">
        <w:rPr>
          <w:rFonts w:ascii="Segoe UI" w:hAnsi="Segoe UI" w:cs="Segoe UI"/>
          <w:sz w:val="21"/>
          <w:szCs w:val="21"/>
        </w:rPr>
        <w:t>’s position</w:t>
      </w:r>
      <w:r w:rsidR="008F458C" w:rsidRPr="008F458C">
        <w:rPr>
          <w:rFonts w:ascii="Segoe UI" w:hAnsi="Segoe UI" w:cs="Segoe UI"/>
          <w:sz w:val="21"/>
          <w:szCs w:val="21"/>
        </w:rPr>
        <w:t xml:space="preserve"> dated December 1, 2025, </w:t>
      </w:r>
      <w:r w:rsidR="008F458C" w:rsidRPr="008F458C">
        <w:rPr>
          <w:rFonts w:ascii="Segoe UI" w:hAnsi="Segoe UI" w:cs="Segoe UI"/>
          <w:b/>
          <w:bCs/>
          <w:sz w:val="21"/>
          <w:szCs w:val="21"/>
        </w:rPr>
        <w:t>the wording of the law is deficient in that</w:t>
      </w:r>
      <w:r w:rsidRPr="002E58A1">
        <w:rPr>
          <w:rFonts w:ascii="Segoe UI" w:hAnsi="Segoe UI" w:cs="Segoe UI"/>
          <w:b/>
          <w:bCs/>
          <w:sz w:val="21"/>
          <w:szCs w:val="21"/>
        </w:rPr>
        <w:t xml:space="preserve"> it</w:t>
      </w:r>
      <w:r w:rsidR="008F458C" w:rsidRPr="008F458C">
        <w:rPr>
          <w:rFonts w:ascii="Segoe UI" w:hAnsi="Segoe UI" w:cs="Segoe UI"/>
          <w:b/>
          <w:bCs/>
          <w:sz w:val="21"/>
          <w:szCs w:val="21"/>
        </w:rPr>
        <w:t xml:space="preserve"> will not lead to </w:t>
      </w:r>
      <w:r w:rsidRPr="002E58A1">
        <w:rPr>
          <w:rFonts w:ascii="Segoe UI" w:hAnsi="Segoe UI" w:cs="Segoe UI"/>
          <w:b/>
          <w:bCs/>
          <w:i/>
          <w:iCs/>
          <w:sz w:val="21"/>
          <w:szCs w:val="21"/>
        </w:rPr>
        <w:t>Haredi</w:t>
      </w:r>
      <w:r w:rsidRPr="002E58A1">
        <w:rPr>
          <w:rFonts w:ascii="Segoe UI" w:hAnsi="Segoe UI" w:cs="Segoe UI"/>
          <w:b/>
          <w:bCs/>
          <w:sz w:val="21"/>
          <w:szCs w:val="21"/>
        </w:rPr>
        <w:t xml:space="preserve"> </w:t>
      </w:r>
      <w:r w:rsidR="008F458C" w:rsidRPr="008F458C">
        <w:rPr>
          <w:rFonts w:ascii="Segoe UI" w:hAnsi="Segoe UI" w:cs="Segoe UI"/>
          <w:b/>
          <w:bCs/>
          <w:sz w:val="21"/>
          <w:szCs w:val="21"/>
        </w:rPr>
        <w:t>enlistment that meets security needs while reducing the economic cost.</w:t>
      </w:r>
      <w:r w:rsidR="008F458C" w:rsidRPr="008F458C">
        <w:rPr>
          <w:rFonts w:ascii="Segoe UI" w:hAnsi="Segoe UI" w:cs="Segoe UI"/>
          <w:sz w:val="21"/>
          <w:szCs w:val="21"/>
        </w:rPr>
        <w:t xml:space="preserve"> In our view, the problems in the draft law are concentrated around two main points:</w:t>
      </w:r>
    </w:p>
    <w:p w14:paraId="7B3556E6" w14:textId="419EDE28" w:rsidR="008F458C" w:rsidRPr="008F458C" w:rsidRDefault="008F458C" w:rsidP="00FE6D24">
      <w:pPr>
        <w:spacing w:before="100" w:beforeAutospacing="1" w:after="100" w:afterAutospacing="1"/>
        <w:rPr>
          <w:rFonts w:ascii="Segoe UI" w:hAnsi="Segoe UI" w:cs="Segoe UI"/>
          <w:sz w:val="21"/>
          <w:szCs w:val="21"/>
        </w:rPr>
      </w:pPr>
      <w:r w:rsidRPr="008F458C">
        <w:rPr>
          <w:rFonts w:ascii="Segoe UI" w:hAnsi="Segoe UI" w:cs="Segoe UI"/>
          <w:sz w:val="21"/>
          <w:szCs w:val="21"/>
        </w:rPr>
        <w:t>(1) The effective level of enlistment targets (the annual minimum threshold for avoiding sanctions) is lower than the IDF’s needs and not significantly higher than the current situation; and</w:t>
      </w:r>
      <w:r w:rsidRPr="008F458C">
        <w:rPr>
          <w:rFonts w:ascii="Segoe UI" w:hAnsi="Segoe UI" w:cs="Segoe UI"/>
          <w:sz w:val="21"/>
          <w:szCs w:val="21"/>
        </w:rPr>
        <w:br/>
        <w:t xml:space="preserve">(2) The economic incentives for enlistment (in the form of avoiding sanctions) are </w:t>
      </w:r>
      <w:r w:rsidR="002E58A1" w:rsidRPr="00FE6D24">
        <w:rPr>
          <w:rFonts w:ascii="Segoe UI" w:hAnsi="Segoe UI" w:cs="Segoe UI"/>
          <w:sz w:val="21"/>
          <w:szCs w:val="21"/>
        </w:rPr>
        <w:t>largely</w:t>
      </w:r>
      <w:r w:rsidRPr="008F458C">
        <w:rPr>
          <w:rFonts w:ascii="Segoe UI" w:hAnsi="Segoe UI" w:cs="Segoe UI"/>
          <w:sz w:val="21"/>
          <w:szCs w:val="21"/>
        </w:rPr>
        <w:t xml:space="preserve"> </w:t>
      </w:r>
      <w:r w:rsidR="002E58A1" w:rsidRPr="00FE6D24">
        <w:rPr>
          <w:rFonts w:ascii="Segoe UI" w:hAnsi="Segoe UI" w:cs="Segoe UI"/>
          <w:sz w:val="21"/>
          <w:szCs w:val="21"/>
        </w:rPr>
        <w:t>in</w:t>
      </w:r>
      <w:r w:rsidRPr="008F458C">
        <w:rPr>
          <w:rFonts w:ascii="Segoe UI" w:hAnsi="Segoe UI" w:cs="Segoe UI"/>
          <w:sz w:val="21"/>
          <w:szCs w:val="21"/>
        </w:rPr>
        <w:t xml:space="preserve">effective, such that it is doubtful they will </w:t>
      </w:r>
      <w:r w:rsidR="00FE6D24" w:rsidRPr="00FE6D24">
        <w:rPr>
          <w:rFonts w:ascii="Segoe UI" w:hAnsi="Segoe UI" w:cs="Segoe UI"/>
          <w:sz w:val="21"/>
          <w:szCs w:val="21"/>
        </w:rPr>
        <w:t>lead to even</w:t>
      </w:r>
      <w:r w:rsidRPr="008F458C">
        <w:rPr>
          <w:rFonts w:ascii="Segoe UI" w:hAnsi="Segoe UI" w:cs="Segoe UI"/>
          <w:sz w:val="21"/>
          <w:szCs w:val="21"/>
        </w:rPr>
        <w:t xml:space="preserve"> meeting the modest enlistment targets set.</w:t>
      </w:r>
    </w:p>
    <w:p w14:paraId="4853AE7D" w14:textId="590B189C" w:rsidR="008F458C" w:rsidRPr="008F458C" w:rsidRDefault="008F458C" w:rsidP="00FE6D24">
      <w:pPr>
        <w:spacing w:before="100" w:beforeAutospacing="1" w:after="100" w:afterAutospacing="1"/>
        <w:rPr>
          <w:rFonts w:ascii="Segoe UI" w:hAnsi="Segoe UI" w:cs="Segoe UI"/>
          <w:sz w:val="21"/>
          <w:szCs w:val="21"/>
        </w:rPr>
      </w:pPr>
      <w:r w:rsidRPr="008F458C">
        <w:rPr>
          <w:rFonts w:ascii="Segoe UI" w:hAnsi="Segoe UI" w:cs="Segoe UI"/>
          <w:sz w:val="21"/>
          <w:szCs w:val="21"/>
        </w:rPr>
        <w:t xml:space="preserve">The enlistment target for the first period (from the law’s commencement until June 30, 2027—about a year and a half) is 8,160 </w:t>
      </w:r>
      <w:r w:rsidR="00FE6D24" w:rsidRPr="00FE6D24">
        <w:rPr>
          <w:rFonts w:ascii="Segoe UI" w:hAnsi="Segoe UI" w:cs="Segoe UI"/>
          <w:i/>
          <w:iCs/>
          <w:sz w:val="21"/>
          <w:szCs w:val="21"/>
        </w:rPr>
        <w:t>Haredi</w:t>
      </w:r>
      <w:r w:rsidRPr="008F458C">
        <w:rPr>
          <w:rFonts w:ascii="Segoe UI" w:hAnsi="Segoe UI" w:cs="Segoe UI"/>
          <w:sz w:val="21"/>
          <w:szCs w:val="21"/>
        </w:rPr>
        <w:t xml:space="preserve"> men. However, in annual terms, and after accounting for the possibility that 10</w:t>
      </w:r>
      <w:r w:rsidR="00FE6D24" w:rsidRPr="00FE6D24">
        <w:rPr>
          <w:rFonts w:ascii="Segoe UI" w:hAnsi="Segoe UI" w:cs="Segoe UI"/>
          <w:sz w:val="21"/>
          <w:szCs w:val="21"/>
        </w:rPr>
        <w:t xml:space="preserve"> percent</w:t>
      </w:r>
      <w:r w:rsidRPr="008F458C">
        <w:rPr>
          <w:rFonts w:ascii="Segoe UI" w:hAnsi="Segoe UI" w:cs="Segoe UI"/>
          <w:sz w:val="21"/>
          <w:szCs w:val="21"/>
        </w:rPr>
        <w:t xml:space="preserve"> of the target will be fulfilled through civilian-security service (in security-affiliated units of the Prime Minister’s Office, the Police, or the Prison</w:t>
      </w:r>
      <w:r w:rsidR="00FE6D24" w:rsidRPr="00FE6D24">
        <w:rPr>
          <w:rFonts w:ascii="Segoe UI" w:hAnsi="Segoe UI" w:cs="Segoe UI"/>
          <w:sz w:val="21"/>
          <w:szCs w:val="21"/>
        </w:rPr>
        <w:t>s</w:t>
      </w:r>
      <w:r w:rsidRPr="008F458C">
        <w:rPr>
          <w:rFonts w:ascii="Segoe UI" w:hAnsi="Segoe UI" w:cs="Segoe UI"/>
          <w:sz w:val="21"/>
          <w:szCs w:val="21"/>
        </w:rPr>
        <w:t xml:space="preserve"> Service), this amounts to only about 4,900 men. In comparison, prior to the law (since July 2024), about 3,000 </w:t>
      </w:r>
      <w:r w:rsidR="00FE6D24" w:rsidRPr="00FE6D24">
        <w:rPr>
          <w:rFonts w:ascii="Segoe UI" w:hAnsi="Segoe UI" w:cs="Segoe UI"/>
          <w:i/>
          <w:iCs/>
          <w:sz w:val="21"/>
          <w:szCs w:val="21"/>
        </w:rPr>
        <w:t>Haredi</w:t>
      </w:r>
      <w:r w:rsidRPr="008F458C">
        <w:rPr>
          <w:rFonts w:ascii="Segoe UI" w:hAnsi="Segoe UI" w:cs="Segoe UI"/>
          <w:sz w:val="21"/>
          <w:szCs w:val="21"/>
        </w:rPr>
        <w:t xml:space="preserve"> youth have already enlisted, so</w:t>
      </w:r>
      <w:r w:rsidRPr="008F458C">
        <w:rPr>
          <w:rFonts w:ascii="Segoe UI" w:hAnsi="Segoe UI" w:cs="Segoe UI"/>
          <w:b/>
          <w:bCs/>
          <w:sz w:val="21"/>
          <w:szCs w:val="21"/>
        </w:rPr>
        <w:t xml:space="preserve"> the law’s targets require only a very limited increase in enlistment and certainly do not meet the army’s need for thousands of additional combat soldiers.</w:t>
      </w:r>
      <w:r w:rsidR="00FE6D24" w:rsidRPr="00FF094A">
        <w:rPr>
          <w:rStyle w:val="FootnoteReference"/>
          <w:rFonts w:ascii="Segoe UI" w:hAnsi="Segoe UI" w:cs="Segoe UI"/>
        </w:rPr>
        <w:footnoteReference w:id="10"/>
      </w:r>
      <w:r w:rsidRPr="008F458C">
        <w:rPr>
          <w:rFonts w:ascii="Segoe UI" w:hAnsi="Segoe UI" w:cs="Segoe UI"/>
          <w:sz w:val="21"/>
          <w:szCs w:val="21"/>
        </w:rPr>
        <w:t xml:space="preserve"> In the second year of the law (July 1, 2027–June 30, 2028), the effective target is 6,156 </w:t>
      </w:r>
      <w:r w:rsidRPr="008F458C">
        <w:rPr>
          <w:rFonts w:ascii="Segoe UI" w:hAnsi="Segoe UI" w:cs="Segoe UI"/>
          <w:sz w:val="21"/>
          <w:szCs w:val="21"/>
        </w:rPr>
        <w:lastRenderedPageBreak/>
        <w:t>men. Only from the fifth year onward does the effective minimum enlistment threshold reach 50</w:t>
      </w:r>
      <w:r w:rsidR="00FE6D24" w:rsidRPr="00FE6D24">
        <w:rPr>
          <w:rFonts w:ascii="Segoe UI" w:hAnsi="Segoe UI" w:cs="Segoe UI"/>
          <w:sz w:val="21"/>
          <w:szCs w:val="21"/>
        </w:rPr>
        <w:t xml:space="preserve"> percent</w:t>
      </w:r>
      <w:r w:rsidRPr="008F458C">
        <w:rPr>
          <w:rFonts w:ascii="Segoe UI" w:hAnsi="Segoe UI" w:cs="Segoe UI"/>
          <w:sz w:val="21"/>
          <w:szCs w:val="21"/>
        </w:rPr>
        <w:t xml:space="preserve"> of the cohort (that is, about 7,000 out of 14,000 men).</w:t>
      </w:r>
      <w:r w:rsidR="00FE6D24" w:rsidRPr="00FF094A">
        <w:rPr>
          <w:rStyle w:val="FootnoteReference"/>
          <w:rFonts w:ascii="Segoe UI" w:hAnsi="Segoe UI" w:cs="Segoe UI"/>
        </w:rPr>
        <w:footnoteReference w:id="11"/>
      </w:r>
    </w:p>
    <w:p w14:paraId="4D59D1D8" w14:textId="42933D8B" w:rsidR="008F458C" w:rsidRPr="008F458C" w:rsidRDefault="008F458C" w:rsidP="00FF094A">
      <w:pPr>
        <w:spacing w:before="100" w:beforeAutospacing="1" w:after="100" w:afterAutospacing="1"/>
        <w:jc w:val="both"/>
        <w:rPr>
          <w:rFonts w:ascii="Segoe UI" w:hAnsi="Segoe UI" w:cs="Segoe UI"/>
          <w:sz w:val="21"/>
          <w:szCs w:val="21"/>
        </w:rPr>
      </w:pPr>
      <w:r w:rsidRPr="008F458C">
        <w:rPr>
          <w:rFonts w:ascii="Segoe UI" w:hAnsi="Segoe UI" w:cs="Segoe UI"/>
          <w:sz w:val="21"/>
          <w:szCs w:val="21"/>
        </w:rPr>
        <w:t xml:space="preserve">Moreover, the enlistment targets do not refer to military roles or even to the age of recruits, so a situation may arise in which a significant portion of those enlisted are not designated or suitable for combat roles, where the army faces shortages, and will </w:t>
      </w:r>
      <w:r w:rsidR="00FE6D24" w:rsidRPr="00FF094A">
        <w:rPr>
          <w:rFonts w:ascii="Segoe UI" w:hAnsi="Segoe UI" w:cs="Segoe UI"/>
          <w:sz w:val="21"/>
          <w:szCs w:val="21"/>
        </w:rPr>
        <w:t xml:space="preserve">therefore only slightly </w:t>
      </w:r>
      <w:r w:rsidRPr="008F458C">
        <w:rPr>
          <w:rFonts w:ascii="Segoe UI" w:hAnsi="Segoe UI" w:cs="Segoe UI"/>
          <w:sz w:val="21"/>
          <w:szCs w:val="21"/>
        </w:rPr>
        <w:t>reduce the economic cost of the increased security needs.</w:t>
      </w:r>
    </w:p>
    <w:p w14:paraId="09D41C8B" w14:textId="3051F323" w:rsidR="008F458C" w:rsidRPr="008F458C" w:rsidRDefault="008F458C" w:rsidP="00FF094A">
      <w:pPr>
        <w:spacing w:before="100" w:beforeAutospacing="1" w:after="100" w:afterAutospacing="1"/>
        <w:jc w:val="both"/>
        <w:rPr>
          <w:rFonts w:ascii="Segoe UI" w:hAnsi="Segoe UI" w:cs="Segoe UI"/>
          <w:sz w:val="21"/>
          <w:szCs w:val="21"/>
        </w:rPr>
      </w:pPr>
      <w:r w:rsidRPr="008F458C">
        <w:rPr>
          <w:rFonts w:ascii="Segoe UI" w:hAnsi="Segoe UI" w:cs="Segoe UI"/>
          <w:sz w:val="21"/>
          <w:szCs w:val="21"/>
        </w:rPr>
        <w:t xml:space="preserve">To promote compliance with the enlistment targets, the law defines sanctions on </w:t>
      </w:r>
      <w:r w:rsidR="00FE6D24" w:rsidRPr="00FF094A">
        <w:rPr>
          <w:rFonts w:ascii="Segoe UI" w:hAnsi="Segoe UI" w:cs="Segoe UI"/>
          <w:i/>
          <w:iCs/>
          <w:sz w:val="21"/>
          <w:szCs w:val="21"/>
        </w:rPr>
        <w:t>Y</w:t>
      </w:r>
      <w:r w:rsidRPr="008F458C">
        <w:rPr>
          <w:rFonts w:ascii="Segoe UI" w:hAnsi="Segoe UI" w:cs="Segoe UI"/>
          <w:i/>
          <w:iCs/>
          <w:sz w:val="21"/>
          <w:szCs w:val="21"/>
        </w:rPr>
        <w:t xml:space="preserve">eshiva </w:t>
      </w:r>
      <w:r w:rsidRPr="008F458C">
        <w:rPr>
          <w:rFonts w:ascii="Segoe UI" w:hAnsi="Segoe UI" w:cs="Segoe UI"/>
          <w:sz w:val="21"/>
          <w:szCs w:val="21"/>
        </w:rPr>
        <w:t xml:space="preserve">students who have not enlisted and have not reached the exemption age of 26. However, </w:t>
      </w:r>
      <w:r w:rsidRPr="008F458C">
        <w:rPr>
          <w:rFonts w:ascii="Segoe UI" w:hAnsi="Segoe UI" w:cs="Segoe UI"/>
          <w:b/>
          <w:bCs/>
          <w:sz w:val="21"/>
          <w:szCs w:val="21"/>
        </w:rPr>
        <w:t xml:space="preserve">the sanctions defined—certainly until the second half of 2027, when compliance with the first enlistment target </w:t>
      </w:r>
      <w:proofErr w:type="gramStart"/>
      <w:r w:rsidRPr="008F458C">
        <w:rPr>
          <w:rFonts w:ascii="Segoe UI" w:hAnsi="Segoe UI" w:cs="Segoe UI"/>
          <w:b/>
          <w:bCs/>
          <w:sz w:val="21"/>
          <w:szCs w:val="21"/>
        </w:rPr>
        <w:t>will be examined</w:t>
      </w:r>
      <w:proofErr w:type="gramEnd"/>
      <w:r w:rsidRPr="008F458C">
        <w:rPr>
          <w:rFonts w:ascii="Segoe UI" w:hAnsi="Segoe UI" w:cs="Segoe UI"/>
          <w:b/>
          <w:bCs/>
          <w:sz w:val="21"/>
          <w:szCs w:val="21"/>
        </w:rPr>
        <w:t xml:space="preserve">—are </w:t>
      </w:r>
      <w:r w:rsidR="00FE6D24" w:rsidRPr="00FF094A">
        <w:rPr>
          <w:rFonts w:ascii="Segoe UI" w:hAnsi="Segoe UI" w:cs="Segoe UI"/>
          <w:b/>
          <w:bCs/>
          <w:sz w:val="21"/>
          <w:szCs w:val="21"/>
        </w:rPr>
        <w:t>largely</w:t>
      </w:r>
      <w:r w:rsidRPr="008F458C">
        <w:rPr>
          <w:rFonts w:ascii="Segoe UI" w:hAnsi="Segoe UI" w:cs="Segoe UI"/>
          <w:b/>
          <w:bCs/>
          <w:sz w:val="21"/>
          <w:szCs w:val="21"/>
        </w:rPr>
        <w:t xml:space="preserve"> </w:t>
      </w:r>
      <w:r w:rsidR="00FE6D24" w:rsidRPr="00FF094A">
        <w:rPr>
          <w:rFonts w:ascii="Segoe UI" w:hAnsi="Segoe UI" w:cs="Segoe UI"/>
          <w:b/>
          <w:bCs/>
          <w:sz w:val="21"/>
          <w:szCs w:val="21"/>
        </w:rPr>
        <w:t>in</w:t>
      </w:r>
      <w:r w:rsidRPr="008F458C">
        <w:rPr>
          <w:rFonts w:ascii="Segoe UI" w:hAnsi="Segoe UI" w:cs="Segoe UI"/>
          <w:b/>
          <w:bCs/>
          <w:sz w:val="21"/>
          <w:szCs w:val="21"/>
        </w:rPr>
        <w:t>effective in creating incentives for individuals.</w:t>
      </w:r>
      <w:r w:rsidRPr="008F458C">
        <w:rPr>
          <w:rFonts w:ascii="Segoe UI" w:hAnsi="Segoe UI" w:cs="Segoe UI"/>
          <w:sz w:val="21"/>
          <w:szCs w:val="21"/>
        </w:rPr>
        <w:t xml:space="preserve"> </w:t>
      </w:r>
      <w:proofErr w:type="gramStart"/>
      <w:r w:rsidRPr="008F458C">
        <w:rPr>
          <w:rFonts w:ascii="Segoe UI" w:hAnsi="Segoe UI" w:cs="Segoe UI"/>
          <w:sz w:val="21"/>
          <w:szCs w:val="21"/>
        </w:rPr>
        <w:t>For example</w:t>
      </w:r>
      <w:r w:rsidR="00FE6D24" w:rsidRPr="00FF094A">
        <w:rPr>
          <w:rFonts w:ascii="Segoe UI" w:hAnsi="Segoe UI" w:cs="Segoe UI"/>
          <w:sz w:val="21"/>
          <w:szCs w:val="21"/>
        </w:rPr>
        <w:t>, before a determination of non</w:t>
      </w:r>
      <w:r w:rsidRPr="008F458C">
        <w:rPr>
          <w:rFonts w:ascii="Segoe UI" w:hAnsi="Segoe UI" w:cs="Segoe UI"/>
          <w:sz w:val="21"/>
          <w:szCs w:val="21"/>
        </w:rPr>
        <w:t xml:space="preserve">compliance with enlistment targets (at least until the second half of 2027), the main sanctions on </w:t>
      </w:r>
      <w:r w:rsidR="00FE6D24" w:rsidRPr="00FF094A">
        <w:rPr>
          <w:rFonts w:ascii="Segoe UI" w:hAnsi="Segoe UI" w:cs="Segoe UI"/>
          <w:i/>
          <w:iCs/>
          <w:sz w:val="21"/>
          <w:szCs w:val="21"/>
        </w:rPr>
        <w:t>Y</w:t>
      </w:r>
      <w:r w:rsidRPr="008F458C">
        <w:rPr>
          <w:rFonts w:ascii="Segoe UI" w:hAnsi="Segoe UI" w:cs="Segoe UI"/>
          <w:i/>
          <w:iCs/>
          <w:sz w:val="21"/>
          <w:szCs w:val="21"/>
        </w:rPr>
        <w:t>eshiva</w:t>
      </w:r>
      <w:r w:rsidRPr="008F458C">
        <w:rPr>
          <w:rFonts w:ascii="Segoe UI" w:hAnsi="Segoe UI" w:cs="Segoe UI"/>
          <w:sz w:val="21"/>
          <w:szCs w:val="21"/>
        </w:rPr>
        <w:t xml:space="preserve"> students are denial of a driver’s license and prohibition on leaving the country until age 23 (with exceptions)—measures that </w:t>
      </w:r>
      <w:r w:rsidR="00FE6D24" w:rsidRPr="00FF094A">
        <w:rPr>
          <w:rFonts w:ascii="Segoe UI" w:hAnsi="Segoe UI" w:cs="Segoe UI"/>
          <w:sz w:val="21"/>
          <w:szCs w:val="21"/>
        </w:rPr>
        <w:t>are largely</w:t>
      </w:r>
      <w:r w:rsidRPr="008F458C">
        <w:rPr>
          <w:rFonts w:ascii="Segoe UI" w:hAnsi="Segoe UI" w:cs="Segoe UI"/>
          <w:sz w:val="21"/>
          <w:szCs w:val="21"/>
        </w:rPr>
        <w:t xml:space="preserve"> </w:t>
      </w:r>
      <w:r w:rsidR="00FE6D24" w:rsidRPr="00FF094A">
        <w:rPr>
          <w:rFonts w:ascii="Segoe UI" w:hAnsi="Segoe UI" w:cs="Segoe UI"/>
          <w:sz w:val="21"/>
          <w:szCs w:val="21"/>
        </w:rPr>
        <w:t>ir</w:t>
      </w:r>
      <w:r w:rsidRPr="008F458C">
        <w:rPr>
          <w:rFonts w:ascii="Segoe UI" w:hAnsi="Segoe UI" w:cs="Segoe UI"/>
          <w:sz w:val="21"/>
          <w:szCs w:val="21"/>
        </w:rPr>
        <w:t>relevan</w:t>
      </w:r>
      <w:r w:rsidR="00FE6D24" w:rsidRPr="00FF094A">
        <w:rPr>
          <w:rFonts w:ascii="Segoe UI" w:hAnsi="Segoe UI" w:cs="Segoe UI"/>
          <w:sz w:val="21"/>
          <w:szCs w:val="21"/>
        </w:rPr>
        <w:t>t</w:t>
      </w:r>
      <w:r w:rsidRPr="008F458C">
        <w:rPr>
          <w:rFonts w:ascii="Segoe UI" w:hAnsi="Segoe UI" w:cs="Segoe UI"/>
          <w:sz w:val="21"/>
          <w:szCs w:val="21"/>
        </w:rPr>
        <w:t xml:space="preserve"> to the </w:t>
      </w:r>
      <w:r w:rsidR="00FE6D24" w:rsidRPr="00FF094A">
        <w:rPr>
          <w:rFonts w:ascii="Segoe UI" w:hAnsi="Segoe UI" w:cs="Segoe UI"/>
          <w:i/>
          <w:iCs/>
          <w:sz w:val="21"/>
          <w:szCs w:val="21"/>
        </w:rPr>
        <w:t>Haredi</w:t>
      </w:r>
      <w:r w:rsidRPr="008F458C">
        <w:rPr>
          <w:rFonts w:ascii="Segoe UI" w:hAnsi="Segoe UI" w:cs="Segoe UI"/>
          <w:sz w:val="21"/>
          <w:szCs w:val="21"/>
        </w:rPr>
        <w:t xml:space="preserve"> community</w:t>
      </w:r>
      <w:r w:rsidR="00FE6D24" w:rsidRPr="00FF094A">
        <w:rPr>
          <w:rStyle w:val="FootnoteReference"/>
          <w:rFonts w:ascii="Segoe UI" w:hAnsi="Segoe UI" w:cs="Segoe UI"/>
        </w:rPr>
        <w:footnoteReference w:id="12"/>
      </w:r>
      <w:r w:rsidR="00FE6D24" w:rsidRPr="00FF094A">
        <w:rPr>
          <w:rFonts w:ascii="Segoe UI" w:hAnsi="Segoe UI" w:cs="Segoe UI"/>
          <w:sz w:val="21"/>
          <w:szCs w:val="21"/>
        </w:rPr>
        <w:t>,</w:t>
      </w:r>
      <w:r w:rsidRPr="008F458C">
        <w:rPr>
          <w:rFonts w:ascii="Segoe UI" w:hAnsi="Segoe UI" w:cs="Segoe UI"/>
          <w:sz w:val="21"/>
          <w:szCs w:val="21"/>
        </w:rPr>
        <w:t>—and the cancellation of eligibility for student scholarships and denial of affirmative action in public</w:t>
      </w:r>
      <w:r w:rsidR="00FE6D24" w:rsidRPr="00FF094A">
        <w:rPr>
          <w:rFonts w:ascii="Segoe UI" w:hAnsi="Segoe UI" w:cs="Segoe UI"/>
          <w:sz w:val="21"/>
          <w:szCs w:val="21"/>
        </w:rPr>
        <w:t xml:space="preserve"> </w:t>
      </w:r>
      <w:r w:rsidRPr="008F458C">
        <w:rPr>
          <w:rFonts w:ascii="Segoe UI" w:hAnsi="Segoe UI" w:cs="Segoe UI"/>
          <w:sz w:val="21"/>
          <w:szCs w:val="21"/>
        </w:rPr>
        <w:t>sector employme</w:t>
      </w:r>
      <w:r w:rsidR="00FE6D24" w:rsidRPr="00FF094A">
        <w:rPr>
          <w:rFonts w:ascii="Segoe UI" w:hAnsi="Segoe UI" w:cs="Segoe UI"/>
          <w:sz w:val="21"/>
          <w:szCs w:val="21"/>
        </w:rPr>
        <w:t xml:space="preserve">nt, which are irrelevant since </w:t>
      </w:r>
      <w:r w:rsidR="00FE6D24" w:rsidRPr="00FF094A">
        <w:rPr>
          <w:rFonts w:ascii="Segoe UI" w:hAnsi="Segoe UI" w:cs="Segoe UI"/>
          <w:i/>
          <w:iCs/>
          <w:sz w:val="21"/>
          <w:szCs w:val="21"/>
        </w:rPr>
        <w:t>Y</w:t>
      </w:r>
      <w:r w:rsidRPr="008F458C">
        <w:rPr>
          <w:rFonts w:ascii="Segoe UI" w:hAnsi="Segoe UI" w:cs="Segoe UI"/>
          <w:i/>
          <w:iCs/>
          <w:sz w:val="21"/>
          <w:szCs w:val="21"/>
        </w:rPr>
        <w:t>eshiva</w:t>
      </w:r>
      <w:r w:rsidRPr="008F458C">
        <w:rPr>
          <w:rFonts w:ascii="Segoe UI" w:hAnsi="Segoe UI" w:cs="Segoe UI"/>
          <w:sz w:val="21"/>
          <w:szCs w:val="21"/>
        </w:rPr>
        <w:t xml:space="preserve"> students are not permitted to work or study in higher education.</w:t>
      </w:r>
      <w:proofErr w:type="gramEnd"/>
    </w:p>
    <w:p w14:paraId="2957C881" w14:textId="5C048CEC" w:rsidR="008F458C" w:rsidRPr="008F458C" w:rsidRDefault="008F458C" w:rsidP="00FF094A">
      <w:pPr>
        <w:spacing w:before="100" w:beforeAutospacing="1" w:after="100" w:afterAutospacing="1"/>
        <w:rPr>
          <w:rFonts w:ascii="Segoe UI" w:hAnsi="Segoe UI" w:cs="Segoe UI"/>
          <w:sz w:val="21"/>
          <w:szCs w:val="21"/>
        </w:rPr>
      </w:pPr>
      <w:r w:rsidRPr="008F458C">
        <w:rPr>
          <w:rFonts w:ascii="Segoe UI" w:hAnsi="Segoe UI" w:cs="Segoe UI"/>
          <w:sz w:val="21"/>
          <w:szCs w:val="21"/>
        </w:rPr>
        <w:t xml:space="preserve">Even the effectiveness of the sanctions after noncompliance is determined is not particularly high. For example, the denial of participation in subsidized housing programs and </w:t>
      </w:r>
      <w:r w:rsidR="00FF094A" w:rsidRPr="00FF094A">
        <w:rPr>
          <w:rFonts w:ascii="Segoe UI" w:hAnsi="Segoe UI" w:cs="Segoe UI"/>
          <w:sz w:val="21"/>
          <w:szCs w:val="21"/>
        </w:rPr>
        <w:t xml:space="preserve">of </w:t>
      </w:r>
      <w:r w:rsidRPr="008F458C">
        <w:rPr>
          <w:rFonts w:ascii="Segoe UI" w:hAnsi="Segoe UI" w:cs="Segoe UI"/>
          <w:sz w:val="21"/>
          <w:szCs w:val="21"/>
        </w:rPr>
        <w:t xml:space="preserve">exemption from purchase tax </w:t>
      </w:r>
      <w:proofErr w:type="gramStart"/>
      <w:r w:rsidRPr="008F458C">
        <w:rPr>
          <w:rFonts w:ascii="Segoe UI" w:hAnsi="Segoe UI" w:cs="Segoe UI"/>
          <w:sz w:val="21"/>
          <w:szCs w:val="21"/>
        </w:rPr>
        <w:t>can be circumvented</w:t>
      </w:r>
      <w:proofErr w:type="gramEnd"/>
      <w:r w:rsidRPr="008F458C">
        <w:rPr>
          <w:rFonts w:ascii="Segoe UI" w:hAnsi="Segoe UI" w:cs="Segoe UI"/>
          <w:sz w:val="21"/>
          <w:szCs w:val="21"/>
        </w:rPr>
        <w:t xml:space="preserve"> by waiting until age 26 (when the sanctions expire). Likewise, the denial of daycare subsidies is a partial sanction, since it will not apply to a significant portion of the children of a</w:t>
      </w:r>
      <w:r w:rsidR="00FF094A" w:rsidRPr="00FF094A">
        <w:rPr>
          <w:rFonts w:ascii="Segoe UI" w:hAnsi="Segoe UI" w:cs="Segoe UI"/>
          <w:sz w:val="21"/>
          <w:szCs w:val="21"/>
        </w:rPr>
        <w:t xml:space="preserve"> </w:t>
      </w:r>
      <w:r w:rsidR="00FF094A" w:rsidRPr="00FF094A">
        <w:rPr>
          <w:rFonts w:ascii="Segoe UI" w:hAnsi="Segoe UI" w:cs="Segoe UI"/>
          <w:i/>
          <w:iCs/>
          <w:sz w:val="21"/>
          <w:szCs w:val="21"/>
        </w:rPr>
        <w:t>Haredi</w:t>
      </w:r>
      <w:r w:rsidRPr="008F458C">
        <w:rPr>
          <w:rFonts w:ascii="Segoe UI" w:hAnsi="Segoe UI" w:cs="Segoe UI"/>
          <w:sz w:val="21"/>
          <w:szCs w:val="21"/>
        </w:rPr>
        <w:t xml:space="preserve"> man after he passes age 26.</w:t>
      </w:r>
      <w:r w:rsidR="00FF094A" w:rsidRPr="00FF094A">
        <w:rPr>
          <w:rStyle w:val="FootnoteReference"/>
          <w:rFonts w:ascii="Segoe UI" w:hAnsi="Segoe UI" w:cs="Segoe UI"/>
        </w:rPr>
        <w:footnoteReference w:id="13"/>
      </w:r>
    </w:p>
    <w:p w14:paraId="27B3C5B2" w14:textId="525921E1" w:rsidR="008F458C" w:rsidRPr="008F458C" w:rsidRDefault="008F458C" w:rsidP="00FF094A">
      <w:pPr>
        <w:spacing w:before="100" w:beforeAutospacing="1" w:after="100" w:afterAutospacing="1"/>
        <w:rPr>
          <w:rFonts w:ascii="Segoe UI" w:hAnsi="Segoe UI" w:cs="Segoe UI"/>
          <w:sz w:val="21"/>
          <w:szCs w:val="21"/>
        </w:rPr>
      </w:pPr>
      <w:r w:rsidRPr="008F458C">
        <w:rPr>
          <w:rFonts w:ascii="Segoe UI" w:hAnsi="Segoe UI" w:cs="Segoe UI"/>
          <w:sz w:val="21"/>
          <w:szCs w:val="21"/>
        </w:rPr>
        <w:t xml:space="preserve">Beyond all this, sanctions or economic incentives </w:t>
      </w:r>
      <w:r w:rsidR="00FF094A" w:rsidRPr="00FF094A">
        <w:rPr>
          <w:rFonts w:ascii="Segoe UI" w:hAnsi="Segoe UI" w:cs="Segoe UI"/>
          <w:sz w:val="21"/>
          <w:szCs w:val="21"/>
        </w:rPr>
        <w:t>that</w:t>
      </w:r>
      <w:r w:rsidRPr="008F458C">
        <w:rPr>
          <w:rFonts w:ascii="Segoe UI" w:hAnsi="Segoe UI" w:cs="Segoe UI"/>
          <w:sz w:val="21"/>
          <w:szCs w:val="21"/>
        </w:rPr>
        <w:t xml:space="preserve"> depend on collective behavior (general compliance with enlistment targets) </w:t>
      </w:r>
      <w:r w:rsidR="00FF094A" w:rsidRPr="00FF094A">
        <w:rPr>
          <w:rFonts w:ascii="Segoe UI" w:hAnsi="Segoe UI" w:cs="Segoe UI"/>
          <w:sz w:val="21"/>
          <w:szCs w:val="21"/>
        </w:rPr>
        <w:t>are largely in</w:t>
      </w:r>
      <w:r w:rsidRPr="008F458C">
        <w:rPr>
          <w:rFonts w:ascii="Segoe UI" w:hAnsi="Segoe UI" w:cs="Segoe UI"/>
          <w:sz w:val="21"/>
          <w:szCs w:val="21"/>
        </w:rPr>
        <w:t xml:space="preserve">effective in motivating individuals or specific communities within the </w:t>
      </w:r>
      <w:r w:rsidR="00FF094A" w:rsidRPr="00FF094A">
        <w:rPr>
          <w:rFonts w:ascii="Segoe UI" w:hAnsi="Segoe UI" w:cs="Segoe UI"/>
          <w:i/>
          <w:iCs/>
          <w:sz w:val="21"/>
          <w:szCs w:val="21"/>
        </w:rPr>
        <w:t>Haredi</w:t>
      </w:r>
      <w:r w:rsidRPr="008F458C">
        <w:rPr>
          <w:rFonts w:ascii="Segoe UI" w:hAnsi="Segoe UI" w:cs="Segoe UI"/>
          <w:sz w:val="21"/>
          <w:szCs w:val="21"/>
        </w:rPr>
        <w:t xml:space="preserve"> sector, since an individual has no real influence on overall compliance.</w:t>
      </w:r>
    </w:p>
    <w:p w14:paraId="36B4066C" w14:textId="6777E5E2" w:rsidR="008F458C" w:rsidRPr="008F458C" w:rsidRDefault="008F458C" w:rsidP="00FF094A">
      <w:pPr>
        <w:spacing w:before="100" w:beforeAutospacing="1" w:after="100" w:afterAutospacing="1"/>
        <w:rPr>
          <w:rFonts w:ascii="Segoe UI" w:hAnsi="Segoe UI" w:cs="Segoe UI"/>
          <w:sz w:val="21"/>
          <w:szCs w:val="21"/>
        </w:rPr>
      </w:pPr>
      <w:r w:rsidRPr="008F458C">
        <w:rPr>
          <w:rFonts w:ascii="Segoe UI" w:hAnsi="Segoe UI" w:cs="Segoe UI"/>
          <w:sz w:val="21"/>
          <w:szCs w:val="21"/>
        </w:rPr>
        <w:t xml:space="preserve">In </w:t>
      </w:r>
      <w:r w:rsidR="00FF094A" w:rsidRPr="00FF094A">
        <w:rPr>
          <w:rFonts w:ascii="Segoe UI" w:hAnsi="Segoe UI" w:cs="Segoe UI"/>
          <w:sz w:val="21"/>
          <w:szCs w:val="21"/>
        </w:rPr>
        <w:t>view</w:t>
      </w:r>
      <w:r w:rsidRPr="008F458C">
        <w:rPr>
          <w:rFonts w:ascii="Segoe UI" w:hAnsi="Segoe UI" w:cs="Segoe UI"/>
          <w:sz w:val="21"/>
          <w:szCs w:val="21"/>
        </w:rPr>
        <w:t xml:space="preserve"> of all the above, passing the law in its current form may not lead to a significant change in the scope of enlistment and will</w:t>
      </w:r>
      <w:r w:rsidR="00FF094A" w:rsidRPr="00FF094A">
        <w:rPr>
          <w:rFonts w:ascii="Segoe UI" w:hAnsi="Segoe UI" w:cs="Segoe UI"/>
          <w:sz w:val="21"/>
          <w:szCs w:val="21"/>
        </w:rPr>
        <w:t xml:space="preserve"> thus</w:t>
      </w:r>
      <w:r w:rsidRPr="008F458C">
        <w:rPr>
          <w:rFonts w:ascii="Segoe UI" w:hAnsi="Segoe UI" w:cs="Segoe UI"/>
          <w:sz w:val="21"/>
          <w:szCs w:val="21"/>
        </w:rPr>
        <w:t xml:space="preserve"> preserve the personal and economic burden resulting from the army’s extensive reliance on reservists. This has significant macroeconomic costs, which will be reflected in continued harm to </w:t>
      </w:r>
      <w:r w:rsidR="00FF094A" w:rsidRPr="00FF094A">
        <w:rPr>
          <w:rFonts w:ascii="Segoe UI" w:hAnsi="Segoe UI" w:cs="Segoe UI"/>
          <w:sz w:val="21"/>
          <w:szCs w:val="21"/>
        </w:rPr>
        <w:t xml:space="preserve">the functioning of the </w:t>
      </w:r>
      <w:r w:rsidRPr="008F458C">
        <w:rPr>
          <w:rFonts w:ascii="Segoe UI" w:hAnsi="Segoe UI" w:cs="Segoe UI"/>
          <w:sz w:val="21"/>
          <w:szCs w:val="21"/>
        </w:rPr>
        <w:t xml:space="preserve">labor market, loss of national income, and extensive fiscal costs (for paying reservists instead of </w:t>
      </w:r>
      <w:r w:rsidR="00FF094A" w:rsidRPr="00FF094A">
        <w:rPr>
          <w:rFonts w:ascii="Segoe UI" w:hAnsi="Segoe UI" w:cs="Segoe UI"/>
          <w:sz w:val="21"/>
          <w:szCs w:val="21"/>
        </w:rPr>
        <w:t>mandatory service soldiers</w:t>
      </w:r>
      <w:r w:rsidRPr="008F458C">
        <w:rPr>
          <w:rFonts w:ascii="Segoe UI" w:hAnsi="Segoe UI" w:cs="Segoe UI"/>
          <w:sz w:val="21"/>
          <w:szCs w:val="21"/>
        </w:rPr>
        <w:t>), alongside loss of tax revenues.</w:t>
      </w:r>
      <w:r w:rsidR="00FF094A" w:rsidRPr="00FF094A">
        <w:rPr>
          <w:rFonts w:ascii="Segoe UI" w:hAnsi="Segoe UI" w:cs="Segoe UI"/>
          <w:sz w:val="21"/>
          <w:szCs w:val="21"/>
        </w:rPr>
        <w:t xml:space="preserve"> W</w:t>
      </w:r>
      <w:r w:rsidRPr="008F458C">
        <w:rPr>
          <w:rFonts w:ascii="Segoe UI" w:hAnsi="Segoe UI" w:cs="Segoe UI"/>
          <w:sz w:val="21"/>
          <w:szCs w:val="21"/>
        </w:rPr>
        <w:t xml:space="preserve">e </w:t>
      </w:r>
      <w:r w:rsidR="00FF094A" w:rsidRPr="00FF094A">
        <w:rPr>
          <w:rFonts w:ascii="Segoe UI" w:hAnsi="Segoe UI" w:cs="Segoe UI"/>
          <w:sz w:val="21"/>
          <w:szCs w:val="21"/>
        </w:rPr>
        <w:t xml:space="preserve">therefore </w:t>
      </w:r>
      <w:r w:rsidRPr="008F458C">
        <w:rPr>
          <w:rFonts w:ascii="Segoe UI" w:hAnsi="Segoe UI" w:cs="Segoe UI"/>
          <w:sz w:val="21"/>
          <w:szCs w:val="21"/>
        </w:rPr>
        <w:t>see great importance in amending the wording of the law so that it meets the army’s needs and establishes effective positive and negative incentives.</w:t>
      </w:r>
    </w:p>
    <w:bookmarkEnd w:id="0"/>
    <w:p w14:paraId="710130D7" w14:textId="77777777" w:rsidR="007461D1" w:rsidRPr="007461D1" w:rsidRDefault="007461D1" w:rsidP="007461D1">
      <w:pPr>
        <w:pStyle w:val="regpar"/>
        <w:ind w:firstLine="0"/>
      </w:pPr>
    </w:p>
    <w:sectPr w:rsidR="007461D1" w:rsidRPr="007461D1"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BE776" w14:textId="77777777" w:rsidR="00737C64" w:rsidRDefault="00737C64">
      <w:r>
        <w:separator/>
      </w:r>
    </w:p>
  </w:endnote>
  <w:endnote w:type="continuationSeparator" w:id="0">
    <w:p w14:paraId="78CE88C6" w14:textId="77777777" w:rsidR="00737C64" w:rsidRDefault="0073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F5E34" w14:textId="77777777" w:rsidR="00737C64" w:rsidRDefault="00737C64">
      <w:pPr>
        <w:spacing w:line="160" w:lineRule="exact"/>
      </w:pPr>
    </w:p>
  </w:footnote>
  <w:footnote w:type="continuationSeparator" w:id="0">
    <w:p w14:paraId="18CDC072" w14:textId="77777777" w:rsidR="00737C64" w:rsidRDefault="00737C64">
      <w:pPr>
        <w:pStyle w:val="rule"/>
      </w:pPr>
      <w:r>
        <w:t>–––––––––––––––––––––––––––</w:t>
      </w:r>
    </w:p>
    <w:p w14:paraId="285C9C5F" w14:textId="77777777" w:rsidR="00737C64" w:rsidRDefault="00737C64">
      <w:pPr>
        <w:pStyle w:val="noteseparator"/>
      </w:pPr>
    </w:p>
  </w:footnote>
  <w:footnote w:id="1">
    <w:p w14:paraId="0B82D44C" w14:textId="5CE6B0EF" w:rsidR="00827FD8" w:rsidRPr="005646CB" w:rsidRDefault="00827FD8">
      <w:pPr>
        <w:pStyle w:val="FootnoteText"/>
        <w:rPr>
          <w:rFonts w:ascii="Segoe UI" w:hAnsi="Segoe UI" w:cs="Segoe UI"/>
        </w:rPr>
      </w:pPr>
      <w:r w:rsidRPr="005646CB">
        <w:rPr>
          <w:rStyle w:val="FootnoteReference"/>
          <w:rFonts w:ascii="Segoe UI" w:hAnsi="Segoe UI" w:cs="Segoe UI"/>
        </w:rPr>
        <w:footnoteRef/>
      </w:r>
      <w:r w:rsidRPr="005646CB">
        <w:rPr>
          <w:rFonts w:ascii="Segoe UI" w:hAnsi="Segoe UI" w:cs="Segoe UI"/>
        </w:rPr>
        <w:t xml:space="preserve"> </w:t>
      </w:r>
      <w:r w:rsidR="00FF094A" w:rsidRPr="008F458C">
        <w:rPr>
          <w:rFonts w:ascii="Segoe UI" w:hAnsi="Segoe UI" w:cs="Segoe UI"/>
        </w:rPr>
        <w:t xml:space="preserve">This result is similar to the estimate of the </w:t>
      </w:r>
      <w:r w:rsidR="00FF094A" w:rsidRPr="005646CB">
        <w:rPr>
          <w:rFonts w:ascii="Segoe UI" w:hAnsi="Segoe UI" w:cs="Segoe UI"/>
        </w:rPr>
        <w:t xml:space="preserve">Ministry of Finance’s </w:t>
      </w:r>
      <w:r w:rsidR="00FF094A" w:rsidRPr="008F458C">
        <w:rPr>
          <w:rFonts w:ascii="Segoe UI" w:hAnsi="Segoe UI" w:cs="Segoe UI"/>
        </w:rPr>
        <w:t>Chief Economist (NIS 48,000), prepared at the beginning of the war under slightly different assumptions. See: “Pricing the Alternatives for Increasing IDF Manpower,” Chief Economist Department, Ministry of Finance, March 2024.</w:t>
      </w:r>
    </w:p>
  </w:footnote>
  <w:footnote w:id="2">
    <w:p w14:paraId="3EE8066C" w14:textId="36E294FA" w:rsidR="00827FD8" w:rsidRPr="005646CB" w:rsidRDefault="00827FD8">
      <w:pPr>
        <w:pStyle w:val="FootnoteText"/>
        <w:rPr>
          <w:rFonts w:ascii="Segoe UI" w:hAnsi="Segoe UI" w:cs="Segoe UI"/>
        </w:rPr>
      </w:pPr>
      <w:r w:rsidRPr="005646CB">
        <w:rPr>
          <w:rStyle w:val="FootnoteReference"/>
          <w:rFonts w:ascii="Segoe UI" w:hAnsi="Segoe UI" w:cs="Segoe UI"/>
        </w:rPr>
        <w:footnoteRef/>
      </w:r>
      <w:r w:rsidRPr="005646CB">
        <w:rPr>
          <w:rFonts w:ascii="Segoe UI" w:hAnsi="Segoe UI" w:cs="Segoe UI"/>
          <w:sz w:val="14"/>
          <w:szCs w:val="14"/>
        </w:rPr>
        <w:t xml:space="preserve"> </w:t>
      </w:r>
      <w:r w:rsidR="00CA1FA4" w:rsidRPr="008F458C">
        <w:rPr>
          <w:rFonts w:ascii="Segoe UI" w:hAnsi="Segoe UI" w:cs="Segoe UI"/>
        </w:rPr>
        <w:t>The cost reflects the estimated wage cost of the reservist, plus the impact on other production factors—capital—which adds up to 50</w:t>
      </w:r>
      <w:r w:rsidR="00CA1FA4" w:rsidRPr="005646CB">
        <w:rPr>
          <w:rFonts w:ascii="Segoe UI" w:hAnsi="Segoe UI" w:cs="Segoe UI"/>
        </w:rPr>
        <w:t xml:space="preserve"> percent</w:t>
      </w:r>
      <w:r w:rsidR="00CA1FA4" w:rsidRPr="008F458C">
        <w:rPr>
          <w:rFonts w:ascii="Segoe UI" w:hAnsi="Segoe UI" w:cs="Segoe UI"/>
        </w:rPr>
        <w:t xml:space="preserve"> to the cost (assuming a </w:t>
      </w:r>
      <w:r w:rsidR="00CA1FA4" w:rsidRPr="005646CB">
        <w:rPr>
          <w:rFonts w:ascii="Segoe UI" w:hAnsi="Segoe UI" w:cs="Segoe UI"/>
        </w:rPr>
        <w:t xml:space="preserve">GDP </w:t>
      </w:r>
      <w:r w:rsidR="00CA1FA4" w:rsidRPr="008F458C">
        <w:rPr>
          <w:rFonts w:ascii="Segoe UI" w:hAnsi="Segoe UI" w:cs="Segoe UI"/>
        </w:rPr>
        <w:t xml:space="preserve">labor share </w:t>
      </w:r>
      <w:r w:rsidR="00CA1FA4" w:rsidRPr="005646CB">
        <w:rPr>
          <w:rFonts w:ascii="Segoe UI" w:hAnsi="Segoe UI" w:cs="Segoe UI"/>
        </w:rPr>
        <w:t xml:space="preserve">excluding </w:t>
      </w:r>
      <w:r w:rsidR="00CA1FA4" w:rsidRPr="008F458C">
        <w:rPr>
          <w:rFonts w:ascii="Segoe UI" w:hAnsi="Segoe UI" w:cs="Segoe UI"/>
        </w:rPr>
        <w:t>housing of two-thirds). Over time, there may be a shift of workers to capital-intensive industries as substitutes for reservists, which would somewhat reduce the cost.</w:t>
      </w:r>
    </w:p>
  </w:footnote>
  <w:footnote w:id="3">
    <w:p w14:paraId="0FF92886" w14:textId="05F10B41" w:rsidR="00827FD8" w:rsidRPr="005646CB" w:rsidRDefault="00827FD8">
      <w:pPr>
        <w:pStyle w:val="FootnoteText"/>
        <w:rPr>
          <w:rFonts w:ascii="Segoe UI" w:hAnsi="Segoe UI" w:cs="Segoe UI"/>
        </w:rPr>
      </w:pPr>
      <w:r w:rsidRPr="005646CB">
        <w:rPr>
          <w:rStyle w:val="FootnoteReference"/>
          <w:rFonts w:ascii="Segoe UI" w:hAnsi="Segoe UI" w:cs="Segoe UI"/>
        </w:rPr>
        <w:footnoteRef/>
      </w:r>
      <w:r w:rsidRPr="005646CB">
        <w:rPr>
          <w:rFonts w:ascii="Segoe UI" w:hAnsi="Segoe UI" w:cs="Segoe UI"/>
          <w:sz w:val="14"/>
          <w:szCs w:val="14"/>
        </w:rPr>
        <w:t xml:space="preserve"> </w:t>
      </w:r>
      <w:r w:rsidR="00CA1FA4" w:rsidRPr="008F458C">
        <w:rPr>
          <w:rFonts w:ascii="Segoe UI" w:hAnsi="Segoe UI" w:cs="Segoe UI"/>
        </w:rPr>
        <w:t>The productivity loss due to lost experience includes, for young people, delays in studies and entry into the labor market. We assume the impact persists at declining rates for ten years.</w:t>
      </w:r>
    </w:p>
  </w:footnote>
  <w:footnote w:id="4">
    <w:p w14:paraId="667960A8" w14:textId="3F704957" w:rsidR="00827FD8" w:rsidRPr="005646CB" w:rsidRDefault="00827FD8">
      <w:pPr>
        <w:pStyle w:val="FootnoteText"/>
        <w:rPr>
          <w:rFonts w:ascii="Segoe UI" w:hAnsi="Segoe UI" w:cs="Segoe UI"/>
        </w:rPr>
      </w:pPr>
      <w:r w:rsidRPr="005646CB">
        <w:rPr>
          <w:rStyle w:val="FootnoteReference"/>
          <w:rFonts w:ascii="Segoe UI" w:hAnsi="Segoe UI" w:cs="Segoe UI"/>
        </w:rPr>
        <w:footnoteRef/>
      </w:r>
      <w:r w:rsidRPr="005646CB">
        <w:rPr>
          <w:rFonts w:ascii="Segoe UI" w:hAnsi="Segoe UI" w:cs="Segoe UI"/>
        </w:rPr>
        <w:t xml:space="preserve"> </w:t>
      </w:r>
      <w:r w:rsidR="00CA1FA4" w:rsidRPr="008F458C">
        <w:rPr>
          <w:rFonts w:ascii="Segoe UI" w:hAnsi="Segoe UI" w:cs="Segoe UI"/>
        </w:rPr>
        <w:t>These costs do not include harm to the spouse’s employment, reduced employment between reserve periods or during extended leaves for service, and loss of leisure time during reserve duty.</w:t>
      </w:r>
    </w:p>
  </w:footnote>
  <w:footnote w:id="5">
    <w:p w14:paraId="492DC157" w14:textId="3119CAF4" w:rsidR="00827FD8" w:rsidRPr="005646CB" w:rsidRDefault="00827FD8">
      <w:pPr>
        <w:pStyle w:val="FootnoteText"/>
        <w:rPr>
          <w:rFonts w:ascii="Segoe UI" w:hAnsi="Segoe UI" w:cs="Segoe UI"/>
        </w:rPr>
      </w:pPr>
      <w:r w:rsidRPr="005646CB">
        <w:rPr>
          <w:rStyle w:val="FootnoteReference"/>
          <w:rFonts w:ascii="Segoe UI" w:hAnsi="Segoe UI" w:cs="Segoe UI"/>
        </w:rPr>
        <w:footnoteRef/>
      </w:r>
      <w:r w:rsidRPr="005646CB">
        <w:rPr>
          <w:rFonts w:ascii="Segoe UI" w:hAnsi="Segoe UI" w:cs="Segoe UI"/>
          <w:sz w:val="14"/>
          <w:szCs w:val="14"/>
        </w:rPr>
        <w:t xml:space="preserve"> </w:t>
      </w:r>
      <w:r w:rsidR="00D95E7F" w:rsidRPr="008F458C">
        <w:rPr>
          <w:rFonts w:ascii="Segoe UI" w:hAnsi="Segoe UI" w:cs="Segoe UI"/>
        </w:rPr>
        <w:t xml:space="preserve">In this case, the assumption is that the employment rate of </w:t>
      </w:r>
      <w:r w:rsidR="00D95E7F" w:rsidRPr="005646CB">
        <w:rPr>
          <w:rFonts w:ascii="Segoe UI" w:hAnsi="Segoe UI" w:cs="Segoe UI"/>
          <w:i/>
          <w:iCs/>
        </w:rPr>
        <w:t>Haredi</w:t>
      </w:r>
      <w:r w:rsidR="00D95E7F" w:rsidRPr="008F458C">
        <w:rPr>
          <w:rFonts w:ascii="Segoe UI" w:hAnsi="Segoe UI" w:cs="Segoe UI"/>
        </w:rPr>
        <w:t xml:space="preserve"> recruits after service will be 63% at age 21 and will gradually rise to 90% at age 30 (as among non-</w:t>
      </w:r>
      <w:r w:rsidR="00D95E7F" w:rsidRPr="005646CB">
        <w:rPr>
          <w:rFonts w:ascii="Segoe UI" w:hAnsi="Segoe UI" w:cs="Segoe UI"/>
          <w:i/>
          <w:iCs/>
        </w:rPr>
        <w:t>Haredi</w:t>
      </w:r>
      <w:r w:rsidR="00D95E7F" w:rsidRPr="005646CB">
        <w:rPr>
          <w:rFonts w:ascii="Segoe UI" w:hAnsi="Segoe UI" w:cs="Segoe UI"/>
        </w:rPr>
        <w:t xml:space="preserve"> Jews</w:t>
      </w:r>
      <w:r w:rsidR="00D95E7F" w:rsidRPr="008F458C">
        <w:rPr>
          <w:rFonts w:ascii="Segoe UI" w:hAnsi="Segoe UI" w:cs="Segoe UI"/>
        </w:rPr>
        <w:t xml:space="preserve">). This is instead of the current average employment rate among </w:t>
      </w:r>
      <w:r w:rsidR="00D95E7F" w:rsidRPr="005646CB">
        <w:rPr>
          <w:rFonts w:ascii="Segoe UI" w:hAnsi="Segoe UI" w:cs="Segoe UI"/>
          <w:i/>
          <w:iCs/>
        </w:rPr>
        <w:t>Haredi</w:t>
      </w:r>
      <w:r w:rsidR="00D95E7F" w:rsidRPr="008F458C">
        <w:rPr>
          <w:rFonts w:ascii="Segoe UI" w:hAnsi="Segoe UI" w:cs="Segoe UI"/>
        </w:rPr>
        <w:t xml:space="preserve"> men—21% at age 21, rising to 63% in their 30s (Labor Force Survey, 2022).</w:t>
      </w:r>
    </w:p>
  </w:footnote>
  <w:footnote w:id="6">
    <w:p w14:paraId="759332D9" w14:textId="2F180A17" w:rsidR="002E58A1" w:rsidRPr="005646CB" w:rsidRDefault="002E58A1">
      <w:pPr>
        <w:pStyle w:val="FootnoteText"/>
        <w:rPr>
          <w:rFonts w:ascii="Segoe UI" w:hAnsi="Segoe UI" w:cs="Segoe UI"/>
        </w:rPr>
      </w:pPr>
      <w:r w:rsidRPr="005646CB">
        <w:rPr>
          <w:rStyle w:val="FootnoteReference"/>
          <w:rFonts w:ascii="Segoe UI" w:hAnsi="Segoe UI" w:cs="Segoe UI"/>
        </w:rPr>
        <w:footnoteRef/>
      </w:r>
      <w:r w:rsidRPr="005646CB">
        <w:rPr>
          <w:rFonts w:ascii="Segoe UI" w:hAnsi="Segoe UI" w:cs="Segoe UI"/>
          <w:sz w:val="14"/>
          <w:szCs w:val="14"/>
        </w:rPr>
        <w:t xml:space="preserve"> </w:t>
      </w:r>
      <w:r w:rsidR="00D95E7F" w:rsidRPr="008F458C">
        <w:rPr>
          <w:rFonts w:ascii="Segoe UI" w:hAnsi="Segoe UI" w:cs="Segoe UI"/>
        </w:rPr>
        <w:t>Calculation method:</w:t>
      </w:r>
      <w:r w:rsidR="00D95E7F" w:rsidRPr="005646CB">
        <w:rPr>
          <w:rFonts w:ascii="Segoe UI" w:hAnsi="Segoe UI" w:cs="Segoe UI"/>
        </w:rPr>
        <w:t xml:space="preserve"> </w:t>
      </w:r>
      <w:r w:rsidR="00D95E7F" w:rsidRPr="008F458C">
        <w:rPr>
          <w:rFonts w:ascii="Segoe UI" w:hAnsi="Segoe UI" w:cs="Segoe UI"/>
        </w:rPr>
        <w:t>7,500 × 32 / 12 = 20,000</w:t>
      </w:r>
      <w:r w:rsidR="00D95E7F" w:rsidRPr="005646CB">
        <w:rPr>
          <w:rFonts w:ascii="Segoe UI" w:hAnsi="Segoe UI" w:cs="Segoe UI"/>
        </w:rPr>
        <w:t>.</w:t>
      </w:r>
    </w:p>
  </w:footnote>
  <w:footnote w:id="7">
    <w:p w14:paraId="7C4019C3" w14:textId="7CCF12FA" w:rsidR="002E58A1" w:rsidRPr="005646CB" w:rsidRDefault="002E58A1">
      <w:pPr>
        <w:pStyle w:val="FootnoteText"/>
        <w:rPr>
          <w:rFonts w:ascii="Segoe UI" w:hAnsi="Segoe UI" w:cs="Segoe UI"/>
        </w:rPr>
      </w:pPr>
      <w:r w:rsidRPr="005646CB">
        <w:rPr>
          <w:rStyle w:val="FootnoteReference"/>
          <w:rFonts w:ascii="Segoe UI" w:hAnsi="Segoe UI" w:cs="Segoe UI"/>
        </w:rPr>
        <w:footnoteRef/>
      </w:r>
      <w:r w:rsidRPr="005646CB">
        <w:rPr>
          <w:rFonts w:ascii="Segoe UI" w:hAnsi="Segoe UI" w:cs="Segoe UI"/>
          <w:sz w:val="14"/>
          <w:szCs w:val="14"/>
        </w:rPr>
        <w:t xml:space="preserve"> </w:t>
      </w:r>
      <w:r w:rsidR="00D95E7F" w:rsidRPr="008F458C">
        <w:rPr>
          <w:rFonts w:ascii="Segoe UI" w:hAnsi="Segoe UI" w:cs="Segoe UI"/>
        </w:rPr>
        <w:t>Calculation method:</w:t>
      </w:r>
      <w:r w:rsidR="00D95E7F" w:rsidRPr="005646CB">
        <w:rPr>
          <w:rFonts w:ascii="Segoe UI" w:hAnsi="Segoe UI" w:cs="Segoe UI"/>
        </w:rPr>
        <w:t xml:space="preserve"> </w:t>
      </w:r>
      <w:r w:rsidR="00D95E7F" w:rsidRPr="008F458C">
        <w:rPr>
          <w:rFonts w:ascii="Segoe UI" w:hAnsi="Segoe UI" w:cs="Segoe UI"/>
        </w:rPr>
        <w:t>20,000 × 38,000 × 12 = 9,120,000,000</w:t>
      </w:r>
      <w:r w:rsidR="00D95E7F" w:rsidRPr="005646CB">
        <w:rPr>
          <w:rFonts w:ascii="Segoe UI" w:hAnsi="Segoe UI" w:cs="Segoe UI"/>
        </w:rPr>
        <w:t>.</w:t>
      </w:r>
    </w:p>
  </w:footnote>
  <w:footnote w:id="8">
    <w:p w14:paraId="29638832" w14:textId="2E04F8DB" w:rsidR="002E58A1" w:rsidRPr="005646CB" w:rsidRDefault="002E58A1">
      <w:pPr>
        <w:pStyle w:val="FootnoteText"/>
        <w:rPr>
          <w:rFonts w:ascii="Segoe UI" w:hAnsi="Segoe UI" w:cs="Segoe UI"/>
        </w:rPr>
      </w:pPr>
      <w:r w:rsidRPr="005646CB">
        <w:rPr>
          <w:rStyle w:val="FootnoteReference"/>
          <w:rFonts w:ascii="Segoe UI" w:hAnsi="Segoe UI" w:cs="Segoe UI"/>
        </w:rPr>
        <w:footnoteRef/>
      </w:r>
      <w:r w:rsidRPr="005646CB">
        <w:rPr>
          <w:rFonts w:ascii="Segoe UI" w:hAnsi="Segoe UI" w:cs="Segoe UI"/>
        </w:rPr>
        <w:t xml:space="preserve"> </w:t>
      </w:r>
      <w:r w:rsidR="00D95E7F" w:rsidRPr="008F458C">
        <w:rPr>
          <w:rFonts w:ascii="Segoe UI" w:hAnsi="Segoe UI" w:cs="Segoe UI"/>
        </w:rPr>
        <w:t xml:space="preserve">In this case, the assumption is that the increase in the employment rate of </w:t>
      </w:r>
      <w:r w:rsidR="00D95E7F" w:rsidRPr="005646CB">
        <w:rPr>
          <w:rFonts w:ascii="Segoe UI" w:hAnsi="Segoe UI" w:cs="Segoe UI"/>
          <w:i/>
          <w:iCs/>
        </w:rPr>
        <w:t>Haredi</w:t>
      </w:r>
      <w:r w:rsidR="00D95E7F" w:rsidRPr="008F458C">
        <w:rPr>
          <w:rFonts w:ascii="Segoe UI" w:hAnsi="Segoe UI" w:cs="Segoe UI"/>
        </w:rPr>
        <w:t xml:space="preserve"> recruits advances by about three years relative to the current trajectory in the </w:t>
      </w:r>
      <w:r w:rsidR="00D95E7F" w:rsidRPr="005646CB">
        <w:rPr>
          <w:rFonts w:ascii="Segoe UI" w:hAnsi="Segoe UI" w:cs="Segoe UI"/>
          <w:i/>
          <w:iCs/>
        </w:rPr>
        <w:t>Haredi</w:t>
      </w:r>
      <w:r w:rsidR="00D95E7F" w:rsidRPr="008F458C">
        <w:rPr>
          <w:rFonts w:ascii="Segoe UI" w:hAnsi="Segoe UI" w:cs="Segoe UI"/>
        </w:rPr>
        <w:t xml:space="preserve"> community. For example, it would be 29% at age 21 instead of 21%, converging with the current trajectory in the early 30s.</w:t>
      </w:r>
    </w:p>
  </w:footnote>
  <w:footnote w:id="9">
    <w:p w14:paraId="3AC00007" w14:textId="1322AAB3" w:rsidR="002E58A1" w:rsidRPr="005646CB" w:rsidRDefault="002E58A1">
      <w:pPr>
        <w:pStyle w:val="FootnoteText"/>
        <w:rPr>
          <w:rFonts w:ascii="Segoe UI" w:hAnsi="Segoe UI" w:cs="Segoe UI"/>
        </w:rPr>
      </w:pPr>
      <w:r w:rsidRPr="005646CB">
        <w:rPr>
          <w:rStyle w:val="FootnoteReference"/>
          <w:rFonts w:ascii="Segoe UI" w:hAnsi="Segoe UI" w:cs="Segoe UI"/>
        </w:rPr>
        <w:footnoteRef/>
      </w:r>
      <w:r w:rsidRPr="005646CB">
        <w:rPr>
          <w:rFonts w:ascii="Segoe UI" w:hAnsi="Segoe UI" w:cs="Segoe UI"/>
        </w:rPr>
        <w:t xml:space="preserve"> </w:t>
      </w:r>
      <w:r w:rsidR="00D95E7F" w:rsidRPr="008F458C">
        <w:rPr>
          <w:rFonts w:ascii="Segoe UI" w:hAnsi="Segoe UI" w:cs="Segoe UI"/>
        </w:rPr>
        <w:t>Calculation method:</w:t>
      </w:r>
      <w:r w:rsidR="00D95E7F" w:rsidRPr="005646CB">
        <w:rPr>
          <w:rFonts w:ascii="Segoe UI" w:hAnsi="Segoe UI" w:cs="Segoe UI"/>
        </w:rPr>
        <w:t xml:space="preserve"> </w:t>
      </w:r>
      <w:r w:rsidR="00D95E7F" w:rsidRPr="008F458C">
        <w:rPr>
          <w:rFonts w:ascii="Segoe UI" w:hAnsi="Segoe UI" w:cs="Segoe UI"/>
        </w:rPr>
        <w:t>(22,000 × 20,000 + 38,000 × 12) = 14,400,000,000</w:t>
      </w:r>
      <w:r w:rsidR="00D95E7F" w:rsidRPr="005646CB">
        <w:rPr>
          <w:rFonts w:ascii="Segoe UI" w:hAnsi="Segoe UI" w:cs="Segoe UI"/>
        </w:rPr>
        <w:t>.</w:t>
      </w:r>
    </w:p>
  </w:footnote>
  <w:footnote w:id="10">
    <w:p w14:paraId="4E808945" w14:textId="7B8E4DBF" w:rsidR="00FE6D24" w:rsidRPr="005646CB" w:rsidRDefault="00FE6D24">
      <w:pPr>
        <w:pStyle w:val="FootnoteText"/>
        <w:rPr>
          <w:rFonts w:ascii="Segoe UI" w:hAnsi="Segoe UI" w:cs="Segoe UI"/>
        </w:rPr>
      </w:pPr>
      <w:r w:rsidRPr="005646CB">
        <w:rPr>
          <w:rStyle w:val="FootnoteReference"/>
          <w:rFonts w:ascii="Segoe UI" w:hAnsi="Segoe UI" w:cs="Segoe UI"/>
        </w:rPr>
        <w:footnoteRef/>
      </w:r>
      <w:r w:rsidRPr="005646CB">
        <w:rPr>
          <w:rFonts w:ascii="Segoe UI" w:hAnsi="Segoe UI" w:cs="Segoe UI"/>
        </w:rPr>
        <w:t xml:space="preserve"> </w:t>
      </w:r>
      <w:r w:rsidR="00D95E7F" w:rsidRPr="008F458C">
        <w:rPr>
          <w:rFonts w:ascii="Segoe UI" w:hAnsi="Segoe UI" w:cs="Segoe UI"/>
        </w:rPr>
        <w:t>In the years prior to July 2024, enlistment levels were 1,200–1,800 per year.</w:t>
      </w:r>
    </w:p>
  </w:footnote>
  <w:footnote w:id="11">
    <w:p w14:paraId="19BC0DA3" w14:textId="0B2D25A4" w:rsidR="00FE6D24" w:rsidRPr="005646CB" w:rsidRDefault="00FE6D24">
      <w:pPr>
        <w:pStyle w:val="FootnoteText"/>
        <w:rPr>
          <w:rFonts w:ascii="Segoe UI" w:hAnsi="Segoe UI" w:cs="Segoe UI"/>
        </w:rPr>
      </w:pPr>
      <w:r w:rsidRPr="005646CB">
        <w:rPr>
          <w:rStyle w:val="FootnoteReference"/>
          <w:rFonts w:ascii="Segoe UI" w:hAnsi="Segoe UI" w:cs="Segoe UI"/>
        </w:rPr>
        <w:footnoteRef/>
      </w:r>
      <w:r w:rsidRPr="005646CB">
        <w:rPr>
          <w:rFonts w:ascii="Segoe UI" w:hAnsi="Segoe UI" w:cs="Segoe UI"/>
          <w:sz w:val="14"/>
          <w:szCs w:val="14"/>
        </w:rPr>
        <w:t xml:space="preserve"> </w:t>
      </w:r>
      <w:r w:rsidR="005646CB" w:rsidRPr="008F458C">
        <w:rPr>
          <w:rFonts w:ascii="Segoe UI" w:hAnsi="Segoe UI" w:cs="Segoe UI"/>
        </w:rPr>
        <w:t>Compared with 88 and 85</w:t>
      </w:r>
      <w:r w:rsidR="005646CB" w:rsidRPr="005646CB">
        <w:rPr>
          <w:rFonts w:ascii="Segoe UI" w:hAnsi="Segoe UI" w:cs="Segoe UI"/>
        </w:rPr>
        <w:t xml:space="preserve"> percent</w:t>
      </w:r>
      <w:r w:rsidR="005646CB" w:rsidRPr="008F458C">
        <w:rPr>
          <w:rFonts w:ascii="Segoe UI" w:hAnsi="Segoe UI" w:cs="Segoe UI"/>
        </w:rPr>
        <w:t xml:space="preserve"> among </w:t>
      </w:r>
      <w:r w:rsidR="005646CB" w:rsidRPr="005646CB">
        <w:rPr>
          <w:rFonts w:ascii="Segoe UI" w:hAnsi="Segoe UI" w:cs="Segoe UI"/>
        </w:rPr>
        <w:t>enlistment</w:t>
      </w:r>
      <w:r w:rsidR="005646CB" w:rsidRPr="008F458C">
        <w:rPr>
          <w:rFonts w:ascii="Segoe UI" w:hAnsi="Segoe UI" w:cs="Segoe UI"/>
        </w:rPr>
        <w:t>-eligible men from the state and state-religious education systems, respectively (Knesset Research and Information Center Report, April 4, 2024).</w:t>
      </w:r>
    </w:p>
  </w:footnote>
  <w:footnote w:id="12">
    <w:p w14:paraId="4B78F1CD" w14:textId="22E0E2F3" w:rsidR="00FE6D24" w:rsidRPr="005646CB" w:rsidRDefault="00FE6D24">
      <w:pPr>
        <w:pStyle w:val="FootnoteText"/>
        <w:rPr>
          <w:rFonts w:ascii="Segoe UI" w:hAnsi="Segoe UI" w:cs="Segoe UI"/>
        </w:rPr>
      </w:pPr>
      <w:r w:rsidRPr="005646CB">
        <w:rPr>
          <w:rStyle w:val="FootnoteReference"/>
          <w:rFonts w:ascii="Segoe UI" w:hAnsi="Segoe UI" w:cs="Segoe UI"/>
        </w:rPr>
        <w:footnoteRef/>
      </w:r>
      <w:r w:rsidRPr="005646CB">
        <w:rPr>
          <w:rFonts w:ascii="Segoe UI" w:hAnsi="Segoe UI" w:cs="Segoe UI"/>
          <w:sz w:val="14"/>
          <w:szCs w:val="14"/>
        </w:rPr>
        <w:t xml:space="preserve"> </w:t>
      </w:r>
      <w:r w:rsidR="005646CB" w:rsidRPr="008F458C">
        <w:rPr>
          <w:rFonts w:ascii="Segoe UI" w:hAnsi="Segoe UI" w:cs="Segoe UI"/>
        </w:rPr>
        <w:t xml:space="preserve">For example, according to the Central Bureau of Statistics Social Survey (2023–2024), the rate of driver’s license holders among </w:t>
      </w:r>
      <w:r w:rsidR="005646CB" w:rsidRPr="005646CB">
        <w:rPr>
          <w:rFonts w:ascii="Segoe UI" w:hAnsi="Segoe UI" w:cs="Segoe UI"/>
          <w:i/>
          <w:iCs/>
        </w:rPr>
        <w:t>Haredi</w:t>
      </w:r>
      <w:r w:rsidR="005646CB" w:rsidRPr="008F458C">
        <w:rPr>
          <w:rFonts w:ascii="Segoe UI" w:hAnsi="Segoe UI" w:cs="Segoe UI"/>
        </w:rPr>
        <w:t xml:space="preserve"> men aged 20–24 was only 37</w:t>
      </w:r>
      <w:r w:rsidR="005646CB" w:rsidRPr="005646CB">
        <w:rPr>
          <w:rFonts w:ascii="Segoe UI" w:hAnsi="Segoe UI" w:cs="Segoe UI"/>
        </w:rPr>
        <w:t xml:space="preserve"> percent</w:t>
      </w:r>
      <w:r w:rsidR="005646CB" w:rsidRPr="008F458C">
        <w:rPr>
          <w:rFonts w:ascii="Segoe UI" w:hAnsi="Segoe UI" w:cs="Segoe UI"/>
        </w:rPr>
        <w:t>, compared with 86</w:t>
      </w:r>
      <w:r w:rsidR="005646CB" w:rsidRPr="005646CB">
        <w:rPr>
          <w:rFonts w:ascii="Segoe UI" w:hAnsi="Segoe UI" w:cs="Segoe UI"/>
        </w:rPr>
        <w:t xml:space="preserve"> percent</w:t>
      </w:r>
      <w:r w:rsidR="005646CB" w:rsidRPr="008F458C">
        <w:rPr>
          <w:rFonts w:ascii="Segoe UI" w:hAnsi="Segoe UI" w:cs="Segoe UI"/>
        </w:rPr>
        <w:t xml:space="preserve"> among non-</w:t>
      </w:r>
      <w:r w:rsidR="005646CB" w:rsidRPr="005646CB">
        <w:rPr>
          <w:rFonts w:ascii="Segoe UI" w:hAnsi="Segoe UI" w:cs="Segoe UI"/>
          <w:i/>
          <w:iCs/>
        </w:rPr>
        <w:t>Haredi</w:t>
      </w:r>
      <w:r w:rsidR="005646CB" w:rsidRPr="008F458C">
        <w:rPr>
          <w:rFonts w:ascii="Segoe UI" w:hAnsi="Segoe UI" w:cs="Segoe UI"/>
        </w:rPr>
        <w:t xml:space="preserve"> Jewish men</w:t>
      </w:r>
      <w:r w:rsidR="005646CB" w:rsidRPr="005646CB">
        <w:rPr>
          <w:rFonts w:ascii="Segoe UI" w:hAnsi="Segoe UI" w:cs="Segoe UI"/>
        </w:rPr>
        <w:t>.</w:t>
      </w:r>
      <w:r w:rsidR="005646CB" w:rsidRPr="008F458C">
        <w:rPr>
          <w:rFonts w:ascii="Segoe UI" w:hAnsi="Segoe UI" w:cs="Segoe UI"/>
        </w:rPr>
        <w:t xml:space="preserve"> </w:t>
      </w:r>
      <w:r w:rsidR="005646CB" w:rsidRPr="005646CB">
        <w:rPr>
          <w:rFonts w:ascii="Segoe UI" w:hAnsi="Segoe UI" w:cs="Segoe UI"/>
        </w:rPr>
        <w:t>T</w:t>
      </w:r>
      <w:r w:rsidR="005646CB" w:rsidRPr="008F458C">
        <w:rPr>
          <w:rFonts w:ascii="Segoe UI" w:hAnsi="Segoe UI" w:cs="Segoe UI"/>
        </w:rPr>
        <w:t xml:space="preserve">he rate of </w:t>
      </w:r>
      <w:r w:rsidR="005646CB" w:rsidRPr="005646CB">
        <w:rPr>
          <w:rFonts w:ascii="Segoe UI" w:hAnsi="Segoe UI" w:cs="Segoe UI"/>
          <w:i/>
          <w:iCs/>
        </w:rPr>
        <w:t>Haredi</w:t>
      </w:r>
      <w:r w:rsidR="005646CB" w:rsidRPr="008F458C">
        <w:rPr>
          <w:rFonts w:ascii="Segoe UI" w:hAnsi="Segoe UI" w:cs="Segoe UI"/>
        </w:rPr>
        <w:t xml:space="preserve"> men aged 20–24 who traveled abroad in a given year was </w:t>
      </w:r>
      <w:r w:rsidR="005646CB" w:rsidRPr="005646CB">
        <w:rPr>
          <w:rFonts w:ascii="Segoe UI" w:hAnsi="Segoe UI" w:cs="Segoe UI"/>
        </w:rPr>
        <w:t>1</w:t>
      </w:r>
      <w:r w:rsidR="005646CB" w:rsidRPr="008F458C">
        <w:rPr>
          <w:rFonts w:ascii="Segoe UI" w:hAnsi="Segoe UI" w:cs="Segoe UI"/>
        </w:rPr>
        <w:t>9</w:t>
      </w:r>
      <w:r w:rsidR="005646CB" w:rsidRPr="005646CB">
        <w:rPr>
          <w:rFonts w:ascii="Segoe UI" w:hAnsi="Segoe UI" w:cs="Segoe UI"/>
        </w:rPr>
        <w:t xml:space="preserve"> percent</w:t>
      </w:r>
      <w:r w:rsidR="005646CB" w:rsidRPr="008F458C">
        <w:rPr>
          <w:rFonts w:ascii="Segoe UI" w:hAnsi="Segoe UI" w:cs="Segoe UI"/>
        </w:rPr>
        <w:t>, compared with 42</w:t>
      </w:r>
      <w:r w:rsidR="005646CB" w:rsidRPr="005646CB">
        <w:rPr>
          <w:rFonts w:ascii="Segoe UI" w:hAnsi="Segoe UI" w:cs="Segoe UI"/>
        </w:rPr>
        <w:t xml:space="preserve"> percent</w:t>
      </w:r>
      <w:r w:rsidR="005646CB" w:rsidRPr="008F458C">
        <w:rPr>
          <w:rFonts w:ascii="Segoe UI" w:hAnsi="Segoe UI" w:cs="Segoe UI"/>
        </w:rPr>
        <w:t xml:space="preserve"> among non-</w:t>
      </w:r>
      <w:r w:rsidR="005646CB" w:rsidRPr="005646CB">
        <w:rPr>
          <w:rFonts w:ascii="Segoe UI" w:hAnsi="Segoe UI" w:cs="Segoe UI"/>
          <w:i/>
          <w:iCs/>
        </w:rPr>
        <w:t>Haredi</w:t>
      </w:r>
      <w:r w:rsidR="005646CB" w:rsidRPr="008F458C">
        <w:rPr>
          <w:rFonts w:ascii="Segoe UI" w:hAnsi="Segoe UI" w:cs="Segoe UI"/>
        </w:rPr>
        <w:t xml:space="preserve"> Jewish men.</w:t>
      </w:r>
    </w:p>
  </w:footnote>
  <w:footnote w:id="13">
    <w:p w14:paraId="359F2EC6" w14:textId="22CEF7BC" w:rsidR="00FF094A" w:rsidRPr="005646CB" w:rsidRDefault="00FF094A">
      <w:pPr>
        <w:pStyle w:val="FootnoteText"/>
        <w:rPr>
          <w:rFonts w:ascii="Segoe UI" w:hAnsi="Segoe UI" w:cs="Segoe UI"/>
        </w:rPr>
      </w:pPr>
      <w:r w:rsidRPr="005646CB">
        <w:rPr>
          <w:rStyle w:val="FootnoteReference"/>
          <w:rFonts w:ascii="Segoe UI" w:hAnsi="Segoe UI" w:cs="Segoe UI"/>
        </w:rPr>
        <w:footnoteRef/>
      </w:r>
      <w:r w:rsidRPr="005646CB">
        <w:rPr>
          <w:rFonts w:ascii="Segoe UI" w:hAnsi="Segoe UI" w:cs="Segoe UI"/>
        </w:rPr>
        <w:t xml:space="preserve"> </w:t>
      </w:r>
      <w:r w:rsidR="005646CB" w:rsidRPr="008F458C">
        <w:rPr>
          <w:rFonts w:ascii="Segoe UI" w:hAnsi="Segoe UI" w:cs="Segoe UI"/>
        </w:rPr>
        <w:t>According to the 2022 Population Census, most (55</w:t>
      </w:r>
      <w:r w:rsidR="005646CB" w:rsidRPr="005646CB">
        <w:rPr>
          <w:rFonts w:ascii="Segoe UI" w:hAnsi="Segoe UI" w:cs="Segoe UI"/>
        </w:rPr>
        <w:t xml:space="preserve"> percent</w:t>
      </w:r>
      <w:r w:rsidR="005646CB" w:rsidRPr="008F458C">
        <w:rPr>
          <w:rFonts w:ascii="Segoe UI" w:hAnsi="Segoe UI" w:cs="Segoe UI"/>
        </w:rPr>
        <w:t xml:space="preserve">) young men up to age 22 do not yet have children. By age 26, the vast majority already have children, averaging 1.9 children out of an expected six, based on the typical family size in the </w:t>
      </w:r>
      <w:r w:rsidR="005646CB" w:rsidRPr="005646CB">
        <w:rPr>
          <w:rFonts w:ascii="Segoe UI" w:hAnsi="Segoe UI" w:cs="Segoe UI"/>
          <w:i/>
          <w:iCs/>
        </w:rPr>
        <w:t>Haredi</w:t>
      </w:r>
      <w:r w:rsidR="005646CB" w:rsidRPr="008F458C">
        <w:rPr>
          <w:rFonts w:ascii="Segoe UI" w:hAnsi="Segoe UI" w:cs="Segoe UI"/>
        </w:rPr>
        <w:t xml:space="preserve"> community.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0070E"/>
    <w:multiLevelType w:val="hybridMultilevel"/>
    <w:tmpl w:val="8DAE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C1D97"/>
    <w:multiLevelType w:val="hybridMultilevel"/>
    <w:tmpl w:val="C320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1"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5"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4"/>
  </w:num>
  <w:num w:numId="4">
    <w:abstractNumId w:val="15"/>
  </w:num>
  <w:num w:numId="5">
    <w:abstractNumId w:val="1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6"/>
  </w:num>
  <w:num w:numId="10">
    <w:abstractNumId w:val="17"/>
  </w:num>
  <w:num w:numId="11">
    <w:abstractNumId w:val="13"/>
  </w:num>
  <w:num w:numId="12">
    <w:abstractNumId w:val="11"/>
  </w:num>
  <w:num w:numId="13">
    <w:abstractNumId w:val="5"/>
  </w:num>
  <w:num w:numId="14">
    <w:abstractNumId w:val="2"/>
  </w:num>
  <w:num w:numId="15">
    <w:abstractNumId w:val="12"/>
  </w:num>
  <w:num w:numId="16">
    <w:abstractNumId w:val="1"/>
  </w:num>
  <w:num w:numId="17">
    <w:abstractNumId w:val="18"/>
  </w:num>
  <w:num w:numId="18">
    <w:abstractNumId w:val="8"/>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13FB"/>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31B"/>
    <w:rsid w:val="00124970"/>
    <w:rsid w:val="00124AB5"/>
    <w:rsid w:val="00124ED8"/>
    <w:rsid w:val="00125AB8"/>
    <w:rsid w:val="00126370"/>
    <w:rsid w:val="00127549"/>
    <w:rsid w:val="00130460"/>
    <w:rsid w:val="00143F0D"/>
    <w:rsid w:val="0014603A"/>
    <w:rsid w:val="001550A7"/>
    <w:rsid w:val="00160123"/>
    <w:rsid w:val="00161743"/>
    <w:rsid w:val="00162F9E"/>
    <w:rsid w:val="0016621D"/>
    <w:rsid w:val="00166ECD"/>
    <w:rsid w:val="00181A09"/>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58A1"/>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3EB3"/>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5FBD"/>
    <w:rsid w:val="0055658B"/>
    <w:rsid w:val="0056099E"/>
    <w:rsid w:val="00562B0B"/>
    <w:rsid w:val="005646C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16D"/>
    <w:rsid w:val="006C17E0"/>
    <w:rsid w:val="006D10C5"/>
    <w:rsid w:val="006D62EA"/>
    <w:rsid w:val="006D738F"/>
    <w:rsid w:val="006E30C1"/>
    <w:rsid w:val="006E33B5"/>
    <w:rsid w:val="006E35F9"/>
    <w:rsid w:val="006E4E37"/>
    <w:rsid w:val="006F331D"/>
    <w:rsid w:val="007012E2"/>
    <w:rsid w:val="00701620"/>
    <w:rsid w:val="007064D7"/>
    <w:rsid w:val="00706A01"/>
    <w:rsid w:val="0071317E"/>
    <w:rsid w:val="00730C23"/>
    <w:rsid w:val="00730F15"/>
    <w:rsid w:val="007342CE"/>
    <w:rsid w:val="007369BA"/>
    <w:rsid w:val="00737C64"/>
    <w:rsid w:val="00740582"/>
    <w:rsid w:val="007414E1"/>
    <w:rsid w:val="00741B11"/>
    <w:rsid w:val="0074580C"/>
    <w:rsid w:val="007461D1"/>
    <w:rsid w:val="00760F71"/>
    <w:rsid w:val="007617BD"/>
    <w:rsid w:val="00766D01"/>
    <w:rsid w:val="00770D80"/>
    <w:rsid w:val="00772339"/>
    <w:rsid w:val="0078710E"/>
    <w:rsid w:val="00787F4C"/>
    <w:rsid w:val="007917B0"/>
    <w:rsid w:val="007A1A5F"/>
    <w:rsid w:val="007A34C9"/>
    <w:rsid w:val="007A6C5D"/>
    <w:rsid w:val="007A7425"/>
    <w:rsid w:val="007A7980"/>
    <w:rsid w:val="007B04FD"/>
    <w:rsid w:val="007B59CC"/>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27FD8"/>
    <w:rsid w:val="00836D7A"/>
    <w:rsid w:val="00841E41"/>
    <w:rsid w:val="0084331E"/>
    <w:rsid w:val="00843E13"/>
    <w:rsid w:val="00843F4B"/>
    <w:rsid w:val="0084597D"/>
    <w:rsid w:val="00850D4E"/>
    <w:rsid w:val="0085482F"/>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298D"/>
    <w:rsid w:val="008A4E71"/>
    <w:rsid w:val="008B3910"/>
    <w:rsid w:val="008B564A"/>
    <w:rsid w:val="008C0767"/>
    <w:rsid w:val="008C2D26"/>
    <w:rsid w:val="008C671A"/>
    <w:rsid w:val="008D0CD2"/>
    <w:rsid w:val="008D2340"/>
    <w:rsid w:val="008E2532"/>
    <w:rsid w:val="008E34E9"/>
    <w:rsid w:val="008F08DE"/>
    <w:rsid w:val="008F0C79"/>
    <w:rsid w:val="008F3DE8"/>
    <w:rsid w:val="008F458C"/>
    <w:rsid w:val="008F4908"/>
    <w:rsid w:val="009055ED"/>
    <w:rsid w:val="00912CE3"/>
    <w:rsid w:val="009249B9"/>
    <w:rsid w:val="009269B2"/>
    <w:rsid w:val="00930D0F"/>
    <w:rsid w:val="00932779"/>
    <w:rsid w:val="009342BD"/>
    <w:rsid w:val="009345ED"/>
    <w:rsid w:val="00934ED3"/>
    <w:rsid w:val="00940505"/>
    <w:rsid w:val="00941183"/>
    <w:rsid w:val="00943EFE"/>
    <w:rsid w:val="00944ECF"/>
    <w:rsid w:val="00946CAD"/>
    <w:rsid w:val="00951190"/>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26F3"/>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4655"/>
    <w:rsid w:val="00B158CF"/>
    <w:rsid w:val="00B23E71"/>
    <w:rsid w:val="00B240FA"/>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405"/>
    <w:rsid w:val="00C178D0"/>
    <w:rsid w:val="00C20A3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1FA4"/>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95E7F"/>
    <w:rsid w:val="00DA4139"/>
    <w:rsid w:val="00DA5C83"/>
    <w:rsid w:val="00DA6F1C"/>
    <w:rsid w:val="00DC192C"/>
    <w:rsid w:val="00DD0AB5"/>
    <w:rsid w:val="00DD1273"/>
    <w:rsid w:val="00DD20B4"/>
    <w:rsid w:val="00DE121E"/>
    <w:rsid w:val="00DE5E9B"/>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3AA0"/>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2E3F"/>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058"/>
    <w:rsid w:val="00FC1161"/>
    <w:rsid w:val="00FC7294"/>
    <w:rsid w:val="00FE0A60"/>
    <w:rsid w:val="00FE4890"/>
    <w:rsid w:val="00FE6D24"/>
    <w:rsid w:val="00FF094A"/>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regpar"/>
    <w:qFormat/>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par">
    <w:name w:val="regpar"/>
    <w:basedOn w:val="Normal"/>
    <w:pPr>
      <w:ind w:firstLine="2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200"/>
        <w:tab w:val="right" w:pos="8400"/>
      </w:tabs>
    </w:pPr>
  </w:style>
  <w:style w:type="character" w:styleId="FootnoteReference">
    <w:name w:val="footnote reference"/>
    <w:rPr>
      <w:position w:val="6"/>
      <w:sz w:val="14"/>
      <w:szCs w:val="14"/>
    </w:rPr>
  </w:style>
  <w:style w:type="paragraph" w:styleId="FootnoteText">
    <w:name w:val="footnote text"/>
    <w:basedOn w:val="regpar"/>
    <w:link w:val="FootnoteTextChar"/>
    <w:pPr>
      <w:spacing w:line="240" w:lineRule="exact"/>
    </w:pPr>
    <w:rPr>
      <w:sz w:val="20"/>
      <w:szCs w:val="20"/>
    </w:rPr>
  </w:style>
  <w:style w:type="character" w:styleId="PageNumber">
    <w:name w:val="page number"/>
    <w:basedOn w:val="DefaultParagraphFont"/>
  </w:style>
  <w:style w:type="paragraph" w:customStyle="1" w:styleId="ER-text86">
    <w:name w:val="*ER-text 86%"/>
    <w:basedOn w:val="Normal"/>
  </w:style>
  <w:style w:type="paragraph" w:customStyle="1" w:styleId="abstract">
    <w:name w:val="abstract"/>
    <w:basedOn w:val="Normal"/>
    <w:next w:val="Normal"/>
    <w:pPr>
      <w:spacing w:line="260" w:lineRule="exact"/>
      <w:ind w:left="480" w:right="480"/>
    </w:pPr>
    <w:rPr>
      <w:sz w:val="22"/>
      <w:szCs w:val="22"/>
    </w:rPr>
  </w:style>
  <w:style w:type="paragraph" w:customStyle="1" w:styleId="author">
    <w:name w:val="author"/>
    <w:basedOn w:val="Normal"/>
    <w:next w:val="abstract"/>
    <w:pPr>
      <w:jc w:val="center"/>
    </w:pPr>
    <w:rPr>
      <w:smallCaps/>
    </w:rPr>
  </w:style>
  <w:style w:type="paragraph" w:customStyle="1" w:styleId="1">
    <w:name w:val="כותרת טקסט1"/>
    <w:basedOn w:val="Normal"/>
    <w:next w:val="author"/>
    <w:pPr>
      <w:jc w:val="center"/>
    </w:pPr>
    <w:rPr>
      <w:caps/>
      <w:sz w:val="28"/>
      <w:szCs w:val="28"/>
    </w:rPr>
  </w:style>
  <w:style w:type="paragraph" w:customStyle="1" w:styleId="Ahead">
    <w:name w:val="A head"/>
    <w:basedOn w:val="Normal"/>
    <w:next w:val="Normal"/>
    <w:rPr>
      <w:caps/>
      <w:sz w:val="22"/>
      <w:szCs w:val="22"/>
    </w:rPr>
  </w:style>
  <w:style w:type="paragraph" w:customStyle="1" w:styleId="Bhead">
    <w:name w:val="B head"/>
    <w:basedOn w:val="Normal"/>
    <w:next w:val="Normal"/>
    <w:rPr>
      <w:b/>
      <w:bCs/>
    </w:rPr>
  </w:style>
  <w:style w:type="paragraph" w:customStyle="1" w:styleId="rule">
    <w:name w:val="rule"/>
    <w:basedOn w:val="Normal"/>
    <w:pPr>
      <w:spacing w:line="120" w:lineRule="exact"/>
    </w:pPr>
    <w:rPr>
      <w:spacing w:val="-20"/>
      <w:sz w:val="12"/>
      <w:szCs w:val="12"/>
    </w:rPr>
  </w:style>
  <w:style w:type="paragraph" w:customStyle="1" w:styleId="noteseparator">
    <w:name w:val="note separator"/>
    <w:basedOn w:val="Normal"/>
    <w:next w:val="FootnoteText"/>
    <w:pPr>
      <w:spacing w:line="160" w:lineRule="exact"/>
    </w:pPr>
  </w:style>
  <w:style w:type="paragraph" w:customStyle="1" w:styleId="runninghead">
    <w:name w:val="running head"/>
    <w:basedOn w:val="Header"/>
    <w:rPr>
      <w:smallCaps/>
    </w:rPr>
  </w:style>
  <w:style w:type="paragraph" w:customStyle="1" w:styleId="eq">
    <w:name w:val="eq"/>
    <w:basedOn w:val="Normal"/>
    <w:pPr>
      <w:tabs>
        <w:tab w:val="center" w:pos="4320"/>
        <w:tab w:val="right" w:pos="8400"/>
      </w:tabs>
      <w:spacing w:line="300" w:lineRule="atLeast"/>
    </w:pPr>
  </w:style>
  <w:style w:type="paragraph" w:customStyle="1" w:styleId="Chead">
    <w:name w:val="C head"/>
    <w:basedOn w:val="Normal"/>
    <w:next w:val="Normal"/>
    <w:rPr>
      <w:i/>
      <w:iCs/>
    </w:rPr>
  </w:style>
  <w:style w:type="paragraph" w:customStyle="1" w:styleId="ARtext">
    <w:name w:val="*AR text"/>
    <w:basedOn w:val="Normal"/>
  </w:style>
  <w:style w:type="paragraph" w:customStyle="1" w:styleId="quotes">
    <w:name w:val="quotes"/>
    <w:basedOn w:val="Normal"/>
    <w:next w:val="Normal"/>
    <w:pPr>
      <w:spacing w:line="260" w:lineRule="exact"/>
      <w:ind w:left="480" w:right="480"/>
    </w:pPr>
    <w:rPr>
      <w:sz w:val="22"/>
      <w:szCs w:val="22"/>
    </w:rPr>
  </w:style>
  <w:style w:type="paragraph" w:customStyle="1" w:styleId="chapter">
    <w:name w:val="chapter"/>
    <w:basedOn w:val="Normal"/>
    <w:next w:val="1"/>
    <w:pPr>
      <w:spacing w:line="560" w:lineRule="atLeast"/>
    </w:pPr>
    <w:rPr>
      <w:i/>
      <w:iCs/>
      <w:sz w:val="36"/>
      <w:szCs w:val="36"/>
    </w:rPr>
  </w:style>
  <w:style w:type="paragraph" w:styleId="BodyTextIndent">
    <w:name w:val="Body Text Indent"/>
    <w:basedOn w:val="Normal"/>
    <w:pPr>
      <w:widowControl w:val="0"/>
      <w:ind w:left="284" w:hanging="284"/>
    </w:pPr>
  </w:style>
  <w:style w:type="character" w:styleId="Hyperlink">
    <w:name w:val="Hyperlink"/>
    <w:rPr>
      <w:color w:val="0000FF"/>
      <w:u w:val="single"/>
    </w:rPr>
  </w:style>
  <w:style w:type="paragraph" w:styleId="Date">
    <w:name w:val="Date"/>
    <w:basedOn w:val="Normal"/>
    <w:next w:val="Normal"/>
    <w:rsid w:val="00E03DAD"/>
  </w:style>
  <w:style w:type="table" w:styleId="TableGrid">
    <w:name w:val="Table Grid"/>
    <w:basedOn w:val="TableNormal"/>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BalloonText">
    <w:name w:val="Balloon Text"/>
    <w:basedOn w:val="Normal"/>
    <w:link w:val="BalloonTextChar"/>
    <w:uiPriority w:val="99"/>
    <w:semiHidden/>
    <w:unhideWhenUsed/>
    <w:rsid w:val="00EC6A3B"/>
    <w:rPr>
      <w:rFonts w:ascii="Tahoma" w:hAnsi="Tahoma" w:cs="Tahoma"/>
      <w:sz w:val="16"/>
      <w:szCs w:val="16"/>
    </w:rPr>
  </w:style>
  <w:style w:type="character" w:customStyle="1" w:styleId="BalloonTextChar">
    <w:name w:val="Balloon Text Char"/>
    <w:link w:val="BalloonText"/>
    <w:uiPriority w:val="99"/>
    <w:semiHidden/>
    <w:rsid w:val="00EC6A3B"/>
    <w:rPr>
      <w:rFonts w:ascii="Tahoma" w:hAnsi="Tahoma" w:cs="Tahoma"/>
      <w:sz w:val="16"/>
      <w:szCs w:val="16"/>
    </w:rPr>
  </w:style>
  <w:style w:type="paragraph" w:styleId="Revision">
    <w:name w:val="Revision"/>
    <w:hidden/>
    <w:uiPriority w:val="99"/>
    <w:semiHidden/>
    <w:rsid w:val="00C81F0F"/>
    <w:rPr>
      <w:rFonts w:ascii="Times" w:hAnsi="Times" w:cs="Times"/>
      <w:sz w:val="24"/>
      <w:szCs w:val="24"/>
    </w:rPr>
  </w:style>
  <w:style w:type="paragraph" w:styleId="PlainText">
    <w:name w:val="Plain Text"/>
    <w:basedOn w:val="Normal"/>
    <w:link w:val="PlainTextChar"/>
    <w:uiPriority w:val="99"/>
    <w:semiHidden/>
    <w:unhideWhenUsed/>
    <w:rsid w:val="00E52DD0"/>
    <w:rPr>
      <w:rFonts w:ascii="Calibri" w:eastAsia="Calibri" w:hAnsi="Calibri" w:cs="Arial"/>
      <w:sz w:val="22"/>
      <w:szCs w:val="21"/>
    </w:rPr>
  </w:style>
  <w:style w:type="character" w:customStyle="1" w:styleId="PlainTextChar">
    <w:name w:val="Plain Text Char"/>
    <w:link w:val="PlainText"/>
    <w:uiPriority w:val="99"/>
    <w:semiHidden/>
    <w:rsid w:val="00E52DD0"/>
    <w:rPr>
      <w:rFonts w:ascii="Calibri" w:eastAsia="Calibri" w:hAnsi="Calibri" w:cs="Arial"/>
      <w:sz w:val="22"/>
      <w:szCs w:val="21"/>
    </w:rPr>
  </w:style>
  <w:style w:type="paragraph" w:styleId="ListParagraph">
    <w:name w:val="List Paragraph"/>
    <w:basedOn w:val="Normal"/>
    <w:uiPriority w:val="34"/>
    <w:qFormat/>
    <w:rsid w:val="00C96635"/>
    <w:pPr>
      <w:ind w:left="720"/>
      <w:contextualSpacing/>
    </w:pPr>
  </w:style>
  <w:style w:type="character" w:customStyle="1" w:styleId="FooterChar">
    <w:name w:val="Footer Char"/>
    <w:basedOn w:val="DefaultParagraphFont"/>
    <w:link w:val="Footer"/>
    <w:uiPriority w:val="99"/>
    <w:rsid w:val="008F0C79"/>
    <w:rPr>
      <w:rFonts w:ascii="Times" w:hAnsi="Times" w:cs="Times"/>
      <w:sz w:val="24"/>
      <w:szCs w:val="24"/>
    </w:rPr>
  </w:style>
  <w:style w:type="character" w:customStyle="1" w:styleId="FootnoteTextChar">
    <w:name w:val="Footnote Text Char"/>
    <w:basedOn w:val="DefaultParagraphFont"/>
    <w:link w:val="FootnoteText"/>
    <w:rsid w:val="00A27711"/>
    <w:rPr>
      <w:rFonts w:ascii="Times" w:hAnsi="Times" w:cs="Times"/>
    </w:rPr>
  </w:style>
  <w:style w:type="character" w:styleId="CommentReference">
    <w:name w:val="annotation reference"/>
    <w:basedOn w:val="DefaultParagraphFont"/>
    <w:uiPriority w:val="99"/>
    <w:semiHidden/>
    <w:unhideWhenUsed/>
    <w:rsid w:val="008D2340"/>
    <w:rPr>
      <w:sz w:val="16"/>
      <w:szCs w:val="16"/>
    </w:rPr>
  </w:style>
  <w:style w:type="paragraph" w:styleId="CommentText">
    <w:name w:val="annotation text"/>
    <w:basedOn w:val="Normal"/>
    <w:link w:val="CommentTextChar"/>
    <w:uiPriority w:val="99"/>
    <w:semiHidden/>
    <w:unhideWhenUsed/>
    <w:rsid w:val="008D2340"/>
    <w:rPr>
      <w:sz w:val="20"/>
      <w:szCs w:val="20"/>
    </w:rPr>
  </w:style>
  <w:style w:type="character" w:customStyle="1" w:styleId="CommentTextChar">
    <w:name w:val="Comment Text Char"/>
    <w:basedOn w:val="DefaultParagraphFont"/>
    <w:link w:val="CommentText"/>
    <w:uiPriority w:val="99"/>
    <w:semiHidden/>
    <w:rsid w:val="008D2340"/>
    <w:rPr>
      <w:rFonts w:ascii="Times" w:hAnsi="Times" w:cs="Times"/>
    </w:rPr>
  </w:style>
  <w:style w:type="paragraph" w:styleId="CommentSubject">
    <w:name w:val="annotation subject"/>
    <w:basedOn w:val="CommentText"/>
    <w:next w:val="CommentText"/>
    <w:link w:val="CommentSubjectChar"/>
    <w:uiPriority w:val="99"/>
    <w:semiHidden/>
    <w:unhideWhenUsed/>
    <w:rsid w:val="008D2340"/>
    <w:rPr>
      <w:b/>
      <w:bCs/>
    </w:rPr>
  </w:style>
  <w:style w:type="character" w:customStyle="1" w:styleId="CommentSubjectChar">
    <w:name w:val="Comment Subject Char"/>
    <w:basedOn w:val="CommentTextChar"/>
    <w:link w:val="CommentSubject"/>
    <w:uiPriority w:val="99"/>
    <w:semiHidden/>
    <w:rsid w:val="008D2340"/>
    <w:rPr>
      <w:rFonts w:ascii="Times" w:hAnsi="Times" w:cs="Times"/>
      <w:b/>
      <w:bCs/>
    </w:rPr>
  </w:style>
  <w:style w:type="paragraph" w:styleId="NormalWeb">
    <w:name w:val="Normal (Web)"/>
    <w:basedOn w:val="Normal"/>
    <w:uiPriority w:val="99"/>
    <w:unhideWhenUsed/>
    <w:rsid w:val="000C46E3"/>
    <w:pPr>
      <w:spacing w:before="100" w:beforeAutospacing="1" w:after="100" w:afterAutospacing="1"/>
    </w:pPr>
    <w:rPr>
      <w:rFonts w:ascii="Times New Roman" w:eastAsiaTheme="minorEastAsia" w:hAnsi="Times New Roman" w:cs="Times New Roman"/>
    </w:rPr>
  </w:style>
  <w:style w:type="character" w:styleId="Strong">
    <w:name w:val="Strong"/>
    <w:basedOn w:val="DefaultParagraphFont"/>
    <w:uiPriority w:val="22"/>
    <w:qFormat/>
    <w:rsid w:val="00746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67909489">
      <w:bodyDiv w:val="1"/>
      <w:marLeft w:val="0"/>
      <w:marRight w:val="0"/>
      <w:marTop w:val="0"/>
      <w:marBottom w:val="0"/>
      <w:divBdr>
        <w:top w:val="none" w:sz="0" w:space="0" w:color="auto"/>
        <w:left w:val="none" w:sz="0" w:space="0" w:color="auto"/>
        <w:bottom w:val="none" w:sz="0" w:space="0" w:color="auto"/>
        <w:right w:val="none" w:sz="0" w:space="0" w:color="auto"/>
      </w:divBdr>
    </w:div>
    <w:div w:id="46913354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515222146">
      <w:bodyDiv w:val="1"/>
      <w:marLeft w:val="0"/>
      <w:marRight w:val="0"/>
      <w:marTop w:val="0"/>
      <w:marBottom w:val="0"/>
      <w:divBdr>
        <w:top w:val="none" w:sz="0" w:space="0" w:color="auto"/>
        <w:left w:val="none" w:sz="0" w:space="0" w:color="auto"/>
        <w:bottom w:val="none" w:sz="0" w:space="0" w:color="auto"/>
        <w:right w:val="none" w:sz="0" w:space="0" w:color="auto"/>
      </w:divBdr>
    </w:div>
    <w:div w:id="1533834703">
      <w:bodyDiv w:val="1"/>
      <w:marLeft w:val="0"/>
      <w:marRight w:val="0"/>
      <w:marTop w:val="0"/>
      <w:marBottom w:val="0"/>
      <w:divBdr>
        <w:top w:val="none" w:sz="0" w:space="0" w:color="auto"/>
        <w:left w:val="none" w:sz="0" w:space="0" w:color="auto"/>
        <w:bottom w:val="none" w:sz="0" w:space="0" w:color="auto"/>
        <w:right w:val="none" w:sz="0" w:space="0" w:color="auto"/>
      </w:divBdr>
    </w:div>
    <w:div w:id="1874489465">
      <w:bodyDiv w:val="1"/>
      <w:marLeft w:val="0"/>
      <w:marRight w:val="0"/>
      <w:marTop w:val="0"/>
      <w:marBottom w:val="0"/>
      <w:divBdr>
        <w:top w:val="none" w:sz="0" w:space="0" w:color="auto"/>
        <w:left w:val="none" w:sz="0" w:space="0" w:color="auto"/>
        <w:bottom w:val="none" w:sz="0" w:space="0" w:color="auto"/>
        <w:right w:val="none" w:sz="0" w:space="0" w:color="auto"/>
      </w:divBdr>
    </w:div>
    <w:div w:id="1925991562">
      <w:bodyDiv w:val="1"/>
      <w:marLeft w:val="0"/>
      <w:marRight w:val="0"/>
      <w:marTop w:val="0"/>
      <w:marBottom w:val="0"/>
      <w:divBdr>
        <w:top w:val="none" w:sz="0" w:space="0" w:color="auto"/>
        <w:left w:val="none" w:sz="0" w:space="0" w:color="auto"/>
        <w:bottom w:val="none" w:sz="0" w:space="0" w:color="auto"/>
        <w:right w:val="none" w:sz="0" w:space="0" w:color="auto"/>
      </w:divBdr>
    </w:div>
    <w:div w:id="21337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B3AD7-C05B-4FB1-A8D2-B75B3DAE7EF1}">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www.w3.org/XML/1998/namespace"/>
  </ds:schemaRefs>
</ds:datastoreItem>
</file>

<file path=customXml/itemProps4.xml><?xml version="1.0" encoding="utf-8"?>
<ds:datastoreItem xmlns:ds="http://schemas.openxmlformats.org/officeDocument/2006/customXml" ds:itemID="{C0D8769C-85D1-4AC7-B2DE-CC27AD15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1319</Words>
  <Characters>6847</Characters>
  <Application>Microsoft Office Word</Application>
  <DocSecurity>4</DocSecurity>
  <Lines>57</Lines>
  <Paragraphs>16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2025-12-23T09:05:00Z</dcterms:created>
  <dcterms:modified xsi:type="dcterms:W3CDTF">2025-12-23T09:05:00Z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