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diagrams/drawing1.xml" ContentType="application/vnd.ms-office.drawingml.diagramDrawing+xml"/>
  <Override PartName="/word/charts/chart1.xml" ContentType="application/vnd.openxmlformats-officedocument.drawingml.chart+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CD7F35" w:rsidRPr="00DB1CBC" w:rsidTr="00CA4C13">
        <w:trPr>
          <w:tblHeader/>
          <w:jc w:val="center"/>
        </w:trPr>
        <w:tc>
          <w:tcPr>
            <w:tcW w:w="2840" w:type="dxa"/>
            <w:tcBorders>
              <w:top w:val="nil"/>
              <w:left w:val="nil"/>
              <w:bottom w:val="nil"/>
              <w:right w:val="nil"/>
            </w:tcBorders>
            <w:vAlign w:val="center"/>
          </w:tcPr>
          <w:p w:rsidR="00CD7F35" w:rsidRPr="00520BB4" w:rsidRDefault="00CD7F35" w:rsidP="00CA4C13">
            <w:pPr>
              <w:jc w:val="center"/>
              <w:rPr>
                <w:b/>
                <w:bCs/>
                <w:sz w:val="28"/>
                <w:szCs w:val="28"/>
              </w:rPr>
            </w:pPr>
            <w:bookmarkStart w:id="0" w:name="_Toc514243300"/>
            <w:bookmarkStart w:id="1" w:name="_Ref516411156"/>
            <w:bookmarkStart w:id="2" w:name="_Ref516418780"/>
            <w:bookmarkStart w:id="3" w:name="_Ref517000705"/>
            <w:bookmarkStart w:id="4" w:name="_Toc517018604"/>
            <w:bookmarkStart w:id="5" w:name="_Toc517601856"/>
            <w:bookmarkStart w:id="6" w:name="_Toc511756266"/>
            <w:r w:rsidRPr="00520BB4">
              <w:rPr>
                <w:b/>
                <w:bCs/>
                <w:sz w:val="28"/>
                <w:szCs w:val="28"/>
                <w:rtl/>
              </w:rPr>
              <w:t>בנק ישראל</w:t>
            </w:r>
          </w:p>
          <w:p w:rsidR="00CD7F35" w:rsidRDefault="00CD7F35" w:rsidP="00CA4C13">
            <w:pPr>
              <w:ind w:right="-101"/>
              <w:jc w:val="center"/>
            </w:pPr>
            <w:r w:rsidRPr="00520BB4">
              <w:rPr>
                <w:rtl/>
              </w:rPr>
              <w:t>דוברות והסברה כלכלית</w:t>
            </w:r>
          </w:p>
        </w:tc>
        <w:tc>
          <w:tcPr>
            <w:tcW w:w="2596" w:type="dxa"/>
            <w:tcBorders>
              <w:top w:val="nil"/>
              <w:left w:val="nil"/>
              <w:bottom w:val="nil"/>
              <w:right w:val="nil"/>
            </w:tcBorders>
          </w:tcPr>
          <w:p w:rsidR="00CD7F35" w:rsidRDefault="00CD7F35" w:rsidP="00CA4C13">
            <w:pPr>
              <w:jc w:val="center"/>
            </w:pPr>
            <w:r>
              <w:rPr>
                <w:noProof/>
                <w:rtl/>
              </w:rPr>
              <w:drawing>
                <wp:inline distT="0" distB="0" distL="0" distR="0">
                  <wp:extent cx="772160" cy="769620"/>
                  <wp:effectExtent l="0" t="0" r="8890" b="0"/>
                  <wp:docPr id="2" name="תמונה 2" descr="K:\Dover\תפעול לשכת הדובר\כלים\לוגו\boi_logo.jpg"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CD7F35" w:rsidRDefault="00CD7F35" w:rsidP="00CD7F35">
            <w:pPr>
              <w:spacing w:line="480" w:lineRule="auto"/>
              <w:jc w:val="right"/>
            </w:pPr>
            <w:r>
              <w:rPr>
                <w:rFonts w:hint="eastAsia"/>
                <w:rtl/>
              </w:rPr>
              <w:t>‏</w:t>
            </w:r>
            <w:r>
              <w:rPr>
                <w:rtl/>
              </w:rPr>
              <w:t xml:space="preserve">ירושלים, </w:t>
            </w:r>
            <w:proofErr w:type="spellStart"/>
            <w:r>
              <w:rPr>
                <w:rtl/>
              </w:rPr>
              <w:t>י</w:t>
            </w:r>
            <w:r>
              <w:rPr>
                <w:rFonts w:hint="cs"/>
                <w:rtl/>
              </w:rPr>
              <w:t>ב</w:t>
            </w:r>
            <w:proofErr w:type="spellEnd"/>
            <w:r>
              <w:rPr>
                <w:rtl/>
              </w:rPr>
              <w:t xml:space="preserve">' בתמוז, </w:t>
            </w:r>
            <w:proofErr w:type="spellStart"/>
            <w:r>
              <w:rPr>
                <w:rtl/>
              </w:rPr>
              <w:t>התשע"ח</w:t>
            </w:r>
            <w:proofErr w:type="spellEnd"/>
          </w:p>
          <w:p w:rsidR="00CD7F35" w:rsidRPr="00DF107C" w:rsidRDefault="00CD7F35" w:rsidP="00CA4C13">
            <w:pPr>
              <w:spacing w:line="480" w:lineRule="auto"/>
              <w:jc w:val="right"/>
            </w:pPr>
            <w:r>
              <w:rPr>
                <w:rFonts w:hint="cs"/>
                <w:rtl/>
              </w:rPr>
              <w:t>5</w:t>
            </w:r>
            <w:r>
              <w:rPr>
                <w:rFonts w:hint="eastAsia"/>
                <w:rtl/>
              </w:rPr>
              <w:t>‏‏</w:t>
            </w:r>
            <w:r>
              <w:rPr>
                <w:rtl/>
              </w:rPr>
              <w:t>2 ביוני 2018</w:t>
            </w:r>
          </w:p>
        </w:tc>
      </w:tr>
    </w:tbl>
    <w:p w:rsidR="00CD7F35" w:rsidRPr="00CD7F35" w:rsidRDefault="00CD7F35" w:rsidP="006F0029">
      <w:pPr>
        <w:rPr>
          <w:rtl/>
        </w:rPr>
      </w:pPr>
    </w:p>
    <w:p w:rsidR="00CD7F35" w:rsidRPr="00190D3B" w:rsidRDefault="00CD7F35" w:rsidP="00CD7F35">
      <w:pPr>
        <w:ind w:right="-101"/>
        <w:rPr>
          <w:sz w:val="24"/>
        </w:rPr>
      </w:pPr>
      <w:r w:rsidRPr="00190D3B">
        <w:rPr>
          <w:rFonts w:hint="cs"/>
          <w:sz w:val="24"/>
          <w:rtl/>
        </w:rPr>
        <w:t>הודעה לעיתונות:</w:t>
      </w:r>
    </w:p>
    <w:p w:rsidR="00CD7F35" w:rsidRDefault="00CD7F35" w:rsidP="00CD7F35">
      <w:pPr>
        <w:ind w:right="-101"/>
        <w:rPr>
          <w:sz w:val="24"/>
          <w:rtl/>
        </w:rPr>
      </w:pPr>
      <w:r>
        <w:rPr>
          <w:rFonts w:hint="cs"/>
          <w:sz w:val="24"/>
          <w:rtl/>
        </w:rPr>
        <w:t>קטע מדוח היציבות הפיננסית למחצית הראשונה של 2018 שיפורסם</w:t>
      </w:r>
      <w:r w:rsidRPr="0021256E">
        <w:rPr>
          <w:rFonts w:hint="cs"/>
          <w:sz w:val="24"/>
          <w:rtl/>
        </w:rPr>
        <w:t xml:space="preserve"> בקרוב</w:t>
      </w:r>
      <w:r w:rsidRPr="00190D3B">
        <w:rPr>
          <w:rFonts w:hint="cs"/>
          <w:sz w:val="24"/>
          <w:rtl/>
        </w:rPr>
        <w:t>:</w:t>
      </w:r>
    </w:p>
    <w:p w:rsidR="006A6740" w:rsidRPr="00CD7F35" w:rsidRDefault="006A6740" w:rsidP="00CD7F35">
      <w:pPr>
        <w:jc w:val="center"/>
        <w:rPr>
          <w:rFonts w:ascii="Times New Roman" w:eastAsiaTheme="minorHAnsi" w:hAnsi="Times New Roman"/>
          <w:b/>
          <w:bCs/>
          <w:sz w:val="28"/>
          <w:szCs w:val="28"/>
          <w:rtl/>
        </w:rPr>
      </w:pPr>
      <w:r w:rsidRPr="00CD7F35">
        <w:rPr>
          <w:rFonts w:ascii="Times New Roman" w:eastAsiaTheme="minorHAnsi" w:hAnsi="Times New Roman" w:hint="cs"/>
          <w:b/>
          <w:bCs/>
          <w:sz w:val="28"/>
          <w:szCs w:val="28"/>
          <w:rtl/>
        </w:rPr>
        <w:t>ניתוח היציבות הפיננסית של החברות הציבוריות בענף ייזום הבנייה למגורים</w:t>
      </w:r>
      <w:bookmarkEnd w:id="0"/>
      <w:bookmarkEnd w:id="1"/>
      <w:bookmarkEnd w:id="2"/>
      <w:bookmarkEnd w:id="3"/>
      <w:bookmarkEnd w:id="4"/>
      <w:bookmarkEnd w:id="5"/>
    </w:p>
    <w:p w:rsidR="006A6740" w:rsidRPr="00814766" w:rsidRDefault="006A6740" w:rsidP="006F0029">
      <w:pPr>
        <w:pStyle w:val="a8"/>
        <w:numPr>
          <w:ilvl w:val="0"/>
          <w:numId w:val="15"/>
        </w:numPr>
        <w:spacing w:after="0"/>
        <w:ind w:left="368" w:hanging="284"/>
        <w:rPr>
          <w:sz w:val="24"/>
        </w:rPr>
      </w:pPr>
      <w:r>
        <w:rPr>
          <w:rFonts w:hint="cs"/>
          <w:sz w:val="24"/>
          <w:rtl/>
        </w:rPr>
        <w:t xml:space="preserve">נתוני הדוחות הכספיים של החברות הציבוריות </w:t>
      </w:r>
      <w:r w:rsidRPr="00814766">
        <w:rPr>
          <w:rFonts w:hint="cs"/>
          <w:sz w:val="24"/>
          <w:rtl/>
        </w:rPr>
        <w:t>בענף ייזום ה</w:t>
      </w:r>
      <w:r>
        <w:rPr>
          <w:rFonts w:hint="cs"/>
          <w:sz w:val="24"/>
          <w:rtl/>
        </w:rPr>
        <w:t>בנייה</w:t>
      </w:r>
      <w:r w:rsidRPr="00814766">
        <w:rPr>
          <w:rFonts w:hint="cs"/>
          <w:sz w:val="24"/>
          <w:rtl/>
        </w:rPr>
        <w:t xml:space="preserve"> למגורים בארץ</w:t>
      </w:r>
      <w:r>
        <w:rPr>
          <w:rFonts w:hint="cs"/>
          <w:sz w:val="24"/>
          <w:rtl/>
        </w:rPr>
        <w:t xml:space="preserve"> לסוף שנת 2017 מלמדים כי </w:t>
      </w:r>
      <w:r w:rsidRPr="00814766">
        <w:rPr>
          <w:rFonts w:hint="cs"/>
          <w:sz w:val="24"/>
          <w:rtl/>
        </w:rPr>
        <w:t xml:space="preserve">ההאטה בשוק הדיור באה לידי ביטוי בחברות </w:t>
      </w:r>
      <w:r>
        <w:rPr>
          <w:rFonts w:hint="cs"/>
          <w:sz w:val="24"/>
          <w:rtl/>
        </w:rPr>
        <w:t xml:space="preserve">אלו: </w:t>
      </w:r>
      <w:r w:rsidRPr="007B7EA3">
        <w:rPr>
          <w:rFonts w:hint="eastAsia"/>
          <w:sz w:val="24"/>
          <w:rtl/>
        </w:rPr>
        <w:t>במרביתן</w:t>
      </w:r>
      <w:r w:rsidRPr="007B7EA3">
        <w:rPr>
          <w:rFonts w:hint="cs"/>
          <w:sz w:val="24"/>
          <w:rtl/>
        </w:rPr>
        <w:t xml:space="preserve"> ניכרה</w:t>
      </w:r>
      <w:r w:rsidRPr="00814766">
        <w:rPr>
          <w:rFonts w:hint="cs"/>
          <w:sz w:val="24"/>
          <w:rtl/>
        </w:rPr>
        <w:t xml:space="preserve"> הרעה מסוימת</w:t>
      </w:r>
      <w:r w:rsidRPr="00814766">
        <w:rPr>
          <w:sz w:val="24"/>
          <w:rtl/>
        </w:rPr>
        <w:t xml:space="preserve"> </w:t>
      </w:r>
      <w:proofErr w:type="spellStart"/>
      <w:r w:rsidRPr="00814766">
        <w:rPr>
          <w:rFonts w:hint="eastAsia"/>
          <w:sz w:val="24"/>
          <w:rtl/>
        </w:rPr>
        <w:t>בתזרים</w:t>
      </w:r>
      <w:proofErr w:type="spellEnd"/>
      <w:r w:rsidRPr="00814766">
        <w:rPr>
          <w:sz w:val="24"/>
          <w:rtl/>
        </w:rPr>
        <w:t xml:space="preserve"> </w:t>
      </w:r>
      <w:r w:rsidRPr="00814766">
        <w:rPr>
          <w:rFonts w:hint="cs"/>
          <w:sz w:val="24"/>
          <w:rtl/>
        </w:rPr>
        <w:t>ה</w:t>
      </w:r>
      <w:r w:rsidRPr="00814766">
        <w:rPr>
          <w:rFonts w:hint="eastAsia"/>
          <w:sz w:val="24"/>
          <w:rtl/>
        </w:rPr>
        <w:t>מזומנים</w:t>
      </w:r>
      <w:r w:rsidRPr="00814766">
        <w:rPr>
          <w:sz w:val="24"/>
          <w:rtl/>
        </w:rPr>
        <w:t xml:space="preserve"> </w:t>
      </w:r>
      <w:r w:rsidRPr="00814766">
        <w:rPr>
          <w:rFonts w:hint="eastAsia"/>
          <w:sz w:val="24"/>
          <w:rtl/>
        </w:rPr>
        <w:t>מפעילות</w:t>
      </w:r>
      <w:r w:rsidRPr="00814766">
        <w:rPr>
          <w:sz w:val="24"/>
          <w:rtl/>
        </w:rPr>
        <w:t xml:space="preserve"> </w:t>
      </w:r>
      <w:r w:rsidRPr="00814766">
        <w:rPr>
          <w:rFonts w:hint="eastAsia"/>
          <w:sz w:val="24"/>
          <w:rtl/>
        </w:rPr>
        <w:t>שוטפת</w:t>
      </w:r>
      <w:r>
        <w:rPr>
          <w:rFonts w:hint="cs"/>
          <w:sz w:val="24"/>
          <w:rtl/>
        </w:rPr>
        <w:t xml:space="preserve">, </w:t>
      </w:r>
      <w:r w:rsidRPr="00814766">
        <w:rPr>
          <w:rFonts w:hint="cs"/>
          <w:sz w:val="24"/>
          <w:rtl/>
        </w:rPr>
        <w:t xml:space="preserve">וכתוצאה </w:t>
      </w:r>
      <w:r>
        <w:rPr>
          <w:rFonts w:hint="cs"/>
          <w:sz w:val="24"/>
          <w:rtl/>
        </w:rPr>
        <w:t xml:space="preserve">ממנה – </w:t>
      </w:r>
      <w:r w:rsidRPr="00814766">
        <w:rPr>
          <w:rFonts w:hint="cs"/>
          <w:sz w:val="24"/>
          <w:rtl/>
        </w:rPr>
        <w:t xml:space="preserve">פגיעה ביחסי כושר הפירעון בהשוואה לשנים קודמות. עם זאת, ברמה הענפית יחסי המינוף ויחסי הנזילות לא נפגעו, ואף </w:t>
      </w:r>
      <w:r>
        <w:rPr>
          <w:rFonts w:hint="cs"/>
          <w:sz w:val="24"/>
          <w:rtl/>
        </w:rPr>
        <w:t>השתפרו במידה</w:t>
      </w:r>
      <w:r w:rsidRPr="00814766">
        <w:rPr>
          <w:rFonts w:hint="cs"/>
          <w:sz w:val="24"/>
          <w:rtl/>
        </w:rPr>
        <w:t xml:space="preserve"> מסוי</w:t>
      </w:r>
      <w:r>
        <w:rPr>
          <w:rFonts w:hint="cs"/>
          <w:sz w:val="24"/>
          <w:rtl/>
        </w:rPr>
        <w:t>מת</w:t>
      </w:r>
      <w:r w:rsidRPr="00814766">
        <w:rPr>
          <w:rFonts w:hint="cs"/>
          <w:sz w:val="24"/>
          <w:rtl/>
        </w:rPr>
        <w:t>.</w:t>
      </w:r>
    </w:p>
    <w:p w:rsidR="006A6740" w:rsidRPr="00814766" w:rsidRDefault="006A6740" w:rsidP="006F0029">
      <w:pPr>
        <w:pStyle w:val="a8"/>
        <w:numPr>
          <w:ilvl w:val="0"/>
          <w:numId w:val="15"/>
        </w:numPr>
        <w:spacing w:after="0"/>
        <w:ind w:left="368" w:hanging="284"/>
        <w:rPr>
          <w:sz w:val="24"/>
        </w:rPr>
      </w:pPr>
      <w:r w:rsidRPr="00814766">
        <w:rPr>
          <w:rFonts w:hint="cs"/>
          <w:sz w:val="24"/>
          <w:rtl/>
        </w:rPr>
        <w:t xml:space="preserve">מתוך החברות הציבוריות </w:t>
      </w:r>
      <w:r>
        <w:rPr>
          <w:rFonts w:hint="cs"/>
          <w:sz w:val="24"/>
          <w:rtl/>
        </w:rPr>
        <w:t>נבחנו</w:t>
      </w:r>
      <w:r w:rsidRPr="00814766">
        <w:rPr>
          <w:rFonts w:hint="cs"/>
          <w:sz w:val="24"/>
          <w:rtl/>
        </w:rPr>
        <w:t xml:space="preserve"> 12 חברות</w:t>
      </w:r>
      <w:r w:rsidRPr="003603B0">
        <w:rPr>
          <w:rFonts w:hint="cs"/>
          <w:sz w:val="24"/>
          <w:rtl/>
        </w:rPr>
        <w:t xml:space="preserve"> מהגדולות </w:t>
      </w:r>
      <w:r w:rsidRPr="00E22B88">
        <w:rPr>
          <w:rFonts w:hint="cs"/>
          <w:sz w:val="24"/>
          <w:rtl/>
        </w:rPr>
        <w:t xml:space="preserve">בענף </w:t>
      </w:r>
      <w:r w:rsidRPr="00E22B88">
        <w:rPr>
          <w:rFonts w:hint="eastAsia"/>
          <w:sz w:val="24"/>
          <w:rtl/>
        </w:rPr>
        <w:t>הבניי</w:t>
      </w:r>
      <w:r w:rsidRPr="00E22B88">
        <w:rPr>
          <w:rFonts w:hint="cs"/>
          <w:sz w:val="24"/>
          <w:rtl/>
        </w:rPr>
        <w:t>ה</w:t>
      </w:r>
      <w:r w:rsidRPr="007B7EA3">
        <w:rPr>
          <w:rFonts w:hint="cs"/>
          <w:sz w:val="24"/>
          <w:rtl/>
        </w:rPr>
        <w:t xml:space="preserve"> </w:t>
      </w:r>
      <w:r w:rsidRPr="007B7EA3">
        <w:rPr>
          <w:rFonts w:hint="eastAsia"/>
          <w:sz w:val="24"/>
          <w:rtl/>
        </w:rPr>
        <w:t>הנוטלות</w:t>
      </w:r>
      <w:r w:rsidRPr="007B7EA3">
        <w:rPr>
          <w:rFonts w:hint="cs"/>
          <w:sz w:val="24"/>
          <w:rtl/>
        </w:rPr>
        <w:t xml:space="preserve"> כשליש</w:t>
      </w:r>
      <w:r w:rsidRPr="00814766">
        <w:rPr>
          <w:rFonts w:hint="cs"/>
          <w:sz w:val="24"/>
          <w:rtl/>
        </w:rPr>
        <w:t xml:space="preserve"> מהאשראי לענף</w:t>
      </w:r>
      <w:r>
        <w:rPr>
          <w:rFonts w:hint="cs"/>
          <w:sz w:val="24"/>
          <w:rtl/>
        </w:rPr>
        <w:t xml:space="preserve">. </w:t>
      </w:r>
      <w:r w:rsidRPr="00814766">
        <w:rPr>
          <w:rFonts w:hint="cs"/>
          <w:sz w:val="24"/>
          <w:rtl/>
        </w:rPr>
        <w:t xml:space="preserve"> ההאטה בשוק הדיור בולטת</w:t>
      </w:r>
      <w:r w:rsidRPr="00814766">
        <w:rPr>
          <w:sz w:val="24"/>
          <w:rtl/>
        </w:rPr>
        <w:t xml:space="preserve"> </w:t>
      </w:r>
      <w:r>
        <w:rPr>
          <w:rFonts w:hint="cs"/>
          <w:sz w:val="24"/>
          <w:rtl/>
        </w:rPr>
        <w:t xml:space="preserve">בדוחותיהן הכספיים </w:t>
      </w:r>
      <w:r w:rsidRPr="00814766">
        <w:rPr>
          <w:rFonts w:hint="eastAsia"/>
          <w:sz w:val="24"/>
          <w:rtl/>
        </w:rPr>
        <w:t>הן</w:t>
      </w:r>
      <w:r w:rsidRPr="00814766">
        <w:rPr>
          <w:sz w:val="24"/>
          <w:rtl/>
        </w:rPr>
        <w:t xml:space="preserve"> </w:t>
      </w:r>
      <w:r w:rsidRPr="00814766">
        <w:rPr>
          <w:rFonts w:hint="eastAsia"/>
          <w:sz w:val="24"/>
          <w:rtl/>
        </w:rPr>
        <w:t>בירידה</w:t>
      </w:r>
      <w:r w:rsidRPr="00814766">
        <w:rPr>
          <w:sz w:val="24"/>
          <w:rtl/>
        </w:rPr>
        <w:t xml:space="preserve"> </w:t>
      </w:r>
      <w:r>
        <w:rPr>
          <w:rFonts w:hint="cs"/>
          <w:sz w:val="24"/>
          <w:rtl/>
        </w:rPr>
        <w:t xml:space="preserve">של </w:t>
      </w:r>
      <w:r w:rsidRPr="00814766">
        <w:rPr>
          <w:rFonts w:hint="eastAsia"/>
          <w:sz w:val="24"/>
          <w:rtl/>
        </w:rPr>
        <w:t>היקפי</w:t>
      </w:r>
      <w:r w:rsidRPr="00814766">
        <w:rPr>
          <w:sz w:val="24"/>
          <w:rtl/>
        </w:rPr>
        <w:t xml:space="preserve"> </w:t>
      </w:r>
      <w:r w:rsidRPr="00814766">
        <w:rPr>
          <w:rFonts w:hint="eastAsia"/>
          <w:sz w:val="24"/>
          <w:rtl/>
        </w:rPr>
        <w:t>המכירות</w:t>
      </w:r>
      <w:r w:rsidRPr="00814766">
        <w:rPr>
          <w:sz w:val="24"/>
          <w:rtl/>
        </w:rPr>
        <w:t xml:space="preserve"> </w:t>
      </w:r>
      <w:r w:rsidRPr="00814766">
        <w:rPr>
          <w:rFonts w:hint="eastAsia"/>
          <w:sz w:val="24"/>
          <w:rtl/>
        </w:rPr>
        <w:t>והן</w:t>
      </w:r>
      <w:r w:rsidRPr="00814766">
        <w:rPr>
          <w:sz w:val="24"/>
          <w:rtl/>
        </w:rPr>
        <w:t xml:space="preserve"> </w:t>
      </w:r>
      <w:r w:rsidRPr="00814766">
        <w:rPr>
          <w:rFonts w:hint="eastAsia"/>
          <w:sz w:val="24"/>
          <w:rtl/>
        </w:rPr>
        <w:t>בעלייה</w:t>
      </w:r>
      <w:r w:rsidRPr="00814766">
        <w:rPr>
          <w:sz w:val="24"/>
          <w:rtl/>
        </w:rPr>
        <w:t xml:space="preserve"> </w:t>
      </w:r>
      <w:r>
        <w:rPr>
          <w:rFonts w:hint="cs"/>
          <w:sz w:val="24"/>
          <w:rtl/>
        </w:rPr>
        <w:t xml:space="preserve">של </w:t>
      </w:r>
      <w:r w:rsidRPr="00814766">
        <w:rPr>
          <w:rFonts w:hint="eastAsia"/>
          <w:sz w:val="24"/>
          <w:rtl/>
        </w:rPr>
        <w:t>מלאי</w:t>
      </w:r>
      <w:r w:rsidRPr="00814766">
        <w:rPr>
          <w:sz w:val="24"/>
          <w:rtl/>
        </w:rPr>
        <w:t xml:space="preserve"> </w:t>
      </w:r>
      <w:r>
        <w:rPr>
          <w:rFonts w:hint="cs"/>
          <w:sz w:val="24"/>
          <w:rtl/>
        </w:rPr>
        <w:t>ה</w:t>
      </w:r>
      <w:r w:rsidRPr="00814766">
        <w:rPr>
          <w:rFonts w:hint="eastAsia"/>
          <w:sz w:val="24"/>
          <w:rtl/>
        </w:rPr>
        <w:t>דירות</w:t>
      </w:r>
      <w:r w:rsidRPr="00814766">
        <w:rPr>
          <w:sz w:val="24"/>
          <w:rtl/>
        </w:rPr>
        <w:t xml:space="preserve"> </w:t>
      </w:r>
      <w:r>
        <w:rPr>
          <w:rFonts w:hint="cs"/>
          <w:sz w:val="24"/>
          <w:rtl/>
        </w:rPr>
        <w:t>ה</w:t>
      </w:r>
      <w:r w:rsidRPr="00814766">
        <w:rPr>
          <w:rFonts w:hint="eastAsia"/>
          <w:sz w:val="24"/>
          <w:rtl/>
        </w:rPr>
        <w:t>לא</w:t>
      </w:r>
      <w:r w:rsidRPr="00814766">
        <w:rPr>
          <w:sz w:val="24"/>
          <w:rtl/>
        </w:rPr>
        <w:t xml:space="preserve"> </w:t>
      </w:r>
      <w:r w:rsidRPr="00814766">
        <w:rPr>
          <w:rFonts w:hint="eastAsia"/>
          <w:sz w:val="24"/>
          <w:rtl/>
        </w:rPr>
        <w:t>מכורות</w:t>
      </w:r>
      <w:r w:rsidRPr="00814766">
        <w:rPr>
          <w:sz w:val="24"/>
          <w:rtl/>
        </w:rPr>
        <w:t xml:space="preserve">. </w:t>
      </w:r>
    </w:p>
    <w:p w:rsidR="006A6740" w:rsidRPr="00814766" w:rsidRDefault="006A6740" w:rsidP="006A6740">
      <w:pPr>
        <w:pStyle w:val="a8"/>
        <w:numPr>
          <w:ilvl w:val="0"/>
          <w:numId w:val="15"/>
        </w:numPr>
        <w:spacing w:after="0"/>
        <w:ind w:left="368" w:hanging="284"/>
        <w:rPr>
          <w:sz w:val="24"/>
        </w:rPr>
      </w:pPr>
      <w:r>
        <w:rPr>
          <w:rFonts w:hint="cs"/>
          <w:sz w:val="24"/>
          <w:rtl/>
        </w:rPr>
        <w:t xml:space="preserve">על פי </w:t>
      </w:r>
      <w:r w:rsidRPr="00814766">
        <w:rPr>
          <w:rFonts w:hint="cs"/>
          <w:sz w:val="24"/>
          <w:rtl/>
        </w:rPr>
        <w:t xml:space="preserve">מבחני רגישות </w:t>
      </w:r>
      <w:r>
        <w:rPr>
          <w:rFonts w:hint="cs"/>
          <w:sz w:val="24"/>
          <w:rtl/>
        </w:rPr>
        <w:t>שבוצעו</w:t>
      </w:r>
      <w:r w:rsidRPr="00814766">
        <w:rPr>
          <w:sz w:val="24"/>
          <w:rtl/>
        </w:rPr>
        <w:t xml:space="preserve"> </w:t>
      </w:r>
      <w:r w:rsidRPr="00814766">
        <w:rPr>
          <w:rFonts w:hint="cs"/>
          <w:sz w:val="24"/>
          <w:rtl/>
        </w:rPr>
        <w:t xml:space="preserve">על 12 </w:t>
      </w:r>
      <w:r w:rsidRPr="003603B0">
        <w:rPr>
          <w:rFonts w:hint="cs"/>
          <w:sz w:val="24"/>
          <w:rtl/>
        </w:rPr>
        <w:t>החברות ה</w:t>
      </w:r>
      <w:r>
        <w:rPr>
          <w:rFonts w:hint="cs"/>
          <w:sz w:val="24"/>
          <w:rtl/>
        </w:rPr>
        <w:t>אלה,</w:t>
      </w:r>
      <w:r w:rsidRPr="00814766">
        <w:rPr>
          <w:rFonts w:hint="cs"/>
          <w:sz w:val="24"/>
          <w:rtl/>
        </w:rPr>
        <w:t xml:space="preserve"> </w:t>
      </w:r>
      <w:r w:rsidRPr="00814766">
        <w:rPr>
          <w:rFonts w:hint="eastAsia"/>
          <w:sz w:val="24"/>
          <w:rtl/>
        </w:rPr>
        <w:t>רק</w:t>
      </w:r>
      <w:r w:rsidRPr="00814766">
        <w:rPr>
          <w:sz w:val="24"/>
          <w:rtl/>
        </w:rPr>
        <w:t xml:space="preserve"> </w:t>
      </w:r>
      <w:r w:rsidRPr="00814766">
        <w:rPr>
          <w:rFonts w:hint="eastAsia"/>
          <w:sz w:val="24"/>
          <w:rtl/>
        </w:rPr>
        <w:t>בערכי</w:t>
      </w:r>
      <w:r w:rsidRPr="00814766">
        <w:rPr>
          <w:sz w:val="24"/>
          <w:rtl/>
        </w:rPr>
        <w:t xml:space="preserve"> </w:t>
      </w:r>
      <w:r w:rsidRPr="00814766">
        <w:rPr>
          <w:rFonts w:hint="eastAsia"/>
          <w:sz w:val="24"/>
          <w:rtl/>
        </w:rPr>
        <w:t>הקיצון</w:t>
      </w:r>
      <w:r w:rsidRPr="00814766">
        <w:rPr>
          <w:sz w:val="24"/>
          <w:rtl/>
        </w:rPr>
        <w:t xml:space="preserve"> </w:t>
      </w:r>
      <w:r>
        <w:rPr>
          <w:rFonts w:hint="cs"/>
          <w:sz w:val="24"/>
          <w:rtl/>
        </w:rPr>
        <w:t xml:space="preserve">של התרחישים </w:t>
      </w:r>
      <w:r w:rsidRPr="00814766">
        <w:rPr>
          <w:rFonts w:hint="eastAsia"/>
          <w:sz w:val="24"/>
          <w:rtl/>
        </w:rPr>
        <w:t>ניכרת</w:t>
      </w:r>
      <w:r w:rsidRPr="00814766">
        <w:rPr>
          <w:sz w:val="24"/>
          <w:rtl/>
        </w:rPr>
        <w:t xml:space="preserve"> </w:t>
      </w:r>
      <w:r w:rsidRPr="00814766">
        <w:rPr>
          <w:rFonts w:hint="eastAsia"/>
          <w:sz w:val="24"/>
          <w:rtl/>
        </w:rPr>
        <w:t>השפעה</w:t>
      </w:r>
      <w:r w:rsidRPr="003603B0">
        <w:rPr>
          <w:sz w:val="24"/>
          <w:rtl/>
        </w:rPr>
        <w:t xml:space="preserve"> </w:t>
      </w:r>
      <w:r w:rsidRPr="003603B0">
        <w:rPr>
          <w:rFonts w:hint="cs"/>
          <w:sz w:val="24"/>
          <w:rtl/>
        </w:rPr>
        <w:t>משמעותית</w:t>
      </w:r>
      <w:r w:rsidRPr="00814766">
        <w:rPr>
          <w:sz w:val="24"/>
          <w:rtl/>
        </w:rPr>
        <w:t xml:space="preserve"> </w:t>
      </w:r>
      <w:r w:rsidRPr="00814766">
        <w:rPr>
          <w:rFonts w:hint="eastAsia"/>
          <w:sz w:val="24"/>
          <w:rtl/>
        </w:rPr>
        <w:t>על</w:t>
      </w:r>
      <w:r w:rsidRPr="00814766">
        <w:rPr>
          <w:sz w:val="24"/>
          <w:rtl/>
        </w:rPr>
        <w:t xml:space="preserve"> </w:t>
      </w:r>
      <w:r w:rsidRPr="00814766">
        <w:rPr>
          <w:rFonts w:hint="eastAsia"/>
          <w:sz w:val="24"/>
          <w:rtl/>
        </w:rPr>
        <w:t>המינוף</w:t>
      </w:r>
      <w:r w:rsidRPr="00814766">
        <w:rPr>
          <w:sz w:val="24"/>
          <w:rtl/>
        </w:rPr>
        <w:t xml:space="preserve"> </w:t>
      </w:r>
      <w:r w:rsidRPr="00814766">
        <w:rPr>
          <w:rFonts w:hint="eastAsia"/>
          <w:sz w:val="24"/>
          <w:rtl/>
        </w:rPr>
        <w:t>הפיננסי</w:t>
      </w:r>
      <w:r w:rsidRPr="00814766">
        <w:rPr>
          <w:sz w:val="24"/>
          <w:rtl/>
        </w:rPr>
        <w:t xml:space="preserve"> </w:t>
      </w:r>
      <w:r w:rsidRPr="00814766">
        <w:rPr>
          <w:rFonts w:hint="eastAsia"/>
          <w:sz w:val="24"/>
          <w:rtl/>
        </w:rPr>
        <w:t>והנזילות</w:t>
      </w:r>
      <w:r w:rsidRPr="00814766">
        <w:rPr>
          <w:sz w:val="24"/>
          <w:rtl/>
        </w:rPr>
        <w:t xml:space="preserve"> </w:t>
      </w:r>
      <w:proofErr w:type="spellStart"/>
      <w:r w:rsidRPr="00814766">
        <w:rPr>
          <w:rFonts w:hint="eastAsia"/>
          <w:sz w:val="24"/>
          <w:rtl/>
        </w:rPr>
        <w:t>המיידית</w:t>
      </w:r>
      <w:proofErr w:type="spellEnd"/>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החברות</w:t>
      </w:r>
      <w:r w:rsidRPr="00814766">
        <w:rPr>
          <w:sz w:val="24"/>
          <w:rtl/>
        </w:rPr>
        <w:t xml:space="preserve">, </w:t>
      </w:r>
      <w:r w:rsidRPr="00814766">
        <w:rPr>
          <w:rFonts w:hint="eastAsia"/>
          <w:sz w:val="24"/>
          <w:rtl/>
        </w:rPr>
        <w:t>בעוד</w:t>
      </w:r>
      <w:r w:rsidRPr="00814766">
        <w:rPr>
          <w:sz w:val="24"/>
          <w:rtl/>
        </w:rPr>
        <w:t xml:space="preserve"> </w:t>
      </w:r>
      <w:r w:rsidRPr="00814766">
        <w:rPr>
          <w:rFonts w:hint="eastAsia"/>
          <w:sz w:val="24"/>
          <w:rtl/>
        </w:rPr>
        <w:t>שבערכים</w:t>
      </w:r>
      <w:r w:rsidRPr="00814766">
        <w:rPr>
          <w:sz w:val="24"/>
          <w:rtl/>
        </w:rPr>
        <w:t xml:space="preserve"> </w:t>
      </w:r>
      <w:r w:rsidRPr="00814766">
        <w:rPr>
          <w:rFonts w:hint="eastAsia"/>
          <w:sz w:val="24"/>
          <w:rtl/>
        </w:rPr>
        <w:t>הנמוכים</w:t>
      </w:r>
      <w:r w:rsidRPr="00814766">
        <w:rPr>
          <w:sz w:val="24"/>
          <w:rtl/>
        </w:rPr>
        <w:t xml:space="preserve"> </w:t>
      </w:r>
      <w:r w:rsidRPr="00814766">
        <w:rPr>
          <w:rFonts w:hint="eastAsia"/>
          <w:sz w:val="24"/>
          <w:rtl/>
        </w:rPr>
        <w:t>ההשפעה</w:t>
      </w:r>
      <w:r w:rsidRPr="00814766">
        <w:rPr>
          <w:sz w:val="24"/>
          <w:rtl/>
        </w:rPr>
        <w:t xml:space="preserve"> </w:t>
      </w:r>
      <w:r w:rsidRPr="00814766">
        <w:rPr>
          <w:rFonts w:hint="eastAsia"/>
          <w:sz w:val="24"/>
          <w:rtl/>
        </w:rPr>
        <w:t>זניחה</w:t>
      </w:r>
      <w:r w:rsidRPr="00814766">
        <w:rPr>
          <w:sz w:val="24"/>
          <w:rtl/>
        </w:rPr>
        <w:t xml:space="preserve"> </w:t>
      </w:r>
      <w:r w:rsidRPr="00814766">
        <w:rPr>
          <w:rFonts w:hint="eastAsia"/>
          <w:sz w:val="24"/>
          <w:rtl/>
        </w:rPr>
        <w:t>יותר</w:t>
      </w:r>
      <w:r w:rsidRPr="00814766">
        <w:rPr>
          <w:sz w:val="24"/>
          <w:rtl/>
        </w:rPr>
        <w:t xml:space="preserve">. </w:t>
      </w:r>
      <w:r>
        <w:rPr>
          <w:rFonts w:hint="cs"/>
          <w:sz w:val="24"/>
          <w:rtl/>
        </w:rPr>
        <w:t>מכאן</w:t>
      </w:r>
      <w:r w:rsidRPr="00814766">
        <w:rPr>
          <w:sz w:val="24"/>
          <w:rtl/>
        </w:rPr>
        <w:t xml:space="preserve"> </w:t>
      </w:r>
      <w:r w:rsidRPr="00814766">
        <w:rPr>
          <w:rFonts w:hint="eastAsia"/>
          <w:sz w:val="24"/>
          <w:rtl/>
        </w:rPr>
        <w:t>אנו</w:t>
      </w:r>
      <w:r w:rsidRPr="00814766">
        <w:rPr>
          <w:sz w:val="24"/>
          <w:rtl/>
        </w:rPr>
        <w:t xml:space="preserve"> </w:t>
      </w:r>
      <w:r w:rsidRPr="00814766">
        <w:rPr>
          <w:rFonts w:hint="eastAsia"/>
          <w:sz w:val="24"/>
          <w:rtl/>
        </w:rPr>
        <w:t>למדים</w:t>
      </w:r>
      <w:r w:rsidRPr="00814766">
        <w:rPr>
          <w:sz w:val="24"/>
          <w:rtl/>
        </w:rPr>
        <w:t xml:space="preserve"> </w:t>
      </w:r>
      <w:r w:rsidRPr="00814766">
        <w:rPr>
          <w:rFonts w:hint="eastAsia"/>
          <w:sz w:val="24"/>
          <w:rtl/>
        </w:rPr>
        <w:t>על</w:t>
      </w:r>
      <w:r w:rsidRPr="00814766">
        <w:rPr>
          <w:sz w:val="24"/>
          <w:rtl/>
        </w:rPr>
        <w:t xml:space="preserve"> </w:t>
      </w:r>
      <w:r w:rsidRPr="00814766">
        <w:rPr>
          <w:rFonts w:hint="eastAsia"/>
          <w:sz w:val="24"/>
          <w:rtl/>
        </w:rPr>
        <w:t>האיתנות</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החברות</w:t>
      </w:r>
      <w:r w:rsidRPr="00814766">
        <w:rPr>
          <w:sz w:val="24"/>
          <w:rtl/>
        </w:rPr>
        <w:t xml:space="preserve"> </w:t>
      </w:r>
      <w:r w:rsidRPr="00814766">
        <w:rPr>
          <w:rFonts w:hint="eastAsia"/>
          <w:sz w:val="24"/>
          <w:rtl/>
        </w:rPr>
        <w:t>הציבוריות</w:t>
      </w:r>
      <w:r w:rsidRPr="00814766">
        <w:rPr>
          <w:sz w:val="24"/>
          <w:rtl/>
        </w:rPr>
        <w:t xml:space="preserve"> </w:t>
      </w:r>
      <w:r w:rsidRPr="00814766">
        <w:rPr>
          <w:rFonts w:hint="eastAsia"/>
          <w:sz w:val="24"/>
          <w:rtl/>
        </w:rPr>
        <w:t>בענף</w:t>
      </w:r>
      <w:r>
        <w:rPr>
          <w:rFonts w:hint="cs"/>
          <w:sz w:val="24"/>
          <w:rtl/>
        </w:rPr>
        <w:t xml:space="preserve">, ועל יכולתן </w:t>
      </w:r>
      <w:r w:rsidRPr="00814766">
        <w:rPr>
          <w:rFonts w:hint="eastAsia"/>
          <w:sz w:val="24"/>
          <w:rtl/>
        </w:rPr>
        <w:t>לצלוח</w:t>
      </w:r>
      <w:r w:rsidRPr="00814766">
        <w:rPr>
          <w:sz w:val="24"/>
          <w:rtl/>
        </w:rPr>
        <w:t xml:space="preserve"> </w:t>
      </w:r>
      <w:r w:rsidRPr="00814766">
        <w:rPr>
          <w:rFonts w:hint="eastAsia"/>
          <w:sz w:val="24"/>
          <w:rtl/>
        </w:rPr>
        <w:t>תקופות</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הרעה</w:t>
      </w:r>
      <w:r w:rsidRPr="00814766">
        <w:rPr>
          <w:sz w:val="24"/>
          <w:rtl/>
        </w:rPr>
        <w:t xml:space="preserve"> </w:t>
      </w:r>
      <w:r w:rsidRPr="00814766">
        <w:rPr>
          <w:rFonts w:hint="eastAsia"/>
          <w:sz w:val="24"/>
          <w:rtl/>
        </w:rPr>
        <w:t>בפעילות</w:t>
      </w:r>
      <w:r w:rsidRPr="00814766">
        <w:rPr>
          <w:rFonts w:hint="cs"/>
          <w:sz w:val="24"/>
          <w:rtl/>
        </w:rPr>
        <w:t xml:space="preserve"> בטווח הקצר.</w:t>
      </w:r>
    </w:p>
    <w:p w:rsidR="006A6740" w:rsidRPr="00814766" w:rsidRDefault="006A6740" w:rsidP="006A6740">
      <w:pPr>
        <w:pStyle w:val="a8"/>
        <w:numPr>
          <w:ilvl w:val="0"/>
          <w:numId w:val="15"/>
        </w:numPr>
        <w:spacing w:after="0"/>
        <w:ind w:left="368" w:hanging="284"/>
        <w:rPr>
          <w:sz w:val="24"/>
        </w:rPr>
      </w:pPr>
      <w:r w:rsidRPr="00814766">
        <w:rPr>
          <w:rFonts w:hint="eastAsia"/>
          <w:sz w:val="24"/>
          <w:rtl/>
        </w:rPr>
        <w:t>על</w:t>
      </w:r>
      <w:r w:rsidRPr="00814766">
        <w:rPr>
          <w:sz w:val="24"/>
          <w:rtl/>
        </w:rPr>
        <w:t xml:space="preserve"> </w:t>
      </w:r>
      <w:r w:rsidRPr="00814766">
        <w:rPr>
          <w:rFonts w:hint="eastAsia"/>
          <w:sz w:val="24"/>
          <w:rtl/>
        </w:rPr>
        <w:t>אף</w:t>
      </w:r>
      <w:r w:rsidRPr="00814766">
        <w:rPr>
          <w:sz w:val="24"/>
          <w:rtl/>
        </w:rPr>
        <w:t xml:space="preserve"> </w:t>
      </w:r>
      <w:r w:rsidRPr="00814766">
        <w:rPr>
          <w:rFonts w:hint="eastAsia"/>
          <w:sz w:val="24"/>
          <w:rtl/>
        </w:rPr>
        <w:t>ההאטה</w:t>
      </w:r>
      <w:r w:rsidRPr="00814766">
        <w:rPr>
          <w:sz w:val="24"/>
          <w:rtl/>
        </w:rPr>
        <w:t xml:space="preserve"> </w:t>
      </w:r>
      <w:r w:rsidRPr="00814766">
        <w:rPr>
          <w:rFonts w:hint="eastAsia"/>
          <w:sz w:val="24"/>
          <w:rtl/>
        </w:rPr>
        <w:t>במכירת</w:t>
      </w:r>
      <w:r w:rsidRPr="00814766">
        <w:rPr>
          <w:sz w:val="24"/>
          <w:rtl/>
        </w:rPr>
        <w:t xml:space="preserve"> </w:t>
      </w:r>
      <w:r w:rsidRPr="00814766">
        <w:rPr>
          <w:rFonts w:hint="eastAsia"/>
          <w:sz w:val="24"/>
          <w:rtl/>
        </w:rPr>
        <w:t>דירות</w:t>
      </w:r>
      <w:r w:rsidRPr="00814766">
        <w:rPr>
          <w:sz w:val="24"/>
          <w:rtl/>
        </w:rPr>
        <w:t xml:space="preserve"> </w:t>
      </w:r>
      <w:r w:rsidRPr="00814766">
        <w:rPr>
          <w:rFonts w:hint="eastAsia"/>
          <w:sz w:val="24"/>
          <w:rtl/>
        </w:rPr>
        <w:t>חדשות</w:t>
      </w:r>
      <w:r w:rsidRPr="00814766">
        <w:rPr>
          <w:sz w:val="24"/>
          <w:rtl/>
        </w:rPr>
        <w:t xml:space="preserve"> </w:t>
      </w:r>
      <w:r w:rsidRPr="00814766">
        <w:rPr>
          <w:rFonts w:hint="eastAsia"/>
          <w:sz w:val="24"/>
          <w:rtl/>
        </w:rPr>
        <w:t>והרעה</w:t>
      </w:r>
      <w:r w:rsidRPr="00814766">
        <w:rPr>
          <w:sz w:val="24"/>
          <w:rtl/>
        </w:rPr>
        <w:t xml:space="preserve"> </w:t>
      </w:r>
      <w:proofErr w:type="spellStart"/>
      <w:r w:rsidRPr="00814766">
        <w:rPr>
          <w:rFonts w:hint="eastAsia"/>
          <w:sz w:val="24"/>
          <w:rtl/>
        </w:rPr>
        <w:t>בתזרים</w:t>
      </w:r>
      <w:proofErr w:type="spellEnd"/>
      <w:r w:rsidRPr="00814766">
        <w:rPr>
          <w:sz w:val="24"/>
          <w:rtl/>
        </w:rPr>
        <w:t xml:space="preserve"> </w:t>
      </w:r>
      <w:r w:rsidRPr="00814766">
        <w:rPr>
          <w:rFonts w:hint="eastAsia"/>
          <w:sz w:val="24"/>
          <w:rtl/>
        </w:rPr>
        <w:t>המזומנים</w:t>
      </w:r>
      <w:r w:rsidRPr="00814766">
        <w:rPr>
          <w:sz w:val="24"/>
          <w:rtl/>
        </w:rPr>
        <w:t xml:space="preserve"> </w:t>
      </w:r>
      <w:r w:rsidRPr="00814766">
        <w:rPr>
          <w:rFonts w:hint="eastAsia"/>
          <w:sz w:val="24"/>
          <w:rtl/>
        </w:rPr>
        <w:t>מפעילות</w:t>
      </w:r>
      <w:r w:rsidRPr="00814766">
        <w:rPr>
          <w:sz w:val="24"/>
          <w:rtl/>
        </w:rPr>
        <w:t xml:space="preserve"> </w:t>
      </w:r>
      <w:r w:rsidRPr="00814766">
        <w:rPr>
          <w:rFonts w:hint="eastAsia"/>
          <w:sz w:val="24"/>
          <w:rtl/>
        </w:rPr>
        <w:t>שוטפת</w:t>
      </w:r>
      <w:r w:rsidRPr="00814766">
        <w:rPr>
          <w:sz w:val="24"/>
          <w:rtl/>
        </w:rPr>
        <w:t xml:space="preserve"> </w:t>
      </w:r>
      <w:r w:rsidRPr="00814766">
        <w:rPr>
          <w:rFonts w:hint="eastAsia"/>
          <w:sz w:val="24"/>
          <w:rtl/>
        </w:rPr>
        <w:t>חוסנן</w:t>
      </w:r>
      <w:r w:rsidRPr="00814766">
        <w:rPr>
          <w:sz w:val="24"/>
          <w:rtl/>
        </w:rPr>
        <w:t xml:space="preserve"> </w:t>
      </w:r>
      <w:r w:rsidRPr="00814766">
        <w:rPr>
          <w:rFonts w:hint="eastAsia"/>
          <w:sz w:val="24"/>
          <w:rtl/>
        </w:rPr>
        <w:t>הפיננסי</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החברות</w:t>
      </w:r>
      <w:r w:rsidRPr="00814766">
        <w:rPr>
          <w:sz w:val="24"/>
          <w:rtl/>
        </w:rPr>
        <w:t xml:space="preserve"> </w:t>
      </w:r>
      <w:r w:rsidRPr="00814766">
        <w:rPr>
          <w:rFonts w:hint="cs"/>
          <w:sz w:val="24"/>
          <w:rtl/>
        </w:rPr>
        <w:t xml:space="preserve">שנבחנו </w:t>
      </w:r>
      <w:r w:rsidRPr="00814766">
        <w:rPr>
          <w:rFonts w:hint="eastAsia"/>
          <w:sz w:val="24"/>
          <w:rtl/>
        </w:rPr>
        <w:t>לא</w:t>
      </w:r>
      <w:r w:rsidRPr="00814766">
        <w:rPr>
          <w:sz w:val="24"/>
          <w:rtl/>
        </w:rPr>
        <w:t xml:space="preserve"> </w:t>
      </w:r>
      <w:r w:rsidRPr="00814766">
        <w:rPr>
          <w:rFonts w:hint="eastAsia"/>
          <w:sz w:val="24"/>
          <w:rtl/>
        </w:rPr>
        <w:t>נפגע</w:t>
      </w:r>
      <w:r w:rsidRPr="00814766">
        <w:rPr>
          <w:sz w:val="24"/>
          <w:rtl/>
        </w:rPr>
        <w:t xml:space="preserve"> </w:t>
      </w:r>
      <w:r w:rsidRPr="00814766">
        <w:rPr>
          <w:rFonts w:hint="eastAsia"/>
          <w:sz w:val="24"/>
          <w:rtl/>
        </w:rPr>
        <w:t>משמעותי</w:t>
      </w:r>
      <w:r>
        <w:rPr>
          <w:rFonts w:hint="cs"/>
          <w:sz w:val="24"/>
          <w:rtl/>
        </w:rPr>
        <w:t>ת</w:t>
      </w:r>
      <w:r w:rsidRPr="00814766">
        <w:rPr>
          <w:sz w:val="24"/>
          <w:rtl/>
        </w:rPr>
        <w:t xml:space="preserve">, </w:t>
      </w:r>
      <w:r>
        <w:rPr>
          <w:rFonts w:hint="cs"/>
          <w:sz w:val="24"/>
          <w:rtl/>
        </w:rPr>
        <w:t>ו</w:t>
      </w:r>
      <w:r w:rsidRPr="00814766">
        <w:rPr>
          <w:rFonts w:hint="eastAsia"/>
          <w:sz w:val="24"/>
          <w:rtl/>
        </w:rPr>
        <w:t>רובן</w:t>
      </w:r>
      <w:r w:rsidRPr="00814766">
        <w:rPr>
          <w:sz w:val="24"/>
          <w:rtl/>
        </w:rPr>
        <w:t xml:space="preserve"> </w:t>
      </w:r>
      <w:r w:rsidRPr="00814766">
        <w:rPr>
          <w:rFonts w:hint="eastAsia"/>
          <w:sz w:val="24"/>
          <w:rtl/>
        </w:rPr>
        <w:t>מצליחות</w:t>
      </w:r>
      <w:r w:rsidRPr="00814766">
        <w:rPr>
          <w:sz w:val="24"/>
          <w:rtl/>
        </w:rPr>
        <w:t xml:space="preserve"> </w:t>
      </w:r>
      <w:r w:rsidRPr="00814766">
        <w:rPr>
          <w:rFonts w:hint="eastAsia"/>
          <w:sz w:val="24"/>
          <w:rtl/>
        </w:rPr>
        <w:t>להניע</w:t>
      </w:r>
      <w:r w:rsidRPr="00814766">
        <w:rPr>
          <w:sz w:val="24"/>
          <w:rtl/>
        </w:rPr>
        <w:t xml:space="preserve"> </w:t>
      </w:r>
      <w:r w:rsidRPr="00814766">
        <w:rPr>
          <w:rFonts w:hint="eastAsia"/>
          <w:sz w:val="24"/>
          <w:rtl/>
        </w:rPr>
        <w:t>את</w:t>
      </w:r>
      <w:r w:rsidRPr="00814766">
        <w:rPr>
          <w:sz w:val="24"/>
          <w:rtl/>
        </w:rPr>
        <w:t xml:space="preserve"> </w:t>
      </w:r>
      <w:r w:rsidRPr="00814766">
        <w:rPr>
          <w:rFonts w:hint="eastAsia"/>
          <w:sz w:val="24"/>
          <w:rtl/>
        </w:rPr>
        <w:t>פעילותן</w:t>
      </w:r>
      <w:r w:rsidRPr="00814766">
        <w:rPr>
          <w:sz w:val="24"/>
          <w:rtl/>
        </w:rPr>
        <w:t xml:space="preserve"> </w:t>
      </w:r>
      <w:r w:rsidRPr="00814766">
        <w:rPr>
          <w:rFonts w:hint="cs"/>
          <w:sz w:val="24"/>
          <w:rtl/>
        </w:rPr>
        <w:t xml:space="preserve">גם </w:t>
      </w:r>
      <w:r w:rsidRPr="00814766">
        <w:rPr>
          <w:rFonts w:hint="eastAsia"/>
          <w:sz w:val="24"/>
          <w:rtl/>
        </w:rPr>
        <w:t>ממקורות</w:t>
      </w:r>
      <w:r w:rsidRPr="00814766">
        <w:rPr>
          <w:sz w:val="24"/>
          <w:rtl/>
        </w:rPr>
        <w:t xml:space="preserve"> </w:t>
      </w:r>
      <w:r w:rsidRPr="00814766">
        <w:rPr>
          <w:rFonts w:hint="eastAsia"/>
          <w:sz w:val="24"/>
          <w:rtl/>
        </w:rPr>
        <w:t>פעילות</w:t>
      </w:r>
      <w:r w:rsidRPr="00814766">
        <w:rPr>
          <w:sz w:val="24"/>
          <w:rtl/>
        </w:rPr>
        <w:t xml:space="preserve"> </w:t>
      </w:r>
      <w:r w:rsidRPr="00814766">
        <w:rPr>
          <w:rFonts w:hint="eastAsia"/>
          <w:sz w:val="24"/>
          <w:rtl/>
        </w:rPr>
        <w:t>נוספים</w:t>
      </w:r>
      <w:r w:rsidRPr="00814766">
        <w:rPr>
          <w:sz w:val="24"/>
          <w:rtl/>
        </w:rPr>
        <w:t xml:space="preserve">. </w:t>
      </w:r>
      <w:r w:rsidRPr="00814766">
        <w:rPr>
          <w:rFonts w:hint="eastAsia"/>
          <w:sz w:val="24"/>
          <w:rtl/>
        </w:rPr>
        <w:t>לכן</w:t>
      </w:r>
      <w:r w:rsidRPr="00814766">
        <w:rPr>
          <w:sz w:val="24"/>
          <w:rtl/>
        </w:rPr>
        <w:t xml:space="preserve"> </w:t>
      </w:r>
      <w:r w:rsidRPr="00814766">
        <w:rPr>
          <w:rFonts w:hint="eastAsia"/>
          <w:sz w:val="24"/>
          <w:rtl/>
        </w:rPr>
        <w:t>רוב</w:t>
      </w:r>
      <w:r w:rsidRPr="00814766">
        <w:rPr>
          <w:sz w:val="24"/>
          <w:rtl/>
        </w:rPr>
        <w:t xml:space="preserve"> </w:t>
      </w:r>
      <w:r w:rsidRPr="00814766">
        <w:rPr>
          <w:rFonts w:hint="eastAsia"/>
          <w:sz w:val="24"/>
          <w:rtl/>
        </w:rPr>
        <w:t>החברות</w:t>
      </w:r>
      <w:r w:rsidRPr="00814766">
        <w:rPr>
          <w:sz w:val="24"/>
          <w:rtl/>
        </w:rPr>
        <w:t xml:space="preserve"> </w:t>
      </w:r>
      <w:r>
        <w:rPr>
          <w:rFonts w:hint="cs"/>
          <w:sz w:val="24"/>
          <w:rtl/>
        </w:rPr>
        <w:t xml:space="preserve">גם </w:t>
      </w:r>
      <w:r w:rsidRPr="00814766">
        <w:rPr>
          <w:rFonts w:hint="eastAsia"/>
          <w:sz w:val="24"/>
          <w:rtl/>
        </w:rPr>
        <w:t>אינן</w:t>
      </w:r>
      <w:r w:rsidRPr="00814766">
        <w:rPr>
          <w:sz w:val="24"/>
          <w:rtl/>
        </w:rPr>
        <w:t xml:space="preserve"> </w:t>
      </w:r>
      <w:r w:rsidRPr="00814766">
        <w:rPr>
          <w:rFonts w:hint="eastAsia"/>
          <w:sz w:val="24"/>
          <w:rtl/>
        </w:rPr>
        <w:t>מזדרזות</w:t>
      </w:r>
      <w:r w:rsidRPr="00814766">
        <w:rPr>
          <w:sz w:val="24"/>
          <w:rtl/>
        </w:rPr>
        <w:t xml:space="preserve"> </w:t>
      </w:r>
      <w:r w:rsidRPr="00814766">
        <w:rPr>
          <w:rFonts w:hint="eastAsia"/>
          <w:sz w:val="24"/>
          <w:rtl/>
        </w:rPr>
        <w:t>להיפטר</w:t>
      </w:r>
      <w:r w:rsidRPr="00814766">
        <w:rPr>
          <w:sz w:val="24"/>
          <w:rtl/>
        </w:rPr>
        <w:t xml:space="preserve"> </w:t>
      </w:r>
      <w:r w:rsidRPr="00814766">
        <w:rPr>
          <w:rFonts w:hint="eastAsia"/>
          <w:sz w:val="24"/>
          <w:rtl/>
        </w:rPr>
        <w:t>ממלאי</w:t>
      </w:r>
      <w:r w:rsidRPr="00814766">
        <w:rPr>
          <w:sz w:val="24"/>
          <w:rtl/>
        </w:rPr>
        <w:t xml:space="preserve"> </w:t>
      </w:r>
      <w:r w:rsidRPr="00814766">
        <w:rPr>
          <w:rFonts w:hint="eastAsia"/>
          <w:sz w:val="24"/>
          <w:rtl/>
        </w:rPr>
        <w:t>הדירות</w:t>
      </w:r>
      <w:r w:rsidRPr="00814766">
        <w:rPr>
          <w:sz w:val="24"/>
          <w:rtl/>
        </w:rPr>
        <w:t xml:space="preserve"> </w:t>
      </w:r>
      <w:r w:rsidRPr="00814766">
        <w:rPr>
          <w:rFonts w:hint="eastAsia"/>
          <w:sz w:val="24"/>
          <w:rtl/>
        </w:rPr>
        <w:t>שברשותן</w:t>
      </w:r>
      <w:r w:rsidRPr="00814766">
        <w:rPr>
          <w:sz w:val="24"/>
          <w:rtl/>
        </w:rPr>
        <w:t xml:space="preserve"> </w:t>
      </w:r>
      <w:r w:rsidRPr="00814766">
        <w:rPr>
          <w:rFonts w:hint="eastAsia"/>
          <w:sz w:val="24"/>
          <w:rtl/>
        </w:rPr>
        <w:t>על</w:t>
      </w:r>
      <w:r>
        <w:rPr>
          <w:rFonts w:hint="cs"/>
          <w:sz w:val="24"/>
          <w:rtl/>
        </w:rPr>
        <w:t xml:space="preserve"> </w:t>
      </w:r>
      <w:r w:rsidRPr="00814766">
        <w:rPr>
          <w:rFonts w:hint="eastAsia"/>
          <w:sz w:val="24"/>
          <w:rtl/>
        </w:rPr>
        <w:t>ידי</w:t>
      </w:r>
      <w:r w:rsidRPr="00814766">
        <w:rPr>
          <w:sz w:val="24"/>
          <w:rtl/>
        </w:rPr>
        <w:t xml:space="preserve"> </w:t>
      </w:r>
      <w:r w:rsidRPr="00814766">
        <w:rPr>
          <w:rFonts w:hint="eastAsia"/>
          <w:sz w:val="24"/>
          <w:rtl/>
        </w:rPr>
        <w:t>הורדת</w:t>
      </w:r>
      <w:r w:rsidRPr="00814766">
        <w:rPr>
          <w:sz w:val="24"/>
          <w:rtl/>
        </w:rPr>
        <w:t xml:space="preserve"> </w:t>
      </w:r>
      <w:r w:rsidRPr="00814766">
        <w:rPr>
          <w:rFonts w:hint="eastAsia"/>
          <w:sz w:val="24"/>
          <w:rtl/>
        </w:rPr>
        <w:t>מחירים</w:t>
      </w:r>
      <w:r w:rsidRPr="00814766">
        <w:rPr>
          <w:sz w:val="24"/>
          <w:rtl/>
        </w:rPr>
        <w:t xml:space="preserve">. </w:t>
      </w:r>
    </w:p>
    <w:p w:rsidR="006A6740" w:rsidRPr="003603B0" w:rsidRDefault="006A6740" w:rsidP="006A6740">
      <w:pPr>
        <w:pStyle w:val="a8"/>
        <w:numPr>
          <w:ilvl w:val="0"/>
          <w:numId w:val="15"/>
        </w:numPr>
        <w:spacing w:after="0"/>
        <w:ind w:left="368" w:hanging="284"/>
        <w:rPr>
          <w:sz w:val="24"/>
        </w:rPr>
      </w:pPr>
      <w:r w:rsidRPr="00E22B88">
        <w:rPr>
          <w:rFonts w:hint="cs"/>
          <w:b/>
          <w:bCs/>
          <w:sz w:val="24"/>
          <w:rtl/>
        </w:rPr>
        <w:t>בשלב זה</w:t>
      </w:r>
      <w:r w:rsidRPr="003603B0">
        <w:rPr>
          <w:rFonts w:hint="cs"/>
          <w:sz w:val="24"/>
          <w:rtl/>
        </w:rPr>
        <w:t xml:space="preserve"> אנו לא מזהים </w:t>
      </w:r>
      <w:r w:rsidRPr="003603B0">
        <w:rPr>
          <w:rFonts w:hint="eastAsia"/>
          <w:sz w:val="24"/>
          <w:rtl/>
        </w:rPr>
        <w:t>פגיעה</w:t>
      </w:r>
      <w:r w:rsidRPr="003603B0">
        <w:rPr>
          <w:sz w:val="24"/>
          <w:rtl/>
        </w:rPr>
        <w:t xml:space="preserve"> </w:t>
      </w:r>
      <w:r w:rsidRPr="003603B0">
        <w:rPr>
          <w:rFonts w:hint="eastAsia"/>
          <w:sz w:val="24"/>
          <w:rtl/>
        </w:rPr>
        <w:t>ממשית</w:t>
      </w:r>
      <w:r w:rsidRPr="003603B0">
        <w:rPr>
          <w:sz w:val="24"/>
          <w:rtl/>
        </w:rPr>
        <w:t xml:space="preserve"> </w:t>
      </w:r>
      <w:r w:rsidRPr="003603B0">
        <w:rPr>
          <w:rFonts w:hint="eastAsia"/>
          <w:sz w:val="24"/>
          <w:rtl/>
        </w:rPr>
        <w:t>ביציבותן</w:t>
      </w:r>
      <w:r w:rsidRPr="003603B0">
        <w:rPr>
          <w:sz w:val="24"/>
          <w:rtl/>
        </w:rPr>
        <w:t xml:space="preserve"> </w:t>
      </w:r>
      <w:r w:rsidRPr="003603B0">
        <w:rPr>
          <w:rFonts w:hint="eastAsia"/>
          <w:sz w:val="24"/>
          <w:rtl/>
        </w:rPr>
        <w:t>הפיננסית</w:t>
      </w:r>
      <w:r w:rsidRPr="003603B0">
        <w:rPr>
          <w:sz w:val="24"/>
          <w:rtl/>
        </w:rPr>
        <w:t xml:space="preserve"> </w:t>
      </w:r>
      <w:r w:rsidRPr="003603B0">
        <w:rPr>
          <w:rFonts w:hint="eastAsia"/>
          <w:sz w:val="24"/>
          <w:rtl/>
        </w:rPr>
        <w:t>של</w:t>
      </w:r>
      <w:r w:rsidRPr="003603B0">
        <w:rPr>
          <w:sz w:val="24"/>
          <w:rtl/>
        </w:rPr>
        <w:t xml:space="preserve"> </w:t>
      </w:r>
      <w:r w:rsidRPr="003603B0">
        <w:rPr>
          <w:rFonts w:hint="eastAsia"/>
          <w:sz w:val="24"/>
          <w:rtl/>
        </w:rPr>
        <w:t>החברות</w:t>
      </w:r>
      <w:r w:rsidRPr="003603B0">
        <w:rPr>
          <w:sz w:val="24"/>
          <w:rtl/>
        </w:rPr>
        <w:t xml:space="preserve"> </w:t>
      </w:r>
      <w:r w:rsidRPr="00E22B88">
        <w:rPr>
          <w:rFonts w:hint="eastAsia"/>
          <w:b/>
          <w:bCs/>
          <w:sz w:val="24"/>
          <w:rtl/>
        </w:rPr>
        <w:t>הציבוריות</w:t>
      </w:r>
      <w:r w:rsidRPr="003603B0">
        <w:rPr>
          <w:rFonts w:hint="cs"/>
          <w:sz w:val="24"/>
          <w:rtl/>
        </w:rPr>
        <w:t xml:space="preserve"> בענף ייזום הבנייה למגורים</w:t>
      </w:r>
      <w:r w:rsidRPr="003603B0">
        <w:rPr>
          <w:sz w:val="24"/>
          <w:rtl/>
        </w:rPr>
        <w:t xml:space="preserve">, </w:t>
      </w:r>
      <w:r w:rsidRPr="003603B0">
        <w:rPr>
          <w:rFonts w:hint="eastAsia"/>
          <w:sz w:val="24"/>
          <w:rtl/>
        </w:rPr>
        <w:t>שתוביל</w:t>
      </w:r>
      <w:r w:rsidRPr="003603B0">
        <w:rPr>
          <w:sz w:val="24"/>
          <w:rtl/>
        </w:rPr>
        <w:t xml:space="preserve"> </w:t>
      </w:r>
      <w:r w:rsidRPr="003603B0">
        <w:rPr>
          <w:rFonts w:hint="eastAsia"/>
          <w:sz w:val="24"/>
          <w:rtl/>
        </w:rPr>
        <w:t>להרעה</w:t>
      </w:r>
      <w:r w:rsidRPr="003603B0">
        <w:rPr>
          <w:sz w:val="24"/>
          <w:rtl/>
        </w:rPr>
        <w:t xml:space="preserve"> </w:t>
      </w:r>
      <w:r w:rsidRPr="003603B0">
        <w:rPr>
          <w:rFonts w:hint="eastAsia"/>
          <w:sz w:val="24"/>
          <w:rtl/>
        </w:rPr>
        <w:t>במערכת</w:t>
      </w:r>
      <w:r w:rsidRPr="003603B0">
        <w:rPr>
          <w:sz w:val="24"/>
          <w:rtl/>
        </w:rPr>
        <w:t xml:space="preserve"> </w:t>
      </w:r>
      <w:r w:rsidRPr="003603B0">
        <w:rPr>
          <w:rFonts w:hint="eastAsia"/>
          <w:sz w:val="24"/>
          <w:rtl/>
        </w:rPr>
        <w:t>הפיננסית</w:t>
      </w:r>
      <w:r w:rsidRPr="003603B0">
        <w:rPr>
          <w:sz w:val="24"/>
          <w:rtl/>
        </w:rPr>
        <w:t xml:space="preserve"> </w:t>
      </w:r>
      <w:r w:rsidRPr="003603B0">
        <w:rPr>
          <w:rFonts w:hint="eastAsia"/>
          <w:sz w:val="24"/>
          <w:rtl/>
        </w:rPr>
        <w:t>כולה</w:t>
      </w:r>
      <w:r w:rsidRPr="003603B0">
        <w:rPr>
          <w:sz w:val="24"/>
          <w:rtl/>
        </w:rPr>
        <w:t>.</w:t>
      </w:r>
      <w:r w:rsidRPr="003603B0">
        <w:rPr>
          <w:rFonts w:hint="cs"/>
          <w:sz w:val="24"/>
          <w:rtl/>
        </w:rPr>
        <w:t xml:space="preserve"> עם זאת, </w:t>
      </w:r>
      <w:r w:rsidRPr="003603B0">
        <w:rPr>
          <w:rFonts w:hint="eastAsia"/>
          <w:sz w:val="24"/>
          <w:rtl/>
        </w:rPr>
        <w:t>אם</w:t>
      </w:r>
      <w:r w:rsidRPr="003603B0">
        <w:rPr>
          <w:sz w:val="24"/>
          <w:rtl/>
        </w:rPr>
        <w:t xml:space="preserve"> </w:t>
      </w:r>
      <w:r w:rsidRPr="003603B0">
        <w:rPr>
          <w:rFonts w:hint="cs"/>
          <w:sz w:val="24"/>
          <w:rtl/>
        </w:rPr>
        <w:t>ההרעה בפעילות</w:t>
      </w:r>
      <w:r w:rsidRPr="003603B0">
        <w:rPr>
          <w:sz w:val="24"/>
          <w:rtl/>
        </w:rPr>
        <w:t xml:space="preserve"> </w:t>
      </w:r>
      <w:r w:rsidRPr="003603B0">
        <w:rPr>
          <w:rFonts w:hint="eastAsia"/>
          <w:sz w:val="24"/>
          <w:rtl/>
        </w:rPr>
        <w:t>תימשך</w:t>
      </w:r>
      <w:r w:rsidRPr="003603B0">
        <w:rPr>
          <w:sz w:val="24"/>
          <w:rtl/>
        </w:rPr>
        <w:t xml:space="preserve"> </w:t>
      </w:r>
      <w:r w:rsidRPr="003603B0">
        <w:rPr>
          <w:rFonts w:hint="eastAsia"/>
          <w:sz w:val="24"/>
          <w:rtl/>
        </w:rPr>
        <w:t>תקופה</w:t>
      </w:r>
      <w:r w:rsidRPr="003603B0">
        <w:rPr>
          <w:sz w:val="24"/>
          <w:rtl/>
        </w:rPr>
        <w:t xml:space="preserve"> </w:t>
      </w:r>
      <w:r w:rsidRPr="003603B0">
        <w:rPr>
          <w:rFonts w:hint="eastAsia"/>
          <w:sz w:val="24"/>
          <w:rtl/>
        </w:rPr>
        <w:t>ארוכה</w:t>
      </w:r>
      <w:r w:rsidRPr="003603B0">
        <w:rPr>
          <w:rFonts w:hint="cs"/>
          <w:sz w:val="24"/>
          <w:rtl/>
        </w:rPr>
        <w:t xml:space="preserve">, ולא תהיה </w:t>
      </w:r>
      <w:r>
        <w:rPr>
          <w:rFonts w:hint="cs"/>
          <w:sz w:val="24"/>
          <w:rtl/>
        </w:rPr>
        <w:t xml:space="preserve">התאמה </w:t>
      </w:r>
      <w:r w:rsidRPr="003603B0">
        <w:rPr>
          <w:rFonts w:hint="cs"/>
          <w:sz w:val="24"/>
          <w:rtl/>
        </w:rPr>
        <w:t>מצד החברות,</w:t>
      </w:r>
      <w:r w:rsidRPr="003603B0">
        <w:rPr>
          <w:sz w:val="24"/>
          <w:rtl/>
        </w:rPr>
        <w:t xml:space="preserve"> </w:t>
      </w:r>
      <w:r w:rsidRPr="003603B0">
        <w:rPr>
          <w:rFonts w:hint="eastAsia"/>
          <w:sz w:val="24"/>
          <w:rtl/>
        </w:rPr>
        <w:t>עלולה</w:t>
      </w:r>
      <w:r w:rsidRPr="003603B0">
        <w:rPr>
          <w:sz w:val="24"/>
          <w:rtl/>
        </w:rPr>
        <w:t xml:space="preserve"> </w:t>
      </w:r>
      <w:r w:rsidRPr="003603B0">
        <w:rPr>
          <w:rFonts w:hint="eastAsia"/>
          <w:sz w:val="24"/>
          <w:rtl/>
        </w:rPr>
        <w:t>להיפגע</w:t>
      </w:r>
      <w:r w:rsidRPr="003603B0">
        <w:rPr>
          <w:sz w:val="24"/>
          <w:rtl/>
        </w:rPr>
        <w:t xml:space="preserve"> </w:t>
      </w:r>
      <w:r w:rsidRPr="003603B0">
        <w:rPr>
          <w:rFonts w:hint="eastAsia"/>
          <w:sz w:val="24"/>
          <w:rtl/>
        </w:rPr>
        <w:t>יכולתן</w:t>
      </w:r>
      <w:r w:rsidRPr="003603B0">
        <w:rPr>
          <w:sz w:val="24"/>
          <w:rtl/>
        </w:rPr>
        <w:t xml:space="preserve"> </w:t>
      </w:r>
      <w:r w:rsidRPr="003603B0">
        <w:rPr>
          <w:rFonts w:hint="eastAsia"/>
          <w:sz w:val="24"/>
          <w:rtl/>
        </w:rPr>
        <w:t>לשרת</w:t>
      </w:r>
      <w:r w:rsidRPr="003603B0">
        <w:rPr>
          <w:sz w:val="24"/>
          <w:rtl/>
        </w:rPr>
        <w:t xml:space="preserve"> </w:t>
      </w:r>
      <w:r w:rsidRPr="003603B0">
        <w:rPr>
          <w:rFonts w:hint="eastAsia"/>
          <w:sz w:val="24"/>
          <w:rtl/>
        </w:rPr>
        <w:t>את</w:t>
      </w:r>
      <w:r w:rsidRPr="003603B0">
        <w:rPr>
          <w:sz w:val="24"/>
          <w:rtl/>
        </w:rPr>
        <w:t xml:space="preserve"> </w:t>
      </w:r>
      <w:r w:rsidRPr="003603B0">
        <w:rPr>
          <w:rFonts w:hint="eastAsia"/>
          <w:sz w:val="24"/>
          <w:rtl/>
        </w:rPr>
        <w:t>חובותיהן</w:t>
      </w:r>
      <w:r w:rsidRPr="003603B0">
        <w:rPr>
          <w:rFonts w:hint="cs"/>
          <w:sz w:val="24"/>
          <w:rtl/>
        </w:rPr>
        <w:t>.</w:t>
      </w:r>
    </w:p>
    <w:p w:rsidR="006A6740" w:rsidRDefault="006A6740" w:rsidP="006A6740">
      <w:pPr>
        <w:rPr>
          <w:b/>
          <w:bCs/>
          <w:rtl/>
        </w:rPr>
      </w:pPr>
    </w:p>
    <w:p w:rsidR="00CD7F35" w:rsidRPr="00814766" w:rsidRDefault="00CD7F35" w:rsidP="006A6740">
      <w:pPr>
        <w:rPr>
          <w:b/>
          <w:bCs/>
          <w:rtl/>
        </w:rPr>
      </w:pPr>
    </w:p>
    <w:p w:rsidR="006A6740" w:rsidRPr="00F66584" w:rsidRDefault="006A6740" w:rsidP="006A6740">
      <w:pPr>
        <w:pStyle w:val="2"/>
        <w:rPr>
          <w:rtl/>
        </w:rPr>
      </w:pPr>
      <w:bookmarkStart w:id="7" w:name="_Toc514243301"/>
      <w:bookmarkStart w:id="8" w:name="_Toc517018605"/>
      <w:bookmarkStart w:id="9" w:name="_Toc517601857"/>
      <w:r w:rsidRPr="00F66584">
        <w:rPr>
          <w:rFonts w:hint="cs"/>
          <w:rtl/>
        </w:rPr>
        <w:lastRenderedPageBreak/>
        <w:t>ענף ייזום הבנייה למגורים בארץ</w:t>
      </w:r>
      <w:bookmarkEnd w:id="7"/>
      <w:bookmarkEnd w:id="8"/>
      <w:bookmarkEnd w:id="9"/>
    </w:p>
    <w:p w:rsidR="006A6740" w:rsidRPr="003603B0" w:rsidRDefault="006A6740" w:rsidP="006A6740">
      <w:pPr>
        <w:pStyle w:val="3"/>
        <w:rPr>
          <w:rtl/>
        </w:rPr>
      </w:pPr>
      <w:bookmarkStart w:id="10" w:name="_Toc517018606"/>
      <w:bookmarkStart w:id="11" w:name="_Toc517601858"/>
      <w:r w:rsidRPr="003603B0">
        <w:rPr>
          <w:rFonts w:hint="cs"/>
          <w:rtl/>
        </w:rPr>
        <w:t>רקע</w:t>
      </w:r>
      <w:bookmarkEnd w:id="10"/>
      <w:bookmarkEnd w:id="11"/>
    </w:p>
    <w:p w:rsidR="006A6740" w:rsidRPr="00814766" w:rsidRDefault="006A6740" w:rsidP="006A6740">
      <w:pPr>
        <w:spacing w:after="0"/>
        <w:rPr>
          <w:sz w:val="24"/>
          <w:rtl/>
        </w:rPr>
      </w:pPr>
      <w:r w:rsidRPr="00814766">
        <w:rPr>
          <w:rFonts w:hint="cs"/>
          <w:sz w:val="24"/>
          <w:rtl/>
        </w:rPr>
        <w:t>היציבות הפיננסית של החברות בענף ייזום ה</w:t>
      </w:r>
      <w:r>
        <w:rPr>
          <w:rFonts w:hint="cs"/>
          <w:sz w:val="24"/>
          <w:rtl/>
        </w:rPr>
        <w:t>בנייה</w:t>
      </w:r>
      <w:r w:rsidRPr="00814766">
        <w:rPr>
          <w:rFonts w:hint="cs"/>
          <w:sz w:val="24"/>
          <w:rtl/>
        </w:rPr>
        <w:t xml:space="preserve"> למגורים</w:t>
      </w:r>
      <w:r w:rsidR="006F0029" w:rsidRPr="006528B9">
        <w:rPr>
          <w:sz w:val="24"/>
          <w:vertAlign w:val="superscript"/>
          <w:rtl/>
        </w:rPr>
        <w:footnoteReference w:id="1"/>
      </w:r>
      <w:r w:rsidRPr="00814766">
        <w:rPr>
          <w:rFonts w:hint="cs"/>
          <w:sz w:val="24"/>
          <w:rtl/>
        </w:rPr>
        <w:t xml:space="preserve"> בארץ </w:t>
      </w:r>
      <w:r w:rsidRPr="00814766">
        <w:rPr>
          <w:rFonts w:hint="eastAsia"/>
          <w:sz w:val="24"/>
          <w:rtl/>
        </w:rPr>
        <w:t>מ</w:t>
      </w:r>
      <w:r>
        <w:rPr>
          <w:rFonts w:hint="cs"/>
          <w:sz w:val="24"/>
          <w:rtl/>
        </w:rPr>
        <w:t xml:space="preserve">נותחת </w:t>
      </w:r>
      <w:r w:rsidRPr="00814766">
        <w:rPr>
          <w:rFonts w:hint="cs"/>
          <w:sz w:val="24"/>
          <w:rtl/>
        </w:rPr>
        <w:t xml:space="preserve">על רקע החשיפה של החברות הללו לשוק הדיור, </w:t>
      </w:r>
      <w:r>
        <w:rPr>
          <w:rFonts w:hint="cs"/>
          <w:sz w:val="24"/>
          <w:rtl/>
        </w:rPr>
        <w:t xml:space="preserve">השרוי </w:t>
      </w:r>
      <w:r w:rsidRPr="00814766">
        <w:rPr>
          <w:rFonts w:hint="cs"/>
          <w:sz w:val="24"/>
          <w:rtl/>
        </w:rPr>
        <w:t>בעת האחרונה</w:t>
      </w:r>
      <w:r w:rsidRPr="00283FA7">
        <w:rPr>
          <w:rFonts w:hint="cs"/>
          <w:sz w:val="24"/>
          <w:rtl/>
        </w:rPr>
        <w:t xml:space="preserve"> </w:t>
      </w:r>
      <w:r w:rsidRPr="00814766">
        <w:rPr>
          <w:rFonts w:hint="cs"/>
          <w:sz w:val="24"/>
          <w:rtl/>
        </w:rPr>
        <w:t>באי</w:t>
      </w:r>
      <w:r>
        <w:rPr>
          <w:rFonts w:hint="cs"/>
          <w:sz w:val="24"/>
          <w:rtl/>
        </w:rPr>
        <w:t>-</w:t>
      </w:r>
      <w:r w:rsidRPr="00814766">
        <w:rPr>
          <w:rFonts w:hint="cs"/>
          <w:sz w:val="24"/>
          <w:rtl/>
        </w:rPr>
        <w:t>ודאות</w:t>
      </w:r>
      <w:r w:rsidRPr="00814766">
        <w:rPr>
          <w:rStyle w:val="af"/>
          <w:sz w:val="24"/>
          <w:rtl/>
        </w:rPr>
        <w:footnoteReference w:id="2"/>
      </w:r>
      <w:r w:rsidRPr="00814766">
        <w:rPr>
          <w:rFonts w:hint="cs"/>
          <w:sz w:val="24"/>
          <w:rtl/>
        </w:rPr>
        <w:t>. פעילות</w:t>
      </w:r>
      <w:r>
        <w:rPr>
          <w:rFonts w:hint="cs"/>
          <w:sz w:val="24"/>
          <w:rtl/>
        </w:rPr>
        <w:t>ן</w:t>
      </w:r>
      <w:r w:rsidRPr="00814766">
        <w:rPr>
          <w:rFonts w:hint="cs"/>
          <w:sz w:val="24"/>
          <w:rtl/>
        </w:rPr>
        <w:t xml:space="preserve"> של החברות בענף מאופיי</w:t>
      </w:r>
      <w:r>
        <w:rPr>
          <w:rFonts w:hint="cs"/>
          <w:sz w:val="24"/>
          <w:rtl/>
        </w:rPr>
        <w:t>נת</w:t>
      </w:r>
      <w:r w:rsidRPr="00814766">
        <w:rPr>
          <w:rFonts w:hint="cs"/>
          <w:sz w:val="24"/>
          <w:rtl/>
        </w:rPr>
        <w:t xml:space="preserve"> במינוף גבוה, חלקן באשראי במשק משמעותי, </w:t>
      </w:r>
      <w:r>
        <w:rPr>
          <w:rFonts w:hint="cs"/>
          <w:sz w:val="24"/>
          <w:rtl/>
        </w:rPr>
        <w:t>ז</w:t>
      </w:r>
      <w:r w:rsidRPr="00814766">
        <w:rPr>
          <w:rFonts w:hint="cs"/>
          <w:sz w:val="24"/>
          <w:rtl/>
        </w:rPr>
        <w:t>את לצד קישוריות גבוהה יחסית</w:t>
      </w:r>
      <w:r w:rsidRPr="00814766">
        <w:rPr>
          <w:rStyle w:val="af"/>
          <w:sz w:val="24"/>
          <w:rtl/>
        </w:rPr>
        <w:footnoteReference w:id="3"/>
      </w:r>
      <w:r w:rsidRPr="00814766">
        <w:rPr>
          <w:rFonts w:hint="cs"/>
          <w:sz w:val="24"/>
          <w:rtl/>
        </w:rPr>
        <w:t xml:space="preserve"> ומשקל לא מבוטל בתוצר העסקי. לכן כל הרעה מתמשכת בהיקף פעילותן של החברות </w:t>
      </w:r>
      <w:r w:rsidRPr="007B7EA3">
        <w:rPr>
          <w:rFonts w:hint="eastAsia"/>
          <w:sz w:val="24"/>
          <w:rtl/>
        </w:rPr>
        <w:t>או</w:t>
      </w:r>
      <w:r>
        <w:rPr>
          <w:rFonts w:hint="cs"/>
          <w:sz w:val="24"/>
          <w:rtl/>
        </w:rPr>
        <w:t xml:space="preserve"> </w:t>
      </w:r>
      <w:r w:rsidRPr="00814766">
        <w:rPr>
          <w:rFonts w:hint="cs"/>
          <w:sz w:val="24"/>
          <w:rtl/>
        </w:rPr>
        <w:t xml:space="preserve">מצוקה </w:t>
      </w:r>
      <w:proofErr w:type="spellStart"/>
      <w:r w:rsidRPr="00814766">
        <w:rPr>
          <w:rFonts w:hint="cs"/>
          <w:sz w:val="24"/>
          <w:rtl/>
        </w:rPr>
        <w:t>תזרימית</w:t>
      </w:r>
      <w:proofErr w:type="spellEnd"/>
      <w:r w:rsidRPr="00814766">
        <w:rPr>
          <w:rFonts w:hint="cs"/>
          <w:sz w:val="24"/>
          <w:rtl/>
        </w:rPr>
        <w:t xml:space="preserve"> עלול</w:t>
      </w:r>
      <w:r>
        <w:rPr>
          <w:rFonts w:hint="cs"/>
          <w:sz w:val="24"/>
          <w:rtl/>
        </w:rPr>
        <w:t>ות</w:t>
      </w:r>
      <w:r w:rsidRPr="00814766">
        <w:rPr>
          <w:rFonts w:hint="cs"/>
          <w:sz w:val="24"/>
          <w:rtl/>
        </w:rPr>
        <w:t xml:space="preserve"> להגדיל את הסיכוי להתממשות הסיכונים הישירים והעקיפים, ולפגוע במגוון רחב של נושים (מלווים, ספקים וקבלני ביצוע)</w:t>
      </w:r>
      <w:r>
        <w:rPr>
          <w:rFonts w:hint="cs"/>
          <w:sz w:val="24"/>
          <w:rtl/>
        </w:rPr>
        <w:t>. לכך עלולה להיות השלכה על היציבות של המערכת הפיננסית כולה.</w:t>
      </w:r>
    </w:p>
    <w:p w:rsidR="006A6740" w:rsidRPr="00814766" w:rsidRDefault="006A6740" w:rsidP="006A6740">
      <w:pPr>
        <w:spacing w:after="0"/>
        <w:ind w:left="-58" w:firstLine="426"/>
        <w:rPr>
          <w:sz w:val="24"/>
          <w:rtl/>
        </w:rPr>
      </w:pPr>
      <w:r w:rsidRPr="00814766">
        <w:rPr>
          <w:rFonts w:hint="eastAsia"/>
          <w:sz w:val="24"/>
          <w:rtl/>
        </w:rPr>
        <w:t>תחום</w:t>
      </w:r>
      <w:r w:rsidRPr="00814766">
        <w:rPr>
          <w:sz w:val="24"/>
          <w:rtl/>
        </w:rPr>
        <w:t xml:space="preserve"> </w:t>
      </w:r>
      <w:r w:rsidRPr="00814766">
        <w:rPr>
          <w:rFonts w:hint="eastAsia"/>
          <w:sz w:val="24"/>
          <w:rtl/>
        </w:rPr>
        <w:t>ייזום</w:t>
      </w:r>
      <w:r w:rsidRPr="00814766">
        <w:rPr>
          <w:sz w:val="24"/>
          <w:rtl/>
        </w:rPr>
        <w:t xml:space="preserve"> </w:t>
      </w:r>
      <w:r w:rsidRPr="00814766">
        <w:rPr>
          <w:rFonts w:hint="eastAsia"/>
          <w:sz w:val="24"/>
          <w:rtl/>
        </w:rPr>
        <w:t>ה</w:t>
      </w:r>
      <w:r>
        <w:rPr>
          <w:rFonts w:hint="eastAsia"/>
          <w:sz w:val="24"/>
          <w:rtl/>
        </w:rPr>
        <w:t>בנייה</w:t>
      </w:r>
      <w:r w:rsidRPr="00814766">
        <w:rPr>
          <w:sz w:val="24"/>
          <w:rtl/>
        </w:rPr>
        <w:t xml:space="preserve"> </w:t>
      </w:r>
      <w:r w:rsidRPr="00814766">
        <w:rPr>
          <w:rFonts w:hint="eastAsia"/>
          <w:sz w:val="24"/>
          <w:rtl/>
        </w:rPr>
        <w:t>למגורים</w:t>
      </w:r>
      <w:r w:rsidRPr="00814766">
        <w:rPr>
          <w:sz w:val="24"/>
          <w:rtl/>
        </w:rPr>
        <w:t xml:space="preserve"> </w:t>
      </w:r>
      <w:r w:rsidRPr="00814766">
        <w:rPr>
          <w:rFonts w:hint="eastAsia"/>
          <w:sz w:val="24"/>
          <w:rtl/>
        </w:rPr>
        <w:t>בישראל</w:t>
      </w:r>
      <w:r w:rsidRPr="00814766">
        <w:rPr>
          <w:sz w:val="24"/>
          <w:rtl/>
        </w:rPr>
        <w:t xml:space="preserve"> </w:t>
      </w:r>
      <w:r w:rsidRPr="00814766">
        <w:rPr>
          <w:rFonts w:hint="eastAsia"/>
          <w:sz w:val="24"/>
          <w:rtl/>
        </w:rPr>
        <w:t>רחב</w:t>
      </w:r>
      <w:r w:rsidRPr="00814766">
        <w:rPr>
          <w:sz w:val="24"/>
          <w:rtl/>
        </w:rPr>
        <w:t xml:space="preserve"> </w:t>
      </w:r>
      <w:r w:rsidRPr="00814766">
        <w:rPr>
          <w:rFonts w:hint="eastAsia"/>
          <w:sz w:val="24"/>
          <w:rtl/>
        </w:rPr>
        <w:t>ומגוון</w:t>
      </w:r>
      <w:r>
        <w:rPr>
          <w:rStyle w:val="af"/>
          <w:sz w:val="24"/>
          <w:rtl/>
        </w:rPr>
        <w:footnoteReference w:id="4"/>
      </w:r>
      <w:r w:rsidRPr="00814766">
        <w:rPr>
          <w:sz w:val="24"/>
          <w:rtl/>
        </w:rPr>
        <w:t xml:space="preserve">, </w:t>
      </w:r>
      <w:r w:rsidRPr="00814766">
        <w:rPr>
          <w:rFonts w:hint="eastAsia"/>
          <w:sz w:val="24"/>
          <w:rtl/>
        </w:rPr>
        <w:t>פועלים</w:t>
      </w:r>
      <w:r w:rsidRPr="00814766">
        <w:rPr>
          <w:sz w:val="24"/>
          <w:rtl/>
        </w:rPr>
        <w:t xml:space="preserve"> </w:t>
      </w:r>
      <w:r w:rsidRPr="00814766">
        <w:rPr>
          <w:rFonts w:hint="eastAsia"/>
          <w:sz w:val="24"/>
          <w:rtl/>
        </w:rPr>
        <w:t>ועוסקים</w:t>
      </w:r>
      <w:r w:rsidRPr="00814766">
        <w:rPr>
          <w:sz w:val="24"/>
          <w:rtl/>
        </w:rPr>
        <w:t xml:space="preserve"> </w:t>
      </w:r>
      <w:r>
        <w:rPr>
          <w:rFonts w:hint="cs"/>
          <w:sz w:val="24"/>
          <w:rtl/>
        </w:rPr>
        <w:t>בו,</w:t>
      </w:r>
      <w:r w:rsidRPr="00814766">
        <w:rPr>
          <w:sz w:val="24"/>
          <w:rtl/>
        </w:rPr>
        <w:t xml:space="preserve"> </w:t>
      </w:r>
      <w:r w:rsidRPr="00814766">
        <w:rPr>
          <w:rFonts w:hint="eastAsia"/>
          <w:sz w:val="24"/>
          <w:rtl/>
        </w:rPr>
        <w:t>בהיקפים</w:t>
      </w:r>
      <w:r w:rsidRPr="00814766">
        <w:rPr>
          <w:sz w:val="24"/>
          <w:rtl/>
        </w:rPr>
        <w:t xml:space="preserve"> </w:t>
      </w:r>
      <w:r w:rsidRPr="00814766">
        <w:rPr>
          <w:rFonts w:hint="eastAsia"/>
          <w:sz w:val="24"/>
          <w:rtl/>
        </w:rPr>
        <w:t>שונים</w:t>
      </w:r>
      <w:r w:rsidRPr="00814766">
        <w:rPr>
          <w:sz w:val="24"/>
          <w:rtl/>
        </w:rPr>
        <w:t xml:space="preserve">, </w:t>
      </w:r>
      <w:r w:rsidRPr="00814766">
        <w:rPr>
          <w:rFonts w:hint="eastAsia"/>
          <w:sz w:val="24"/>
          <w:rtl/>
        </w:rPr>
        <w:t>גופים</w:t>
      </w:r>
      <w:r w:rsidRPr="00814766">
        <w:rPr>
          <w:sz w:val="24"/>
          <w:rtl/>
        </w:rPr>
        <w:t xml:space="preserve"> </w:t>
      </w:r>
      <w:r w:rsidRPr="00814766">
        <w:rPr>
          <w:rFonts w:hint="eastAsia"/>
          <w:sz w:val="24"/>
          <w:rtl/>
        </w:rPr>
        <w:t>רבים</w:t>
      </w:r>
      <w:r>
        <w:rPr>
          <w:rFonts w:hint="cs"/>
          <w:sz w:val="24"/>
          <w:rtl/>
        </w:rPr>
        <w:t>,</w:t>
      </w:r>
      <w:r w:rsidRPr="00814766">
        <w:rPr>
          <w:sz w:val="24"/>
          <w:rtl/>
        </w:rPr>
        <w:t xml:space="preserve"> </w:t>
      </w:r>
      <w:r w:rsidRPr="00814766">
        <w:rPr>
          <w:rFonts w:hint="eastAsia"/>
          <w:sz w:val="24"/>
          <w:rtl/>
        </w:rPr>
        <w:t>החל</w:t>
      </w:r>
      <w:r w:rsidRPr="00814766">
        <w:rPr>
          <w:sz w:val="24"/>
          <w:rtl/>
        </w:rPr>
        <w:t xml:space="preserve"> </w:t>
      </w:r>
      <w:r w:rsidRPr="00814766">
        <w:rPr>
          <w:rFonts w:hint="eastAsia"/>
          <w:sz w:val="24"/>
          <w:rtl/>
        </w:rPr>
        <w:t>ביזמים</w:t>
      </w:r>
      <w:r w:rsidRPr="00814766">
        <w:rPr>
          <w:sz w:val="24"/>
          <w:rtl/>
        </w:rPr>
        <w:t xml:space="preserve"> </w:t>
      </w:r>
      <w:r w:rsidRPr="00814766">
        <w:rPr>
          <w:rFonts w:hint="eastAsia"/>
          <w:sz w:val="24"/>
          <w:rtl/>
        </w:rPr>
        <w:t>קטנים</w:t>
      </w:r>
      <w:r w:rsidRPr="00814766">
        <w:rPr>
          <w:sz w:val="24"/>
          <w:rtl/>
        </w:rPr>
        <w:t xml:space="preserve"> </w:t>
      </w:r>
      <w:r>
        <w:rPr>
          <w:rFonts w:hint="cs"/>
          <w:sz w:val="24"/>
          <w:rtl/>
        </w:rPr>
        <w:t xml:space="preserve">של </w:t>
      </w:r>
      <w:r w:rsidRPr="00814766">
        <w:rPr>
          <w:rFonts w:hint="eastAsia"/>
          <w:sz w:val="24"/>
          <w:rtl/>
        </w:rPr>
        <w:t>פרויקטים</w:t>
      </w:r>
      <w:r w:rsidRPr="00814766">
        <w:rPr>
          <w:sz w:val="24"/>
          <w:rtl/>
        </w:rPr>
        <w:t xml:space="preserve"> </w:t>
      </w:r>
      <w:r w:rsidRPr="00814766">
        <w:rPr>
          <w:rFonts w:hint="eastAsia"/>
          <w:sz w:val="24"/>
          <w:rtl/>
        </w:rPr>
        <w:t>בודדים</w:t>
      </w:r>
      <w:r w:rsidRPr="00814766">
        <w:rPr>
          <w:sz w:val="24"/>
          <w:rtl/>
        </w:rPr>
        <w:t xml:space="preserve"> </w:t>
      </w:r>
      <w:r w:rsidRPr="00814766">
        <w:rPr>
          <w:rFonts w:hint="eastAsia"/>
          <w:sz w:val="24"/>
          <w:rtl/>
        </w:rPr>
        <w:t>ה</w:t>
      </w:r>
      <w:r>
        <w:rPr>
          <w:rFonts w:hint="cs"/>
          <w:sz w:val="24"/>
          <w:rtl/>
        </w:rPr>
        <w:t>מכילים</w:t>
      </w:r>
      <w:r w:rsidRPr="00814766">
        <w:rPr>
          <w:sz w:val="24"/>
          <w:rtl/>
        </w:rPr>
        <w:t xml:space="preserve"> </w:t>
      </w:r>
      <w:r w:rsidRPr="00814766">
        <w:rPr>
          <w:rFonts w:hint="eastAsia"/>
          <w:sz w:val="24"/>
          <w:rtl/>
        </w:rPr>
        <w:t>מספר</w:t>
      </w:r>
      <w:r w:rsidRPr="00814766">
        <w:rPr>
          <w:sz w:val="24"/>
          <w:rtl/>
        </w:rPr>
        <w:t xml:space="preserve"> </w:t>
      </w:r>
      <w:r w:rsidRPr="00814766">
        <w:rPr>
          <w:rFonts w:hint="eastAsia"/>
          <w:sz w:val="24"/>
          <w:rtl/>
        </w:rPr>
        <w:t>קטן</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יחידות</w:t>
      </w:r>
      <w:r w:rsidRPr="00814766">
        <w:rPr>
          <w:sz w:val="24"/>
          <w:rtl/>
        </w:rPr>
        <w:t xml:space="preserve"> </w:t>
      </w:r>
      <w:r w:rsidRPr="00814766">
        <w:rPr>
          <w:rFonts w:hint="eastAsia"/>
          <w:sz w:val="24"/>
          <w:rtl/>
        </w:rPr>
        <w:t>דיור</w:t>
      </w:r>
      <w:r>
        <w:rPr>
          <w:rFonts w:hint="cs"/>
          <w:sz w:val="24"/>
          <w:rtl/>
        </w:rPr>
        <w:t xml:space="preserve"> </w:t>
      </w:r>
      <w:r w:rsidRPr="00814766">
        <w:rPr>
          <w:rFonts w:hint="eastAsia"/>
          <w:sz w:val="24"/>
          <w:rtl/>
        </w:rPr>
        <w:t>וכלה</w:t>
      </w:r>
      <w:r w:rsidRPr="00814766">
        <w:rPr>
          <w:sz w:val="24"/>
          <w:rtl/>
        </w:rPr>
        <w:t xml:space="preserve"> </w:t>
      </w:r>
      <w:r w:rsidRPr="00814766">
        <w:rPr>
          <w:rFonts w:hint="eastAsia"/>
          <w:sz w:val="24"/>
          <w:rtl/>
        </w:rPr>
        <w:t>בחברות</w:t>
      </w:r>
      <w:r w:rsidRPr="00814766">
        <w:rPr>
          <w:sz w:val="24"/>
          <w:rtl/>
        </w:rPr>
        <w:t xml:space="preserve"> </w:t>
      </w:r>
      <w:r w:rsidRPr="00814766">
        <w:rPr>
          <w:rFonts w:hint="eastAsia"/>
          <w:sz w:val="24"/>
          <w:rtl/>
        </w:rPr>
        <w:t>ענק</w:t>
      </w:r>
      <w:r w:rsidRPr="00814766">
        <w:rPr>
          <w:sz w:val="24"/>
          <w:rtl/>
        </w:rPr>
        <w:t xml:space="preserve"> </w:t>
      </w:r>
      <w:r w:rsidRPr="00814766">
        <w:rPr>
          <w:rFonts w:hint="eastAsia"/>
          <w:sz w:val="24"/>
          <w:rtl/>
        </w:rPr>
        <w:t>המבצעות</w:t>
      </w:r>
      <w:r w:rsidRPr="00814766">
        <w:rPr>
          <w:sz w:val="24"/>
          <w:rtl/>
        </w:rPr>
        <w:t xml:space="preserve"> </w:t>
      </w:r>
      <w:r w:rsidRPr="00814766">
        <w:rPr>
          <w:rFonts w:hint="eastAsia"/>
          <w:sz w:val="24"/>
          <w:rtl/>
        </w:rPr>
        <w:t>מספר</w:t>
      </w:r>
      <w:r w:rsidRPr="00814766">
        <w:rPr>
          <w:sz w:val="24"/>
          <w:rtl/>
        </w:rPr>
        <w:t xml:space="preserve"> </w:t>
      </w:r>
      <w:r w:rsidRPr="00814766">
        <w:rPr>
          <w:rFonts w:hint="eastAsia"/>
          <w:sz w:val="24"/>
          <w:rtl/>
        </w:rPr>
        <w:t>רב</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פרויקטים</w:t>
      </w:r>
      <w:r>
        <w:rPr>
          <w:rFonts w:hint="cs"/>
          <w:sz w:val="24"/>
          <w:rtl/>
        </w:rPr>
        <w:t>,</w:t>
      </w:r>
      <w:r w:rsidRPr="00814766">
        <w:rPr>
          <w:sz w:val="24"/>
          <w:rtl/>
        </w:rPr>
        <w:t xml:space="preserve"> </w:t>
      </w:r>
      <w:r w:rsidRPr="00814766">
        <w:rPr>
          <w:rFonts w:hint="eastAsia"/>
          <w:sz w:val="24"/>
          <w:rtl/>
        </w:rPr>
        <w:t>ה</w:t>
      </w:r>
      <w:r>
        <w:rPr>
          <w:rFonts w:hint="cs"/>
          <w:sz w:val="24"/>
          <w:rtl/>
        </w:rPr>
        <w:t>מכילים</w:t>
      </w:r>
      <w:r w:rsidRPr="00814766">
        <w:rPr>
          <w:sz w:val="24"/>
          <w:rtl/>
        </w:rPr>
        <w:t xml:space="preserve"> </w:t>
      </w:r>
      <w:r w:rsidRPr="00814766">
        <w:rPr>
          <w:rFonts w:hint="eastAsia"/>
          <w:sz w:val="24"/>
          <w:rtl/>
        </w:rPr>
        <w:t>מאות</w:t>
      </w:r>
      <w:r w:rsidRPr="00814766">
        <w:rPr>
          <w:sz w:val="24"/>
          <w:rtl/>
        </w:rPr>
        <w:t xml:space="preserve"> </w:t>
      </w:r>
      <w:r w:rsidRPr="00814766">
        <w:rPr>
          <w:rFonts w:hint="eastAsia"/>
          <w:sz w:val="24"/>
          <w:rtl/>
        </w:rPr>
        <w:t>ואף</w:t>
      </w:r>
      <w:r w:rsidRPr="00814766">
        <w:rPr>
          <w:sz w:val="24"/>
          <w:rtl/>
        </w:rPr>
        <w:t xml:space="preserve"> </w:t>
      </w:r>
      <w:r w:rsidRPr="00814766">
        <w:rPr>
          <w:rFonts w:hint="eastAsia"/>
          <w:sz w:val="24"/>
          <w:rtl/>
        </w:rPr>
        <w:t>אלפי</w:t>
      </w:r>
      <w:r w:rsidRPr="00814766">
        <w:rPr>
          <w:sz w:val="24"/>
          <w:rtl/>
        </w:rPr>
        <w:t xml:space="preserve"> </w:t>
      </w:r>
      <w:r w:rsidRPr="00814766">
        <w:rPr>
          <w:rFonts w:hint="eastAsia"/>
          <w:sz w:val="24"/>
          <w:rtl/>
        </w:rPr>
        <w:t>יחידות</w:t>
      </w:r>
      <w:r w:rsidRPr="00814766">
        <w:rPr>
          <w:sz w:val="24"/>
          <w:rtl/>
        </w:rPr>
        <w:t xml:space="preserve"> </w:t>
      </w:r>
      <w:r w:rsidRPr="00814766">
        <w:rPr>
          <w:rFonts w:hint="eastAsia"/>
          <w:sz w:val="24"/>
          <w:rtl/>
        </w:rPr>
        <w:t>דיור</w:t>
      </w:r>
      <w:r w:rsidRPr="00814766">
        <w:rPr>
          <w:sz w:val="24"/>
          <w:rtl/>
        </w:rPr>
        <w:t xml:space="preserve">. </w:t>
      </w:r>
      <w:r w:rsidRPr="00814766">
        <w:rPr>
          <w:rFonts w:hint="eastAsia"/>
          <w:sz w:val="24"/>
          <w:rtl/>
        </w:rPr>
        <w:t>אופן</w:t>
      </w:r>
      <w:r w:rsidRPr="00814766">
        <w:rPr>
          <w:sz w:val="24"/>
          <w:rtl/>
        </w:rPr>
        <w:t xml:space="preserve"> </w:t>
      </w:r>
      <w:r w:rsidRPr="00814766">
        <w:rPr>
          <w:rFonts w:hint="eastAsia"/>
          <w:sz w:val="24"/>
          <w:rtl/>
        </w:rPr>
        <w:t>פעילותן</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החברות</w:t>
      </w:r>
      <w:r w:rsidRPr="00814766">
        <w:rPr>
          <w:sz w:val="24"/>
          <w:rtl/>
        </w:rPr>
        <w:t xml:space="preserve"> </w:t>
      </w:r>
      <w:r w:rsidRPr="00814766">
        <w:rPr>
          <w:rFonts w:hint="eastAsia"/>
          <w:sz w:val="24"/>
          <w:rtl/>
        </w:rPr>
        <w:t>בענף</w:t>
      </w:r>
      <w:r w:rsidRPr="00814766">
        <w:rPr>
          <w:sz w:val="24"/>
          <w:rtl/>
        </w:rPr>
        <w:t xml:space="preserve"> </w:t>
      </w:r>
      <w:r>
        <w:rPr>
          <w:rFonts w:hint="cs"/>
          <w:sz w:val="24"/>
          <w:rtl/>
        </w:rPr>
        <w:t>אחיד</w:t>
      </w:r>
      <w:r w:rsidRPr="00814766">
        <w:rPr>
          <w:sz w:val="24"/>
          <w:rtl/>
        </w:rPr>
        <w:t xml:space="preserve"> </w:t>
      </w:r>
      <w:r w:rsidRPr="00814766">
        <w:rPr>
          <w:rFonts w:hint="eastAsia"/>
          <w:sz w:val="24"/>
          <w:rtl/>
        </w:rPr>
        <w:t>ו</w:t>
      </w:r>
      <w:r>
        <w:rPr>
          <w:rFonts w:hint="cs"/>
          <w:sz w:val="24"/>
          <w:rtl/>
        </w:rPr>
        <w:t>שיט</w:t>
      </w:r>
      <w:r w:rsidRPr="00814766">
        <w:rPr>
          <w:rFonts w:hint="eastAsia"/>
          <w:sz w:val="24"/>
          <w:rtl/>
        </w:rPr>
        <w:t>תי</w:t>
      </w:r>
      <w:r w:rsidRPr="00814766">
        <w:rPr>
          <w:sz w:val="24"/>
          <w:rtl/>
        </w:rPr>
        <w:t xml:space="preserve">: </w:t>
      </w:r>
      <w:r w:rsidRPr="00814766">
        <w:rPr>
          <w:rFonts w:hint="eastAsia"/>
          <w:sz w:val="24"/>
          <w:rtl/>
        </w:rPr>
        <w:t>החברות</w:t>
      </w:r>
      <w:r w:rsidRPr="00814766">
        <w:rPr>
          <w:sz w:val="24"/>
          <w:rtl/>
        </w:rPr>
        <w:t xml:space="preserve"> </w:t>
      </w:r>
      <w:r w:rsidRPr="00814766">
        <w:rPr>
          <w:rFonts w:hint="eastAsia"/>
          <w:sz w:val="24"/>
          <w:rtl/>
        </w:rPr>
        <w:t>מאתרות</w:t>
      </w:r>
      <w:r w:rsidRPr="00814766">
        <w:rPr>
          <w:sz w:val="24"/>
          <w:rtl/>
        </w:rPr>
        <w:t xml:space="preserve"> </w:t>
      </w:r>
      <w:r w:rsidRPr="00814766">
        <w:rPr>
          <w:rFonts w:hint="eastAsia"/>
          <w:sz w:val="24"/>
          <w:rtl/>
        </w:rPr>
        <w:t>הזדמנויות</w:t>
      </w:r>
      <w:r w:rsidRPr="00814766">
        <w:rPr>
          <w:sz w:val="24"/>
          <w:rtl/>
        </w:rPr>
        <w:t xml:space="preserve"> </w:t>
      </w:r>
      <w:r w:rsidRPr="00814766">
        <w:rPr>
          <w:rFonts w:hint="eastAsia"/>
          <w:sz w:val="24"/>
          <w:rtl/>
        </w:rPr>
        <w:t>להשקעה</w:t>
      </w:r>
      <w:r w:rsidRPr="00814766">
        <w:rPr>
          <w:sz w:val="24"/>
          <w:rtl/>
        </w:rPr>
        <w:t xml:space="preserve">, </w:t>
      </w:r>
      <w:r w:rsidRPr="00814766">
        <w:rPr>
          <w:rFonts w:hint="eastAsia"/>
          <w:sz w:val="24"/>
          <w:rtl/>
        </w:rPr>
        <w:t>מגייסות</w:t>
      </w:r>
      <w:r w:rsidRPr="00814766">
        <w:rPr>
          <w:sz w:val="24"/>
          <w:rtl/>
        </w:rPr>
        <w:t xml:space="preserve"> </w:t>
      </w:r>
      <w:r w:rsidRPr="00814766">
        <w:rPr>
          <w:rFonts w:hint="eastAsia"/>
          <w:sz w:val="24"/>
          <w:rtl/>
        </w:rPr>
        <w:t>מימון</w:t>
      </w:r>
      <w:r w:rsidRPr="00814766">
        <w:rPr>
          <w:sz w:val="24"/>
          <w:rtl/>
        </w:rPr>
        <w:t xml:space="preserve"> </w:t>
      </w:r>
      <w:r w:rsidRPr="00814766">
        <w:rPr>
          <w:rFonts w:hint="eastAsia"/>
          <w:sz w:val="24"/>
          <w:rtl/>
        </w:rPr>
        <w:t>או</w:t>
      </w:r>
      <w:r w:rsidRPr="00814766">
        <w:rPr>
          <w:sz w:val="24"/>
          <w:rtl/>
        </w:rPr>
        <w:t xml:space="preserve"> </w:t>
      </w:r>
      <w:r w:rsidRPr="00814766">
        <w:rPr>
          <w:rFonts w:hint="eastAsia"/>
          <w:sz w:val="24"/>
          <w:rtl/>
        </w:rPr>
        <w:t>מאתרות</w:t>
      </w:r>
      <w:r w:rsidRPr="00814766">
        <w:rPr>
          <w:sz w:val="24"/>
          <w:rtl/>
        </w:rPr>
        <w:t xml:space="preserve"> </w:t>
      </w:r>
      <w:r w:rsidRPr="00814766">
        <w:rPr>
          <w:rFonts w:hint="eastAsia"/>
          <w:sz w:val="24"/>
          <w:rtl/>
        </w:rPr>
        <w:t>שותפים</w:t>
      </w:r>
      <w:r w:rsidRPr="00814766">
        <w:rPr>
          <w:sz w:val="24"/>
          <w:rtl/>
        </w:rPr>
        <w:t xml:space="preserve"> </w:t>
      </w:r>
      <w:r w:rsidRPr="00814766">
        <w:rPr>
          <w:rFonts w:hint="eastAsia"/>
          <w:sz w:val="24"/>
          <w:rtl/>
        </w:rPr>
        <w:t>להשקעה</w:t>
      </w:r>
      <w:r w:rsidRPr="00814766">
        <w:rPr>
          <w:sz w:val="24"/>
          <w:rtl/>
        </w:rPr>
        <w:t xml:space="preserve">, </w:t>
      </w:r>
      <w:r w:rsidRPr="00814766">
        <w:rPr>
          <w:rFonts w:hint="eastAsia"/>
          <w:sz w:val="24"/>
          <w:rtl/>
        </w:rPr>
        <w:t>פועלות</w:t>
      </w:r>
      <w:r w:rsidRPr="00814766">
        <w:rPr>
          <w:sz w:val="24"/>
          <w:rtl/>
        </w:rPr>
        <w:t xml:space="preserve"> </w:t>
      </w:r>
      <w:r w:rsidRPr="00814766">
        <w:rPr>
          <w:rFonts w:hint="eastAsia"/>
          <w:sz w:val="24"/>
          <w:rtl/>
        </w:rPr>
        <w:t>לקבלת</w:t>
      </w:r>
      <w:r w:rsidRPr="00814766">
        <w:rPr>
          <w:sz w:val="24"/>
          <w:rtl/>
        </w:rPr>
        <w:t xml:space="preserve"> </w:t>
      </w:r>
      <w:r w:rsidRPr="00814766">
        <w:rPr>
          <w:rFonts w:hint="eastAsia"/>
          <w:sz w:val="24"/>
          <w:rtl/>
        </w:rPr>
        <w:t>היתרי</w:t>
      </w:r>
      <w:r w:rsidRPr="00814766">
        <w:rPr>
          <w:sz w:val="24"/>
          <w:rtl/>
        </w:rPr>
        <w:t xml:space="preserve"> </w:t>
      </w:r>
      <w:r w:rsidRPr="00814766">
        <w:rPr>
          <w:rFonts w:hint="eastAsia"/>
          <w:sz w:val="24"/>
          <w:rtl/>
        </w:rPr>
        <w:t>בנייה</w:t>
      </w:r>
      <w:r w:rsidRPr="00814766">
        <w:rPr>
          <w:sz w:val="24"/>
          <w:rtl/>
        </w:rPr>
        <w:t xml:space="preserve">, </w:t>
      </w:r>
      <w:r w:rsidRPr="00814766">
        <w:rPr>
          <w:rFonts w:hint="eastAsia"/>
          <w:sz w:val="24"/>
          <w:rtl/>
        </w:rPr>
        <w:t>ולבסוף</w:t>
      </w:r>
      <w:r w:rsidRPr="00814766">
        <w:rPr>
          <w:sz w:val="24"/>
          <w:rtl/>
        </w:rPr>
        <w:t xml:space="preserve"> </w:t>
      </w:r>
      <w:r>
        <w:rPr>
          <w:rFonts w:hint="cs"/>
          <w:sz w:val="24"/>
          <w:rtl/>
        </w:rPr>
        <w:t xml:space="preserve">מבצעות את </w:t>
      </w:r>
      <w:r w:rsidRPr="00814766">
        <w:rPr>
          <w:rFonts w:hint="eastAsia"/>
          <w:sz w:val="24"/>
          <w:rtl/>
        </w:rPr>
        <w:t>הפרויקטים</w:t>
      </w:r>
      <w:r w:rsidRPr="00814766">
        <w:rPr>
          <w:sz w:val="24"/>
          <w:rtl/>
        </w:rPr>
        <w:t xml:space="preserve">, </w:t>
      </w:r>
      <w:r w:rsidRPr="007B7EA3">
        <w:rPr>
          <w:rFonts w:hint="eastAsia"/>
          <w:sz w:val="24"/>
          <w:rtl/>
        </w:rPr>
        <w:t>באופן</w:t>
      </w:r>
      <w:r w:rsidRPr="007B7EA3">
        <w:rPr>
          <w:sz w:val="24"/>
          <w:rtl/>
        </w:rPr>
        <w:t xml:space="preserve"> </w:t>
      </w:r>
      <w:r w:rsidRPr="007B7EA3">
        <w:rPr>
          <w:rFonts w:hint="eastAsia"/>
          <w:sz w:val="24"/>
          <w:rtl/>
        </w:rPr>
        <w:t>עצמאי</w:t>
      </w:r>
      <w:r w:rsidRPr="00814766">
        <w:rPr>
          <w:sz w:val="24"/>
          <w:rtl/>
        </w:rPr>
        <w:t xml:space="preserve">, </w:t>
      </w:r>
      <w:r w:rsidRPr="00814766">
        <w:rPr>
          <w:rFonts w:hint="eastAsia"/>
          <w:sz w:val="24"/>
          <w:rtl/>
        </w:rPr>
        <w:t>באמצעות</w:t>
      </w:r>
      <w:r w:rsidRPr="00814766">
        <w:rPr>
          <w:sz w:val="24"/>
          <w:rtl/>
        </w:rPr>
        <w:t xml:space="preserve"> </w:t>
      </w:r>
      <w:r w:rsidRPr="00814766">
        <w:rPr>
          <w:rFonts w:hint="eastAsia"/>
          <w:sz w:val="24"/>
          <w:rtl/>
        </w:rPr>
        <w:t>חברות</w:t>
      </w:r>
      <w:r w:rsidRPr="00814766">
        <w:rPr>
          <w:sz w:val="24"/>
          <w:rtl/>
        </w:rPr>
        <w:t xml:space="preserve"> </w:t>
      </w:r>
      <w:r w:rsidRPr="00814766">
        <w:rPr>
          <w:rFonts w:hint="eastAsia"/>
          <w:sz w:val="24"/>
          <w:rtl/>
        </w:rPr>
        <w:t>בנות</w:t>
      </w:r>
      <w:r w:rsidRPr="00814766">
        <w:rPr>
          <w:sz w:val="24"/>
          <w:rtl/>
        </w:rPr>
        <w:t xml:space="preserve"> </w:t>
      </w:r>
      <w:r w:rsidRPr="00814766">
        <w:rPr>
          <w:rFonts w:hint="eastAsia"/>
          <w:sz w:val="24"/>
          <w:rtl/>
        </w:rPr>
        <w:t>או</w:t>
      </w:r>
      <w:r w:rsidRPr="00814766">
        <w:rPr>
          <w:sz w:val="24"/>
          <w:rtl/>
        </w:rPr>
        <w:t xml:space="preserve"> </w:t>
      </w:r>
      <w:r w:rsidRPr="00814766">
        <w:rPr>
          <w:rFonts w:hint="eastAsia"/>
          <w:sz w:val="24"/>
          <w:rtl/>
        </w:rPr>
        <w:t>צדדים</w:t>
      </w:r>
      <w:r w:rsidRPr="00814766">
        <w:rPr>
          <w:sz w:val="24"/>
          <w:rtl/>
        </w:rPr>
        <w:t xml:space="preserve"> </w:t>
      </w:r>
      <w:r w:rsidRPr="00814766">
        <w:rPr>
          <w:rFonts w:hint="eastAsia"/>
          <w:sz w:val="24"/>
          <w:rtl/>
        </w:rPr>
        <w:t>שלישיים</w:t>
      </w:r>
      <w:r w:rsidRPr="00814766">
        <w:rPr>
          <w:sz w:val="24"/>
          <w:rtl/>
        </w:rPr>
        <w:t xml:space="preserve">. </w:t>
      </w:r>
      <w:r w:rsidRPr="00814766">
        <w:rPr>
          <w:rFonts w:hint="eastAsia"/>
          <w:sz w:val="24"/>
          <w:rtl/>
        </w:rPr>
        <w:t>לצורך</w:t>
      </w:r>
      <w:r w:rsidRPr="00814766">
        <w:rPr>
          <w:sz w:val="24"/>
          <w:rtl/>
        </w:rPr>
        <w:t xml:space="preserve"> </w:t>
      </w:r>
      <w:r w:rsidRPr="00814766">
        <w:rPr>
          <w:rFonts w:hint="eastAsia"/>
          <w:sz w:val="24"/>
          <w:rtl/>
        </w:rPr>
        <w:t>ביצוע</w:t>
      </w:r>
      <w:r w:rsidRPr="00814766">
        <w:rPr>
          <w:sz w:val="24"/>
          <w:rtl/>
        </w:rPr>
        <w:t xml:space="preserve"> </w:t>
      </w:r>
      <w:r w:rsidRPr="00814766">
        <w:rPr>
          <w:rFonts w:hint="eastAsia"/>
          <w:sz w:val="24"/>
          <w:rtl/>
        </w:rPr>
        <w:t>הפרויקטים</w:t>
      </w:r>
      <w:r w:rsidRPr="00814766">
        <w:rPr>
          <w:sz w:val="24"/>
          <w:rtl/>
        </w:rPr>
        <w:t xml:space="preserve"> </w:t>
      </w:r>
      <w:r w:rsidRPr="00814766">
        <w:rPr>
          <w:rFonts w:hint="eastAsia"/>
          <w:sz w:val="24"/>
          <w:rtl/>
        </w:rPr>
        <w:t>נוהגות</w:t>
      </w:r>
      <w:r w:rsidRPr="00814766">
        <w:rPr>
          <w:sz w:val="24"/>
          <w:rtl/>
        </w:rPr>
        <w:t xml:space="preserve"> </w:t>
      </w:r>
      <w:r w:rsidRPr="00814766">
        <w:rPr>
          <w:rFonts w:hint="eastAsia"/>
          <w:sz w:val="24"/>
          <w:rtl/>
        </w:rPr>
        <w:t>החברות</w:t>
      </w:r>
      <w:r w:rsidRPr="00814766">
        <w:rPr>
          <w:sz w:val="24"/>
          <w:rtl/>
        </w:rPr>
        <w:t xml:space="preserve"> </w:t>
      </w:r>
      <w:r w:rsidRPr="00814766">
        <w:rPr>
          <w:rFonts w:hint="eastAsia"/>
          <w:sz w:val="24"/>
          <w:rtl/>
        </w:rPr>
        <w:t>לרוב</w:t>
      </w:r>
      <w:r w:rsidRPr="00814766">
        <w:rPr>
          <w:sz w:val="24"/>
          <w:rtl/>
        </w:rPr>
        <w:t xml:space="preserve"> </w:t>
      </w:r>
      <w:r w:rsidRPr="00814766">
        <w:rPr>
          <w:rFonts w:hint="eastAsia"/>
          <w:sz w:val="24"/>
          <w:rtl/>
        </w:rPr>
        <w:t>להתקשר</w:t>
      </w:r>
      <w:r w:rsidRPr="00814766">
        <w:rPr>
          <w:sz w:val="24"/>
          <w:rtl/>
        </w:rPr>
        <w:t xml:space="preserve"> </w:t>
      </w:r>
      <w:r w:rsidRPr="00814766">
        <w:rPr>
          <w:rFonts w:hint="eastAsia"/>
          <w:sz w:val="24"/>
          <w:rtl/>
        </w:rPr>
        <w:t>עם</w:t>
      </w:r>
      <w:r w:rsidRPr="00814766">
        <w:rPr>
          <w:sz w:val="24"/>
          <w:rtl/>
        </w:rPr>
        <w:t xml:space="preserve"> </w:t>
      </w:r>
      <w:r w:rsidRPr="00814766">
        <w:rPr>
          <w:rFonts w:hint="eastAsia"/>
          <w:sz w:val="24"/>
          <w:rtl/>
        </w:rPr>
        <w:t>תאגיד</w:t>
      </w:r>
      <w:r w:rsidRPr="00814766">
        <w:rPr>
          <w:sz w:val="24"/>
          <w:rtl/>
        </w:rPr>
        <w:t xml:space="preserve"> </w:t>
      </w:r>
      <w:r w:rsidRPr="00814766">
        <w:rPr>
          <w:rFonts w:hint="eastAsia"/>
          <w:sz w:val="24"/>
          <w:rtl/>
        </w:rPr>
        <w:t>בנקאי</w:t>
      </w:r>
      <w:r>
        <w:rPr>
          <w:rFonts w:hint="cs"/>
          <w:sz w:val="24"/>
          <w:rtl/>
        </w:rPr>
        <w:t>,</w:t>
      </w:r>
      <w:r w:rsidRPr="00814766">
        <w:rPr>
          <w:sz w:val="24"/>
          <w:rtl/>
        </w:rPr>
        <w:t xml:space="preserve"> </w:t>
      </w:r>
      <w:r>
        <w:rPr>
          <w:rFonts w:hint="cs"/>
          <w:sz w:val="24"/>
          <w:rtl/>
        </w:rPr>
        <w:t>ו</w:t>
      </w:r>
      <w:r w:rsidRPr="00814766">
        <w:rPr>
          <w:rFonts w:hint="eastAsia"/>
          <w:sz w:val="24"/>
          <w:rtl/>
        </w:rPr>
        <w:t>באמצעותו</w:t>
      </w:r>
      <w:r w:rsidRPr="00814766">
        <w:rPr>
          <w:sz w:val="24"/>
          <w:rtl/>
        </w:rPr>
        <w:t xml:space="preserve"> </w:t>
      </w:r>
      <w:r w:rsidRPr="00814766">
        <w:rPr>
          <w:rFonts w:hint="eastAsia"/>
          <w:sz w:val="24"/>
          <w:rtl/>
        </w:rPr>
        <w:t>מתקבל</w:t>
      </w:r>
      <w:r w:rsidRPr="00814766">
        <w:rPr>
          <w:sz w:val="24"/>
          <w:rtl/>
        </w:rPr>
        <w:t xml:space="preserve"> </w:t>
      </w:r>
      <w:r w:rsidRPr="00814766">
        <w:rPr>
          <w:rFonts w:hint="eastAsia"/>
          <w:sz w:val="24"/>
          <w:rtl/>
        </w:rPr>
        <w:t>המימון</w:t>
      </w:r>
      <w:r w:rsidRPr="00814766">
        <w:rPr>
          <w:sz w:val="24"/>
          <w:rtl/>
        </w:rPr>
        <w:t xml:space="preserve"> </w:t>
      </w:r>
      <w:r w:rsidRPr="00814766">
        <w:rPr>
          <w:rFonts w:hint="eastAsia"/>
          <w:sz w:val="24"/>
          <w:rtl/>
        </w:rPr>
        <w:t>לפרויקט</w:t>
      </w:r>
      <w:r w:rsidRPr="00814766">
        <w:rPr>
          <w:sz w:val="24"/>
          <w:rtl/>
        </w:rPr>
        <w:t xml:space="preserve"> (</w:t>
      </w:r>
      <w:r w:rsidRPr="00814766">
        <w:rPr>
          <w:rFonts w:hint="eastAsia"/>
          <w:sz w:val="24"/>
          <w:rtl/>
        </w:rPr>
        <w:t>מימון</w:t>
      </w:r>
      <w:r w:rsidRPr="00814766">
        <w:rPr>
          <w:sz w:val="24"/>
          <w:rtl/>
        </w:rPr>
        <w:t xml:space="preserve"> </w:t>
      </w:r>
      <w:r w:rsidRPr="00814766">
        <w:rPr>
          <w:rFonts w:hint="eastAsia"/>
          <w:sz w:val="24"/>
          <w:rtl/>
        </w:rPr>
        <w:t>ספציפי</w:t>
      </w:r>
      <w:r w:rsidRPr="00814766">
        <w:rPr>
          <w:sz w:val="24"/>
          <w:rtl/>
        </w:rPr>
        <w:t>)</w:t>
      </w:r>
      <w:r>
        <w:rPr>
          <w:rFonts w:hint="cs"/>
          <w:sz w:val="24"/>
          <w:rtl/>
        </w:rPr>
        <w:t>.</w:t>
      </w:r>
      <w:r w:rsidRPr="00814766">
        <w:rPr>
          <w:sz w:val="24"/>
          <w:rtl/>
        </w:rPr>
        <w:t xml:space="preserve"> </w:t>
      </w:r>
      <w:r w:rsidRPr="00814766">
        <w:rPr>
          <w:rFonts w:hint="eastAsia"/>
          <w:sz w:val="24"/>
          <w:rtl/>
        </w:rPr>
        <w:t>החברות</w:t>
      </w:r>
      <w:r w:rsidRPr="00814766">
        <w:rPr>
          <w:sz w:val="24"/>
          <w:rtl/>
        </w:rPr>
        <w:t xml:space="preserve"> </w:t>
      </w:r>
      <w:r w:rsidRPr="00814766">
        <w:rPr>
          <w:rFonts w:hint="eastAsia"/>
          <w:sz w:val="24"/>
          <w:rtl/>
        </w:rPr>
        <w:t>הציבוריות</w:t>
      </w:r>
      <w:r w:rsidRPr="00814766">
        <w:rPr>
          <w:sz w:val="24"/>
          <w:rtl/>
        </w:rPr>
        <w:t xml:space="preserve"> </w:t>
      </w:r>
      <w:r w:rsidRPr="00814766">
        <w:rPr>
          <w:rFonts w:hint="eastAsia"/>
          <w:sz w:val="24"/>
          <w:rtl/>
        </w:rPr>
        <w:t>נוהגות</w:t>
      </w:r>
      <w:r w:rsidRPr="00814766">
        <w:rPr>
          <w:sz w:val="24"/>
          <w:rtl/>
        </w:rPr>
        <w:t xml:space="preserve"> </w:t>
      </w:r>
      <w:r w:rsidRPr="00814766">
        <w:rPr>
          <w:rFonts w:hint="eastAsia"/>
          <w:sz w:val="24"/>
          <w:rtl/>
        </w:rPr>
        <w:t>גם</w:t>
      </w:r>
      <w:r w:rsidRPr="00814766">
        <w:rPr>
          <w:sz w:val="24"/>
          <w:rtl/>
        </w:rPr>
        <w:t xml:space="preserve"> </w:t>
      </w:r>
      <w:r w:rsidRPr="00814766">
        <w:rPr>
          <w:rFonts w:hint="eastAsia"/>
          <w:sz w:val="24"/>
          <w:rtl/>
        </w:rPr>
        <w:t>לגייס</w:t>
      </w:r>
      <w:r w:rsidRPr="00814766">
        <w:rPr>
          <w:sz w:val="24"/>
          <w:rtl/>
        </w:rPr>
        <w:t xml:space="preserve"> </w:t>
      </w:r>
      <w:r w:rsidRPr="00814766">
        <w:rPr>
          <w:rFonts w:hint="eastAsia"/>
          <w:sz w:val="24"/>
          <w:rtl/>
        </w:rPr>
        <w:t>לצורך</w:t>
      </w:r>
      <w:r w:rsidRPr="00814766">
        <w:rPr>
          <w:sz w:val="24"/>
          <w:rtl/>
        </w:rPr>
        <w:t xml:space="preserve"> </w:t>
      </w:r>
      <w:r w:rsidRPr="00814766">
        <w:rPr>
          <w:rFonts w:hint="eastAsia"/>
          <w:sz w:val="24"/>
          <w:rtl/>
        </w:rPr>
        <w:t>הפרויקט</w:t>
      </w:r>
      <w:r w:rsidRPr="00814766">
        <w:rPr>
          <w:sz w:val="24"/>
          <w:rtl/>
        </w:rPr>
        <w:t xml:space="preserve"> </w:t>
      </w:r>
      <w:r w:rsidRPr="00814766">
        <w:rPr>
          <w:rFonts w:hint="eastAsia"/>
          <w:sz w:val="24"/>
          <w:rtl/>
        </w:rPr>
        <w:t>אג</w:t>
      </w:r>
      <w:r w:rsidRPr="00814766">
        <w:rPr>
          <w:sz w:val="24"/>
          <w:rtl/>
        </w:rPr>
        <w:t>"</w:t>
      </w:r>
      <w:r w:rsidRPr="00814766">
        <w:rPr>
          <w:rFonts w:hint="eastAsia"/>
          <w:sz w:val="24"/>
          <w:rtl/>
        </w:rPr>
        <w:t>ח</w:t>
      </w:r>
      <w:r w:rsidRPr="00814766">
        <w:rPr>
          <w:sz w:val="24"/>
          <w:rtl/>
        </w:rPr>
        <w:t xml:space="preserve"> </w:t>
      </w:r>
      <w:r w:rsidRPr="00814766">
        <w:rPr>
          <w:rFonts w:hint="eastAsia"/>
          <w:sz w:val="24"/>
          <w:rtl/>
        </w:rPr>
        <w:t>בבורסה</w:t>
      </w:r>
      <w:r w:rsidRPr="00814766">
        <w:rPr>
          <w:sz w:val="24"/>
          <w:rtl/>
        </w:rPr>
        <w:t xml:space="preserve"> </w:t>
      </w:r>
      <w:r w:rsidRPr="00814766">
        <w:rPr>
          <w:rFonts w:hint="eastAsia"/>
          <w:sz w:val="24"/>
          <w:rtl/>
        </w:rPr>
        <w:t>כמימון</w:t>
      </w:r>
      <w:r w:rsidRPr="00814766">
        <w:rPr>
          <w:sz w:val="24"/>
          <w:rtl/>
        </w:rPr>
        <w:t xml:space="preserve"> </w:t>
      </w:r>
      <w:r w:rsidRPr="00814766">
        <w:rPr>
          <w:rFonts w:hint="eastAsia"/>
          <w:sz w:val="24"/>
          <w:rtl/>
        </w:rPr>
        <w:t>ספציפי</w:t>
      </w:r>
      <w:r w:rsidRPr="00814766">
        <w:rPr>
          <w:sz w:val="24"/>
          <w:rtl/>
        </w:rPr>
        <w:t xml:space="preserve"> </w:t>
      </w:r>
      <w:r w:rsidRPr="00814766">
        <w:rPr>
          <w:rFonts w:hint="eastAsia"/>
          <w:sz w:val="24"/>
          <w:rtl/>
        </w:rPr>
        <w:t>או</w:t>
      </w:r>
      <w:r w:rsidRPr="00814766">
        <w:rPr>
          <w:sz w:val="24"/>
          <w:rtl/>
        </w:rPr>
        <w:t xml:space="preserve"> </w:t>
      </w:r>
      <w:r w:rsidRPr="00814766">
        <w:rPr>
          <w:rFonts w:hint="eastAsia"/>
          <w:sz w:val="24"/>
          <w:rtl/>
        </w:rPr>
        <w:t>לכל</w:t>
      </w:r>
      <w:r w:rsidRPr="00814766">
        <w:rPr>
          <w:sz w:val="24"/>
          <w:rtl/>
        </w:rPr>
        <w:t xml:space="preserve"> </w:t>
      </w:r>
      <w:r w:rsidRPr="00814766">
        <w:rPr>
          <w:rFonts w:hint="eastAsia"/>
          <w:sz w:val="24"/>
          <w:rtl/>
        </w:rPr>
        <w:t>צורך</w:t>
      </w:r>
      <w:r w:rsidRPr="00814766">
        <w:rPr>
          <w:sz w:val="24"/>
          <w:rtl/>
        </w:rPr>
        <w:t xml:space="preserve"> </w:t>
      </w:r>
      <w:r w:rsidRPr="00814766">
        <w:rPr>
          <w:rFonts w:hint="eastAsia"/>
          <w:sz w:val="24"/>
          <w:rtl/>
        </w:rPr>
        <w:t>אחר</w:t>
      </w:r>
      <w:r w:rsidRPr="00814766">
        <w:rPr>
          <w:sz w:val="24"/>
          <w:rtl/>
        </w:rPr>
        <w:t xml:space="preserve"> </w:t>
      </w:r>
      <w:r>
        <w:rPr>
          <w:rFonts w:hint="cs"/>
          <w:sz w:val="24"/>
          <w:rtl/>
        </w:rPr>
        <w:t>במסגרת</w:t>
      </w:r>
      <w:r w:rsidRPr="00814766">
        <w:rPr>
          <w:sz w:val="24"/>
          <w:rtl/>
        </w:rPr>
        <w:t xml:space="preserve"> </w:t>
      </w:r>
      <w:r w:rsidRPr="00814766">
        <w:rPr>
          <w:rFonts w:hint="eastAsia"/>
          <w:sz w:val="24"/>
          <w:rtl/>
        </w:rPr>
        <w:t>פעילות</w:t>
      </w:r>
      <w:r>
        <w:rPr>
          <w:rFonts w:hint="cs"/>
          <w:sz w:val="24"/>
          <w:rtl/>
        </w:rPr>
        <w:t>ן.</w:t>
      </w:r>
      <w:r w:rsidRPr="00814766">
        <w:rPr>
          <w:sz w:val="24"/>
          <w:rtl/>
        </w:rPr>
        <w:t xml:space="preserve"> </w:t>
      </w:r>
    </w:p>
    <w:p w:rsidR="006A6740" w:rsidRPr="00814766" w:rsidRDefault="006A6740" w:rsidP="006A6740">
      <w:pPr>
        <w:spacing w:after="0"/>
        <w:ind w:left="-58" w:firstLine="426"/>
        <w:rPr>
          <w:sz w:val="24"/>
          <w:rtl/>
        </w:rPr>
      </w:pPr>
    </w:p>
    <w:p w:rsidR="006A6740" w:rsidRPr="0060674E" w:rsidRDefault="006A6740" w:rsidP="006A6740">
      <w:pPr>
        <w:pStyle w:val="3"/>
        <w:rPr>
          <w:rtl/>
        </w:rPr>
      </w:pPr>
      <w:bookmarkStart w:id="12" w:name="_Toc514243302"/>
      <w:bookmarkStart w:id="13" w:name="_Toc517018607"/>
      <w:bookmarkStart w:id="14" w:name="_Toc517601859"/>
      <w:r>
        <w:rPr>
          <w:rFonts w:hint="cs"/>
          <w:rtl/>
        </w:rPr>
        <w:t>ה</w:t>
      </w:r>
      <w:r w:rsidRPr="00F66584">
        <w:rPr>
          <w:rFonts w:hint="eastAsia"/>
          <w:rtl/>
        </w:rPr>
        <w:t>חשיפות</w:t>
      </w:r>
      <w:r w:rsidRPr="0060674E">
        <w:rPr>
          <w:rtl/>
        </w:rPr>
        <w:t xml:space="preserve"> </w:t>
      </w:r>
      <w:r w:rsidRPr="0060674E">
        <w:rPr>
          <w:rFonts w:hint="eastAsia"/>
          <w:rtl/>
        </w:rPr>
        <w:t>ומוקדי</w:t>
      </w:r>
      <w:r w:rsidRPr="0060674E">
        <w:rPr>
          <w:rtl/>
        </w:rPr>
        <w:t xml:space="preserve"> </w:t>
      </w:r>
      <w:r w:rsidRPr="0060674E">
        <w:rPr>
          <w:rFonts w:hint="cs"/>
          <w:rtl/>
        </w:rPr>
        <w:t>ה</w:t>
      </w:r>
      <w:r w:rsidRPr="0060674E">
        <w:rPr>
          <w:rFonts w:hint="eastAsia"/>
          <w:rtl/>
        </w:rPr>
        <w:t>סיכון</w:t>
      </w:r>
      <w:r w:rsidRPr="0060674E">
        <w:rPr>
          <w:rFonts w:hint="cs"/>
          <w:rtl/>
        </w:rPr>
        <w:t xml:space="preserve"> של כלל הענף</w:t>
      </w:r>
      <w:bookmarkEnd w:id="12"/>
      <w:bookmarkEnd w:id="13"/>
      <w:bookmarkEnd w:id="14"/>
    </w:p>
    <w:p w:rsidR="006A6740" w:rsidRPr="00814766" w:rsidRDefault="006A6740" w:rsidP="006A6740">
      <w:pPr>
        <w:spacing w:after="0"/>
        <w:rPr>
          <w:sz w:val="24"/>
          <w:rtl/>
        </w:rPr>
      </w:pPr>
      <w:r w:rsidRPr="00814766">
        <w:rPr>
          <w:rFonts w:hint="cs"/>
          <w:sz w:val="24"/>
          <w:rtl/>
        </w:rPr>
        <w:t xml:space="preserve">לפי נתוני דצמבר 2017, </w:t>
      </w:r>
      <w:r w:rsidRPr="00814766">
        <w:rPr>
          <w:rFonts w:hint="eastAsia"/>
          <w:sz w:val="24"/>
          <w:rtl/>
        </w:rPr>
        <w:t>שיעור</w:t>
      </w:r>
      <w:r w:rsidRPr="00814766">
        <w:rPr>
          <w:sz w:val="24"/>
          <w:rtl/>
        </w:rPr>
        <w:t xml:space="preserve"> </w:t>
      </w:r>
      <w:r w:rsidRPr="00814766">
        <w:rPr>
          <w:rFonts w:hint="eastAsia"/>
          <w:sz w:val="24"/>
          <w:rtl/>
        </w:rPr>
        <w:t>האשראי</w:t>
      </w:r>
      <w:r w:rsidRPr="00814766">
        <w:rPr>
          <w:sz w:val="24"/>
          <w:rtl/>
        </w:rPr>
        <w:t xml:space="preserve"> </w:t>
      </w:r>
      <w:r w:rsidRPr="00814766">
        <w:rPr>
          <w:rFonts w:hint="eastAsia"/>
          <w:sz w:val="24"/>
          <w:rtl/>
        </w:rPr>
        <w:t>הבנקאי</w:t>
      </w:r>
      <w:r w:rsidRPr="003603B0">
        <w:rPr>
          <w:rStyle w:val="af"/>
          <w:sz w:val="24"/>
          <w:rtl/>
        </w:rPr>
        <w:footnoteReference w:id="5"/>
      </w:r>
      <w:r w:rsidRPr="00814766">
        <w:rPr>
          <w:sz w:val="24"/>
          <w:rtl/>
        </w:rPr>
        <w:t xml:space="preserve"> </w:t>
      </w:r>
      <w:r w:rsidRPr="00814766">
        <w:rPr>
          <w:rFonts w:hint="eastAsia"/>
          <w:sz w:val="24"/>
          <w:rtl/>
        </w:rPr>
        <w:t>לענף</w:t>
      </w:r>
      <w:r w:rsidRPr="00814766">
        <w:rPr>
          <w:sz w:val="24"/>
          <w:rtl/>
        </w:rPr>
        <w:t xml:space="preserve"> </w:t>
      </w:r>
      <w:r w:rsidRPr="00814766">
        <w:rPr>
          <w:rFonts w:hint="eastAsia"/>
          <w:sz w:val="24"/>
          <w:rtl/>
        </w:rPr>
        <w:t>ה</w:t>
      </w:r>
      <w:r>
        <w:rPr>
          <w:rFonts w:hint="cs"/>
          <w:sz w:val="24"/>
          <w:rtl/>
        </w:rPr>
        <w:t>בנ</w:t>
      </w:r>
      <w:r w:rsidRPr="00814766">
        <w:rPr>
          <w:rFonts w:hint="eastAsia"/>
          <w:sz w:val="24"/>
          <w:rtl/>
        </w:rPr>
        <w:t>י</w:t>
      </w:r>
      <w:r>
        <w:rPr>
          <w:rFonts w:hint="cs"/>
          <w:sz w:val="24"/>
          <w:rtl/>
        </w:rPr>
        <w:t>יה</w:t>
      </w:r>
      <w:r w:rsidRPr="00814766">
        <w:rPr>
          <w:sz w:val="24"/>
          <w:rtl/>
        </w:rPr>
        <w:t xml:space="preserve"> </w:t>
      </w:r>
      <w:r>
        <w:rPr>
          <w:rFonts w:hint="cs"/>
          <w:sz w:val="24"/>
          <w:rtl/>
        </w:rPr>
        <w:t xml:space="preserve">הוא </w:t>
      </w:r>
      <w:r w:rsidRPr="00814766">
        <w:rPr>
          <w:rFonts w:hint="cs"/>
          <w:sz w:val="24"/>
          <w:rtl/>
        </w:rPr>
        <w:t xml:space="preserve">כ-15% (63 מיליארדי </w:t>
      </w:r>
      <w:r>
        <w:rPr>
          <w:rFonts w:hint="cs"/>
          <w:sz w:val="24"/>
          <w:rtl/>
        </w:rPr>
        <w:t>ש"ח</w:t>
      </w:r>
      <w:r w:rsidRPr="00814766">
        <w:rPr>
          <w:rFonts w:hint="cs"/>
          <w:sz w:val="24"/>
          <w:rtl/>
        </w:rPr>
        <w:t xml:space="preserve">) </w:t>
      </w:r>
      <w:r w:rsidRPr="00814766">
        <w:rPr>
          <w:rFonts w:hint="eastAsia"/>
          <w:sz w:val="24"/>
          <w:rtl/>
        </w:rPr>
        <w:t>מתוך</w:t>
      </w:r>
      <w:r w:rsidRPr="00814766">
        <w:rPr>
          <w:sz w:val="24"/>
          <w:rtl/>
        </w:rPr>
        <w:t xml:space="preserve"> </w:t>
      </w:r>
      <w:r w:rsidRPr="00814766">
        <w:rPr>
          <w:rFonts w:hint="eastAsia"/>
          <w:sz w:val="24"/>
          <w:rtl/>
        </w:rPr>
        <w:t>האשראי</w:t>
      </w:r>
      <w:r w:rsidRPr="00814766">
        <w:rPr>
          <w:sz w:val="24"/>
          <w:rtl/>
        </w:rPr>
        <w:t xml:space="preserve"> </w:t>
      </w:r>
      <w:r w:rsidRPr="00814766">
        <w:rPr>
          <w:rFonts w:hint="eastAsia"/>
          <w:sz w:val="24"/>
          <w:rtl/>
        </w:rPr>
        <w:t>למגזר</w:t>
      </w:r>
      <w:r w:rsidRPr="00814766">
        <w:rPr>
          <w:sz w:val="24"/>
          <w:rtl/>
        </w:rPr>
        <w:t xml:space="preserve"> </w:t>
      </w:r>
      <w:r w:rsidRPr="00814766">
        <w:rPr>
          <w:rFonts w:hint="eastAsia"/>
          <w:sz w:val="24"/>
          <w:rtl/>
        </w:rPr>
        <w:t>העסקי</w:t>
      </w:r>
      <w:r w:rsidRPr="00814766">
        <w:rPr>
          <w:sz w:val="24"/>
          <w:rtl/>
        </w:rPr>
        <w:t xml:space="preserve"> (</w:t>
      </w:r>
      <w:r w:rsidRPr="00814766">
        <w:rPr>
          <w:rFonts w:hint="eastAsia"/>
          <w:sz w:val="24"/>
          <w:rtl/>
        </w:rPr>
        <w:t>פעילות</w:t>
      </w:r>
      <w:r w:rsidRPr="00814766">
        <w:rPr>
          <w:sz w:val="24"/>
          <w:rtl/>
        </w:rPr>
        <w:t xml:space="preserve"> </w:t>
      </w:r>
      <w:r w:rsidRPr="00814766">
        <w:rPr>
          <w:rFonts w:hint="eastAsia"/>
          <w:sz w:val="24"/>
          <w:rtl/>
        </w:rPr>
        <w:t>בישראל</w:t>
      </w:r>
      <w:r w:rsidRPr="00814766">
        <w:rPr>
          <w:sz w:val="24"/>
          <w:rtl/>
        </w:rPr>
        <w:t>)</w:t>
      </w:r>
      <w:r w:rsidRPr="00814766">
        <w:rPr>
          <w:rFonts w:hint="cs"/>
          <w:sz w:val="24"/>
          <w:rtl/>
        </w:rPr>
        <w:t>,</w:t>
      </w:r>
      <w:r w:rsidRPr="00814766">
        <w:rPr>
          <w:sz w:val="24"/>
          <w:rtl/>
        </w:rPr>
        <w:t xml:space="preserve"> </w:t>
      </w:r>
      <w:r w:rsidRPr="00814766">
        <w:rPr>
          <w:rFonts w:hint="cs"/>
          <w:sz w:val="24"/>
          <w:rtl/>
        </w:rPr>
        <w:t>ו</w:t>
      </w:r>
      <w:r w:rsidRPr="00814766">
        <w:rPr>
          <w:rFonts w:hint="eastAsia"/>
          <w:sz w:val="24"/>
          <w:rtl/>
        </w:rPr>
        <w:t>כ</w:t>
      </w:r>
      <w:r w:rsidRPr="00814766">
        <w:rPr>
          <w:sz w:val="24"/>
          <w:rtl/>
        </w:rPr>
        <w:t>-6.</w:t>
      </w:r>
      <w:r w:rsidRPr="00814766">
        <w:rPr>
          <w:rFonts w:hint="cs"/>
          <w:sz w:val="24"/>
          <w:rtl/>
        </w:rPr>
        <w:t>2</w:t>
      </w:r>
      <w:r w:rsidRPr="00814766">
        <w:rPr>
          <w:sz w:val="24"/>
          <w:rtl/>
        </w:rPr>
        <w:t>%</w:t>
      </w:r>
      <w:r>
        <w:rPr>
          <w:rFonts w:hint="cs"/>
          <w:sz w:val="24"/>
          <w:rtl/>
        </w:rPr>
        <w:t xml:space="preserve"> </w:t>
      </w:r>
      <w:r w:rsidRPr="00814766">
        <w:rPr>
          <w:rFonts w:hint="eastAsia"/>
          <w:sz w:val="24"/>
          <w:rtl/>
        </w:rPr>
        <w:t>מתוך</w:t>
      </w:r>
      <w:r w:rsidRPr="00814766">
        <w:rPr>
          <w:sz w:val="24"/>
          <w:rtl/>
        </w:rPr>
        <w:t xml:space="preserve"> </w:t>
      </w:r>
      <w:r w:rsidRPr="00814766">
        <w:rPr>
          <w:rFonts w:hint="eastAsia"/>
          <w:sz w:val="24"/>
          <w:rtl/>
        </w:rPr>
        <w:t>סך</w:t>
      </w:r>
      <w:r w:rsidRPr="00814766">
        <w:rPr>
          <w:sz w:val="24"/>
          <w:rtl/>
        </w:rPr>
        <w:t xml:space="preserve"> </w:t>
      </w:r>
      <w:r w:rsidRPr="00814766">
        <w:rPr>
          <w:rFonts w:hint="eastAsia"/>
          <w:sz w:val="24"/>
          <w:rtl/>
        </w:rPr>
        <w:t>האשראי</w:t>
      </w:r>
      <w:r w:rsidRPr="00814766">
        <w:rPr>
          <w:sz w:val="24"/>
          <w:rtl/>
        </w:rPr>
        <w:t xml:space="preserve"> (</w:t>
      </w:r>
      <w:r w:rsidRPr="00814766">
        <w:rPr>
          <w:rFonts w:hint="eastAsia"/>
          <w:sz w:val="24"/>
          <w:rtl/>
        </w:rPr>
        <w:t>פעילות</w:t>
      </w:r>
      <w:r w:rsidRPr="00814766">
        <w:rPr>
          <w:sz w:val="24"/>
          <w:rtl/>
        </w:rPr>
        <w:t xml:space="preserve"> </w:t>
      </w:r>
      <w:r w:rsidRPr="00814766">
        <w:rPr>
          <w:rFonts w:hint="eastAsia"/>
          <w:sz w:val="24"/>
          <w:rtl/>
        </w:rPr>
        <w:t>בישראל</w:t>
      </w:r>
      <w:r w:rsidRPr="00814766">
        <w:rPr>
          <w:sz w:val="24"/>
          <w:rtl/>
        </w:rPr>
        <w:t xml:space="preserve">). </w:t>
      </w:r>
      <w:r w:rsidRPr="00814766">
        <w:rPr>
          <w:rFonts w:hint="eastAsia"/>
          <w:sz w:val="24"/>
          <w:rtl/>
        </w:rPr>
        <w:t>שיעור</w:t>
      </w:r>
      <w:r w:rsidRPr="00814766">
        <w:rPr>
          <w:sz w:val="24"/>
          <w:rtl/>
        </w:rPr>
        <w:t xml:space="preserve"> </w:t>
      </w:r>
      <w:proofErr w:type="spellStart"/>
      <w:r w:rsidRPr="00814766">
        <w:rPr>
          <w:rFonts w:hint="eastAsia"/>
          <w:sz w:val="24"/>
          <w:rtl/>
        </w:rPr>
        <w:t>האג</w:t>
      </w:r>
      <w:r w:rsidRPr="00814766">
        <w:rPr>
          <w:sz w:val="24"/>
          <w:rtl/>
        </w:rPr>
        <w:t>"</w:t>
      </w:r>
      <w:r w:rsidRPr="00814766">
        <w:rPr>
          <w:rFonts w:hint="eastAsia"/>
          <w:sz w:val="24"/>
          <w:rtl/>
        </w:rPr>
        <w:t>ח</w:t>
      </w:r>
      <w:proofErr w:type="spellEnd"/>
      <w:r w:rsidRPr="00814766">
        <w:rPr>
          <w:sz w:val="24"/>
          <w:rtl/>
        </w:rPr>
        <w:t xml:space="preserve"> </w:t>
      </w:r>
      <w:r w:rsidRPr="00814766">
        <w:rPr>
          <w:rFonts w:hint="eastAsia"/>
          <w:sz w:val="24"/>
          <w:rtl/>
        </w:rPr>
        <w:t>התאגידיות</w:t>
      </w:r>
      <w:r w:rsidRPr="00814766">
        <w:rPr>
          <w:sz w:val="24"/>
          <w:rtl/>
        </w:rPr>
        <w:t xml:space="preserve"> </w:t>
      </w:r>
      <w:r w:rsidRPr="00814766">
        <w:rPr>
          <w:rFonts w:hint="eastAsia"/>
          <w:sz w:val="24"/>
          <w:rtl/>
        </w:rPr>
        <w:t>של</w:t>
      </w:r>
      <w:r w:rsidRPr="00814766">
        <w:rPr>
          <w:sz w:val="24"/>
          <w:rtl/>
        </w:rPr>
        <w:t xml:space="preserve"> </w:t>
      </w:r>
      <w:r>
        <w:rPr>
          <w:rFonts w:hint="cs"/>
          <w:sz w:val="24"/>
          <w:rtl/>
        </w:rPr>
        <w:t>ה</w:t>
      </w:r>
      <w:r w:rsidRPr="00814766">
        <w:rPr>
          <w:rFonts w:hint="eastAsia"/>
          <w:sz w:val="24"/>
          <w:rtl/>
        </w:rPr>
        <w:t>ענף</w:t>
      </w:r>
      <w:r w:rsidRPr="00814766">
        <w:rPr>
          <w:sz w:val="24"/>
          <w:rtl/>
        </w:rPr>
        <w:t xml:space="preserve"> </w:t>
      </w:r>
      <w:r w:rsidRPr="00814766">
        <w:rPr>
          <w:rFonts w:hint="cs"/>
          <w:sz w:val="24"/>
          <w:rtl/>
        </w:rPr>
        <w:t>בניית מבנים ובניינים</w:t>
      </w:r>
      <w:r>
        <w:rPr>
          <w:rFonts w:hint="cs"/>
          <w:sz w:val="24"/>
          <w:rtl/>
        </w:rPr>
        <w:t xml:space="preserve"> הוא</w:t>
      </w:r>
      <w:r w:rsidRPr="00814766">
        <w:rPr>
          <w:sz w:val="24"/>
          <w:rtl/>
        </w:rPr>
        <w:t xml:space="preserve"> </w:t>
      </w:r>
      <w:r w:rsidRPr="00814766">
        <w:rPr>
          <w:rFonts w:hint="eastAsia"/>
          <w:sz w:val="24"/>
          <w:rtl/>
        </w:rPr>
        <w:t>כ</w:t>
      </w:r>
      <w:r w:rsidRPr="00814766">
        <w:rPr>
          <w:sz w:val="24"/>
          <w:rtl/>
        </w:rPr>
        <w:t>-</w:t>
      </w:r>
      <w:r w:rsidRPr="00814766">
        <w:rPr>
          <w:rFonts w:hint="cs"/>
          <w:sz w:val="24"/>
          <w:rtl/>
        </w:rPr>
        <w:t xml:space="preserve">5% </w:t>
      </w:r>
      <w:r w:rsidRPr="00814766">
        <w:rPr>
          <w:sz w:val="24"/>
          <w:rtl/>
        </w:rPr>
        <w:t>(</w:t>
      </w:r>
      <w:r w:rsidRPr="00814766">
        <w:rPr>
          <w:rFonts w:hint="cs"/>
          <w:sz w:val="24"/>
          <w:rtl/>
        </w:rPr>
        <w:t>17</w:t>
      </w:r>
      <w:r w:rsidRPr="00814766">
        <w:rPr>
          <w:sz w:val="24"/>
          <w:rtl/>
        </w:rPr>
        <w:t xml:space="preserve"> </w:t>
      </w:r>
      <w:r w:rsidRPr="00814766">
        <w:rPr>
          <w:rFonts w:hint="eastAsia"/>
          <w:sz w:val="24"/>
          <w:rtl/>
        </w:rPr>
        <w:t>מיליארדי</w:t>
      </w:r>
      <w:r w:rsidRPr="00814766">
        <w:rPr>
          <w:sz w:val="24"/>
          <w:rtl/>
        </w:rPr>
        <w:t xml:space="preserve"> </w:t>
      </w:r>
      <w:r>
        <w:rPr>
          <w:rFonts w:hint="cs"/>
          <w:sz w:val="24"/>
          <w:rtl/>
        </w:rPr>
        <w:t>ש"ח</w:t>
      </w:r>
      <w:r w:rsidRPr="00814766">
        <w:rPr>
          <w:sz w:val="24"/>
          <w:rtl/>
        </w:rPr>
        <w:t>).</w:t>
      </w:r>
      <w:r w:rsidRPr="00814766">
        <w:rPr>
          <w:rFonts w:hint="cs"/>
          <w:sz w:val="24"/>
          <w:rtl/>
        </w:rPr>
        <w:t xml:space="preserve"> חשיפה נוספת למערכת הפיננסית</w:t>
      </w:r>
      <w:r>
        <w:rPr>
          <w:rFonts w:hint="cs"/>
          <w:sz w:val="24"/>
          <w:rtl/>
        </w:rPr>
        <w:t>,</w:t>
      </w:r>
      <w:r w:rsidRPr="00814766">
        <w:rPr>
          <w:rFonts w:hint="cs"/>
          <w:sz w:val="24"/>
          <w:rtl/>
        </w:rPr>
        <w:t xml:space="preserve"> אשר תושפע לרעה מפגיעה ממשית בפעילות של החברות</w:t>
      </w:r>
      <w:r>
        <w:rPr>
          <w:rFonts w:hint="cs"/>
          <w:sz w:val="24"/>
          <w:rtl/>
        </w:rPr>
        <w:t>,</w:t>
      </w:r>
      <w:r w:rsidRPr="00814766">
        <w:rPr>
          <w:rFonts w:hint="cs"/>
          <w:sz w:val="24"/>
          <w:rtl/>
        </w:rPr>
        <w:t xml:space="preserve"> ה</w:t>
      </w:r>
      <w:r>
        <w:rPr>
          <w:rFonts w:hint="cs"/>
          <w:sz w:val="24"/>
          <w:rtl/>
        </w:rPr>
        <w:t>י</w:t>
      </w:r>
      <w:r w:rsidRPr="00814766">
        <w:rPr>
          <w:rFonts w:hint="cs"/>
          <w:sz w:val="24"/>
          <w:rtl/>
        </w:rPr>
        <w:t>א סיכון האשראי החוץ</w:t>
      </w:r>
      <w:r>
        <w:rPr>
          <w:rFonts w:hint="cs"/>
          <w:sz w:val="24"/>
          <w:rtl/>
        </w:rPr>
        <w:t>-</w:t>
      </w:r>
      <w:r w:rsidRPr="00814766">
        <w:rPr>
          <w:rFonts w:hint="cs"/>
          <w:sz w:val="24"/>
          <w:rtl/>
        </w:rPr>
        <w:t>מאזני של המערכת הבנקאית, המורכב בעיקרו מערבו</w:t>
      </w:r>
      <w:r>
        <w:rPr>
          <w:rFonts w:hint="cs"/>
          <w:sz w:val="24"/>
          <w:rtl/>
        </w:rPr>
        <w:t>יו</w:t>
      </w:r>
      <w:r w:rsidRPr="00814766">
        <w:rPr>
          <w:rFonts w:hint="cs"/>
          <w:sz w:val="24"/>
          <w:rtl/>
        </w:rPr>
        <w:t xml:space="preserve">ת חוק מכר </w:t>
      </w:r>
      <w:proofErr w:type="spellStart"/>
      <w:r w:rsidRPr="00814766">
        <w:rPr>
          <w:rFonts w:hint="cs"/>
          <w:sz w:val="24"/>
          <w:rtl/>
        </w:rPr>
        <w:t>לרוכשי</w:t>
      </w:r>
      <w:proofErr w:type="spellEnd"/>
      <w:r w:rsidRPr="00814766">
        <w:rPr>
          <w:rFonts w:hint="cs"/>
          <w:sz w:val="24"/>
          <w:rtl/>
        </w:rPr>
        <w:t xml:space="preserve"> דירות</w:t>
      </w:r>
      <w:r w:rsidRPr="00814766">
        <w:rPr>
          <w:rStyle w:val="af"/>
          <w:sz w:val="24"/>
          <w:rtl/>
        </w:rPr>
        <w:footnoteReference w:id="6"/>
      </w:r>
      <w:r>
        <w:rPr>
          <w:rFonts w:hint="cs"/>
          <w:sz w:val="24"/>
          <w:rtl/>
        </w:rPr>
        <w:t>.</w:t>
      </w:r>
      <w:r w:rsidRPr="00814766">
        <w:rPr>
          <w:rFonts w:hint="cs"/>
          <w:sz w:val="24"/>
          <w:rtl/>
        </w:rPr>
        <w:t xml:space="preserve"> שיעור האשראי החוץ</w:t>
      </w:r>
      <w:r>
        <w:rPr>
          <w:rFonts w:hint="cs"/>
          <w:sz w:val="24"/>
          <w:rtl/>
        </w:rPr>
        <w:t>-</w:t>
      </w:r>
      <w:r w:rsidRPr="00814766">
        <w:rPr>
          <w:rFonts w:hint="cs"/>
          <w:sz w:val="24"/>
          <w:rtl/>
        </w:rPr>
        <w:t>מאזני לענף הב</w:t>
      </w:r>
      <w:r>
        <w:rPr>
          <w:rFonts w:hint="cs"/>
          <w:sz w:val="24"/>
          <w:rtl/>
        </w:rPr>
        <w:t>נייה</w:t>
      </w:r>
      <w:r w:rsidRPr="00814766">
        <w:rPr>
          <w:rFonts w:hint="cs"/>
          <w:sz w:val="24"/>
          <w:rtl/>
        </w:rPr>
        <w:t xml:space="preserve"> </w:t>
      </w:r>
      <w:r>
        <w:rPr>
          <w:rFonts w:hint="cs"/>
          <w:sz w:val="24"/>
          <w:rtl/>
        </w:rPr>
        <w:t>היווה</w:t>
      </w:r>
      <w:r w:rsidRPr="003A7DB1">
        <w:rPr>
          <w:rFonts w:hint="cs"/>
          <w:sz w:val="24"/>
          <w:rtl/>
        </w:rPr>
        <w:t xml:space="preserve"> </w:t>
      </w:r>
      <w:r>
        <w:rPr>
          <w:rFonts w:hint="cs"/>
          <w:sz w:val="24"/>
          <w:rtl/>
        </w:rPr>
        <w:t>ב</w:t>
      </w:r>
      <w:r w:rsidRPr="00814766">
        <w:rPr>
          <w:rFonts w:hint="cs"/>
          <w:sz w:val="24"/>
          <w:rtl/>
        </w:rPr>
        <w:t xml:space="preserve">דצמבר 2017 38% (95 מיליארדי </w:t>
      </w:r>
      <w:r>
        <w:rPr>
          <w:rFonts w:hint="cs"/>
          <w:sz w:val="24"/>
          <w:rtl/>
        </w:rPr>
        <w:t>ש"ח</w:t>
      </w:r>
      <w:r w:rsidRPr="00814766">
        <w:rPr>
          <w:rFonts w:hint="cs"/>
          <w:sz w:val="24"/>
          <w:rtl/>
        </w:rPr>
        <w:t xml:space="preserve">) </w:t>
      </w:r>
      <w:r>
        <w:rPr>
          <w:rFonts w:hint="cs"/>
          <w:sz w:val="24"/>
          <w:rtl/>
        </w:rPr>
        <w:lastRenderedPageBreak/>
        <w:t>מ</w:t>
      </w:r>
      <w:r w:rsidRPr="00814766">
        <w:rPr>
          <w:rFonts w:hint="cs"/>
          <w:sz w:val="24"/>
          <w:rtl/>
        </w:rPr>
        <w:t>האשראי החוץ</w:t>
      </w:r>
      <w:r>
        <w:rPr>
          <w:rFonts w:hint="cs"/>
          <w:sz w:val="24"/>
          <w:rtl/>
        </w:rPr>
        <w:t>-</w:t>
      </w:r>
      <w:r w:rsidRPr="00814766">
        <w:rPr>
          <w:rFonts w:hint="cs"/>
          <w:sz w:val="24"/>
          <w:rtl/>
        </w:rPr>
        <w:t>מאזני למגזר העסקי (פעילות בישראל), ו25</w:t>
      </w:r>
      <w:r>
        <w:rPr>
          <w:rFonts w:hint="cs"/>
          <w:sz w:val="24"/>
          <w:rtl/>
        </w:rPr>
        <w:t xml:space="preserve">% </w:t>
      </w:r>
      <w:r w:rsidRPr="00814766">
        <w:rPr>
          <w:rFonts w:hint="cs"/>
          <w:sz w:val="24"/>
          <w:rtl/>
        </w:rPr>
        <w:t>מסך האשראי החוץ מאזני (פעילות בישראל).</w:t>
      </w:r>
      <w:r>
        <w:rPr>
          <w:rFonts w:hint="cs"/>
          <w:sz w:val="24"/>
          <w:rtl/>
        </w:rPr>
        <w:t xml:space="preserve"> סך הסיכון האשראי הבנקאי </w:t>
      </w:r>
      <w:r>
        <w:rPr>
          <w:rFonts w:hint="eastAsia"/>
          <w:sz w:val="24"/>
          <w:rtl/>
        </w:rPr>
        <w:t>–</w:t>
      </w:r>
      <w:r>
        <w:rPr>
          <w:rFonts w:hint="cs"/>
          <w:sz w:val="24"/>
          <w:rtl/>
        </w:rPr>
        <w:t xml:space="preserve"> </w:t>
      </w:r>
      <w:proofErr w:type="spellStart"/>
      <w:r>
        <w:rPr>
          <w:rFonts w:hint="cs"/>
          <w:sz w:val="24"/>
          <w:rtl/>
        </w:rPr>
        <w:t>המאזני</w:t>
      </w:r>
      <w:proofErr w:type="spellEnd"/>
      <w:r>
        <w:rPr>
          <w:rFonts w:hint="cs"/>
          <w:sz w:val="24"/>
          <w:rtl/>
        </w:rPr>
        <w:t xml:space="preserve"> והחוץ-מאזני </w:t>
      </w:r>
      <w:r>
        <w:rPr>
          <w:rFonts w:hint="eastAsia"/>
          <w:sz w:val="24"/>
          <w:rtl/>
        </w:rPr>
        <w:t>–</w:t>
      </w:r>
      <w:r>
        <w:rPr>
          <w:rFonts w:hint="cs"/>
          <w:sz w:val="24"/>
          <w:rtl/>
        </w:rPr>
        <w:t xml:space="preserve"> של ענף הבנייה הוא כ-23% מהאשראי למגזר העסקי (פעילות בישראל), ו-11% מ</w:t>
      </w:r>
      <w:r w:rsidRPr="0003194B">
        <w:rPr>
          <w:rFonts w:hint="eastAsia"/>
          <w:sz w:val="24"/>
          <w:rtl/>
        </w:rPr>
        <w:t>סך</w:t>
      </w:r>
      <w:r w:rsidRPr="0003194B">
        <w:rPr>
          <w:sz w:val="24"/>
          <w:rtl/>
        </w:rPr>
        <w:t xml:space="preserve"> </w:t>
      </w:r>
      <w:r w:rsidRPr="0003194B">
        <w:rPr>
          <w:rFonts w:hint="eastAsia"/>
          <w:sz w:val="24"/>
          <w:rtl/>
        </w:rPr>
        <w:t>האשראי</w:t>
      </w:r>
      <w:r w:rsidRPr="0003194B">
        <w:rPr>
          <w:sz w:val="24"/>
          <w:rtl/>
        </w:rPr>
        <w:t xml:space="preserve"> (</w:t>
      </w:r>
      <w:r w:rsidRPr="0003194B">
        <w:rPr>
          <w:rFonts w:hint="eastAsia"/>
          <w:sz w:val="24"/>
          <w:rtl/>
        </w:rPr>
        <w:t>פעילות</w:t>
      </w:r>
      <w:r w:rsidRPr="0003194B">
        <w:rPr>
          <w:sz w:val="24"/>
          <w:rtl/>
        </w:rPr>
        <w:t xml:space="preserve"> </w:t>
      </w:r>
      <w:r w:rsidRPr="0003194B">
        <w:rPr>
          <w:rFonts w:hint="eastAsia"/>
          <w:sz w:val="24"/>
          <w:rtl/>
        </w:rPr>
        <w:t>בישראל</w:t>
      </w:r>
      <w:r w:rsidRPr="0003194B">
        <w:rPr>
          <w:sz w:val="24"/>
          <w:rtl/>
        </w:rPr>
        <w:t>)</w:t>
      </w:r>
      <w:r>
        <w:rPr>
          <w:rFonts w:hint="cs"/>
          <w:sz w:val="24"/>
          <w:rtl/>
        </w:rPr>
        <w:t>.</w:t>
      </w:r>
    </w:p>
    <w:p w:rsidR="006A6740" w:rsidRPr="00814766" w:rsidRDefault="006A6740" w:rsidP="006A6740">
      <w:pPr>
        <w:spacing w:after="0"/>
        <w:ind w:left="-58" w:firstLine="426"/>
        <w:rPr>
          <w:sz w:val="24"/>
          <w:rtl/>
        </w:rPr>
      </w:pPr>
      <w:r w:rsidRPr="00814766">
        <w:rPr>
          <w:rFonts w:hint="cs"/>
          <w:sz w:val="24"/>
          <w:rtl/>
        </w:rPr>
        <w:t>גורמים כ</w:t>
      </w:r>
      <w:r>
        <w:rPr>
          <w:rFonts w:hint="cs"/>
          <w:sz w:val="24"/>
          <w:rtl/>
        </w:rPr>
        <w:t xml:space="preserve">מו </w:t>
      </w:r>
      <w:r w:rsidRPr="00814766">
        <w:rPr>
          <w:rFonts w:hint="cs"/>
          <w:sz w:val="24"/>
          <w:rtl/>
        </w:rPr>
        <w:t xml:space="preserve">האטה בשוק הדיור וירידה </w:t>
      </w:r>
      <w:r>
        <w:rPr>
          <w:rFonts w:hint="cs"/>
          <w:sz w:val="24"/>
          <w:rtl/>
        </w:rPr>
        <w:t xml:space="preserve">של </w:t>
      </w:r>
      <w:r w:rsidRPr="00814766">
        <w:rPr>
          <w:rFonts w:hint="cs"/>
          <w:sz w:val="24"/>
          <w:rtl/>
        </w:rPr>
        <w:t>מחירי הנכסים</w:t>
      </w:r>
      <w:r>
        <w:rPr>
          <w:rFonts w:hint="cs"/>
          <w:sz w:val="24"/>
          <w:rtl/>
        </w:rPr>
        <w:t xml:space="preserve"> </w:t>
      </w:r>
      <w:r w:rsidRPr="00814766">
        <w:rPr>
          <w:rFonts w:hint="cs"/>
          <w:sz w:val="24"/>
          <w:rtl/>
        </w:rPr>
        <w:t xml:space="preserve">חושפים את החברות לשני סיכונים עיקריים: הראשון </w:t>
      </w:r>
      <w:r>
        <w:rPr>
          <w:rFonts w:hint="cs"/>
          <w:sz w:val="24"/>
          <w:rtl/>
        </w:rPr>
        <w:t xml:space="preserve">– </w:t>
      </w:r>
      <w:r w:rsidRPr="00814766">
        <w:rPr>
          <w:rFonts w:hint="cs"/>
          <w:sz w:val="24"/>
          <w:rtl/>
        </w:rPr>
        <w:t>כ</w:t>
      </w:r>
      <w:r>
        <w:rPr>
          <w:rFonts w:hint="cs"/>
          <w:sz w:val="24"/>
          <w:rtl/>
        </w:rPr>
        <w:t>כ</w:t>
      </w:r>
      <w:r w:rsidRPr="00814766">
        <w:rPr>
          <w:rFonts w:hint="cs"/>
          <w:sz w:val="24"/>
          <w:rtl/>
        </w:rPr>
        <w:t>ל והחברות לא תצלחנה למכור דירות בעקבות האטה מתמשכת בשוק הדיור, תזרימי המזומנים שלהן יהיו שליליים</w:t>
      </w:r>
      <w:r>
        <w:rPr>
          <w:rFonts w:hint="cs"/>
          <w:sz w:val="24"/>
          <w:rtl/>
        </w:rPr>
        <w:t>,</w:t>
      </w:r>
      <w:r w:rsidRPr="00814766">
        <w:rPr>
          <w:rFonts w:hint="cs"/>
          <w:sz w:val="24"/>
          <w:rtl/>
        </w:rPr>
        <w:t xml:space="preserve"> ו</w:t>
      </w:r>
      <w:r>
        <w:rPr>
          <w:rFonts w:hint="cs"/>
          <w:sz w:val="24"/>
          <w:rtl/>
        </w:rPr>
        <w:t>הן</w:t>
      </w:r>
      <w:r w:rsidRPr="00814766">
        <w:rPr>
          <w:rFonts w:hint="cs"/>
          <w:sz w:val="24"/>
          <w:rtl/>
        </w:rPr>
        <w:t xml:space="preserve"> תתקשינה הן לשרת את החובות והן</w:t>
      </w:r>
      <w:r>
        <w:rPr>
          <w:rFonts w:hint="cs"/>
          <w:sz w:val="24"/>
          <w:rtl/>
        </w:rPr>
        <w:t xml:space="preserve"> </w:t>
      </w:r>
      <w:r w:rsidRPr="00814766">
        <w:rPr>
          <w:rFonts w:hint="cs"/>
          <w:sz w:val="24"/>
          <w:rtl/>
        </w:rPr>
        <w:t xml:space="preserve">לשלם לספקים </w:t>
      </w:r>
      <w:r>
        <w:rPr>
          <w:rFonts w:hint="cs"/>
          <w:sz w:val="24"/>
          <w:rtl/>
        </w:rPr>
        <w:t>ול</w:t>
      </w:r>
      <w:r w:rsidRPr="00814766">
        <w:rPr>
          <w:rFonts w:hint="cs"/>
          <w:sz w:val="24"/>
          <w:rtl/>
        </w:rPr>
        <w:t xml:space="preserve">קבלנים </w:t>
      </w:r>
      <w:r>
        <w:rPr>
          <w:rFonts w:hint="cs"/>
          <w:sz w:val="24"/>
          <w:rtl/>
        </w:rPr>
        <w:t>ה</w:t>
      </w:r>
      <w:r w:rsidRPr="00814766">
        <w:rPr>
          <w:rFonts w:hint="cs"/>
          <w:sz w:val="24"/>
          <w:rtl/>
        </w:rPr>
        <w:t xml:space="preserve">מבצעים. השני </w:t>
      </w:r>
      <w:r>
        <w:rPr>
          <w:rFonts w:hint="eastAsia"/>
          <w:sz w:val="24"/>
          <w:rtl/>
        </w:rPr>
        <w:t>–</w:t>
      </w:r>
      <w:r>
        <w:rPr>
          <w:rFonts w:hint="cs"/>
          <w:sz w:val="24"/>
          <w:rtl/>
        </w:rPr>
        <w:t xml:space="preserve"> אם </w:t>
      </w:r>
      <w:r w:rsidRPr="00814766">
        <w:rPr>
          <w:rFonts w:hint="cs"/>
          <w:sz w:val="24"/>
          <w:rtl/>
        </w:rPr>
        <w:t>מחירי הדירות ירדו ב</w:t>
      </w:r>
      <w:r>
        <w:rPr>
          <w:rFonts w:hint="cs"/>
          <w:sz w:val="24"/>
          <w:rtl/>
        </w:rPr>
        <w:t xml:space="preserve">מידה </w:t>
      </w:r>
      <w:r w:rsidRPr="00814766">
        <w:rPr>
          <w:rFonts w:hint="cs"/>
          <w:sz w:val="24"/>
          <w:rtl/>
        </w:rPr>
        <w:t>ניכר</w:t>
      </w:r>
      <w:r>
        <w:rPr>
          <w:rFonts w:hint="cs"/>
          <w:sz w:val="24"/>
          <w:rtl/>
        </w:rPr>
        <w:t>ת</w:t>
      </w:r>
      <w:r w:rsidRPr="00814766">
        <w:rPr>
          <w:rFonts w:hint="cs"/>
          <w:sz w:val="24"/>
          <w:rtl/>
        </w:rPr>
        <w:t>, החברות תרשומנה הפסדים מירידת ערך, אשר יגררו ירידה בהו</w:t>
      </w:r>
      <w:r>
        <w:rPr>
          <w:rFonts w:hint="cs"/>
          <w:sz w:val="24"/>
          <w:rtl/>
        </w:rPr>
        <w:t>נ</w:t>
      </w:r>
      <w:r w:rsidRPr="00814766">
        <w:rPr>
          <w:rFonts w:hint="cs"/>
          <w:sz w:val="24"/>
          <w:rtl/>
        </w:rPr>
        <w:t xml:space="preserve">ן העצמי ועלייה במינוף, וכתוצאה מכך </w:t>
      </w:r>
      <w:r w:rsidRPr="007B7EA3">
        <w:rPr>
          <w:rFonts w:hint="cs"/>
          <w:sz w:val="24"/>
          <w:rtl/>
        </w:rPr>
        <w:t xml:space="preserve">גם </w:t>
      </w:r>
      <w:r w:rsidRPr="007B7EA3">
        <w:rPr>
          <w:rFonts w:hint="eastAsia"/>
          <w:sz w:val="24"/>
          <w:rtl/>
        </w:rPr>
        <w:t>פגיעה</w:t>
      </w:r>
      <w:r w:rsidRPr="007B7EA3">
        <w:rPr>
          <w:sz w:val="24"/>
          <w:rtl/>
        </w:rPr>
        <w:t xml:space="preserve"> </w:t>
      </w:r>
      <w:r w:rsidRPr="007B7EA3">
        <w:rPr>
          <w:rFonts w:hint="eastAsia"/>
          <w:sz w:val="24"/>
          <w:rtl/>
        </w:rPr>
        <w:t>באמות</w:t>
      </w:r>
      <w:r w:rsidRPr="007B7EA3">
        <w:rPr>
          <w:sz w:val="24"/>
          <w:rtl/>
        </w:rPr>
        <w:t xml:space="preserve"> </w:t>
      </w:r>
      <w:r w:rsidRPr="007B7EA3">
        <w:rPr>
          <w:rFonts w:hint="eastAsia"/>
          <w:sz w:val="24"/>
          <w:rtl/>
        </w:rPr>
        <w:t>המידה</w:t>
      </w:r>
      <w:r w:rsidRPr="007B7EA3">
        <w:rPr>
          <w:sz w:val="24"/>
          <w:rtl/>
        </w:rPr>
        <w:t xml:space="preserve"> </w:t>
      </w:r>
      <w:r w:rsidRPr="007B7EA3">
        <w:rPr>
          <w:rFonts w:hint="eastAsia"/>
          <w:sz w:val="24"/>
          <w:rtl/>
        </w:rPr>
        <w:t>הפיננסיות</w:t>
      </w:r>
      <w:r w:rsidRPr="007B7EA3">
        <w:rPr>
          <w:sz w:val="24"/>
          <w:rtl/>
        </w:rPr>
        <w:t xml:space="preserve"> (</w:t>
      </w:r>
      <w:r w:rsidRPr="007B7EA3">
        <w:rPr>
          <w:sz w:val="24"/>
        </w:rPr>
        <w:t>Covenants</w:t>
      </w:r>
      <w:r w:rsidRPr="007B7EA3">
        <w:rPr>
          <w:sz w:val="24"/>
          <w:rtl/>
        </w:rPr>
        <w:t xml:space="preserve">) </w:t>
      </w:r>
      <w:r w:rsidRPr="007B7EA3">
        <w:rPr>
          <w:rFonts w:hint="eastAsia"/>
          <w:sz w:val="24"/>
          <w:rtl/>
        </w:rPr>
        <w:t>להן</w:t>
      </w:r>
      <w:r w:rsidRPr="007B7EA3">
        <w:rPr>
          <w:sz w:val="24"/>
          <w:rtl/>
        </w:rPr>
        <w:t xml:space="preserve"> </w:t>
      </w:r>
      <w:r w:rsidRPr="007B7EA3">
        <w:rPr>
          <w:rFonts w:hint="eastAsia"/>
          <w:sz w:val="24"/>
          <w:rtl/>
        </w:rPr>
        <w:t>הן</w:t>
      </w:r>
      <w:r w:rsidRPr="007B7EA3">
        <w:rPr>
          <w:rFonts w:hint="cs"/>
          <w:sz w:val="24"/>
          <w:rtl/>
        </w:rPr>
        <w:t xml:space="preserve"> </w:t>
      </w:r>
      <w:r w:rsidRPr="007B7EA3">
        <w:rPr>
          <w:rFonts w:hint="eastAsia"/>
          <w:sz w:val="24"/>
          <w:rtl/>
        </w:rPr>
        <w:t>נדרשות</w:t>
      </w:r>
      <w:r w:rsidRPr="007B7EA3">
        <w:rPr>
          <w:sz w:val="24"/>
          <w:rtl/>
        </w:rPr>
        <w:t xml:space="preserve"> </w:t>
      </w:r>
      <w:r w:rsidRPr="007B7EA3">
        <w:rPr>
          <w:rFonts w:hint="eastAsia"/>
          <w:sz w:val="24"/>
          <w:rtl/>
        </w:rPr>
        <w:t>מול</w:t>
      </w:r>
      <w:r w:rsidRPr="007B7EA3">
        <w:rPr>
          <w:sz w:val="24"/>
          <w:rtl/>
        </w:rPr>
        <w:t xml:space="preserve"> </w:t>
      </w:r>
      <w:r w:rsidRPr="007B7EA3">
        <w:rPr>
          <w:rFonts w:hint="eastAsia"/>
          <w:sz w:val="24"/>
          <w:rtl/>
        </w:rPr>
        <w:t>המלווים</w:t>
      </w:r>
      <w:r w:rsidRPr="007B7EA3">
        <w:rPr>
          <w:sz w:val="24"/>
          <w:rtl/>
        </w:rPr>
        <w:t>,</w:t>
      </w:r>
      <w:r w:rsidRPr="007B7EA3">
        <w:rPr>
          <w:rFonts w:hint="cs"/>
          <w:sz w:val="24"/>
          <w:rtl/>
        </w:rPr>
        <w:t xml:space="preserve"> מה</w:t>
      </w:r>
      <w:r w:rsidRPr="00814766">
        <w:rPr>
          <w:rFonts w:hint="cs"/>
          <w:sz w:val="24"/>
          <w:rtl/>
        </w:rPr>
        <w:t xml:space="preserve"> </w:t>
      </w:r>
      <w:r>
        <w:rPr>
          <w:rFonts w:hint="cs"/>
          <w:sz w:val="24"/>
          <w:rtl/>
        </w:rPr>
        <w:t>ש</w:t>
      </w:r>
      <w:r w:rsidRPr="00814766">
        <w:rPr>
          <w:rFonts w:hint="cs"/>
          <w:sz w:val="24"/>
          <w:rtl/>
        </w:rPr>
        <w:t>עלול</w:t>
      </w:r>
      <w:r w:rsidRPr="00814766">
        <w:rPr>
          <w:sz w:val="24"/>
          <w:rtl/>
        </w:rPr>
        <w:t xml:space="preserve"> </w:t>
      </w:r>
      <w:r>
        <w:rPr>
          <w:rFonts w:hint="cs"/>
          <w:sz w:val="24"/>
          <w:rtl/>
        </w:rPr>
        <w:t>להניע את</w:t>
      </w:r>
      <w:r w:rsidRPr="00814766">
        <w:rPr>
          <w:sz w:val="24"/>
          <w:rtl/>
        </w:rPr>
        <w:t xml:space="preserve"> </w:t>
      </w:r>
      <w:r w:rsidRPr="00814766">
        <w:rPr>
          <w:rFonts w:hint="cs"/>
          <w:sz w:val="24"/>
          <w:rtl/>
        </w:rPr>
        <w:t>המלווה</w:t>
      </w:r>
      <w:r w:rsidRPr="00814766">
        <w:rPr>
          <w:sz w:val="24"/>
          <w:rtl/>
        </w:rPr>
        <w:t xml:space="preserve"> </w:t>
      </w:r>
      <w:r>
        <w:rPr>
          <w:rFonts w:hint="cs"/>
          <w:sz w:val="24"/>
          <w:rtl/>
        </w:rPr>
        <w:t xml:space="preserve">לדרוש </w:t>
      </w:r>
      <w:r w:rsidRPr="00814766">
        <w:rPr>
          <w:rFonts w:hint="cs"/>
          <w:sz w:val="24"/>
          <w:rtl/>
        </w:rPr>
        <w:t>פירעון</w:t>
      </w:r>
      <w:r w:rsidRPr="00814766">
        <w:rPr>
          <w:sz w:val="24"/>
          <w:rtl/>
        </w:rPr>
        <w:t xml:space="preserve"> </w:t>
      </w:r>
      <w:proofErr w:type="spellStart"/>
      <w:r w:rsidRPr="00814766">
        <w:rPr>
          <w:rFonts w:hint="cs"/>
          <w:sz w:val="24"/>
          <w:rtl/>
        </w:rPr>
        <w:t>מיידי</w:t>
      </w:r>
      <w:proofErr w:type="spellEnd"/>
      <w:r w:rsidRPr="00814766">
        <w:rPr>
          <w:sz w:val="24"/>
          <w:rtl/>
        </w:rPr>
        <w:t xml:space="preserve"> </w:t>
      </w:r>
      <w:r w:rsidRPr="003603B0">
        <w:rPr>
          <w:rFonts w:hint="cs"/>
          <w:sz w:val="24"/>
          <w:rtl/>
        </w:rPr>
        <w:t>של</w:t>
      </w:r>
      <w:r w:rsidRPr="00814766">
        <w:rPr>
          <w:sz w:val="24"/>
          <w:rtl/>
        </w:rPr>
        <w:t xml:space="preserve"> </w:t>
      </w:r>
      <w:r w:rsidRPr="00814766">
        <w:rPr>
          <w:rFonts w:hint="cs"/>
          <w:sz w:val="24"/>
          <w:rtl/>
        </w:rPr>
        <w:t>התחייבות</w:t>
      </w:r>
      <w:r w:rsidRPr="00814766">
        <w:rPr>
          <w:sz w:val="24"/>
          <w:rtl/>
        </w:rPr>
        <w:t xml:space="preserve"> </w:t>
      </w:r>
      <w:r w:rsidRPr="00814766">
        <w:rPr>
          <w:rFonts w:hint="cs"/>
          <w:sz w:val="24"/>
          <w:rtl/>
        </w:rPr>
        <w:t>החברה</w:t>
      </w:r>
      <w:r w:rsidRPr="00814766">
        <w:rPr>
          <w:sz w:val="24"/>
          <w:rtl/>
        </w:rPr>
        <w:t xml:space="preserve"> </w:t>
      </w:r>
      <w:r w:rsidRPr="00814766">
        <w:rPr>
          <w:rFonts w:hint="cs"/>
          <w:sz w:val="24"/>
          <w:rtl/>
        </w:rPr>
        <w:t xml:space="preserve">כלפיו, או </w:t>
      </w:r>
      <w:r w:rsidRPr="007B7EA3">
        <w:rPr>
          <w:rFonts w:hint="eastAsia"/>
          <w:sz w:val="24"/>
          <w:rtl/>
        </w:rPr>
        <w:t>הרעת</w:t>
      </w:r>
      <w:r w:rsidRPr="007B7EA3">
        <w:rPr>
          <w:sz w:val="24"/>
          <w:rtl/>
        </w:rPr>
        <w:t xml:space="preserve"> </w:t>
      </w:r>
      <w:r w:rsidRPr="007B7EA3">
        <w:rPr>
          <w:rFonts w:hint="eastAsia"/>
          <w:sz w:val="24"/>
          <w:rtl/>
        </w:rPr>
        <w:t>תנאי</w:t>
      </w:r>
      <w:r w:rsidRPr="007B7EA3">
        <w:rPr>
          <w:sz w:val="24"/>
          <w:rtl/>
        </w:rPr>
        <w:t xml:space="preserve"> </w:t>
      </w:r>
      <w:r w:rsidRPr="007B7EA3">
        <w:rPr>
          <w:rFonts w:hint="eastAsia"/>
          <w:sz w:val="24"/>
          <w:rtl/>
        </w:rPr>
        <w:t>ההלוואה</w:t>
      </w:r>
      <w:r w:rsidRPr="007B7EA3">
        <w:rPr>
          <w:rFonts w:hint="cs"/>
          <w:sz w:val="24"/>
          <w:rtl/>
        </w:rPr>
        <w:t xml:space="preserve"> (כגון דרישה לשיעורי ריבית גבוהים יותר</w:t>
      </w:r>
      <w:r w:rsidRPr="0016030D">
        <w:rPr>
          <w:rFonts w:hint="cs"/>
          <w:sz w:val="24"/>
          <w:rtl/>
        </w:rPr>
        <w:t xml:space="preserve"> </w:t>
      </w:r>
      <w:r>
        <w:rPr>
          <w:rFonts w:hint="cs"/>
          <w:sz w:val="24"/>
          <w:rtl/>
        </w:rPr>
        <w:t>ב</w:t>
      </w:r>
      <w:r w:rsidRPr="007B7EA3">
        <w:rPr>
          <w:rFonts w:hint="cs"/>
          <w:sz w:val="24"/>
          <w:rtl/>
        </w:rPr>
        <w:t>הלוואה קיימת</w:t>
      </w:r>
      <w:r w:rsidRPr="0016030D">
        <w:rPr>
          <w:rFonts w:hint="cs"/>
          <w:sz w:val="24"/>
          <w:rtl/>
        </w:rPr>
        <w:t xml:space="preserve">). </w:t>
      </w:r>
    </w:p>
    <w:p w:rsidR="006A6740" w:rsidRPr="00814766" w:rsidRDefault="006A6740" w:rsidP="006A6740">
      <w:pPr>
        <w:spacing w:after="0"/>
        <w:ind w:left="-58" w:firstLine="426"/>
        <w:rPr>
          <w:sz w:val="24"/>
          <w:rtl/>
        </w:rPr>
      </w:pPr>
      <w:r w:rsidRPr="00814766">
        <w:rPr>
          <w:rFonts w:hint="cs"/>
          <w:sz w:val="24"/>
          <w:rtl/>
        </w:rPr>
        <w:t xml:space="preserve">מוקד סיכון נוסף שעלול לערער את היציבות הפיננסית של החברות הוא עלייה </w:t>
      </w:r>
      <w:r>
        <w:rPr>
          <w:rFonts w:hint="cs"/>
          <w:sz w:val="24"/>
          <w:rtl/>
        </w:rPr>
        <w:t xml:space="preserve">של </w:t>
      </w:r>
      <w:r w:rsidRPr="00814766">
        <w:rPr>
          <w:rFonts w:hint="cs"/>
          <w:sz w:val="24"/>
          <w:rtl/>
        </w:rPr>
        <w:t>שיעור הריבית, מ</w:t>
      </w:r>
      <w:r>
        <w:rPr>
          <w:rFonts w:hint="cs"/>
          <w:sz w:val="24"/>
          <w:rtl/>
        </w:rPr>
        <w:t>שום</w:t>
      </w:r>
      <w:r w:rsidRPr="00814766">
        <w:rPr>
          <w:rFonts w:hint="cs"/>
          <w:sz w:val="24"/>
          <w:rtl/>
        </w:rPr>
        <w:t xml:space="preserve"> </w:t>
      </w:r>
      <w:r>
        <w:rPr>
          <w:rFonts w:hint="cs"/>
          <w:sz w:val="24"/>
          <w:rtl/>
        </w:rPr>
        <w:t>ש</w:t>
      </w:r>
      <w:r w:rsidRPr="00814766">
        <w:rPr>
          <w:rFonts w:hint="cs"/>
          <w:sz w:val="24"/>
          <w:rtl/>
        </w:rPr>
        <w:t>חלק מן הפרויקטים מלווים במימון בנקאי בריבית משתנה (פריים+)</w:t>
      </w:r>
      <w:r w:rsidRPr="00814766">
        <w:rPr>
          <w:rFonts w:hint="cs"/>
          <w:rtl/>
        </w:rPr>
        <w:t>.</w:t>
      </w:r>
      <w:r w:rsidRPr="00814766">
        <w:rPr>
          <w:rFonts w:hint="eastAsia"/>
          <w:rtl/>
        </w:rPr>
        <w:t xml:space="preserve"> </w:t>
      </w:r>
      <w:r>
        <w:rPr>
          <w:rFonts w:hint="cs"/>
          <w:sz w:val="24"/>
          <w:rtl/>
        </w:rPr>
        <w:t>אם הריבית תעלה,</w:t>
      </w:r>
      <w:r w:rsidRPr="00814766">
        <w:rPr>
          <w:sz w:val="24"/>
          <w:rtl/>
        </w:rPr>
        <w:t xml:space="preserve"> </w:t>
      </w:r>
      <w:r>
        <w:rPr>
          <w:rFonts w:hint="cs"/>
          <w:sz w:val="24"/>
          <w:rtl/>
        </w:rPr>
        <w:t xml:space="preserve">יגדלו </w:t>
      </w:r>
      <w:r w:rsidRPr="00814766">
        <w:rPr>
          <w:rFonts w:hint="cs"/>
          <w:sz w:val="24"/>
          <w:rtl/>
        </w:rPr>
        <w:t>הוצאות המימון של החברות</w:t>
      </w:r>
      <w:r>
        <w:rPr>
          <w:rFonts w:hint="cs"/>
          <w:sz w:val="24"/>
          <w:rtl/>
        </w:rPr>
        <w:t>, וכתוצאה מכך</w:t>
      </w:r>
      <w:r w:rsidRPr="00814766">
        <w:rPr>
          <w:rFonts w:hint="cs"/>
          <w:sz w:val="24"/>
          <w:rtl/>
        </w:rPr>
        <w:t xml:space="preserve"> </w:t>
      </w:r>
      <w:r>
        <w:rPr>
          <w:rFonts w:hint="cs"/>
          <w:sz w:val="24"/>
          <w:rtl/>
        </w:rPr>
        <w:t>יפחת</w:t>
      </w:r>
      <w:r w:rsidRPr="00814766">
        <w:rPr>
          <w:rFonts w:hint="cs"/>
          <w:sz w:val="24"/>
          <w:rtl/>
        </w:rPr>
        <w:t xml:space="preserve"> </w:t>
      </w:r>
      <w:r>
        <w:rPr>
          <w:rFonts w:hint="cs"/>
          <w:sz w:val="24"/>
          <w:rtl/>
        </w:rPr>
        <w:t xml:space="preserve">הונן </w:t>
      </w:r>
      <w:r w:rsidRPr="00814766">
        <w:rPr>
          <w:rFonts w:hint="cs"/>
          <w:sz w:val="24"/>
          <w:rtl/>
        </w:rPr>
        <w:t xml:space="preserve">העצמי </w:t>
      </w:r>
      <w:r>
        <w:rPr>
          <w:rFonts w:hint="cs"/>
          <w:sz w:val="24"/>
          <w:rtl/>
        </w:rPr>
        <w:t>ויקטנו</w:t>
      </w:r>
      <w:r w:rsidRPr="00814766">
        <w:rPr>
          <w:rFonts w:hint="cs"/>
          <w:sz w:val="24"/>
          <w:rtl/>
        </w:rPr>
        <w:t xml:space="preserve"> תזרימי המזומנים</w:t>
      </w:r>
      <w:r>
        <w:rPr>
          <w:rFonts w:hint="cs"/>
          <w:sz w:val="24"/>
          <w:rtl/>
        </w:rPr>
        <w:t xml:space="preserve"> שלהן.</w:t>
      </w:r>
    </w:p>
    <w:p w:rsidR="006A6740" w:rsidRPr="00814766" w:rsidRDefault="006A6740" w:rsidP="006A6740">
      <w:pPr>
        <w:spacing w:after="0"/>
        <w:ind w:left="-58" w:firstLine="426"/>
        <w:rPr>
          <w:sz w:val="24"/>
          <w:rtl/>
        </w:rPr>
      </w:pPr>
    </w:p>
    <w:p w:rsidR="006A6740" w:rsidRPr="00F66584" w:rsidRDefault="006A6740" w:rsidP="006A6740">
      <w:pPr>
        <w:pStyle w:val="3"/>
        <w:rPr>
          <w:rtl/>
        </w:rPr>
      </w:pPr>
      <w:bookmarkStart w:id="15" w:name="_Toc514243303"/>
      <w:bookmarkStart w:id="16" w:name="_Toc517018608"/>
      <w:bookmarkStart w:id="17" w:name="_Toc517601860"/>
      <w:r w:rsidRPr="00F66584">
        <w:rPr>
          <w:rFonts w:hint="eastAsia"/>
          <w:rtl/>
        </w:rPr>
        <w:t>ניתוח</w:t>
      </w:r>
      <w:r w:rsidRPr="0060674E">
        <w:rPr>
          <w:rtl/>
        </w:rPr>
        <w:t xml:space="preserve"> </w:t>
      </w:r>
      <w:r w:rsidRPr="0060674E">
        <w:rPr>
          <w:rFonts w:hint="eastAsia"/>
          <w:rtl/>
        </w:rPr>
        <w:t>ה</w:t>
      </w:r>
      <w:r w:rsidRPr="0060674E">
        <w:rPr>
          <w:rFonts w:hint="cs"/>
          <w:rtl/>
        </w:rPr>
        <w:t>אינדיקטורים</w:t>
      </w:r>
      <w:r w:rsidRPr="0060674E">
        <w:rPr>
          <w:rtl/>
        </w:rPr>
        <w:t xml:space="preserve"> </w:t>
      </w:r>
      <w:r w:rsidRPr="0060674E">
        <w:rPr>
          <w:rFonts w:hint="eastAsia"/>
          <w:rtl/>
        </w:rPr>
        <w:t>ליציבות</w:t>
      </w:r>
      <w:r w:rsidRPr="0060674E">
        <w:rPr>
          <w:rtl/>
        </w:rPr>
        <w:t xml:space="preserve"> </w:t>
      </w:r>
      <w:r w:rsidRPr="0060674E">
        <w:rPr>
          <w:rFonts w:hint="eastAsia"/>
          <w:rtl/>
        </w:rPr>
        <w:t>הפיננסית</w:t>
      </w:r>
      <w:r w:rsidRPr="0060674E">
        <w:rPr>
          <w:rFonts w:hint="cs"/>
          <w:rtl/>
        </w:rPr>
        <w:t xml:space="preserve"> בחברות הציבוריות</w:t>
      </w:r>
      <w:bookmarkEnd w:id="15"/>
      <w:bookmarkEnd w:id="16"/>
      <w:bookmarkEnd w:id="17"/>
    </w:p>
    <w:p w:rsidR="006A6740" w:rsidRDefault="006A6740" w:rsidP="006A6740">
      <w:pPr>
        <w:spacing w:after="0"/>
        <w:ind w:left="-58" w:firstLine="418"/>
        <w:rPr>
          <w:sz w:val="24"/>
          <w:rtl/>
        </w:rPr>
      </w:pPr>
      <w:r w:rsidRPr="00814766">
        <w:rPr>
          <w:rFonts w:hint="cs"/>
          <w:sz w:val="24"/>
          <w:rtl/>
        </w:rPr>
        <w:t>ל</w:t>
      </w:r>
      <w:r>
        <w:rPr>
          <w:rFonts w:hint="cs"/>
          <w:sz w:val="24"/>
          <w:rtl/>
        </w:rPr>
        <w:t>שם</w:t>
      </w:r>
      <w:r w:rsidRPr="00814766">
        <w:rPr>
          <w:rFonts w:hint="cs"/>
          <w:sz w:val="24"/>
          <w:rtl/>
        </w:rPr>
        <w:t xml:space="preserve"> בחינת היציבות הפיננסית של החברות בענף </w:t>
      </w:r>
      <w:r>
        <w:rPr>
          <w:rFonts w:hint="cs"/>
          <w:sz w:val="24"/>
          <w:rtl/>
        </w:rPr>
        <w:t xml:space="preserve">בדקנו </w:t>
      </w:r>
      <w:r w:rsidRPr="00814766">
        <w:rPr>
          <w:rFonts w:hint="cs"/>
          <w:sz w:val="24"/>
          <w:rtl/>
        </w:rPr>
        <w:t xml:space="preserve">יחסים פיננסיים נבחרים </w:t>
      </w:r>
      <w:r>
        <w:rPr>
          <w:rFonts w:hint="cs"/>
          <w:sz w:val="24"/>
          <w:rtl/>
        </w:rPr>
        <w:t>ב</w:t>
      </w:r>
      <w:r w:rsidRPr="00814766">
        <w:rPr>
          <w:rFonts w:hint="cs"/>
          <w:sz w:val="24"/>
          <w:rtl/>
        </w:rPr>
        <w:t xml:space="preserve">חברות הציבוריות </w:t>
      </w:r>
      <w:r>
        <w:rPr>
          <w:rFonts w:hint="cs"/>
          <w:sz w:val="24"/>
          <w:rtl/>
        </w:rPr>
        <w:t>המקיימות</w:t>
      </w:r>
      <w:r w:rsidRPr="00814766">
        <w:rPr>
          <w:rFonts w:hint="cs"/>
          <w:sz w:val="24"/>
          <w:rtl/>
        </w:rPr>
        <w:t xml:space="preserve"> פעילות</w:t>
      </w:r>
      <w:r>
        <w:rPr>
          <w:rFonts w:hint="cs"/>
          <w:sz w:val="24"/>
          <w:rtl/>
        </w:rPr>
        <w:t xml:space="preserve"> של </w:t>
      </w:r>
      <w:r w:rsidRPr="00814766">
        <w:rPr>
          <w:rFonts w:hint="cs"/>
          <w:sz w:val="24"/>
          <w:rtl/>
        </w:rPr>
        <w:t xml:space="preserve">ייזום </w:t>
      </w:r>
      <w:r>
        <w:rPr>
          <w:rFonts w:hint="cs"/>
          <w:sz w:val="24"/>
          <w:rtl/>
        </w:rPr>
        <w:t>בנייה</w:t>
      </w:r>
      <w:r w:rsidRPr="00814766">
        <w:rPr>
          <w:rFonts w:hint="cs"/>
          <w:sz w:val="24"/>
          <w:rtl/>
        </w:rPr>
        <w:t xml:space="preserve"> למגורים בארץ. </w:t>
      </w:r>
      <w:r>
        <w:rPr>
          <w:rFonts w:hint="cs"/>
          <w:sz w:val="24"/>
          <w:rtl/>
        </w:rPr>
        <w:t xml:space="preserve">אולם קודם לכן נתייחס לרווחיות של החברות בענף, שהיא גורם </w:t>
      </w:r>
      <w:r w:rsidRPr="0016030D">
        <w:rPr>
          <w:rFonts w:hint="eastAsia"/>
          <w:sz w:val="24"/>
          <w:rtl/>
        </w:rPr>
        <w:t>חשוב</w:t>
      </w:r>
      <w:r>
        <w:rPr>
          <w:rFonts w:hint="cs"/>
          <w:sz w:val="24"/>
          <w:rtl/>
        </w:rPr>
        <w:t xml:space="preserve"> בבסיס יציבותן. </w:t>
      </w:r>
      <w:proofErr w:type="spellStart"/>
      <w:r w:rsidRPr="003603B0">
        <w:rPr>
          <w:rFonts w:hint="cs"/>
          <w:sz w:val="24"/>
          <w:rtl/>
        </w:rPr>
        <w:t>מ</w:t>
      </w: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Ref517016559 \r \h</w:instrText>
      </w:r>
      <w:r>
        <w:rPr>
          <w:sz w:val="24"/>
          <w:rtl/>
        </w:rPr>
        <w:instrText xml:space="preserve"> </w:instrText>
      </w:r>
      <w:r>
        <w:rPr>
          <w:sz w:val="24"/>
          <w:rtl/>
        </w:rPr>
      </w:r>
      <w:r>
        <w:rPr>
          <w:sz w:val="24"/>
          <w:rtl/>
        </w:rPr>
        <w:fldChar w:fldCharType="separate"/>
      </w:r>
      <w:r w:rsidR="00FF154B">
        <w:rPr>
          <w:rFonts w:hint="eastAsia"/>
          <w:sz w:val="24"/>
          <w:cs/>
        </w:rPr>
        <w:t>‎</w:t>
      </w:r>
      <w:r w:rsidR="00FF154B">
        <w:rPr>
          <w:rFonts w:hint="eastAsia"/>
          <w:sz w:val="24"/>
          <w:rtl/>
        </w:rPr>
        <w:t>איור</w:t>
      </w:r>
      <w:proofErr w:type="spellEnd"/>
      <w:r w:rsidR="00FF154B">
        <w:rPr>
          <w:sz w:val="24"/>
          <w:rtl/>
        </w:rPr>
        <w:t xml:space="preserve"> 3</w:t>
      </w:r>
      <w:r>
        <w:rPr>
          <w:sz w:val="24"/>
          <w:rtl/>
        </w:rPr>
        <w:fldChar w:fldCharType="end"/>
      </w:r>
      <w:r>
        <w:rPr>
          <w:rFonts w:hint="cs"/>
          <w:sz w:val="24"/>
          <w:rtl/>
        </w:rPr>
        <w:t xml:space="preserve"> בנספח לתיבה ניתן לראות שהרווח הגולמי המצרפי של החברות בענף החל לצמוח משנת 2007, ולו מתאם גבוה למדי עם מדד מחירי הדירות. עם זאת, בהסתכלות ארוכת טווח ניתן לראות שהרווח הגולמי כשיעור מההכנסות </w:t>
      </w:r>
      <w:r w:rsidRPr="003603B0">
        <w:rPr>
          <w:rFonts w:hint="cs"/>
          <w:sz w:val="24"/>
          <w:rtl/>
        </w:rPr>
        <w:t>(</w:t>
      </w: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Ref517015953 \r \h</w:instrText>
      </w:r>
      <w:r>
        <w:rPr>
          <w:sz w:val="24"/>
          <w:rtl/>
        </w:rPr>
        <w:instrText xml:space="preserve"> </w:instrText>
      </w:r>
      <w:r>
        <w:rPr>
          <w:sz w:val="24"/>
          <w:rtl/>
        </w:rPr>
      </w:r>
      <w:r>
        <w:rPr>
          <w:sz w:val="24"/>
          <w:rtl/>
        </w:rPr>
        <w:fldChar w:fldCharType="separate"/>
      </w:r>
      <w:r w:rsidR="00FF154B">
        <w:rPr>
          <w:rFonts w:hint="eastAsia"/>
          <w:sz w:val="24"/>
          <w:cs/>
        </w:rPr>
        <w:t>‎</w:t>
      </w:r>
      <w:r w:rsidR="00FF154B">
        <w:rPr>
          <w:rFonts w:hint="eastAsia"/>
          <w:sz w:val="24"/>
          <w:rtl/>
        </w:rPr>
        <w:t>איור</w:t>
      </w:r>
      <w:r w:rsidR="00FF154B">
        <w:rPr>
          <w:sz w:val="24"/>
          <w:rtl/>
        </w:rPr>
        <w:t xml:space="preserve"> 4</w:t>
      </w:r>
      <w:r>
        <w:rPr>
          <w:sz w:val="24"/>
          <w:rtl/>
        </w:rPr>
        <w:fldChar w:fldCharType="end"/>
      </w:r>
      <w:r>
        <w:rPr>
          <w:rFonts w:hint="cs"/>
          <w:sz w:val="24"/>
          <w:rtl/>
        </w:rPr>
        <w:t xml:space="preserve"> בנספח) נשמר ברמה קבועה יחסית (ממוצע רב-שנתי של 21%, עם סטיית תקן של 1.9%). משמע שעלות המכר המצרפית </w:t>
      </w:r>
      <w:r w:rsidRPr="003603B0">
        <w:rPr>
          <w:rFonts w:hint="cs"/>
          <w:sz w:val="24"/>
          <w:rtl/>
        </w:rPr>
        <w:t>וההכנסות המצרפיות עלו במהלך תקופה זו</w:t>
      </w:r>
      <w:r>
        <w:rPr>
          <w:rFonts w:hint="cs"/>
          <w:sz w:val="24"/>
          <w:rtl/>
        </w:rPr>
        <w:t xml:space="preserve"> בשיעור </w:t>
      </w:r>
      <w:r w:rsidRPr="003603B0">
        <w:rPr>
          <w:rFonts w:hint="cs"/>
          <w:sz w:val="24"/>
          <w:rtl/>
        </w:rPr>
        <w:t>דומה.</w:t>
      </w:r>
      <w:r>
        <w:rPr>
          <w:rFonts w:hint="cs"/>
          <w:sz w:val="24"/>
          <w:rtl/>
        </w:rPr>
        <w:t xml:space="preserve"> ניתן ללמוד מכך שהחברות שמרו לאורך השנים על שולי רווח גולמי קבועים</w:t>
      </w:r>
      <w:r w:rsidRPr="005B3297">
        <w:rPr>
          <w:rFonts w:hint="cs"/>
          <w:sz w:val="24"/>
          <w:rtl/>
        </w:rPr>
        <w:t xml:space="preserve"> </w:t>
      </w:r>
      <w:r>
        <w:rPr>
          <w:rFonts w:hint="cs"/>
          <w:sz w:val="24"/>
          <w:rtl/>
        </w:rPr>
        <w:t>יחסית.</w:t>
      </w:r>
      <w:r w:rsidRPr="003603B0">
        <w:rPr>
          <w:rFonts w:hint="cs"/>
          <w:sz w:val="24"/>
          <w:rtl/>
        </w:rPr>
        <w:t xml:space="preserve"> </w:t>
      </w:r>
    </w:p>
    <w:p w:rsidR="006A6740" w:rsidRDefault="006A6740" w:rsidP="006A6740">
      <w:pPr>
        <w:spacing w:after="0"/>
        <w:ind w:left="-58" w:firstLine="418"/>
        <w:rPr>
          <w:sz w:val="24"/>
          <w:rtl/>
        </w:rPr>
      </w:pPr>
      <w:proofErr w:type="spellStart"/>
      <w:r w:rsidRPr="003603B0">
        <w:rPr>
          <w:rFonts w:hint="cs"/>
          <w:sz w:val="24"/>
          <w:rtl/>
        </w:rPr>
        <w:t>ב</w:t>
      </w: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Ref517016001 \r \h</w:instrText>
      </w:r>
      <w:r>
        <w:rPr>
          <w:sz w:val="24"/>
          <w:rtl/>
        </w:rPr>
        <w:instrText xml:space="preserve"> </w:instrText>
      </w:r>
      <w:r>
        <w:rPr>
          <w:sz w:val="24"/>
          <w:rtl/>
        </w:rPr>
      </w:r>
      <w:r>
        <w:rPr>
          <w:sz w:val="24"/>
          <w:rtl/>
        </w:rPr>
        <w:fldChar w:fldCharType="separate"/>
      </w:r>
      <w:r w:rsidR="00FF154B">
        <w:rPr>
          <w:rFonts w:hint="eastAsia"/>
          <w:sz w:val="24"/>
          <w:cs/>
        </w:rPr>
        <w:t>‎</w:t>
      </w:r>
      <w:r w:rsidR="00FF154B">
        <w:rPr>
          <w:rFonts w:hint="eastAsia"/>
          <w:sz w:val="24"/>
          <w:rtl/>
        </w:rPr>
        <w:t>לוח</w:t>
      </w:r>
      <w:proofErr w:type="spellEnd"/>
      <w:r w:rsidR="00FF154B">
        <w:rPr>
          <w:sz w:val="24"/>
          <w:rtl/>
        </w:rPr>
        <w:t xml:space="preserve"> 1</w:t>
      </w:r>
      <w:r>
        <w:rPr>
          <w:sz w:val="24"/>
          <w:rtl/>
        </w:rPr>
        <w:fldChar w:fldCharType="end"/>
      </w:r>
      <w:r w:rsidRPr="00814766">
        <w:rPr>
          <w:rFonts w:hint="cs"/>
          <w:sz w:val="24"/>
          <w:rtl/>
        </w:rPr>
        <w:t xml:space="preserve"> מרוכזים היחסים הפיננסיים הבולטים</w:t>
      </w:r>
      <w:r w:rsidR="006F0029" w:rsidRPr="003603B0">
        <w:rPr>
          <w:rStyle w:val="af"/>
          <w:sz w:val="24"/>
          <w:rtl/>
        </w:rPr>
        <w:footnoteReference w:id="7"/>
      </w:r>
      <w:r>
        <w:rPr>
          <w:rFonts w:hint="cs"/>
          <w:sz w:val="24"/>
          <w:rtl/>
        </w:rPr>
        <w:t>. ה</w:t>
      </w:r>
      <w:r w:rsidRPr="00814766">
        <w:rPr>
          <w:rFonts w:hint="cs"/>
          <w:sz w:val="24"/>
          <w:rtl/>
        </w:rPr>
        <w:t xml:space="preserve">צבע </w:t>
      </w:r>
      <w:r>
        <w:rPr>
          <w:rFonts w:hint="cs"/>
          <w:sz w:val="24"/>
          <w:rtl/>
        </w:rPr>
        <w:t>ה</w:t>
      </w:r>
      <w:r w:rsidRPr="00814766">
        <w:rPr>
          <w:rFonts w:hint="cs"/>
          <w:sz w:val="24"/>
          <w:rtl/>
        </w:rPr>
        <w:t xml:space="preserve">אדום </w:t>
      </w:r>
      <w:r>
        <w:rPr>
          <w:rFonts w:hint="cs"/>
          <w:sz w:val="24"/>
          <w:rtl/>
        </w:rPr>
        <w:t>ה</w:t>
      </w:r>
      <w:r w:rsidRPr="00814766">
        <w:rPr>
          <w:rFonts w:hint="cs"/>
          <w:sz w:val="24"/>
          <w:rtl/>
        </w:rPr>
        <w:t>כהה מייצג את היחס הגרוע ביותר לאורך שמונה השנים שנבחנו, ו</w:t>
      </w:r>
      <w:r>
        <w:rPr>
          <w:rFonts w:hint="cs"/>
          <w:sz w:val="24"/>
          <w:rtl/>
        </w:rPr>
        <w:t>הי</w:t>
      </w:r>
      <w:r w:rsidRPr="00814766">
        <w:rPr>
          <w:rFonts w:hint="cs"/>
          <w:sz w:val="24"/>
          <w:rtl/>
        </w:rPr>
        <w:t xml:space="preserve">רוק </w:t>
      </w:r>
      <w:r>
        <w:rPr>
          <w:rFonts w:hint="cs"/>
          <w:sz w:val="24"/>
          <w:rtl/>
        </w:rPr>
        <w:t>ה</w:t>
      </w:r>
      <w:r w:rsidRPr="00814766">
        <w:rPr>
          <w:rFonts w:hint="cs"/>
          <w:sz w:val="24"/>
          <w:rtl/>
        </w:rPr>
        <w:t xml:space="preserve">כהה </w:t>
      </w:r>
      <w:r>
        <w:rPr>
          <w:rFonts w:hint="eastAsia"/>
          <w:sz w:val="24"/>
          <w:rtl/>
        </w:rPr>
        <w:t>–</w:t>
      </w:r>
      <w:r w:rsidRPr="00814766">
        <w:rPr>
          <w:rFonts w:hint="cs"/>
          <w:sz w:val="24"/>
          <w:rtl/>
        </w:rPr>
        <w:t xml:space="preserve"> את היחס הטוב ביותר. </w:t>
      </w:r>
    </w:p>
    <w:p w:rsidR="006A6740" w:rsidRPr="00CC77E0" w:rsidRDefault="006A6740" w:rsidP="006A6740">
      <w:pPr>
        <w:pStyle w:val="6"/>
        <w:rPr>
          <w:rtl/>
        </w:rPr>
      </w:pPr>
      <w:bookmarkStart w:id="18" w:name="_Ref517016001"/>
      <w:r>
        <w:rPr>
          <w:rFonts w:hint="cs"/>
          <w:rtl/>
        </w:rPr>
        <w:lastRenderedPageBreak/>
        <w:t xml:space="preserve">יחסים פיננסיים נבחרים, החברות הציבוריות בענף ייזום הבנייה למגורים, </w:t>
      </w:r>
      <w:r w:rsidRPr="00CC77E0">
        <w:rPr>
          <w:rFonts w:hint="cs"/>
          <w:rtl/>
        </w:rPr>
        <w:t>שנים 2010-2017</w:t>
      </w:r>
      <w:bookmarkEnd w:id="18"/>
    </w:p>
    <w:p w:rsidR="006A6740" w:rsidRPr="00814766" w:rsidRDefault="006A6740" w:rsidP="006A6740">
      <w:pPr>
        <w:spacing w:after="0"/>
        <w:ind w:left="-58"/>
        <w:rPr>
          <w:sz w:val="24"/>
          <w:rtl/>
        </w:rPr>
      </w:pPr>
      <w:r w:rsidRPr="00E016C1">
        <w:rPr>
          <w:noProof/>
          <w:szCs w:val="20"/>
          <w:rtl/>
        </w:rPr>
        <w:drawing>
          <wp:inline distT="0" distB="0" distL="0" distR="0" wp14:anchorId="296449B1" wp14:editId="076BC2C0">
            <wp:extent cx="5912764" cy="1359673"/>
            <wp:effectExtent l="0" t="0" r="0" b="0"/>
            <wp:docPr id="311" name="תמונה 311" descr="לוח 1. יחסים פיננסיים נבחרים, החברות הציבוריות בענף ייזום הבנייה למגורים, שנים 2010-2017" title="לוח 1. יחסים פיננסיים נבחרים, החברות הציבוריות בענף ייזום הבנייה למגורים, שנים 2010-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3600" cy="1364464"/>
                    </a:xfrm>
                    <a:prstGeom prst="rect">
                      <a:avLst/>
                    </a:prstGeom>
                    <a:noFill/>
                    <a:ln>
                      <a:noFill/>
                    </a:ln>
                  </pic:spPr>
                </pic:pic>
              </a:graphicData>
            </a:graphic>
          </wp:inline>
        </w:drawing>
      </w:r>
    </w:p>
    <w:p w:rsidR="006A6740" w:rsidRPr="00814766" w:rsidRDefault="006A6740" w:rsidP="006A6740">
      <w:pPr>
        <w:spacing w:after="0"/>
        <w:ind w:left="-58" w:firstLine="426"/>
        <w:rPr>
          <w:sz w:val="24"/>
          <w:rtl/>
        </w:rPr>
      </w:pP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Ref517016001 \r \h</w:instrText>
      </w:r>
      <w:r>
        <w:rPr>
          <w:sz w:val="24"/>
          <w:rtl/>
        </w:rPr>
        <w:instrText xml:space="preserve"> </w:instrText>
      </w:r>
      <w:r>
        <w:rPr>
          <w:sz w:val="24"/>
          <w:rtl/>
        </w:rPr>
      </w:r>
      <w:r>
        <w:rPr>
          <w:sz w:val="24"/>
          <w:rtl/>
        </w:rPr>
        <w:fldChar w:fldCharType="separate"/>
      </w:r>
      <w:r w:rsidR="00FF154B">
        <w:rPr>
          <w:rFonts w:hint="eastAsia"/>
          <w:sz w:val="24"/>
          <w:cs/>
        </w:rPr>
        <w:t>‎</w:t>
      </w:r>
      <w:r w:rsidR="00FF154B">
        <w:rPr>
          <w:rFonts w:hint="eastAsia"/>
          <w:sz w:val="24"/>
          <w:rtl/>
        </w:rPr>
        <w:t>לוח</w:t>
      </w:r>
      <w:r w:rsidR="00FF154B">
        <w:rPr>
          <w:sz w:val="24"/>
          <w:rtl/>
        </w:rPr>
        <w:t xml:space="preserve"> 1</w:t>
      </w:r>
      <w:r>
        <w:rPr>
          <w:sz w:val="24"/>
          <w:rtl/>
        </w:rPr>
        <w:fldChar w:fldCharType="end"/>
      </w:r>
      <w:r w:rsidRPr="00814766">
        <w:rPr>
          <w:rFonts w:hint="cs"/>
          <w:noProof/>
          <w:sz w:val="24"/>
          <w:rtl/>
        </w:rPr>
        <w:t xml:space="preserve"> ניתן ללמוד כי</w:t>
      </w:r>
      <w:r w:rsidRPr="00814766">
        <w:rPr>
          <w:rFonts w:hint="cs"/>
          <w:sz w:val="24"/>
          <w:rtl/>
        </w:rPr>
        <w:t xml:space="preserve"> במהלך שנת 2017 </w:t>
      </w:r>
      <w:r>
        <w:rPr>
          <w:rFonts w:hint="cs"/>
          <w:sz w:val="24"/>
          <w:rtl/>
        </w:rPr>
        <w:t>הייתה</w:t>
      </w:r>
      <w:r w:rsidRPr="00814766">
        <w:rPr>
          <w:rFonts w:hint="cs"/>
          <w:sz w:val="24"/>
          <w:rtl/>
        </w:rPr>
        <w:t xml:space="preserve"> הרעה בעיקר ביחסי כושר הפירעון, הן לפי </w:t>
      </w:r>
      <w:r>
        <w:rPr>
          <w:rFonts w:hint="cs"/>
          <w:sz w:val="24"/>
          <w:rtl/>
        </w:rPr>
        <w:t>ה</w:t>
      </w:r>
      <w:r w:rsidRPr="00814766">
        <w:rPr>
          <w:rFonts w:hint="cs"/>
          <w:sz w:val="24"/>
          <w:rtl/>
        </w:rPr>
        <w:t xml:space="preserve">ממוצע </w:t>
      </w:r>
      <w:r>
        <w:rPr>
          <w:rFonts w:hint="cs"/>
          <w:sz w:val="24"/>
          <w:rtl/>
        </w:rPr>
        <w:t>ה</w:t>
      </w:r>
      <w:r w:rsidRPr="00814766">
        <w:rPr>
          <w:rFonts w:hint="cs"/>
          <w:sz w:val="24"/>
          <w:rtl/>
        </w:rPr>
        <w:t>משוקלל והן לפי החציון</w:t>
      </w:r>
      <w:r>
        <w:rPr>
          <w:rFonts w:hint="cs"/>
          <w:sz w:val="24"/>
          <w:rtl/>
        </w:rPr>
        <w:t>.</w:t>
      </w:r>
      <w:r w:rsidRPr="00814766">
        <w:rPr>
          <w:rFonts w:hint="cs"/>
          <w:sz w:val="24"/>
          <w:rtl/>
        </w:rPr>
        <w:t xml:space="preserve"> ההרעה בולטת בעיקר ביחס תזרים </w:t>
      </w:r>
      <w:r>
        <w:rPr>
          <w:rFonts w:hint="cs"/>
          <w:sz w:val="24"/>
          <w:rtl/>
        </w:rPr>
        <w:t>ה</w:t>
      </w:r>
      <w:r w:rsidRPr="00814766">
        <w:rPr>
          <w:rFonts w:hint="cs"/>
          <w:sz w:val="24"/>
          <w:rtl/>
        </w:rPr>
        <w:t xml:space="preserve">מזומנים מפעילות שוטפת להוצאות </w:t>
      </w:r>
      <w:r>
        <w:rPr>
          <w:rFonts w:hint="cs"/>
          <w:sz w:val="24"/>
          <w:rtl/>
        </w:rPr>
        <w:t>ה</w:t>
      </w:r>
      <w:r w:rsidRPr="00814766">
        <w:rPr>
          <w:rFonts w:hint="cs"/>
          <w:sz w:val="24"/>
          <w:rtl/>
        </w:rPr>
        <w:t xml:space="preserve">מימון. תמונה דומה מתקבלת הן בשנת 2014, שנה </w:t>
      </w:r>
      <w:r>
        <w:rPr>
          <w:rFonts w:hint="cs"/>
          <w:sz w:val="24"/>
          <w:rtl/>
        </w:rPr>
        <w:t>ש</w:t>
      </w:r>
      <w:r w:rsidRPr="00814766">
        <w:rPr>
          <w:rFonts w:hint="cs"/>
          <w:sz w:val="24"/>
          <w:rtl/>
        </w:rPr>
        <w:t>בה</w:t>
      </w:r>
      <w:r>
        <w:rPr>
          <w:rFonts w:hint="cs"/>
          <w:sz w:val="24"/>
          <w:rtl/>
        </w:rPr>
        <w:t xml:space="preserve"> הייתה</w:t>
      </w:r>
      <w:r w:rsidRPr="00814766">
        <w:rPr>
          <w:rFonts w:hint="cs"/>
          <w:sz w:val="24"/>
          <w:rtl/>
        </w:rPr>
        <w:t xml:space="preserve"> ירידה במכירת דירות חדשות, </w:t>
      </w:r>
      <w:r>
        <w:rPr>
          <w:rFonts w:hint="cs"/>
          <w:sz w:val="24"/>
          <w:rtl/>
        </w:rPr>
        <w:t>בשל</w:t>
      </w:r>
      <w:r w:rsidRPr="00814766">
        <w:rPr>
          <w:rFonts w:hint="cs"/>
          <w:sz w:val="24"/>
          <w:rtl/>
        </w:rPr>
        <w:t xml:space="preserve"> ההמתנה לתכנית "מע"מ אפס", והן בשנת 2011, בצל המחאה החברתית, </w:t>
      </w:r>
      <w:r>
        <w:rPr>
          <w:rFonts w:hint="cs"/>
          <w:sz w:val="24"/>
          <w:rtl/>
        </w:rPr>
        <w:t>שנה ש</w:t>
      </w:r>
      <w:r w:rsidRPr="00814766">
        <w:rPr>
          <w:rFonts w:hint="cs"/>
          <w:sz w:val="24"/>
          <w:rtl/>
        </w:rPr>
        <w:t xml:space="preserve">בה רוב היחסים הפיננסיים מעידים על פגיעות בחברות בענף.  </w:t>
      </w:r>
    </w:p>
    <w:p w:rsidR="006A6740" w:rsidRPr="000B119F" w:rsidRDefault="006A6740" w:rsidP="006A6740">
      <w:pPr>
        <w:spacing w:after="0"/>
        <w:ind w:left="-58" w:firstLine="426"/>
        <w:rPr>
          <w:sz w:val="24"/>
          <w:rtl/>
        </w:rPr>
      </w:pPr>
      <w:r w:rsidRPr="00814766">
        <w:rPr>
          <w:rFonts w:hint="cs"/>
          <w:sz w:val="24"/>
          <w:rtl/>
        </w:rPr>
        <w:t xml:space="preserve">על אף ההאטה בפעילות והפגיעה </w:t>
      </w:r>
      <w:proofErr w:type="spellStart"/>
      <w:r w:rsidRPr="00814766">
        <w:rPr>
          <w:rFonts w:hint="cs"/>
          <w:sz w:val="24"/>
          <w:rtl/>
        </w:rPr>
        <w:t>בתזרים</w:t>
      </w:r>
      <w:proofErr w:type="spellEnd"/>
      <w:r w:rsidRPr="00814766">
        <w:rPr>
          <w:rFonts w:hint="cs"/>
          <w:sz w:val="24"/>
          <w:rtl/>
        </w:rPr>
        <w:t xml:space="preserve"> </w:t>
      </w:r>
      <w:r>
        <w:rPr>
          <w:rFonts w:hint="cs"/>
          <w:sz w:val="24"/>
          <w:rtl/>
        </w:rPr>
        <w:t>ה</w:t>
      </w:r>
      <w:r w:rsidRPr="00814766">
        <w:rPr>
          <w:rFonts w:hint="cs"/>
          <w:sz w:val="24"/>
          <w:rtl/>
        </w:rPr>
        <w:t>מזומנים</w:t>
      </w:r>
      <w:r>
        <w:rPr>
          <w:rFonts w:hint="cs"/>
          <w:sz w:val="24"/>
          <w:rtl/>
        </w:rPr>
        <w:t xml:space="preserve"> </w:t>
      </w:r>
      <w:r w:rsidRPr="00814766">
        <w:rPr>
          <w:rFonts w:hint="cs"/>
          <w:sz w:val="24"/>
          <w:rtl/>
        </w:rPr>
        <w:t>נ</w:t>
      </w:r>
      <w:r>
        <w:rPr>
          <w:rFonts w:hint="cs"/>
          <w:sz w:val="24"/>
          <w:rtl/>
        </w:rPr>
        <w:t>מצא</w:t>
      </w:r>
      <w:r w:rsidRPr="00814766">
        <w:rPr>
          <w:rFonts w:hint="cs"/>
          <w:sz w:val="24"/>
          <w:rtl/>
        </w:rPr>
        <w:t xml:space="preserve"> </w:t>
      </w:r>
      <w:r>
        <w:rPr>
          <w:rFonts w:hint="cs"/>
          <w:sz w:val="24"/>
          <w:rtl/>
        </w:rPr>
        <w:t>ש</w:t>
      </w:r>
      <w:r w:rsidRPr="00814766">
        <w:rPr>
          <w:rFonts w:hint="cs"/>
          <w:sz w:val="24"/>
          <w:rtl/>
        </w:rPr>
        <w:t>ב-2017 יחסי המינוף של החברות</w:t>
      </w:r>
      <w:r>
        <w:rPr>
          <w:rFonts w:hint="cs"/>
          <w:sz w:val="24"/>
          <w:rtl/>
        </w:rPr>
        <w:t xml:space="preserve"> דווקא השתפרו,</w:t>
      </w:r>
      <w:r w:rsidRPr="00814766">
        <w:rPr>
          <w:rFonts w:hint="cs"/>
          <w:sz w:val="24"/>
          <w:rtl/>
        </w:rPr>
        <w:t xml:space="preserve"> </w:t>
      </w:r>
      <w:r w:rsidRPr="00814766">
        <w:rPr>
          <w:rFonts w:hint="eastAsia"/>
          <w:sz w:val="24"/>
          <w:rtl/>
        </w:rPr>
        <w:t>אולם</w:t>
      </w:r>
      <w:r w:rsidRPr="00814766">
        <w:rPr>
          <w:sz w:val="24"/>
          <w:rtl/>
        </w:rPr>
        <w:t xml:space="preserve"> </w:t>
      </w:r>
      <w:r w:rsidRPr="00814766">
        <w:rPr>
          <w:rFonts w:hint="eastAsia"/>
          <w:sz w:val="24"/>
          <w:rtl/>
        </w:rPr>
        <w:t>ייתכן</w:t>
      </w:r>
      <w:r w:rsidRPr="00814766">
        <w:rPr>
          <w:sz w:val="24"/>
          <w:rtl/>
        </w:rPr>
        <w:t xml:space="preserve"> </w:t>
      </w:r>
      <w:r>
        <w:rPr>
          <w:rFonts w:hint="cs"/>
          <w:sz w:val="24"/>
          <w:rtl/>
        </w:rPr>
        <w:t>ש</w:t>
      </w:r>
      <w:r w:rsidRPr="00814766">
        <w:rPr>
          <w:rFonts w:hint="eastAsia"/>
          <w:sz w:val="24"/>
          <w:rtl/>
        </w:rPr>
        <w:t>שיפור</w:t>
      </w:r>
      <w:r w:rsidRPr="00814766">
        <w:rPr>
          <w:sz w:val="24"/>
          <w:rtl/>
        </w:rPr>
        <w:t xml:space="preserve"> </w:t>
      </w:r>
      <w:r>
        <w:rPr>
          <w:rFonts w:hint="cs"/>
          <w:sz w:val="24"/>
          <w:rtl/>
        </w:rPr>
        <w:t xml:space="preserve">זה </w:t>
      </w:r>
      <w:r w:rsidRPr="00814766">
        <w:rPr>
          <w:rFonts w:hint="eastAsia"/>
          <w:sz w:val="24"/>
          <w:rtl/>
        </w:rPr>
        <w:t>הוא</w:t>
      </w:r>
      <w:r w:rsidRPr="00814766">
        <w:rPr>
          <w:sz w:val="24"/>
          <w:rtl/>
        </w:rPr>
        <w:t xml:space="preserve"> </w:t>
      </w:r>
      <w:r w:rsidRPr="00814766">
        <w:rPr>
          <w:rFonts w:hint="eastAsia"/>
          <w:sz w:val="24"/>
          <w:rtl/>
        </w:rPr>
        <w:t>תוצאה</w:t>
      </w:r>
      <w:r w:rsidRPr="00814766">
        <w:rPr>
          <w:sz w:val="24"/>
          <w:rtl/>
        </w:rPr>
        <w:t xml:space="preserve"> </w:t>
      </w:r>
      <w:r w:rsidRPr="00814766">
        <w:rPr>
          <w:rFonts w:hint="eastAsia"/>
          <w:sz w:val="24"/>
          <w:rtl/>
        </w:rPr>
        <w:t>של</w:t>
      </w:r>
      <w:r w:rsidRPr="00814766">
        <w:rPr>
          <w:sz w:val="24"/>
          <w:rtl/>
        </w:rPr>
        <w:t xml:space="preserve"> </w:t>
      </w:r>
      <w:r w:rsidRPr="00814766">
        <w:rPr>
          <w:rFonts w:hint="cs"/>
          <w:sz w:val="24"/>
          <w:rtl/>
        </w:rPr>
        <w:t xml:space="preserve">שינוי </w:t>
      </w:r>
      <w:r>
        <w:rPr>
          <w:rFonts w:hint="cs"/>
          <w:sz w:val="24"/>
          <w:rtl/>
        </w:rPr>
        <w:t>ה</w:t>
      </w:r>
      <w:r w:rsidRPr="00814766">
        <w:rPr>
          <w:rFonts w:hint="cs"/>
          <w:sz w:val="24"/>
          <w:rtl/>
        </w:rPr>
        <w:t>שיטה</w:t>
      </w:r>
      <w:r w:rsidRPr="00814766">
        <w:rPr>
          <w:sz w:val="24"/>
          <w:rtl/>
        </w:rPr>
        <w:t xml:space="preserve"> </w:t>
      </w:r>
      <w:r w:rsidRPr="00814766">
        <w:rPr>
          <w:rFonts w:hint="eastAsia"/>
          <w:sz w:val="24"/>
          <w:rtl/>
        </w:rPr>
        <w:t>חשבונאי</w:t>
      </w:r>
      <w:r w:rsidRPr="00814766">
        <w:rPr>
          <w:rFonts w:hint="cs"/>
          <w:sz w:val="24"/>
          <w:rtl/>
        </w:rPr>
        <w:t>ת</w:t>
      </w:r>
      <w:r>
        <w:rPr>
          <w:rFonts w:hint="cs"/>
          <w:sz w:val="24"/>
          <w:rtl/>
        </w:rPr>
        <w:t xml:space="preserve"> –</w:t>
      </w:r>
      <w:r w:rsidRPr="00814766">
        <w:rPr>
          <w:sz w:val="24"/>
          <w:rtl/>
        </w:rPr>
        <w:t xml:space="preserve"> </w:t>
      </w:r>
      <w:r>
        <w:rPr>
          <w:rFonts w:hint="cs"/>
          <w:sz w:val="24"/>
          <w:rtl/>
        </w:rPr>
        <w:t xml:space="preserve">בעקבות </w:t>
      </w:r>
      <w:r w:rsidRPr="00814766">
        <w:rPr>
          <w:rFonts w:hint="eastAsia"/>
          <w:sz w:val="24"/>
          <w:rtl/>
        </w:rPr>
        <w:t>יישום</w:t>
      </w:r>
      <w:r w:rsidRPr="00814766">
        <w:rPr>
          <w:sz w:val="24"/>
          <w:rtl/>
        </w:rPr>
        <w:t xml:space="preserve"> </w:t>
      </w:r>
      <w:r w:rsidRPr="00814766">
        <w:rPr>
          <w:rFonts w:hint="eastAsia"/>
          <w:sz w:val="24"/>
          <w:rtl/>
        </w:rPr>
        <w:t>לראשונה</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תקן</w:t>
      </w:r>
      <w:r w:rsidRPr="00814766">
        <w:rPr>
          <w:sz w:val="24"/>
          <w:rtl/>
        </w:rPr>
        <w:t xml:space="preserve"> </w:t>
      </w:r>
      <w:r w:rsidRPr="00814766">
        <w:rPr>
          <w:rFonts w:hint="eastAsia"/>
          <w:sz w:val="24"/>
          <w:rtl/>
        </w:rPr>
        <w:t>החשבונאות</w:t>
      </w:r>
      <w:r w:rsidRPr="00814766">
        <w:rPr>
          <w:sz w:val="24"/>
          <w:rtl/>
        </w:rPr>
        <w:t xml:space="preserve"> </w:t>
      </w:r>
      <w:r w:rsidRPr="00814766">
        <w:rPr>
          <w:rFonts w:hint="eastAsia"/>
          <w:sz w:val="24"/>
          <w:rtl/>
        </w:rPr>
        <w:t>הבי</w:t>
      </w:r>
      <w:r>
        <w:rPr>
          <w:rFonts w:hint="cs"/>
          <w:sz w:val="24"/>
          <w:rtl/>
        </w:rPr>
        <w:t>ן-</w:t>
      </w:r>
      <w:r w:rsidRPr="00814766">
        <w:rPr>
          <w:rFonts w:hint="eastAsia"/>
          <w:sz w:val="24"/>
          <w:rtl/>
        </w:rPr>
        <w:t>לאומי</w:t>
      </w:r>
      <w:r w:rsidRPr="00814766">
        <w:rPr>
          <w:sz w:val="24"/>
          <w:rtl/>
        </w:rPr>
        <w:t xml:space="preserve"> </w:t>
      </w:r>
      <w:r w:rsidRPr="00814766">
        <w:rPr>
          <w:rFonts w:hint="eastAsia"/>
          <w:sz w:val="24"/>
          <w:rtl/>
        </w:rPr>
        <w:t>החדש</w:t>
      </w:r>
      <w:r w:rsidRPr="00814766">
        <w:rPr>
          <w:sz w:val="24"/>
          <w:rtl/>
        </w:rPr>
        <w:t xml:space="preserve"> </w:t>
      </w:r>
      <w:r w:rsidRPr="00814766">
        <w:rPr>
          <w:rFonts w:hint="eastAsia"/>
          <w:sz w:val="24"/>
          <w:rtl/>
        </w:rPr>
        <w:t>בדבר</w:t>
      </w:r>
      <w:r w:rsidRPr="00814766">
        <w:rPr>
          <w:sz w:val="24"/>
          <w:rtl/>
        </w:rPr>
        <w:t xml:space="preserve"> </w:t>
      </w:r>
      <w:r w:rsidRPr="00814766">
        <w:rPr>
          <w:rFonts w:hint="eastAsia"/>
          <w:sz w:val="24"/>
          <w:rtl/>
        </w:rPr>
        <w:t>הכרה</w:t>
      </w:r>
      <w:r w:rsidRPr="00814766">
        <w:rPr>
          <w:sz w:val="24"/>
          <w:rtl/>
        </w:rPr>
        <w:t xml:space="preserve"> </w:t>
      </w:r>
      <w:r w:rsidRPr="00814766">
        <w:rPr>
          <w:rFonts w:hint="eastAsia"/>
          <w:sz w:val="24"/>
          <w:rtl/>
        </w:rPr>
        <w:t>בהכנסה</w:t>
      </w:r>
      <w:r w:rsidRPr="00814766">
        <w:rPr>
          <w:rStyle w:val="af"/>
          <w:sz w:val="24"/>
          <w:rtl/>
        </w:rPr>
        <w:footnoteReference w:id="8"/>
      </w:r>
      <w:r w:rsidRPr="00814766">
        <w:rPr>
          <w:sz w:val="24"/>
          <w:rtl/>
        </w:rPr>
        <w:t xml:space="preserve"> (</w:t>
      </w:r>
      <w:r w:rsidRPr="00814766">
        <w:rPr>
          <w:sz w:val="24"/>
        </w:rPr>
        <w:t>IFRS 15</w:t>
      </w:r>
      <w:r w:rsidRPr="00814766">
        <w:rPr>
          <w:sz w:val="24"/>
          <w:rtl/>
        </w:rPr>
        <w:t>)</w:t>
      </w:r>
      <w:r w:rsidRPr="00814766">
        <w:rPr>
          <w:rFonts w:hint="cs"/>
          <w:sz w:val="24"/>
          <w:rtl/>
        </w:rPr>
        <w:t xml:space="preserve">. </w:t>
      </w:r>
      <w:r>
        <w:rPr>
          <w:rFonts w:hint="cs"/>
          <w:sz w:val="24"/>
          <w:rtl/>
        </w:rPr>
        <w:t xml:space="preserve">לעומת זאת, </w:t>
      </w:r>
      <w:r w:rsidRPr="00814766">
        <w:rPr>
          <w:rFonts w:hint="cs"/>
          <w:sz w:val="24"/>
          <w:rtl/>
        </w:rPr>
        <w:t xml:space="preserve">יחסי הנזילות (היחס המהיר והנזילות </w:t>
      </w:r>
      <w:proofErr w:type="spellStart"/>
      <w:r w:rsidRPr="00814766">
        <w:rPr>
          <w:rFonts w:hint="cs"/>
          <w:sz w:val="24"/>
          <w:rtl/>
        </w:rPr>
        <w:t>המיידית</w:t>
      </w:r>
      <w:proofErr w:type="spellEnd"/>
      <w:r w:rsidRPr="00814766">
        <w:rPr>
          <w:rFonts w:hint="cs"/>
          <w:sz w:val="24"/>
          <w:rtl/>
        </w:rPr>
        <w:t xml:space="preserve">) </w:t>
      </w:r>
      <w:r>
        <w:rPr>
          <w:rFonts w:hint="cs"/>
          <w:sz w:val="24"/>
          <w:rtl/>
        </w:rPr>
        <w:t xml:space="preserve">נשארו בשנת </w:t>
      </w:r>
      <w:r w:rsidRPr="000B119F">
        <w:rPr>
          <w:rFonts w:hint="cs"/>
          <w:sz w:val="24"/>
          <w:rtl/>
        </w:rPr>
        <w:t xml:space="preserve">2017 </w:t>
      </w:r>
      <w:r w:rsidRPr="000B119F">
        <w:rPr>
          <w:rFonts w:hint="eastAsia"/>
          <w:sz w:val="24"/>
          <w:rtl/>
        </w:rPr>
        <w:t>קבועים</w:t>
      </w:r>
      <w:r w:rsidRPr="000B119F">
        <w:rPr>
          <w:sz w:val="24"/>
          <w:rtl/>
        </w:rPr>
        <w:t xml:space="preserve"> </w:t>
      </w:r>
      <w:r w:rsidRPr="000B119F">
        <w:rPr>
          <w:rFonts w:hint="cs"/>
          <w:sz w:val="24"/>
          <w:rtl/>
        </w:rPr>
        <w:t>במידה מסוימת, ו</w:t>
      </w:r>
      <w:r w:rsidRPr="000B119F">
        <w:rPr>
          <w:rFonts w:hint="eastAsia"/>
          <w:sz w:val="24"/>
          <w:rtl/>
        </w:rPr>
        <w:t>לכן</w:t>
      </w:r>
      <w:r w:rsidRPr="000B119F">
        <w:rPr>
          <w:sz w:val="24"/>
          <w:rtl/>
        </w:rPr>
        <w:t xml:space="preserve"> עדיין מדובר </w:t>
      </w:r>
      <w:r w:rsidRPr="000B119F">
        <w:rPr>
          <w:rFonts w:hint="eastAsia"/>
          <w:sz w:val="24"/>
          <w:rtl/>
        </w:rPr>
        <w:t>בשיעור</w:t>
      </w:r>
      <w:r w:rsidRPr="000B119F">
        <w:rPr>
          <w:rFonts w:hint="cs"/>
          <w:sz w:val="24"/>
          <w:rtl/>
        </w:rPr>
        <w:t xml:space="preserve"> יציב בהשוואה היסטורית. מכאן </w:t>
      </w:r>
      <w:r w:rsidRPr="00F0185B">
        <w:rPr>
          <w:rFonts w:hint="cs"/>
          <w:sz w:val="24"/>
          <w:rtl/>
        </w:rPr>
        <w:t>ניתן להסיק על היכולת של החברות בענף להתמודד עם הרעה בפעילות בטווח הקצר</w:t>
      </w:r>
      <w:r w:rsidRPr="000B119F">
        <w:rPr>
          <w:sz w:val="24"/>
          <w:rtl/>
        </w:rPr>
        <w:t xml:space="preserve">. </w:t>
      </w:r>
      <w:r w:rsidRPr="000B119F">
        <w:rPr>
          <w:rFonts w:hint="eastAsia"/>
          <w:sz w:val="24"/>
          <w:rtl/>
        </w:rPr>
        <w:t>עם</w:t>
      </w:r>
      <w:r w:rsidRPr="000B119F">
        <w:rPr>
          <w:sz w:val="24"/>
          <w:rtl/>
        </w:rPr>
        <w:t xml:space="preserve"> </w:t>
      </w:r>
      <w:r w:rsidRPr="000B119F">
        <w:rPr>
          <w:rFonts w:hint="eastAsia"/>
          <w:sz w:val="24"/>
          <w:rtl/>
        </w:rPr>
        <w:t>זאת</w:t>
      </w:r>
      <w:r w:rsidRPr="000B119F">
        <w:rPr>
          <w:sz w:val="24"/>
          <w:rtl/>
        </w:rPr>
        <w:t xml:space="preserve">, </w:t>
      </w:r>
      <w:r w:rsidRPr="000B119F">
        <w:rPr>
          <w:rFonts w:hint="eastAsia"/>
          <w:sz w:val="24"/>
          <w:rtl/>
        </w:rPr>
        <w:t>אם</w:t>
      </w:r>
      <w:r w:rsidRPr="000B119F">
        <w:rPr>
          <w:sz w:val="24"/>
          <w:rtl/>
        </w:rPr>
        <w:t xml:space="preserve"> </w:t>
      </w:r>
      <w:r w:rsidRPr="000B119F">
        <w:rPr>
          <w:rFonts w:hint="eastAsia"/>
          <w:sz w:val="24"/>
          <w:rtl/>
        </w:rPr>
        <w:t>מסתכלים</w:t>
      </w:r>
      <w:r w:rsidRPr="000B119F">
        <w:rPr>
          <w:sz w:val="24"/>
          <w:rtl/>
        </w:rPr>
        <w:t xml:space="preserve"> </w:t>
      </w:r>
      <w:r w:rsidRPr="000B119F">
        <w:rPr>
          <w:rFonts w:hint="eastAsia"/>
          <w:sz w:val="24"/>
          <w:rtl/>
        </w:rPr>
        <w:t>על</w:t>
      </w:r>
      <w:r w:rsidRPr="000B119F">
        <w:rPr>
          <w:sz w:val="24"/>
          <w:rtl/>
        </w:rPr>
        <w:t xml:space="preserve"> </w:t>
      </w:r>
      <w:r w:rsidRPr="000B119F">
        <w:rPr>
          <w:rFonts w:hint="eastAsia"/>
          <w:sz w:val="24"/>
          <w:rtl/>
        </w:rPr>
        <w:t>תזרים</w:t>
      </w:r>
      <w:r w:rsidRPr="000B119F">
        <w:rPr>
          <w:sz w:val="24"/>
          <w:rtl/>
        </w:rPr>
        <w:t xml:space="preserve"> </w:t>
      </w:r>
      <w:r w:rsidRPr="000B119F">
        <w:rPr>
          <w:rFonts w:hint="eastAsia"/>
          <w:sz w:val="24"/>
          <w:rtl/>
        </w:rPr>
        <w:t>המזומנים</w:t>
      </w:r>
      <w:r w:rsidRPr="000B119F">
        <w:rPr>
          <w:sz w:val="24"/>
          <w:rtl/>
        </w:rPr>
        <w:t xml:space="preserve"> </w:t>
      </w:r>
      <w:r w:rsidRPr="000B119F">
        <w:rPr>
          <w:rFonts w:hint="eastAsia"/>
          <w:sz w:val="24"/>
          <w:rtl/>
        </w:rPr>
        <w:t>מפעילות</w:t>
      </w:r>
      <w:r w:rsidRPr="000B119F">
        <w:rPr>
          <w:sz w:val="24"/>
          <w:rtl/>
        </w:rPr>
        <w:t xml:space="preserve"> </w:t>
      </w:r>
      <w:r w:rsidRPr="000B119F">
        <w:rPr>
          <w:rFonts w:hint="eastAsia"/>
          <w:sz w:val="24"/>
          <w:rtl/>
        </w:rPr>
        <w:t>שוטפת</w:t>
      </w:r>
      <w:r w:rsidRPr="000B119F">
        <w:rPr>
          <w:sz w:val="24"/>
          <w:rtl/>
        </w:rPr>
        <w:t xml:space="preserve"> </w:t>
      </w:r>
      <w:r w:rsidRPr="000B119F">
        <w:rPr>
          <w:rFonts w:hint="eastAsia"/>
          <w:sz w:val="24"/>
          <w:rtl/>
        </w:rPr>
        <w:t>ביחס</w:t>
      </w:r>
      <w:r w:rsidRPr="000B119F">
        <w:rPr>
          <w:sz w:val="24"/>
          <w:rtl/>
        </w:rPr>
        <w:t xml:space="preserve"> </w:t>
      </w:r>
      <w:r w:rsidRPr="000B119F">
        <w:rPr>
          <w:rFonts w:hint="eastAsia"/>
          <w:sz w:val="24"/>
          <w:rtl/>
        </w:rPr>
        <w:t>לסך</w:t>
      </w:r>
      <w:r w:rsidRPr="000B119F">
        <w:rPr>
          <w:sz w:val="24"/>
          <w:rtl/>
        </w:rPr>
        <w:t xml:space="preserve"> </w:t>
      </w:r>
      <w:r w:rsidRPr="000B119F">
        <w:rPr>
          <w:rFonts w:hint="eastAsia"/>
          <w:sz w:val="24"/>
          <w:rtl/>
        </w:rPr>
        <w:t>ההכנסות</w:t>
      </w:r>
      <w:r w:rsidRPr="000B119F">
        <w:rPr>
          <w:sz w:val="24"/>
          <w:rtl/>
        </w:rPr>
        <w:t xml:space="preserve">, </w:t>
      </w:r>
      <w:r w:rsidRPr="000B119F">
        <w:rPr>
          <w:rFonts w:hint="eastAsia"/>
          <w:sz w:val="24"/>
          <w:rtl/>
        </w:rPr>
        <w:t>ניכרת</w:t>
      </w:r>
      <w:r w:rsidRPr="000B119F">
        <w:rPr>
          <w:sz w:val="24"/>
          <w:rtl/>
        </w:rPr>
        <w:t xml:space="preserve"> </w:t>
      </w:r>
      <w:r w:rsidRPr="000B119F">
        <w:rPr>
          <w:rFonts w:hint="eastAsia"/>
          <w:sz w:val="24"/>
          <w:rtl/>
        </w:rPr>
        <w:t>הרעה</w:t>
      </w:r>
      <w:r w:rsidRPr="000B119F">
        <w:rPr>
          <w:sz w:val="24"/>
          <w:rtl/>
        </w:rPr>
        <w:t xml:space="preserve"> </w:t>
      </w:r>
      <w:r w:rsidRPr="00E22B88">
        <w:rPr>
          <w:rFonts w:hint="eastAsia"/>
          <w:sz w:val="24"/>
          <w:rtl/>
        </w:rPr>
        <w:t>במהלך</w:t>
      </w:r>
      <w:r w:rsidRPr="00E22B88">
        <w:rPr>
          <w:sz w:val="24"/>
          <w:rtl/>
        </w:rPr>
        <w:t xml:space="preserve"> 2017, </w:t>
      </w:r>
      <w:r w:rsidRPr="00E22B88">
        <w:rPr>
          <w:rFonts w:hint="eastAsia"/>
          <w:sz w:val="24"/>
          <w:rtl/>
        </w:rPr>
        <w:t>בדומה</w:t>
      </w:r>
      <w:r w:rsidRPr="00E22B88">
        <w:rPr>
          <w:sz w:val="24"/>
          <w:rtl/>
        </w:rPr>
        <w:t xml:space="preserve"> </w:t>
      </w:r>
      <w:r w:rsidRPr="00E22B88">
        <w:rPr>
          <w:rFonts w:hint="eastAsia"/>
          <w:sz w:val="24"/>
          <w:rtl/>
        </w:rPr>
        <w:t>להתפתחות</w:t>
      </w:r>
      <w:r w:rsidRPr="00E22B88">
        <w:rPr>
          <w:sz w:val="24"/>
          <w:rtl/>
        </w:rPr>
        <w:t xml:space="preserve"> </w:t>
      </w:r>
      <w:r w:rsidRPr="00E22B88">
        <w:rPr>
          <w:rFonts w:hint="eastAsia"/>
          <w:sz w:val="24"/>
          <w:rtl/>
        </w:rPr>
        <w:t>בשתי</w:t>
      </w:r>
      <w:r w:rsidRPr="00E22B88">
        <w:rPr>
          <w:sz w:val="24"/>
          <w:rtl/>
        </w:rPr>
        <w:t xml:space="preserve"> </w:t>
      </w:r>
      <w:r w:rsidRPr="00E22B88">
        <w:rPr>
          <w:rFonts w:hint="cs"/>
          <w:sz w:val="24"/>
          <w:rtl/>
        </w:rPr>
        <w:t>השנים</w:t>
      </w:r>
      <w:r w:rsidRPr="00E22B88">
        <w:rPr>
          <w:sz w:val="24"/>
          <w:rtl/>
        </w:rPr>
        <w:t xml:space="preserve"> </w:t>
      </w:r>
      <w:r w:rsidRPr="00E22B88">
        <w:rPr>
          <w:rFonts w:hint="eastAsia"/>
          <w:sz w:val="24"/>
          <w:rtl/>
        </w:rPr>
        <w:t>שצוינו</w:t>
      </w:r>
      <w:r w:rsidRPr="00E22B88">
        <w:rPr>
          <w:sz w:val="24"/>
          <w:rtl/>
        </w:rPr>
        <w:t xml:space="preserve"> </w:t>
      </w:r>
      <w:r w:rsidRPr="00E22B88">
        <w:rPr>
          <w:rFonts w:hint="eastAsia"/>
          <w:sz w:val="24"/>
          <w:rtl/>
        </w:rPr>
        <w:t>לעיל</w:t>
      </w:r>
      <w:r w:rsidRPr="00E22B88">
        <w:rPr>
          <w:sz w:val="24"/>
          <w:rtl/>
        </w:rPr>
        <w:t>–</w:t>
      </w:r>
      <w:r w:rsidRPr="00E22B88">
        <w:rPr>
          <w:rFonts w:hint="cs"/>
          <w:sz w:val="24"/>
          <w:rtl/>
        </w:rPr>
        <w:t xml:space="preserve"> שנת 2011 ושנת 2014.</w:t>
      </w:r>
    </w:p>
    <w:p w:rsidR="00CC77E0" w:rsidRDefault="006A6740" w:rsidP="00CC77E0">
      <w:pPr>
        <w:spacing w:after="0"/>
        <w:ind w:left="-58" w:firstLine="426"/>
        <w:rPr>
          <w:sz w:val="24"/>
          <w:rtl/>
        </w:rPr>
      </w:pPr>
      <w:r w:rsidRPr="000B119F">
        <w:rPr>
          <w:rFonts w:hint="cs"/>
          <w:sz w:val="24"/>
          <w:rtl/>
        </w:rPr>
        <w:t xml:space="preserve">בהסתכלות ארוכת טווח, רוב היחסים הפיננסיים מעידים </w:t>
      </w:r>
      <w:r w:rsidRPr="00F0185B">
        <w:rPr>
          <w:rFonts w:hint="cs"/>
          <w:sz w:val="24"/>
          <w:rtl/>
        </w:rPr>
        <w:t xml:space="preserve">ששנת 2016 הייתה שנת הגאות בענף </w:t>
      </w:r>
      <w:r w:rsidRPr="000B119F">
        <w:rPr>
          <w:rFonts w:hint="eastAsia"/>
          <w:sz w:val="24"/>
          <w:rtl/>
        </w:rPr>
        <w:t>בתקופה</w:t>
      </w:r>
      <w:r w:rsidRPr="000B119F">
        <w:rPr>
          <w:sz w:val="24"/>
          <w:rtl/>
        </w:rPr>
        <w:t xml:space="preserve"> </w:t>
      </w:r>
      <w:r w:rsidRPr="000B119F">
        <w:rPr>
          <w:rFonts w:hint="eastAsia"/>
          <w:sz w:val="24"/>
          <w:rtl/>
        </w:rPr>
        <w:t>שנבחנה</w:t>
      </w:r>
      <w:r w:rsidRPr="000B119F">
        <w:rPr>
          <w:sz w:val="24"/>
          <w:rtl/>
        </w:rPr>
        <w:t xml:space="preserve"> (2010–2017),</w:t>
      </w:r>
      <w:r w:rsidRPr="000B119F">
        <w:rPr>
          <w:rFonts w:hint="cs"/>
          <w:sz w:val="24"/>
          <w:rtl/>
        </w:rPr>
        <w:t xml:space="preserve"> ואילו שנת 2011 הייתה השנה החלשה ביותר בתקופה זו.</w:t>
      </w:r>
      <w:r>
        <w:rPr>
          <w:rFonts w:hint="cs"/>
          <w:sz w:val="24"/>
          <w:rtl/>
        </w:rPr>
        <w:t xml:space="preserve"> </w:t>
      </w:r>
      <w:r w:rsidRPr="00814766">
        <w:rPr>
          <w:rFonts w:hint="cs"/>
          <w:sz w:val="24"/>
          <w:rtl/>
        </w:rPr>
        <w:t xml:space="preserve">בשנת 2017 ההאטה בשוק הדיור השפיעה לרעה בעיקר על יחסי הכיסוי, </w:t>
      </w:r>
      <w:r>
        <w:rPr>
          <w:rFonts w:hint="cs"/>
          <w:sz w:val="24"/>
          <w:rtl/>
        </w:rPr>
        <w:t>בשל</w:t>
      </w:r>
      <w:r w:rsidRPr="00814766">
        <w:rPr>
          <w:rFonts w:hint="cs"/>
          <w:sz w:val="24"/>
          <w:rtl/>
        </w:rPr>
        <w:t xml:space="preserve"> הפגיעה </w:t>
      </w:r>
      <w:proofErr w:type="spellStart"/>
      <w:r w:rsidRPr="00814766">
        <w:rPr>
          <w:rFonts w:hint="cs"/>
          <w:sz w:val="24"/>
          <w:rtl/>
        </w:rPr>
        <w:t>בתזרימי</w:t>
      </w:r>
      <w:proofErr w:type="spellEnd"/>
      <w:r w:rsidRPr="00814766">
        <w:rPr>
          <w:rFonts w:hint="cs"/>
          <w:sz w:val="24"/>
          <w:rtl/>
        </w:rPr>
        <w:t xml:space="preserve"> המזומנים מפעילות שוטפת, א</w:t>
      </w:r>
      <w:r>
        <w:rPr>
          <w:rFonts w:hint="cs"/>
          <w:sz w:val="24"/>
          <w:rtl/>
        </w:rPr>
        <w:t>ף</w:t>
      </w:r>
      <w:r w:rsidRPr="00814766">
        <w:rPr>
          <w:rFonts w:hint="cs"/>
          <w:sz w:val="24"/>
          <w:rtl/>
        </w:rPr>
        <w:t xml:space="preserve"> כי יחסי הנזילות מעידים שבשלב זה החברות בענף עמידות בטווח הקצר</w:t>
      </w:r>
      <w:r>
        <w:rPr>
          <w:rFonts w:hint="cs"/>
          <w:sz w:val="24"/>
          <w:rtl/>
        </w:rPr>
        <w:t>.</w:t>
      </w:r>
      <w:r w:rsidRPr="00814766">
        <w:rPr>
          <w:rFonts w:hint="cs"/>
          <w:sz w:val="24"/>
          <w:rtl/>
        </w:rPr>
        <w:t xml:space="preserve"> </w:t>
      </w:r>
      <w:r w:rsidRPr="00D311F3">
        <w:rPr>
          <w:rFonts w:hint="eastAsia"/>
          <w:sz w:val="24"/>
          <w:rtl/>
        </w:rPr>
        <w:t>זאת</w:t>
      </w:r>
      <w:r w:rsidRPr="00D311F3">
        <w:rPr>
          <w:sz w:val="24"/>
          <w:rtl/>
        </w:rPr>
        <w:t xml:space="preserve"> </w:t>
      </w:r>
      <w:r w:rsidRPr="00D311F3">
        <w:rPr>
          <w:rFonts w:hint="eastAsia"/>
          <w:sz w:val="24"/>
          <w:rtl/>
        </w:rPr>
        <w:t>במקביל</w:t>
      </w:r>
      <w:r w:rsidRPr="00D311F3">
        <w:rPr>
          <w:sz w:val="24"/>
          <w:rtl/>
        </w:rPr>
        <w:t xml:space="preserve"> </w:t>
      </w:r>
      <w:r w:rsidRPr="00D311F3">
        <w:rPr>
          <w:rFonts w:hint="eastAsia"/>
          <w:sz w:val="24"/>
          <w:rtl/>
        </w:rPr>
        <w:t>ליחסי</w:t>
      </w:r>
      <w:r w:rsidRPr="00D311F3">
        <w:rPr>
          <w:sz w:val="24"/>
          <w:rtl/>
        </w:rPr>
        <w:t xml:space="preserve"> מינוף </w:t>
      </w:r>
      <w:r w:rsidRPr="00814766">
        <w:rPr>
          <w:rFonts w:hint="cs"/>
          <w:sz w:val="24"/>
          <w:rtl/>
        </w:rPr>
        <w:t xml:space="preserve">יציבים, בהשוואה לשנים קודמות. </w:t>
      </w:r>
    </w:p>
    <w:p w:rsidR="00CC77E0" w:rsidRDefault="00CC77E0">
      <w:pPr>
        <w:bidi w:val="0"/>
        <w:spacing w:after="200" w:line="276" w:lineRule="auto"/>
        <w:jc w:val="left"/>
        <w:rPr>
          <w:sz w:val="24"/>
          <w:rtl/>
        </w:rPr>
      </w:pPr>
      <w:r>
        <w:rPr>
          <w:sz w:val="24"/>
          <w:rtl/>
        </w:rPr>
        <w:br w:type="page"/>
      </w:r>
    </w:p>
    <w:p w:rsidR="006A6740" w:rsidRPr="00814766" w:rsidRDefault="006A6740" w:rsidP="00CC77E0">
      <w:pPr>
        <w:spacing w:after="0"/>
        <w:ind w:left="-58" w:firstLine="426"/>
        <w:rPr>
          <w:sz w:val="24"/>
          <w:rtl/>
        </w:rPr>
      </w:pPr>
    </w:p>
    <w:p w:rsidR="006A6740" w:rsidRPr="00F66584" w:rsidRDefault="006A6740" w:rsidP="006A6740">
      <w:pPr>
        <w:pStyle w:val="2"/>
      </w:pPr>
      <w:bookmarkStart w:id="19" w:name="_Toc514243304"/>
      <w:bookmarkStart w:id="20" w:name="_Toc517018609"/>
      <w:bookmarkStart w:id="21" w:name="_Toc517601861"/>
      <w:r w:rsidRPr="00F66584">
        <w:rPr>
          <w:rFonts w:hint="cs"/>
          <w:rtl/>
        </w:rPr>
        <w:t>ניתוח עומק של 12 חברות ציבוריות</w:t>
      </w:r>
      <w:r>
        <w:rPr>
          <w:rFonts w:hint="cs"/>
          <w:rtl/>
        </w:rPr>
        <w:t>,</w:t>
      </w:r>
      <w:r w:rsidRPr="00F66584">
        <w:rPr>
          <w:rFonts w:hint="cs"/>
          <w:rtl/>
        </w:rPr>
        <w:t xml:space="preserve"> </w:t>
      </w:r>
      <w:r>
        <w:rPr>
          <w:rFonts w:hint="cs"/>
          <w:rtl/>
        </w:rPr>
        <w:t>מה</w:t>
      </w:r>
      <w:r w:rsidRPr="007F0D21">
        <w:rPr>
          <w:rFonts w:hint="eastAsia"/>
          <w:rtl/>
        </w:rPr>
        <w:t>גדולות</w:t>
      </w:r>
      <w:r w:rsidRPr="0060674E">
        <w:rPr>
          <w:rFonts w:hint="cs"/>
          <w:rtl/>
        </w:rPr>
        <w:t xml:space="preserve"> בענף</w:t>
      </w:r>
      <w:bookmarkEnd w:id="19"/>
      <w:bookmarkEnd w:id="20"/>
      <w:bookmarkEnd w:id="21"/>
    </w:p>
    <w:p w:rsidR="006A6740" w:rsidRPr="00F66584" w:rsidRDefault="006A6740" w:rsidP="006A6740">
      <w:pPr>
        <w:pStyle w:val="3"/>
        <w:rPr>
          <w:rtl/>
        </w:rPr>
      </w:pPr>
      <w:bookmarkStart w:id="22" w:name="_Toc514243305"/>
      <w:bookmarkStart w:id="23" w:name="_Toc517018610"/>
      <w:bookmarkStart w:id="24" w:name="_Toc517601862"/>
      <w:r w:rsidRPr="00F66584">
        <w:rPr>
          <w:rFonts w:hint="cs"/>
          <w:rtl/>
        </w:rPr>
        <w:t>רקע</w:t>
      </w:r>
      <w:bookmarkEnd w:id="22"/>
      <w:bookmarkEnd w:id="23"/>
      <w:bookmarkEnd w:id="24"/>
    </w:p>
    <w:p w:rsidR="006A6740" w:rsidRPr="00814766" w:rsidRDefault="006A6740" w:rsidP="006A6740">
      <w:pPr>
        <w:spacing w:after="0"/>
        <w:ind w:left="84"/>
        <w:rPr>
          <w:sz w:val="24"/>
          <w:rtl/>
        </w:rPr>
      </w:pPr>
      <w:r w:rsidRPr="00814766">
        <w:rPr>
          <w:rFonts w:hint="cs"/>
          <w:sz w:val="24"/>
          <w:rtl/>
        </w:rPr>
        <w:t xml:space="preserve">נכון לסוף שנת 2017 </w:t>
      </w:r>
      <w:r>
        <w:rPr>
          <w:rFonts w:hint="cs"/>
          <w:sz w:val="24"/>
          <w:rtl/>
        </w:rPr>
        <w:t>פועלות</w:t>
      </w:r>
      <w:r w:rsidRPr="00CD491C">
        <w:rPr>
          <w:rFonts w:hint="cs"/>
          <w:sz w:val="24"/>
          <w:rtl/>
        </w:rPr>
        <w:t xml:space="preserve"> </w:t>
      </w:r>
      <w:r w:rsidRPr="00814766">
        <w:rPr>
          <w:rFonts w:hint="cs"/>
          <w:sz w:val="24"/>
          <w:rtl/>
        </w:rPr>
        <w:t xml:space="preserve">בישראל 30 חברות ציבוריות </w:t>
      </w:r>
      <w:r w:rsidRPr="003603B0">
        <w:rPr>
          <w:rFonts w:hint="cs"/>
          <w:sz w:val="24"/>
          <w:rtl/>
        </w:rPr>
        <w:t>בענף הייזום והבנייה</w:t>
      </w:r>
      <w:r w:rsidRPr="00814766">
        <w:rPr>
          <w:rFonts w:hint="cs"/>
          <w:sz w:val="24"/>
          <w:rtl/>
        </w:rPr>
        <w:t xml:space="preserve"> למגורים בארץ. הבחינה להלן מבוססת בעיקרה על </w:t>
      </w:r>
      <w:r>
        <w:rPr>
          <w:rFonts w:hint="cs"/>
          <w:sz w:val="24"/>
          <w:rtl/>
        </w:rPr>
        <w:t xml:space="preserve">נתוני </w:t>
      </w:r>
      <w:r w:rsidRPr="00814766">
        <w:rPr>
          <w:rFonts w:hint="cs"/>
          <w:sz w:val="24"/>
          <w:rtl/>
        </w:rPr>
        <w:t>12 חברות</w:t>
      </w:r>
      <w:r w:rsidRPr="003603B0">
        <w:rPr>
          <w:rFonts w:hint="cs"/>
          <w:sz w:val="24"/>
          <w:rtl/>
        </w:rPr>
        <w:t>,</w:t>
      </w:r>
      <w:r w:rsidRPr="00814766">
        <w:rPr>
          <w:rFonts w:hint="cs"/>
          <w:sz w:val="24"/>
          <w:rtl/>
        </w:rPr>
        <w:t xml:space="preserve"> </w:t>
      </w:r>
      <w:r>
        <w:rPr>
          <w:rFonts w:hint="cs"/>
          <w:sz w:val="24"/>
          <w:rtl/>
        </w:rPr>
        <w:t>ש</w:t>
      </w:r>
      <w:r w:rsidRPr="00814766">
        <w:rPr>
          <w:rFonts w:hint="cs"/>
          <w:sz w:val="24"/>
          <w:rtl/>
        </w:rPr>
        <w:t xml:space="preserve">המידע </w:t>
      </w:r>
      <w:r>
        <w:rPr>
          <w:rFonts w:hint="cs"/>
          <w:sz w:val="24"/>
          <w:rtl/>
        </w:rPr>
        <w:t xml:space="preserve">אשר מפורסם לציבור </w:t>
      </w:r>
      <w:r w:rsidRPr="00814766">
        <w:rPr>
          <w:rFonts w:hint="cs"/>
          <w:sz w:val="24"/>
          <w:rtl/>
        </w:rPr>
        <w:t>מאפשר את ניתוח</w:t>
      </w:r>
      <w:r>
        <w:rPr>
          <w:rFonts w:hint="cs"/>
          <w:sz w:val="24"/>
          <w:rtl/>
        </w:rPr>
        <w:t>ן,</w:t>
      </w:r>
      <w:r w:rsidRPr="00814766">
        <w:rPr>
          <w:rFonts w:hint="cs"/>
          <w:sz w:val="24"/>
          <w:rtl/>
        </w:rPr>
        <w:t xml:space="preserve"> </w:t>
      </w:r>
      <w:r>
        <w:rPr>
          <w:rFonts w:hint="cs"/>
          <w:sz w:val="24"/>
          <w:rtl/>
        </w:rPr>
        <w:t>בעלות נתח השוק הגדול ביותר</w:t>
      </w:r>
      <w:r w:rsidRPr="00814766">
        <w:rPr>
          <w:rFonts w:hint="cs"/>
          <w:sz w:val="24"/>
          <w:rtl/>
        </w:rPr>
        <w:t xml:space="preserve"> מבין </w:t>
      </w:r>
      <w:r>
        <w:rPr>
          <w:rFonts w:hint="cs"/>
          <w:sz w:val="24"/>
          <w:rtl/>
        </w:rPr>
        <w:t>אלה</w:t>
      </w:r>
      <w:r w:rsidRPr="00814766">
        <w:rPr>
          <w:rFonts w:hint="cs"/>
          <w:sz w:val="24"/>
          <w:rtl/>
        </w:rPr>
        <w:t xml:space="preserve"> הפועלות בענף. לפי נתוני המכירות של 12 החברות שנדגמו </w:t>
      </w:r>
      <w:r>
        <w:rPr>
          <w:rFonts w:hint="cs"/>
          <w:sz w:val="24"/>
          <w:rtl/>
        </w:rPr>
        <w:t>(</w:t>
      </w:r>
      <w:r w:rsidRPr="00814766">
        <w:rPr>
          <w:rFonts w:hint="cs"/>
          <w:sz w:val="24"/>
          <w:rtl/>
        </w:rPr>
        <w:t>במונחי יח</w:t>
      </w:r>
      <w:r>
        <w:rPr>
          <w:rFonts w:hint="cs"/>
          <w:sz w:val="24"/>
          <w:rtl/>
        </w:rPr>
        <w:t>ידות דיור</w:t>
      </w:r>
      <w:r w:rsidRPr="00814766">
        <w:rPr>
          <w:rFonts w:hint="cs"/>
          <w:sz w:val="24"/>
          <w:rtl/>
        </w:rPr>
        <w:t xml:space="preserve">) </w:t>
      </w:r>
      <w:r>
        <w:rPr>
          <w:rFonts w:hint="cs"/>
          <w:sz w:val="24"/>
          <w:rtl/>
        </w:rPr>
        <w:t>ב</w:t>
      </w:r>
      <w:r w:rsidRPr="00814766">
        <w:rPr>
          <w:rFonts w:hint="cs"/>
          <w:sz w:val="24"/>
          <w:rtl/>
        </w:rPr>
        <w:t>שלוש השנים האחרונות (2015</w:t>
      </w:r>
      <w:r>
        <w:rPr>
          <w:rFonts w:hint="cs"/>
          <w:sz w:val="24"/>
          <w:rtl/>
        </w:rPr>
        <w:t>–</w:t>
      </w:r>
      <w:r w:rsidRPr="00814766">
        <w:rPr>
          <w:rFonts w:hint="cs"/>
          <w:sz w:val="24"/>
          <w:rtl/>
        </w:rPr>
        <w:t>2017), מדובר על נתח שוק של כ-17% בממוצע, כאשר נתח השוק של כלל החברות הציבוריות בענף מוערך</w:t>
      </w:r>
      <w:r w:rsidRPr="00814766">
        <w:rPr>
          <w:rStyle w:val="af"/>
          <w:sz w:val="24"/>
          <w:rtl/>
        </w:rPr>
        <w:footnoteReference w:id="9"/>
      </w:r>
      <w:r w:rsidRPr="00814766">
        <w:rPr>
          <w:rFonts w:hint="cs"/>
          <w:sz w:val="24"/>
          <w:rtl/>
        </w:rPr>
        <w:t xml:space="preserve"> ב-25%. האשראי הבנקאי והחוץ</w:t>
      </w:r>
      <w:r>
        <w:rPr>
          <w:rFonts w:hint="cs"/>
          <w:sz w:val="24"/>
          <w:rtl/>
        </w:rPr>
        <w:t>-</w:t>
      </w:r>
      <w:r w:rsidRPr="00814766">
        <w:rPr>
          <w:rFonts w:hint="cs"/>
          <w:sz w:val="24"/>
          <w:rtl/>
        </w:rPr>
        <w:t xml:space="preserve">בנקאי </w:t>
      </w:r>
      <w:r>
        <w:rPr>
          <w:rFonts w:hint="cs"/>
          <w:sz w:val="24"/>
          <w:rtl/>
        </w:rPr>
        <w:t>ל-</w:t>
      </w:r>
      <w:r w:rsidRPr="00814766">
        <w:rPr>
          <w:rFonts w:hint="cs"/>
          <w:sz w:val="24"/>
          <w:rtl/>
        </w:rPr>
        <w:t>12 החברות ה</w:t>
      </w:r>
      <w:r>
        <w:rPr>
          <w:rFonts w:hint="cs"/>
          <w:sz w:val="24"/>
          <w:rtl/>
        </w:rPr>
        <w:t>ל</w:t>
      </w:r>
      <w:r w:rsidRPr="003603B0">
        <w:rPr>
          <w:rFonts w:hint="cs"/>
          <w:sz w:val="24"/>
          <w:rtl/>
        </w:rPr>
        <w:t>לו</w:t>
      </w:r>
      <w:r w:rsidRPr="00814766">
        <w:rPr>
          <w:rFonts w:hint="cs"/>
          <w:sz w:val="24"/>
          <w:rtl/>
        </w:rPr>
        <w:t xml:space="preserve"> </w:t>
      </w:r>
      <w:r w:rsidRPr="00F0185B">
        <w:rPr>
          <w:rFonts w:hint="eastAsia"/>
          <w:sz w:val="24"/>
          <w:rtl/>
        </w:rPr>
        <w:t>היווה</w:t>
      </w:r>
      <w:r w:rsidRPr="00F0185B">
        <w:rPr>
          <w:rFonts w:hint="cs"/>
          <w:sz w:val="24"/>
          <w:rtl/>
        </w:rPr>
        <w:t xml:space="preserve"> בסוף</w:t>
      </w:r>
      <w:r w:rsidRPr="003603B0">
        <w:rPr>
          <w:rFonts w:hint="cs"/>
          <w:sz w:val="24"/>
          <w:rtl/>
        </w:rPr>
        <w:t xml:space="preserve"> שנת</w:t>
      </w:r>
      <w:r w:rsidRPr="00F0185B">
        <w:rPr>
          <w:rFonts w:hint="cs"/>
          <w:sz w:val="24"/>
          <w:rtl/>
        </w:rPr>
        <w:t xml:space="preserve"> 2017 כ-34</w:t>
      </w:r>
      <w:r w:rsidRPr="00814766">
        <w:rPr>
          <w:rFonts w:hint="cs"/>
          <w:sz w:val="24"/>
          <w:rtl/>
        </w:rPr>
        <w:t>% מהאשראי במשק לענף ה</w:t>
      </w:r>
      <w:r>
        <w:rPr>
          <w:rFonts w:hint="cs"/>
          <w:sz w:val="24"/>
          <w:rtl/>
        </w:rPr>
        <w:t>בנייה</w:t>
      </w:r>
      <w:r w:rsidRPr="00814766">
        <w:rPr>
          <w:rFonts w:hint="cs"/>
          <w:sz w:val="24"/>
          <w:rtl/>
        </w:rPr>
        <w:t xml:space="preserve"> (27 מיליארד </w:t>
      </w:r>
      <w:r>
        <w:rPr>
          <w:rFonts w:hint="cs"/>
          <w:sz w:val="24"/>
          <w:rtl/>
        </w:rPr>
        <w:t xml:space="preserve">ש"ח </w:t>
      </w:r>
      <w:r w:rsidRPr="00814766">
        <w:rPr>
          <w:rFonts w:hint="cs"/>
          <w:sz w:val="24"/>
          <w:rtl/>
        </w:rPr>
        <w:t xml:space="preserve">מתוך 79 מיליארד), </w:t>
      </w:r>
      <w:r>
        <w:rPr>
          <w:rFonts w:hint="cs"/>
          <w:sz w:val="24"/>
          <w:rtl/>
        </w:rPr>
        <w:t>ו</w:t>
      </w:r>
      <w:r w:rsidRPr="00814766">
        <w:rPr>
          <w:rFonts w:hint="cs"/>
          <w:sz w:val="24"/>
          <w:rtl/>
        </w:rPr>
        <w:t xml:space="preserve">האשראי של 30 החברות בענף </w:t>
      </w:r>
      <w:r>
        <w:rPr>
          <w:rFonts w:hint="cs"/>
          <w:sz w:val="24"/>
          <w:rtl/>
        </w:rPr>
        <w:t>היווה</w:t>
      </w:r>
      <w:r w:rsidRPr="00814766">
        <w:rPr>
          <w:rFonts w:hint="cs"/>
          <w:sz w:val="24"/>
          <w:rtl/>
        </w:rPr>
        <w:t xml:space="preserve"> כ-46% (36.5 מיליארדי </w:t>
      </w:r>
      <w:r>
        <w:rPr>
          <w:rFonts w:hint="cs"/>
          <w:sz w:val="24"/>
          <w:rtl/>
        </w:rPr>
        <w:t>ש"ח</w:t>
      </w:r>
      <w:r w:rsidRPr="00814766">
        <w:rPr>
          <w:rFonts w:hint="cs"/>
          <w:sz w:val="24"/>
          <w:rtl/>
        </w:rPr>
        <w:t>).</w:t>
      </w:r>
    </w:p>
    <w:p w:rsidR="006A6740" w:rsidRPr="00814766" w:rsidRDefault="006A6740" w:rsidP="00CC77E0">
      <w:pPr>
        <w:spacing w:after="0"/>
        <w:ind w:firstLine="368"/>
        <w:rPr>
          <w:sz w:val="24"/>
          <w:rtl/>
        </w:rPr>
      </w:pPr>
      <w:r w:rsidRPr="00814766">
        <w:rPr>
          <w:rFonts w:hint="cs"/>
          <w:sz w:val="24"/>
          <w:rtl/>
        </w:rPr>
        <w:t xml:space="preserve">חשוב לציין כי 12 החברות </w:t>
      </w:r>
      <w:r>
        <w:rPr>
          <w:rFonts w:hint="cs"/>
          <w:sz w:val="24"/>
          <w:rtl/>
        </w:rPr>
        <w:t xml:space="preserve">האמורות הן אמנם </w:t>
      </w:r>
      <w:r w:rsidRPr="00814766">
        <w:rPr>
          <w:rFonts w:hint="cs"/>
          <w:sz w:val="24"/>
          <w:rtl/>
        </w:rPr>
        <w:t>מ</w:t>
      </w:r>
      <w:r>
        <w:rPr>
          <w:rFonts w:hint="cs"/>
          <w:sz w:val="24"/>
          <w:rtl/>
        </w:rPr>
        <w:t xml:space="preserve">ן </w:t>
      </w:r>
      <w:r w:rsidRPr="00814766">
        <w:rPr>
          <w:rFonts w:hint="cs"/>
          <w:sz w:val="24"/>
          <w:rtl/>
        </w:rPr>
        <w:t>הגדולות במשק</w:t>
      </w:r>
      <w:r>
        <w:rPr>
          <w:rFonts w:hint="cs"/>
          <w:sz w:val="24"/>
          <w:rtl/>
        </w:rPr>
        <w:t xml:space="preserve">, אך </w:t>
      </w:r>
      <w:r w:rsidRPr="00814766">
        <w:rPr>
          <w:rFonts w:hint="cs"/>
          <w:sz w:val="24"/>
          <w:rtl/>
        </w:rPr>
        <w:t xml:space="preserve">ככל הנראה </w:t>
      </w:r>
      <w:r>
        <w:rPr>
          <w:rFonts w:hint="cs"/>
          <w:sz w:val="24"/>
          <w:rtl/>
        </w:rPr>
        <w:t xml:space="preserve">הן </w:t>
      </w:r>
      <w:r w:rsidRPr="00814766">
        <w:rPr>
          <w:rFonts w:hint="cs"/>
          <w:sz w:val="24"/>
          <w:rtl/>
        </w:rPr>
        <w:t xml:space="preserve">אינן מייצגות את </w:t>
      </w:r>
      <w:r>
        <w:rPr>
          <w:rFonts w:hint="cs"/>
          <w:sz w:val="24"/>
          <w:rtl/>
        </w:rPr>
        <w:t xml:space="preserve">כלל </w:t>
      </w:r>
      <w:r w:rsidRPr="00814766">
        <w:rPr>
          <w:rFonts w:hint="cs"/>
          <w:sz w:val="24"/>
          <w:rtl/>
        </w:rPr>
        <w:t>הענף</w:t>
      </w:r>
      <w:r>
        <w:rPr>
          <w:rFonts w:hint="cs"/>
          <w:sz w:val="24"/>
          <w:rtl/>
        </w:rPr>
        <w:t>, משום שלחלק מהן יש יתרון לגודל ויכולת</w:t>
      </w:r>
      <w:r w:rsidRPr="00814766">
        <w:rPr>
          <w:rFonts w:hint="cs"/>
          <w:sz w:val="24"/>
          <w:rtl/>
        </w:rPr>
        <w:t xml:space="preserve"> לצלוח תקופות של הרעה בפעילות בפחות קושי</w:t>
      </w:r>
      <w:r>
        <w:rPr>
          <w:rFonts w:hint="cs"/>
          <w:sz w:val="24"/>
          <w:rtl/>
        </w:rPr>
        <w:t xml:space="preserve"> (הן צלחו תקופות דומות בעבר).</w:t>
      </w:r>
      <w:r w:rsidRPr="00814766">
        <w:rPr>
          <w:rFonts w:hint="cs"/>
          <w:sz w:val="24"/>
          <w:rtl/>
        </w:rPr>
        <w:t xml:space="preserve"> עם זאת</w:t>
      </w:r>
      <w:r>
        <w:rPr>
          <w:rFonts w:hint="cs"/>
          <w:sz w:val="24"/>
          <w:rtl/>
        </w:rPr>
        <w:t>, יש</w:t>
      </w:r>
      <w:r w:rsidRPr="00814766">
        <w:rPr>
          <w:rFonts w:hint="cs"/>
          <w:sz w:val="24"/>
          <w:rtl/>
        </w:rPr>
        <w:t xml:space="preserve"> לניתוח המובא כאן כמה יתרונות: מדובר בניתוח החברות ה</w:t>
      </w:r>
      <w:r>
        <w:rPr>
          <w:rFonts w:hint="cs"/>
          <w:sz w:val="24"/>
          <w:rtl/>
        </w:rPr>
        <w:t xml:space="preserve">נוטלות </w:t>
      </w:r>
      <w:r w:rsidRPr="00814766">
        <w:rPr>
          <w:rFonts w:hint="cs"/>
          <w:sz w:val="24"/>
          <w:rtl/>
        </w:rPr>
        <w:t xml:space="preserve">כשליש מהאשראי לענף זה, נתח השוק </w:t>
      </w:r>
      <w:r>
        <w:rPr>
          <w:rFonts w:hint="cs"/>
          <w:sz w:val="24"/>
          <w:rtl/>
        </w:rPr>
        <w:t>שלהן</w:t>
      </w:r>
      <w:r w:rsidRPr="00814766">
        <w:rPr>
          <w:rFonts w:hint="cs"/>
          <w:sz w:val="24"/>
          <w:rtl/>
        </w:rPr>
        <w:t xml:space="preserve"> גדול </w:t>
      </w:r>
      <w:r w:rsidRPr="00814766">
        <w:rPr>
          <w:sz w:val="24"/>
          <w:rtl/>
        </w:rPr>
        <w:t>–</w:t>
      </w:r>
      <w:r w:rsidRPr="00814766">
        <w:rPr>
          <w:rFonts w:hint="cs"/>
          <w:sz w:val="24"/>
          <w:rtl/>
        </w:rPr>
        <w:t xml:space="preserve"> 17%</w:t>
      </w:r>
      <w:r>
        <w:rPr>
          <w:rFonts w:hint="cs"/>
          <w:sz w:val="24"/>
          <w:rtl/>
        </w:rPr>
        <w:t xml:space="preserve">, כאמור </w:t>
      </w:r>
      <w:r>
        <w:rPr>
          <w:rFonts w:hint="eastAsia"/>
          <w:sz w:val="24"/>
          <w:rtl/>
        </w:rPr>
        <w:t>–</w:t>
      </w:r>
      <w:r>
        <w:rPr>
          <w:rFonts w:hint="cs"/>
          <w:sz w:val="24"/>
          <w:rtl/>
        </w:rPr>
        <w:t xml:space="preserve"> ו</w:t>
      </w:r>
      <w:r w:rsidRPr="00814766">
        <w:rPr>
          <w:rFonts w:hint="cs"/>
          <w:sz w:val="24"/>
          <w:rtl/>
        </w:rPr>
        <w:t xml:space="preserve">להתנהגותן </w:t>
      </w:r>
      <w:r>
        <w:rPr>
          <w:rFonts w:hint="cs"/>
          <w:sz w:val="24"/>
          <w:rtl/>
        </w:rPr>
        <w:t xml:space="preserve">ולמצבן יש </w:t>
      </w:r>
      <w:r w:rsidRPr="00814766">
        <w:rPr>
          <w:rFonts w:hint="cs"/>
          <w:sz w:val="24"/>
          <w:rtl/>
        </w:rPr>
        <w:t xml:space="preserve">השלכות משמעותיות על שוק </w:t>
      </w:r>
      <w:r>
        <w:rPr>
          <w:rFonts w:hint="cs"/>
          <w:sz w:val="24"/>
          <w:rtl/>
        </w:rPr>
        <w:t>הדיור</w:t>
      </w:r>
      <w:r w:rsidRPr="00814766">
        <w:rPr>
          <w:rFonts w:hint="cs"/>
          <w:sz w:val="24"/>
          <w:rtl/>
        </w:rPr>
        <w:t xml:space="preserve"> כולו. </w:t>
      </w:r>
    </w:p>
    <w:p w:rsidR="006A6740" w:rsidRPr="00F66584" w:rsidRDefault="006A6740" w:rsidP="006A6740">
      <w:pPr>
        <w:pStyle w:val="3"/>
        <w:rPr>
          <w:rtl/>
        </w:rPr>
      </w:pPr>
      <w:r w:rsidRPr="00F66584">
        <w:rPr>
          <w:rFonts w:hint="cs"/>
          <w:rtl/>
        </w:rPr>
        <w:t xml:space="preserve"> </w:t>
      </w:r>
      <w:bookmarkStart w:id="25" w:name="_Toc514243306"/>
      <w:bookmarkStart w:id="26" w:name="_Toc517018611"/>
      <w:bookmarkStart w:id="27" w:name="_Toc517601863"/>
      <w:r w:rsidRPr="00F66584">
        <w:rPr>
          <w:rFonts w:hint="cs"/>
          <w:rtl/>
        </w:rPr>
        <w:t>האינדיקטורים להאטה בפעילות וההשפעה האפשרית</w:t>
      </w:r>
      <w:bookmarkEnd w:id="25"/>
      <w:bookmarkEnd w:id="26"/>
      <w:bookmarkEnd w:id="27"/>
    </w:p>
    <w:p w:rsidR="006A6740" w:rsidRPr="00814766" w:rsidRDefault="006A6740" w:rsidP="006A6740">
      <w:pPr>
        <w:spacing w:after="0"/>
        <w:ind w:firstLine="368"/>
        <w:rPr>
          <w:sz w:val="24"/>
          <w:rtl/>
        </w:rPr>
      </w:pPr>
      <w:r w:rsidRPr="00B3095C">
        <w:rPr>
          <w:rFonts w:hint="cs"/>
          <w:sz w:val="24"/>
          <w:rtl/>
        </w:rPr>
        <w:t>ע</w:t>
      </w:r>
      <w:r w:rsidRPr="00814766">
        <w:rPr>
          <w:rFonts w:hint="cs"/>
          <w:sz w:val="24"/>
          <w:rtl/>
        </w:rPr>
        <w:t xml:space="preserve">ל-פי נתוני הלשכה המרכזית לסטטיסטיקה </w:t>
      </w:r>
      <w:r>
        <w:rPr>
          <w:rFonts w:hint="cs"/>
          <w:sz w:val="24"/>
          <w:rtl/>
        </w:rPr>
        <w:t xml:space="preserve">הייתה </w:t>
      </w:r>
      <w:r w:rsidRPr="00814766">
        <w:rPr>
          <w:rFonts w:hint="cs"/>
          <w:sz w:val="24"/>
          <w:rtl/>
        </w:rPr>
        <w:t>בשנת 2017 ירידה של כ-18% במכירת דירות חדשות,</w:t>
      </w:r>
      <w:r>
        <w:rPr>
          <w:rFonts w:hint="cs"/>
          <w:sz w:val="24"/>
          <w:rtl/>
        </w:rPr>
        <w:t xml:space="preserve"> ו</w:t>
      </w:r>
      <w:r w:rsidRPr="00814766">
        <w:rPr>
          <w:rFonts w:hint="cs"/>
          <w:sz w:val="24"/>
          <w:rtl/>
        </w:rPr>
        <w:t>על</w:t>
      </w:r>
      <w:r>
        <w:rPr>
          <w:rFonts w:hint="cs"/>
          <w:sz w:val="24"/>
          <w:rtl/>
        </w:rPr>
        <w:t xml:space="preserve"> </w:t>
      </w:r>
      <w:r w:rsidRPr="00814766">
        <w:rPr>
          <w:rFonts w:hint="cs"/>
          <w:sz w:val="24"/>
          <w:rtl/>
        </w:rPr>
        <w:t>פי נתוני הכלכלן הראשי במשרד האוצר</w:t>
      </w:r>
      <w:r w:rsidRPr="00814766">
        <w:rPr>
          <w:rStyle w:val="af"/>
          <w:sz w:val="24"/>
          <w:rtl/>
        </w:rPr>
        <w:footnoteReference w:id="10"/>
      </w:r>
      <w:r w:rsidRPr="00814766">
        <w:rPr>
          <w:rFonts w:hint="cs"/>
          <w:sz w:val="24"/>
          <w:rtl/>
        </w:rPr>
        <w:t xml:space="preserve"> הירידה במכירת דירות חדשות </w:t>
      </w:r>
      <w:r>
        <w:rPr>
          <w:rFonts w:hint="cs"/>
          <w:sz w:val="24"/>
          <w:rtl/>
        </w:rPr>
        <w:t>"</w:t>
      </w:r>
      <w:r w:rsidRPr="00814766">
        <w:rPr>
          <w:rFonts w:hint="cs"/>
          <w:sz w:val="24"/>
          <w:rtl/>
        </w:rPr>
        <w:t xml:space="preserve">במחירי שוק" (דירות שאינן במסגרת </w:t>
      </w:r>
      <w:proofErr w:type="spellStart"/>
      <w:r w:rsidRPr="00814766">
        <w:rPr>
          <w:rFonts w:hint="cs"/>
          <w:sz w:val="24"/>
          <w:rtl/>
        </w:rPr>
        <w:t>ת</w:t>
      </w:r>
      <w:r>
        <w:rPr>
          <w:rFonts w:hint="cs"/>
          <w:sz w:val="24"/>
          <w:rtl/>
        </w:rPr>
        <w:t>ו</w:t>
      </w:r>
      <w:r w:rsidRPr="00814766">
        <w:rPr>
          <w:rFonts w:hint="cs"/>
          <w:sz w:val="24"/>
          <w:rtl/>
        </w:rPr>
        <w:t>כניות</w:t>
      </w:r>
      <w:proofErr w:type="spellEnd"/>
      <w:r w:rsidRPr="00814766">
        <w:rPr>
          <w:rFonts w:hint="cs"/>
          <w:sz w:val="24"/>
          <w:rtl/>
        </w:rPr>
        <w:t xml:space="preserve"> הממשלה) חדה אף יותר</w:t>
      </w:r>
      <w:r>
        <w:rPr>
          <w:rFonts w:hint="cs"/>
          <w:sz w:val="24"/>
          <w:rtl/>
        </w:rPr>
        <w:t xml:space="preserve"> –</w:t>
      </w:r>
      <w:r w:rsidRPr="00814766">
        <w:rPr>
          <w:rFonts w:hint="cs"/>
          <w:sz w:val="24"/>
          <w:rtl/>
        </w:rPr>
        <w:t xml:space="preserve"> כ-27%, </w:t>
      </w:r>
      <w:r w:rsidRPr="00814766">
        <w:rPr>
          <w:rFonts w:hint="eastAsia"/>
          <w:sz w:val="24"/>
          <w:rtl/>
        </w:rPr>
        <w:t>הרמה</w:t>
      </w:r>
      <w:r w:rsidRPr="00814766">
        <w:rPr>
          <w:sz w:val="24"/>
          <w:rtl/>
        </w:rPr>
        <w:t xml:space="preserve"> </w:t>
      </w:r>
      <w:r w:rsidRPr="00814766">
        <w:rPr>
          <w:rFonts w:hint="eastAsia"/>
          <w:sz w:val="24"/>
          <w:rtl/>
        </w:rPr>
        <w:t>הנמוכה</w:t>
      </w:r>
      <w:r w:rsidRPr="00814766">
        <w:rPr>
          <w:sz w:val="24"/>
          <w:rtl/>
        </w:rPr>
        <w:t xml:space="preserve"> </w:t>
      </w:r>
      <w:r w:rsidRPr="00814766">
        <w:rPr>
          <w:rFonts w:hint="eastAsia"/>
          <w:sz w:val="24"/>
          <w:rtl/>
        </w:rPr>
        <w:t>ביותר</w:t>
      </w:r>
      <w:r w:rsidRPr="00814766">
        <w:rPr>
          <w:sz w:val="24"/>
          <w:rtl/>
        </w:rPr>
        <w:t xml:space="preserve"> </w:t>
      </w:r>
      <w:r w:rsidRPr="00814766">
        <w:rPr>
          <w:rFonts w:hint="eastAsia"/>
          <w:sz w:val="24"/>
          <w:rtl/>
        </w:rPr>
        <w:t>מאז</w:t>
      </w:r>
      <w:r w:rsidRPr="00814766">
        <w:rPr>
          <w:sz w:val="24"/>
          <w:rtl/>
        </w:rPr>
        <w:t xml:space="preserve"> </w:t>
      </w:r>
      <w:r w:rsidRPr="00814766">
        <w:rPr>
          <w:rFonts w:hint="eastAsia"/>
          <w:sz w:val="24"/>
          <w:rtl/>
        </w:rPr>
        <w:t>שנת</w:t>
      </w:r>
      <w:r w:rsidRPr="00814766">
        <w:rPr>
          <w:sz w:val="24"/>
          <w:rtl/>
        </w:rPr>
        <w:t xml:space="preserve"> 2011.</w:t>
      </w:r>
      <w:r w:rsidRPr="00814766">
        <w:rPr>
          <w:rFonts w:hint="cs"/>
          <w:sz w:val="24"/>
          <w:rtl/>
        </w:rPr>
        <w:t xml:space="preserve"> </w:t>
      </w:r>
      <w:r>
        <w:rPr>
          <w:rFonts w:hint="cs"/>
          <w:sz w:val="24"/>
          <w:rtl/>
        </w:rPr>
        <w:t>מגמת ההאטה בשוק הדיור נמשכה גם בשנת 2018 והתבטאה הן בירידה של התחלות הבנייה והן בירידה של מכירת דירות חדשות: על פי נתוני הלשכה המרכזית לס</w:t>
      </w:r>
      <w:r w:rsidRPr="00DA073E">
        <w:rPr>
          <w:rFonts w:hint="eastAsia"/>
          <w:sz w:val="24"/>
          <w:rtl/>
        </w:rPr>
        <w:t>טטיסטיקה</w:t>
      </w:r>
      <w:r>
        <w:rPr>
          <w:rFonts w:hint="cs"/>
          <w:sz w:val="24"/>
          <w:rtl/>
        </w:rPr>
        <w:t xml:space="preserve"> הייתה ברבעון ראשון 2018 ירידה של כ-27% במכירת דירות חדשות לעומת הרבעון המקביל שנה הקודמת וירידה של 4.4% בהשוואה לרבעון קודם.</w:t>
      </w:r>
    </w:p>
    <w:p w:rsidR="006A6740" w:rsidRPr="00814766" w:rsidRDefault="006A6740" w:rsidP="006A6740">
      <w:pPr>
        <w:spacing w:after="0"/>
        <w:ind w:left="-58"/>
        <w:rPr>
          <w:sz w:val="24"/>
          <w:rtl/>
        </w:rPr>
      </w:pPr>
      <w:r w:rsidRPr="00814766">
        <w:rPr>
          <w:rFonts w:hint="cs"/>
          <w:sz w:val="24"/>
          <w:rtl/>
        </w:rPr>
        <w:t xml:space="preserve">ההאטה המשמעותית בשוק הדיור בולטת גם ב-12 </w:t>
      </w:r>
      <w:r>
        <w:rPr>
          <w:rFonts w:hint="cs"/>
          <w:sz w:val="24"/>
          <w:rtl/>
        </w:rPr>
        <w:t>ה</w:t>
      </w:r>
      <w:r w:rsidRPr="00814766">
        <w:rPr>
          <w:rFonts w:hint="cs"/>
          <w:sz w:val="24"/>
          <w:rtl/>
        </w:rPr>
        <w:t>חברות הציבוריות שנבחנו</w:t>
      </w:r>
      <w:r>
        <w:rPr>
          <w:rFonts w:hint="cs"/>
          <w:sz w:val="24"/>
          <w:rtl/>
        </w:rPr>
        <w:t>.</w:t>
      </w:r>
      <w:r w:rsidRPr="00814766">
        <w:rPr>
          <w:rFonts w:hint="cs"/>
          <w:sz w:val="24"/>
          <w:rtl/>
        </w:rPr>
        <w:t xml:space="preserve"> ב</w:t>
      </w:r>
      <w:r>
        <w:rPr>
          <w:rFonts w:hint="cs"/>
          <w:sz w:val="24"/>
          <w:rtl/>
        </w:rPr>
        <w:t xml:space="preserve">שנת </w:t>
      </w:r>
      <w:r w:rsidRPr="00814766">
        <w:rPr>
          <w:rFonts w:hint="cs"/>
          <w:sz w:val="24"/>
          <w:rtl/>
        </w:rPr>
        <w:t>2016 הן דיווחו יחד על</w:t>
      </w:r>
      <w:r>
        <w:rPr>
          <w:rFonts w:hint="cs"/>
          <w:sz w:val="24"/>
          <w:rtl/>
        </w:rPr>
        <w:t xml:space="preserve"> 5,491</w:t>
      </w:r>
      <w:r w:rsidRPr="00814766">
        <w:rPr>
          <w:rFonts w:hint="cs"/>
          <w:sz w:val="24"/>
          <w:rtl/>
        </w:rPr>
        <w:t xml:space="preserve"> יחידות דיור</w:t>
      </w:r>
      <w:r w:rsidRPr="00814766">
        <w:rPr>
          <w:rStyle w:val="af"/>
          <w:sz w:val="24"/>
          <w:rtl/>
        </w:rPr>
        <w:footnoteReference w:id="11"/>
      </w:r>
      <w:r>
        <w:rPr>
          <w:rFonts w:hint="cs"/>
          <w:sz w:val="24"/>
          <w:rtl/>
        </w:rPr>
        <w:t xml:space="preserve"> </w:t>
      </w:r>
      <w:r w:rsidRPr="00814766">
        <w:rPr>
          <w:rFonts w:hint="cs"/>
          <w:sz w:val="24"/>
          <w:rtl/>
        </w:rPr>
        <w:t xml:space="preserve">שנמכרו, </w:t>
      </w:r>
      <w:r>
        <w:rPr>
          <w:rFonts w:hint="cs"/>
          <w:sz w:val="24"/>
          <w:rtl/>
        </w:rPr>
        <w:t>ואילו</w:t>
      </w:r>
      <w:r w:rsidRPr="00814766">
        <w:rPr>
          <w:rFonts w:hint="cs"/>
          <w:sz w:val="24"/>
          <w:rtl/>
        </w:rPr>
        <w:t xml:space="preserve"> ב-2017 הן דיווחו </w:t>
      </w:r>
      <w:r>
        <w:rPr>
          <w:rFonts w:hint="cs"/>
          <w:sz w:val="24"/>
          <w:rtl/>
        </w:rPr>
        <w:t>על מכירת 4,324 יחידות דיור</w:t>
      </w:r>
      <w:r>
        <w:rPr>
          <w:rStyle w:val="af"/>
          <w:sz w:val="24"/>
          <w:rtl/>
        </w:rPr>
        <w:footnoteReference w:id="12"/>
      </w:r>
      <w:r>
        <w:rPr>
          <w:rFonts w:hint="cs"/>
          <w:sz w:val="24"/>
          <w:rtl/>
        </w:rPr>
        <w:t xml:space="preserve">.  </w:t>
      </w:r>
    </w:p>
    <w:p w:rsidR="006A6740" w:rsidRPr="00814766" w:rsidRDefault="006A6740" w:rsidP="006A6740">
      <w:pPr>
        <w:spacing w:after="0"/>
        <w:ind w:left="-58" w:firstLine="426"/>
        <w:rPr>
          <w:sz w:val="24"/>
          <w:rtl/>
        </w:rPr>
      </w:pPr>
      <w:r w:rsidRPr="00814766">
        <w:rPr>
          <w:rFonts w:hint="cs"/>
          <w:sz w:val="24"/>
          <w:rtl/>
        </w:rPr>
        <w:t xml:space="preserve">ההאטה במכירת דירות חדשות </w:t>
      </w:r>
      <w:r>
        <w:rPr>
          <w:rFonts w:hint="cs"/>
          <w:sz w:val="24"/>
          <w:rtl/>
        </w:rPr>
        <w:t xml:space="preserve">על ידי </w:t>
      </w:r>
      <w:r w:rsidRPr="00814766">
        <w:rPr>
          <w:rFonts w:hint="cs"/>
          <w:sz w:val="24"/>
          <w:rtl/>
        </w:rPr>
        <w:t>חברות אלו מורגשת גם בגידול</w:t>
      </w:r>
      <w:r>
        <w:rPr>
          <w:rFonts w:hint="cs"/>
          <w:sz w:val="24"/>
          <w:rtl/>
        </w:rPr>
        <w:t xml:space="preserve">ו של </w:t>
      </w:r>
      <w:r w:rsidRPr="00814766">
        <w:rPr>
          <w:rFonts w:hint="cs"/>
          <w:sz w:val="24"/>
          <w:rtl/>
        </w:rPr>
        <w:t>מלאי הדירות הלא מכורות, בהתייחס לדירות שבהקמה ו</w:t>
      </w:r>
      <w:r>
        <w:rPr>
          <w:rFonts w:hint="cs"/>
          <w:sz w:val="24"/>
          <w:rtl/>
        </w:rPr>
        <w:t>לאלה</w:t>
      </w:r>
      <w:r w:rsidRPr="00814766">
        <w:rPr>
          <w:rFonts w:hint="cs"/>
          <w:sz w:val="24"/>
          <w:rtl/>
        </w:rPr>
        <w:t xml:space="preserve"> שהקמתן</w:t>
      </w:r>
      <w:r w:rsidRPr="00814766">
        <w:rPr>
          <w:sz w:val="24"/>
          <w:rtl/>
        </w:rPr>
        <w:t xml:space="preserve"> </w:t>
      </w:r>
      <w:r w:rsidRPr="00814766">
        <w:rPr>
          <w:rFonts w:hint="cs"/>
          <w:sz w:val="24"/>
          <w:rtl/>
        </w:rPr>
        <w:t>הסתיימה</w:t>
      </w:r>
      <w:r w:rsidRPr="00814766">
        <w:rPr>
          <w:sz w:val="24"/>
          <w:rtl/>
        </w:rPr>
        <w:t xml:space="preserve"> </w:t>
      </w:r>
      <w:r w:rsidRPr="00814766">
        <w:rPr>
          <w:rFonts w:hint="cs"/>
          <w:sz w:val="24"/>
          <w:rtl/>
        </w:rPr>
        <w:t>ומכירתן</w:t>
      </w:r>
      <w:r w:rsidRPr="00814766">
        <w:rPr>
          <w:sz w:val="24"/>
          <w:rtl/>
        </w:rPr>
        <w:t xml:space="preserve"> </w:t>
      </w:r>
      <w:r w:rsidRPr="00814766">
        <w:rPr>
          <w:rFonts w:hint="cs"/>
          <w:sz w:val="24"/>
          <w:rtl/>
        </w:rPr>
        <w:t>טרם</w:t>
      </w:r>
      <w:r w:rsidRPr="00814766">
        <w:rPr>
          <w:sz w:val="24"/>
          <w:rtl/>
        </w:rPr>
        <w:t xml:space="preserve"> </w:t>
      </w:r>
      <w:r w:rsidRPr="00814766">
        <w:rPr>
          <w:rFonts w:hint="cs"/>
          <w:sz w:val="24"/>
          <w:rtl/>
        </w:rPr>
        <w:t>הושלמה. נכון לסוף שנת 2017 מספר</w:t>
      </w:r>
      <w:r w:rsidRPr="00814766">
        <w:rPr>
          <w:sz w:val="24"/>
          <w:rtl/>
        </w:rPr>
        <w:t xml:space="preserve"> </w:t>
      </w:r>
      <w:r w:rsidRPr="00814766">
        <w:rPr>
          <w:rFonts w:hint="cs"/>
          <w:sz w:val="24"/>
          <w:rtl/>
        </w:rPr>
        <w:t>יחידות</w:t>
      </w:r>
      <w:r w:rsidRPr="00814766">
        <w:rPr>
          <w:sz w:val="24"/>
          <w:rtl/>
        </w:rPr>
        <w:t xml:space="preserve"> </w:t>
      </w:r>
      <w:r w:rsidRPr="00814766">
        <w:rPr>
          <w:rFonts w:hint="cs"/>
          <w:sz w:val="24"/>
          <w:rtl/>
        </w:rPr>
        <w:t>הדיור שטרם</w:t>
      </w:r>
      <w:r w:rsidRPr="00814766">
        <w:rPr>
          <w:sz w:val="24"/>
          <w:rtl/>
        </w:rPr>
        <w:t xml:space="preserve"> </w:t>
      </w:r>
      <w:r w:rsidRPr="00814766">
        <w:rPr>
          <w:rFonts w:hint="cs"/>
          <w:sz w:val="24"/>
          <w:rtl/>
        </w:rPr>
        <w:t>נחתמו</w:t>
      </w:r>
      <w:r w:rsidRPr="00814766">
        <w:rPr>
          <w:sz w:val="24"/>
          <w:rtl/>
        </w:rPr>
        <w:t xml:space="preserve"> </w:t>
      </w:r>
      <w:r w:rsidRPr="00814766">
        <w:rPr>
          <w:rFonts w:hint="cs"/>
          <w:sz w:val="24"/>
          <w:rtl/>
        </w:rPr>
        <w:t>לגביהן</w:t>
      </w:r>
      <w:r w:rsidRPr="00814766">
        <w:rPr>
          <w:sz w:val="24"/>
          <w:rtl/>
        </w:rPr>
        <w:t xml:space="preserve"> </w:t>
      </w:r>
      <w:r w:rsidRPr="00814766">
        <w:rPr>
          <w:rFonts w:hint="cs"/>
          <w:sz w:val="24"/>
          <w:rtl/>
        </w:rPr>
        <w:t>הסכמי</w:t>
      </w:r>
      <w:r w:rsidRPr="00814766">
        <w:rPr>
          <w:sz w:val="24"/>
          <w:rtl/>
        </w:rPr>
        <w:t xml:space="preserve"> </w:t>
      </w:r>
      <w:r w:rsidRPr="00814766">
        <w:rPr>
          <w:rFonts w:hint="cs"/>
          <w:sz w:val="24"/>
          <w:rtl/>
        </w:rPr>
        <w:t>מכירה</w:t>
      </w:r>
      <w:r w:rsidRPr="00814766">
        <w:rPr>
          <w:sz w:val="24"/>
          <w:rtl/>
        </w:rPr>
        <w:t xml:space="preserve"> </w:t>
      </w:r>
      <w:r w:rsidRPr="00814766">
        <w:rPr>
          <w:rFonts w:hint="cs"/>
          <w:sz w:val="24"/>
          <w:rtl/>
        </w:rPr>
        <w:t>מחייבים</w:t>
      </w:r>
      <w:r w:rsidRPr="00814766">
        <w:rPr>
          <w:sz w:val="24"/>
          <w:rtl/>
        </w:rPr>
        <w:t xml:space="preserve"> (</w:t>
      </w:r>
      <w:r w:rsidRPr="00814766">
        <w:rPr>
          <w:rFonts w:hint="cs"/>
          <w:sz w:val="24"/>
          <w:rtl/>
        </w:rPr>
        <w:t>עבור</w:t>
      </w:r>
      <w:r w:rsidRPr="00814766">
        <w:rPr>
          <w:sz w:val="24"/>
          <w:rtl/>
        </w:rPr>
        <w:t xml:space="preserve"> </w:t>
      </w:r>
      <w:r w:rsidRPr="00814766">
        <w:rPr>
          <w:rFonts w:hint="cs"/>
          <w:sz w:val="24"/>
          <w:rtl/>
        </w:rPr>
        <w:t>פרויקטים</w:t>
      </w:r>
      <w:r w:rsidRPr="00814766">
        <w:rPr>
          <w:sz w:val="24"/>
          <w:rtl/>
        </w:rPr>
        <w:t xml:space="preserve"> </w:t>
      </w:r>
      <w:r w:rsidRPr="00814766">
        <w:rPr>
          <w:rFonts w:hint="cs"/>
          <w:sz w:val="24"/>
          <w:rtl/>
        </w:rPr>
        <w:t>בהקמה</w:t>
      </w:r>
      <w:r w:rsidRPr="00814766">
        <w:rPr>
          <w:sz w:val="24"/>
          <w:rtl/>
        </w:rPr>
        <w:t>)</w:t>
      </w:r>
      <w:r w:rsidRPr="00814766">
        <w:rPr>
          <w:rFonts w:hint="cs"/>
          <w:sz w:val="24"/>
          <w:rtl/>
        </w:rPr>
        <w:t xml:space="preserve"> הסתכם ב-6,130, </w:t>
      </w:r>
      <w:r>
        <w:rPr>
          <w:rFonts w:hint="cs"/>
          <w:sz w:val="24"/>
          <w:rtl/>
        </w:rPr>
        <w:t>לאחר</w:t>
      </w:r>
      <w:r w:rsidRPr="00814766">
        <w:rPr>
          <w:rFonts w:hint="cs"/>
          <w:sz w:val="24"/>
          <w:rtl/>
        </w:rPr>
        <w:t xml:space="preserve"> 5,849</w:t>
      </w:r>
      <w:r>
        <w:rPr>
          <w:rFonts w:hint="cs"/>
          <w:sz w:val="24"/>
          <w:rtl/>
        </w:rPr>
        <w:t xml:space="preserve"> </w:t>
      </w:r>
      <w:r w:rsidRPr="00814766">
        <w:rPr>
          <w:rFonts w:hint="cs"/>
          <w:sz w:val="24"/>
          <w:rtl/>
        </w:rPr>
        <w:t xml:space="preserve">ב-2016 </w:t>
      </w:r>
      <w:r>
        <w:rPr>
          <w:rFonts w:hint="eastAsia"/>
          <w:sz w:val="24"/>
          <w:rtl/>
        </w:rPr>
        <w:t>–</w:t>
      </w:r>
      <w:r>
        <w:rPr>
          <w:rFonts w:hint="cs"/>
          <w:sz w:val="24"/>
          <w:rtl/>
        </w:rPr>
        <w:t xml:space="preserve"> </w:t>
      </w:r>
      <w:r w:rsidRPr="00814766">
        <w:rPr>
          <w:rFonts w:hint="cs"/>
          <w:sz w:val="24"/>
          <w:rtl/>
        </w:rPr>
        <w:t xml:space="preserve">גידול של </w:t>
      </w:r>
      <w:r>
        <w:rPr>
          <w:rFonts w:hint="cs"/>
          <w:sz w:val="24"/>
          <w:rtl/>
        </w:rPr>
        <w:t>כ-5</w:t>
      </w:r>
      <w:r w:rsidRPr="00814766">
        <w:rPr>
          <w:rFonts w:hint="cs"/>
          <w:sz w:val="24"/>
          <w:rtl/>
        </w:rPr>
        <w:t xml:space="preserve">%. אם בוחנים את </w:t>
      </w:r>
      <w:r>
        <w:rPr>
          <w:rFonts w:hint="cs"/>
          <w:sz w:val="24"/>
          <w:rtl/>
        </w:rPr>
        <w:t xml:space="preserve">שיעור </w:t>
      </w:r>
      <w:r w:rsidRPr="00814766">
        <w:rPr>
          <w:rFonts w:hint="cs"/>
          <w:sz w:val="24"/>
          <w:rtl/>
        </w:rPr>
        <w:t>היחידות</w:t>
      </w:r>
      <w:r w:rsidRPr="00814766">
        <w:rPr>
          <w:sz w:val="24"/>
          <w:rtl/>
        </w:rPr>
        <w:t xml:space="preserve"> </w:t>
      </w:r>
      <w:r w:rsidRPr="00814766">
        <w:rPr>
          <w:rFonts w:hint="cs"/>
          <w:sz w:val="24"/>
          <w:rtl/>
        </w:rPr>
        <w:t>שטרם</w:t>
      </w:r>
      <w:r w:rsidRPr="00814766">
        <w:rPr>
          <w:sz w:val="24"/>
          <w:rtl/>
        </w:rPr>
        <w:t xml:space="preserve"> </w:t>
      </w:r>
      <w:r w:rsidRPr="00814766">
        <w:rPr>
          <w:rFonts w:hint="cs"/>
          <w:sz w:val="24"/>
          <w:rtl/>
        </w:rPr>
        <w:t>נחתמו</w:t>
      </w:r>
      <w:r w:rsidRPr="00814766">
        <w:rPr>
          <w:sz w:val="24"/>
          <w:rtl/>
        </w:rPr>
        <w:t xml:space="preserve"> </w:t>
      </w:r>
      <w:r w:rsidRPr="00814766">
        <w:rPr>
          <w:rFonts w:hint="cs"/>
          <w:sz w:val="24"/>
          <w:rtl/>
        </w:rPr>
        <w:t>לגביהן</w:t>
      </w:r>
      <w:r w:rsidRPr="00814766">
        <w:rPr>
          <w:sz w:val="24"/>
          <w:rtl/>
        </w:rPr>
        <w:t xml:space="preserve"> </w:t>
      </w:r>
      <w:r w:rsidRPr="00814766">
        <w:rPr>
          <w:rFonts w:hint="cs"/>
          <w:sz w:val="24"/>
          <w:rtl/>
        </w:rPr>
        <w:t>הסכמי</w:t>
      </w:r>
      <w:r w:rsidRPr="00814766">
        <w:rPr>
          <w:sz w:val="24"/>
          <w:rtl/>
        </w:rPr>
        <w:t xml:space="preserve"> </w:t>
      </w:r>
      <w:r w:rsidRPr="00814766">
        <w:rPr>
          <w:rFonts w:hint="cs"/>
          <w:sz w:val="24"/>
          <w:rtl/>
        </w:rPr>
        <w:t>מכירה</w:t>
      </w:r>
      <w:r w:rsidRPr="00814766">
        <w:rPr>
          <w:sz w:val="24"/>
          <w:rtl/>
        </w:rPr>
        <w:t xml:space="preserve"> </w:t>
      </w:r>
      <w:r w:rsidRPr="00814766">
        <w:rPr>
          <w:rFonts w:hint="cs"/>
          <w:sz w:val="24"/>
          <w:rtl/>
        </w:rPr>
        <w:t>מחייבים מתוך מספר</w:t>
      </w:r>
      <w:r w:rsidRPr="00814766">
        <w:rPr>
          <w:sz w:val="24"/>
          <w:rtl/>
        </w:rPr>
        <w:t xml:space="preserve"> </w:t>
      </w:r>
      <w:r w:rsidRPr="00814766">
        <w:rPr>
          <w:rFonts w:hint="cs"/>
          <w:sz w:val="24"/>
          <w:rtl/>
        </w:rPr>
        <w:t>היחידות</w:t>
      </w:r>
      <w:r w:rsidRPr="00814766">
        <w:rPr>
          <w:sz w:val="24"/>
          <w:rtl/>
        </w:rPr>
        <w:t xml:space="preserve"> </w:t>
      </w:r>
      <w:r w:rsidRPr="00814766">
        <w:rPr>
          <w:rFonts w:hint="cs"/>
          <w:sz w:val="24"/>
          <w:rtl/>
        </w:rPr>
        <w:t>הכולל</w:t>
      </w:r>
      <w:r w:rsidRPr="00814766">
        <w:rPr>
          <w:sz w:val="24"/>
          <w:rtl/>
        </w:rPr>
        <w:t xml:space="preserve"> </w:t>
      </w:r>
      <w:r w:rsidRPr="00814766">
        <w:rPr>
          <w:rFonts w:hint="cs"/>
          <w:sz w:val="24"/>
          <w:rtl/>
        </w:rPr>
        <w:t>בפרויקטים</w:t>
      </w:r>
      <w:r w:rsidRPr="00814766">
        <w:rPr>
          <w:sz w:val="24"/>
          <w:rtl/>
        </w:rPr>
        <w:t xml:space="preserve"> </w:t>
      </w:r>
      <w:r w:rsidRPr="00814766">
        <w:rPr>
          <w:rFonts w:hint="cs"/>
          <w:sz w:val="24"/>
          <w:rtl/>
        </w:rPr>
        <w:t xml:space="preserve">בהקמה, </w:t>
      </w:r>
      <w:r w:rsidRPr="00814766">
        <w:rPr>
          <w:rFonts w:hint="cs"/>
          <w:sz w:val="24"/>
          <w:rtl/>
        </w:rPr>
        <w:lastRenderedPageBreak/>
        <w:t>ניתן לקבל תמונה רחבה יותר לגבי השפעת ההאטה בשוק הדיור על החברות</w:t>
      </w:r>
      <w:r w:rsidRPr="003603B0">
        <w:rPr>
          <w:rFonts w:hint="cs"/>
          <w:sz w:val="24"/>
          <w:rtl/>
        </w:rPr>
        <w:t>:</w:t>
      </w:r>
      <w:r w:rsidRPr="00814766">
        <w:rPr>
          <w:rFonts w:hint="cs"/>
          <w:sz w:val="24"/>
          <w:rtl/>
        </w:rPr>
        <w:t xml:space="preserve"> ב-2017 מספר</w:t>
      </w:r>
      <w:r w:rsidRPr="00814766">
        <w:rPr>
          <w:sz w:val="24"/>
          <w:rtl/>
        </w:rPr>
        <w:t xml:space="preserve"> </w:t>
      </w:r>
      <w:r w:rsidRPr="00814766">
        <w:rPr>
          <w:rFonts w:hint="cs"/>
          <w:sz w:val="24"/>
          <w:rtl/>
        </w:rPr>
        <w:t>היחידות</w:t>
      </w:r>
      <w:r w:rsidRPr="00814766">
        <w:rPr>
          <w:sz w:val="24"/>
          <w:rtl/>
        </w:rPr>
        <w:t xml:space="preserve"> </w:t>
      </w:r>
      <w:r w:rsidRPr="00814766">
        <w:rPr>
          <w:rFonts w:hint="cs"/>
          <w:sz w:val="24"/>
          <w:rtl/>
        </w:rPr>
        <w:t>הכולל</w:t>
      </w:r>
      <w:r w:rsidRPr="00814766">
        <w:rPr>
          <w:sz w:val="24"/>
          <w:rtl/>
        </w:rPr>
        <w:t xml:space="preserve"> </w:t>
      </w:r>
      <w:r w:rsidRPr="00814766">
        <w:rPr>
          <w:rFonts w:hint="cs"/>
          <w:sz w:val="24"/>
          <w:rtl/>
        </w:rPr>
        <w:t>בפרויקטים</w:t>
      </w:r>
      <w:r w:rsidRPr="00814766">
        <w:rPr>
          <w:sz w:val="24"/>
          <w:rtl/>
        </w:rPr>
        <w:t xml:space="preserve"> </w:t>
      </w:r>
      <w:r w:rsidRPr="00814766">
        <w:rPr>
          <w:rFonts w:hint="cs"/>
          <w:sz w:val="24"/>
          <w:rtl/>
        </w:rPr>
        <w:t xml:space="preserve">בהקמה </w:t>
      </w:r>
      <w:r w:rsidRPr="003603B0">
        <w:rPr>
          <w:rFonts w:hint="cs"/>
          <w:sz w:val="24"/>
          <w:rtl/>
        </w:rPr>
        <w:t xml:space="preserve">בחברות אלו </w:t>
      </w:r>
      <w:r w:rsidRPr="00814766">
        <w:rPr>
          <w:rFonts w:hint="cs"/>
          <w:sz w:val="24"/>
          <w:rtl/>
        </w:rPr>
        <w:t>הסתכם בכ-</w:t>
      </w:r>
      <w:r w:rsidRPr="00814766">
        <w:rPr>
          <w:sz w:val="24"/>
          <w:rtl/>
        </w:rPr>
        <w:t>13</w:t>
      </w:r>
      <w:r w:rsidRPr="00814766">
        <w:rPr>
          <w:rFonts w:hint="cs"/>
          <w:sz w:val="24"/>
          <w:rtl/>
        </w:rPr>
        <w:t>,</w:t>
      </w:r>
      <w:r w:rsidRPr="00814766">
        <w:rPr>
          <w:sz w:val="24"/>
          <w:rtl/>
        </w:rPr>
        <w:t>615</w:t>
      </w:r>
      <w:r w:rsidRPr="00814766">
        <w:rPr>
          <w:rFonts w:hint="cs"/>
          <w:sz w:val="24"/>
          <w:rtl/>
        </w:rPr>
        <w:t xml:space="preserve"> יחידות דיור, </w:t>
      </w:r>
      <w:r>
        <w:rPr>
          <w:rFonts w:hint="cs"/>
          <w:sz w:val="24"/>
          <w:rtl/>
        </w:rPr>
        <w:t>לאחר</w:t>
      </w:r>
      <w:r w:rsidRPr="00814766">
        <w:rPr>
          <w:rFonts w:hint="cs"/>
          <w:sz w:val="24"/>
          <w:rtl/>
        </w:rPr>
        <w:t xml:space="preserve"> שב-2016 הוא עמד על 14,945</w:t>
      </w:r>
      <w:r>
        <w:rPr>
          <w:rFonts w:hint="cs"/>
          <w:sz w:val="24"/>
          <w:rtl/>
        </w:rPr>
        <w:t xml:space="preserve"> – </w:t>
      </w:r>
      <w:r w:rsidRPr="00814766">
        <w:rPr>
          <w:rFonts w:hint="cs"/>
          <w:sz w:val="24"/>
          <w:rtl/>
        </w:rPr>
        <w:t xml:space="preserve">שיעור של כ-45% ב-2017, לעומת כ-39% </w:t>
      </w:r>
      <w:r>
        <w:rPr>
          <w:rFonts w:hint="cs"/>
          <w:sz w:val="24"/>
          <w:rtl/>
        </w:rPr>
        <w:t>בקודמתה</w:t>
      </w:r>
      <w:r w:rsidRPr="00814766">
        <w:rPr>
          <w:rFonts w:hint="cs"/>
          <w:sz w:val="24"/>
          <w:rtl/>
        </w:rPr>
        <w:t xml:space="preserve">. </w:t>
      </w:r>
      <w:r>
        <w:rPr>
          <w:rFonts w:hint="cs"/>
          <w:sz w:val="24"/>
          <w:rtl/>
        </w:rPr>
        <w:t>משמע</w:t>
      </w:r>
      <w:r w:rsidRPr="00814766">
        <w:rPr>
          <w:rFonts w:hint="cs"/>
          <w:sz w:val="24"/>
          <w:rtl/>
        </w:rPr>
        <w:t xml:space="preserve"> </w:t>
      </w:r>
      <w:r>
        <w:rPr>
          <w:rFonts w:hint="cs"/>
          <w:sz w:val="24"/>
          <w:rtl/>
        </w:rPr>
        <w:t>ש</w:t>
      </w:r>
      <w:r w:rsidRPr="00814766">
        <w:rPr>
          <w:rFonts w:hint="cs"/>
          <w:sz w:val="24"/>
          <w:rtl/>
        </w:rPr>
        <w:t xml:space="preserve">על אף ירידה </w:t>
      </w:r>
      <w:r>
        <w:rPr>
          <w:rFonts w:hint="cs"/>
          <w:sz w:val="24"/>
          <w:rtl/>
        </w:rPr>
        <w:t xml:space="preserve">של כ-9% </w:t>
      </w:r>
      <w:r w:rsidRPr="00814766">
        <w:rPr>
          <w:rFonts w:hint="cs"/>
          <w:sz w:val="24"/>
          <w:rtl/>
        </w:rPr>
        <w:t>ב</w:t>
      </w:r>
      <w:r>
        <w:rPr>
          <w:rFonts w:hint="cs"/>
          <w:sz w:val="24"/>
          <w:rtl/>
        </w:rPr>
        <w:t>היצע</w:t>
      </w:r>
      <w:r w:rsidRPr="00814766">
        <w:rPr>
          <w:rFonts w:hint="cs"/>
          <w:sz w:val="24"/>
          <w:rtl/>
        </w:rPr>
        <w:t xml:space="preserve"> </w:t>
      </w:r>
      <w:r>
        <w:rPr>
          <w:rFonts w:hint="cs"/>
          <w:sz w:val="24"/>
          <w:rtl/>
        </w:rPr>
        <w:t>ה</w:t>
      </w:r>
      <w:r w:rsidRPr="00814766">
        <w:rPr>
          <w:rFonts w:hint="cs"/>
          <w:sz w:val="24"/>
          <w:rtl/>
        </w:rPr>
        <w:t>דירות</w:t>
      </w:r>
      <w:r w:rsidRPr="003603B0">
        <w:rPr>
          <w:rStyle w:val="af"/>
          <w:sz w:val="24"/>
          <w:rtl/>
        </w:rPr>
        <w:footnoteReference w:id="13"/>
      </w:r>
      <w:r w:rsidRPr="00814766">
        <w:rPr>
          <w:rFonts w:hint="cs"/>
          <w:sz w:val="24"/>
          <w:rtl/>
        </w:rPr>
        <w:t xml:space="preserve"> בפרויקטים שבהקמה לעומת שנת 2016</w:t>
      </w:r>
      <w:r>
        <w:rPr>
          <w:rFonts w:hint="cs"/>
          <w:sz w:val="24"/>
          <w:rtl/>
        </w:rPr>
        <w:t>,</w:t>
      </w:r>
      <w:r w:rsidRPr="00814766">
        <w:rPr>
          <w:rFonts w:hint="cs"/>
          <w:sz w:val="24"/>
          <w:rtl/>
        </w:rPr>
        <w:t xml:space="preserve"> שיעור מלאי הדירות הלא מכורות גדל, היבט </w:t>
      </w:r>
      <w:r>
        <w:rPr>
          <w:rFonts w:hint="cs"/>
          <w:sz w:val="24"/>
          <w:rtl/>
        </w:rPr>
        <w:t>המחדד את תמונת</w:t>
      </w:r>
      <w:r w:rsidRPr="00814766">
        <w:rPr>
          <w:rFonts w:hint="cs"/>
          <w:sz w:val="24"/>
          <w:rtl/>
        </w:rPr>
        <w:t xml:space="preserve"> ההאטה בפעילות. </w:t>
      </w:r>
    </w:p>
    <w:p w:rsidR="006A6740" w:rsidRPr="00814766" w:rsidRDefault="006A6740" w:rsidP="006A6740">
      <w:pPr>
        <w:spacing w:after="0"/>
        <w:ind w:left="-58" w:firstLine="426"/>
        <w:rPr>
          <w:sz w:val="24"/>
          <w:rtl/>
        </w:rPr>
      </w:pPr>
      <w:r w:rsidRPr="00814766">
        <w:rPr>
          <w:rFonts w:hint="eastAsia"/>
          <w:sz w:val="24"/>
          <w:rtl/>
        </w:rPr>
        <w:t>הירידה</w:t>
      </w:r>
      <w:r w:rsidRPr="00814766">
        <w:rPr>
          <w:sz w:val="24"/>
          <w:rtl/>
        </w:rPr>
        <w:t xml:space="preserve"> </w:t>
      </w:r>
      <w:r w:rsidRPr="00814766">
        <w:rPr>
          <w:rFonts w:hint="eastAsia"/>
          <w:sz w:val="24"/>
          <w:rtl/>
        </w:rPr>
        <w:t>במכירת</w:t>
      </w:r>
      <w:r w:rsidRPr="00814766">
        <w:rPr>
          <w:sz w:val="24"/>
          <w:rtl/>
        </w:rPr>
        <w:t xml:space="preserve"> </w:t>
      </w:r>
      <w:r w:rsidRPr="00814766">
        <w:rPr>
          <w:rFonts w:hint="eastAsia"/>
          <w:sz w:val="24"/>
          <w:rtl/>
        </w:rPr>
        <w:t>דירות</w:t>
      </w:r>
      <w:r w:rsidRPr="00814766">
        <w:rPr>
          <w:sz w:val="24"/>
          <w:rtl/>
        </w:rPr>
        <w:t xml:space="preserve"> </w:t>
      </w:r>
      <w:r w:rsidRPr="00814766">
        <w:rPr>
          <w:rFonts w:hint="eastAsia"/>
          <w:sz w:val="24"/>
          <w:rtl/>
        </w:rPr>
        <w:t>וההצטברות</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מלאי</w:t>
      </w:r>
      <w:r w:rsidRPr="00814766">
        <w:rPr>
          <w:sz w:val="24"/>
          <w:rtl/>
        </w:rPr>
        <w:t xml:space="preserve"> </w:t>
      </w:r>
      <w:r w:rsidRPr="00814766">
        <w:rPr>
          <w:rFonts w:hint="eastAsia"/>
          <w:sz w:val="24"/>
          <w:rtl/>
        </w:rPr>
        <w:t>דירות</w:t>
      </w:r>
      <w:r w:rsidRPr="00814766">
        <w:rPr>
          <w:sz w:val="24"/>
          <w:rtl/>
        </w:rPr>
        <w:t xml:space="preserve"> </w:t>
      </w:r>
      <w:r w:rsidRPr="00814766">
        <w:rPr>
          <w:rFonts w:hint="eastAsia"/>
          <w:sz w:val="24"/>
          <w:rtl/>
        </w:rPr>
        <w:t>לא</w:t>
      </w:r>
      <w:r w:rsidRPr="00814766">
        <w:rPr>
          <w:sz w:val="24"/>
          <w:rtl/>
        </w:rPr>
        <w:t xml:space="preserve"> </w:t>
      </w:r>
      <w:r w:rsidRPr="00814766">
        <w:rPr>
          <w:rFonts w:hint="eastAsia"/>
          <w:sz w:val="24"/>
          <w:rtl/>
        </w:rPr>
        <w:t>מכורות</w:t>
      </w:r>
      <w:r w:rsidRPr="00814766">
        <w:rPr>
          <w:sz w:val="24"/>
          <w:rtl/>
        </w:rPr>
        <w:t xml:space="preserve"> </w:t>
      </w:r>
      <w:r>
        <w:rPr>
          <w:rFonts w:hint="cs"/>
          <w:sz w:val="24"/>
          <w:rtl/>
        </w:rPr>
        <w:t>פוגעות</w:t>
      </w:r>
      <w:r w:rsidRPr="00814766">
        <w:rPr>
          <w:sz w:val="24"/>
          <w:rtl/>
        </w:rPr>
        <w:t xml:space="preserve"> </w:t>
      </w:r>
      <w:proofErr w:type="spellStart"/>
      <w:r w:rsidRPr="00814766">
        <w:rPr>
          <w:rFonts w:hint="eastAsia"/>
          <w:sz w:val="24"/>
          <w:rtl/>
        </w:rPr>
        <w:t>בתזרים</w:t>
      </w:r>
      <w:proofErr w:type="spellEnd"/>
      <w:r w:rsidRPr="00814766">
        <w:rPr>
          <w:sz w:val="24"/>
          <w:rtl/>
        </w:rPr>
        <w:t xml:space="preserve"> </w:t>
      </w:r>
      <w:r w:rsidRPr="00814766">
        <w:rPr>
          <w:rFonts w:hint="eastAsia"/>
          <w:sz w:val="24"/>
          <w:rtl/>
        </w:rPr>
        <w:t>המזומנים</w:t>
      </w:r>
      <w:r w:rsidRPr="00814766">
        <w:rPr>
          <w:sz w:val="24"/>
          <w:rtl/>
        </w:rPr>
        <w:t xml:space="preserve"> </w:t>
      </w:r>
      <w:r>
        <w:rPr>
          <w:rFonts w:hint="cs"/>
          <w:sz w:val="24"/>
          <w:rtl/>
        </w:rPr>
        <w:t xml:space="preserve">של </w:t>
      </w:r>
      <w:r w:rsidRPr="00814766">
        <w:rPr>
          <w:rFonts w:hint="eastAsia"/>
          <w:sz w:val="24"/>
          <w:rtl/>
        </w:rPr>
        <w:t>חברות</w:t>
      </w:r>
      <w:r w:rsidRPr="00814766">
        <w:rPr>
          <w:sz w:val="24"/>
          <w:rtl/>
        </w:rPr>
        <w:t xml:space="preserve"> </w:t>
      </w:r>
      <w:r w:rsidRPr="00814766">
        <w:rPr>
          <w:rFonts w:hint="eastAsia"/>
          <w:sz w:val="24"/>
          <w:rtl/>
        </w:rPr>
        <w:t>אלו</w:t>
      </w:r>
      <w:r w:rsidRPr="00814766">
        <w:rPr>
          <w:sz w:val="24"/>
          <w:rtl/>
        </w:rPr>
        <w:t xml:space="preserve">, </w:t>
      </w:r>
      <w:r>
        <w:rPr>
          <w:rFonts w:hint="cs"/>
          <w:sz w:val="24"/>
          <w:rtl/>
        </w:rPr>
        <w:t>ו</w:t>
      </w:r>
      <w:r w:rsidRPr="00814766">
        <w:rPr>
          <w:rFonts w:hint="cs"/>
          <w:sz w:val="24"/>
          <w:rtl/>
        </w:rPr>
        <w:t xml:space="preserve">ככל </w:t>
      </w:r>
      <w:r>
        <w:rPr>
          <w:rFonts w:hint="cs"/>
          <w:sz w:val="24"/>
          <w:rtl/>
        </w:rPr>
        <w:t xml:space="preserve">שמדובר </w:t>
      </w:r>
      <w:r w:rsidRPr="00814766">
        <w:rPr>
          <w:rFonts w:hint="cs"/>
          <w:sz w:val="24"/>
          <w:rtl/>
        </w:rPr>
        <w:t>בהאטה מתמשכת של תקופת זמן ארוכה</w:t>
      </w:r>
      <w:r>
        <w:rPr>
          <w:rFonts w:hint="cs"/>
          <w:sz w:val="24"/>
          <w:rtl/>
        </w:rPr>
        <w:t>,</w:t>
      </w:r>
      <w:r w:rsidRPr="00814766">
        <w:rPr>
          <w:sz w:val="24"/>
          <w:rtl/>
        </w:rPr>
        <w:t xml:space="preserve"> </w:t>
      </w:r>
      <w:r>
        <w:rPr>
          <w:rFonts w:hint="cs"/>
          <w:sz w:val="24"/>
          <w:rtl/>
        </w:rPr>
        <w:t>עלול</w:t>
      </w:r>
      <w:r w:rsidRPr="003603B0">
        <w:rPr>
          <w:rFonts w:hint="cs"/>
          <w:sz w:val="24"/>
          <w:rtl/>
        </w:rPr>
        <w:t>ה</w:t>
      </w:r>
      <w:r>
        <w:rPr>
          <w:rFonts w:hint="cs"/>
          <w:sz w:val="24"/>
          <w:rtl/>
        </w:rPr>
        <w:t xml:space="preserve"> להיווצר</w:t>
      </w:r>
      <w:r w:rsidRPr="00814766">
        <w:rPr>
          <w:sz w:val="24"/>
          <w:rtl/>
        </w:rPr>
        <w:t xml:space="preserve"> </w:t>
      </w:r>
      <w:r w:rsidRPr="00814766">
        <w:rPr>
          <w:rFonts w:hint="eastAsia"/>
          <w:sz w:val="24"/>
          <w:rtl/>
        </w:rPr>
        <w:t>פגיעה</w:t>
      </w:r>
      <w:r w:rsidRPr="00814766">
        <w:rPr>
          <w:sz w:val="24"/>
          <w:rtl/>
        </w:rPr>
        <w:t xml:space="preserve"> </w:t>
      </w:r>
      <w:r w:rsidRPr="00814766">
        <w:rPr>
          <w:rFonts w:hint="eastAsia"/>
          <w:sz w:val="24"/>
          <w:rtl/>
        </w:rPr>
        <w:t>ישירה</w:t>
      </w:r>
      <w:r w:rsidRPr="00814766">
        <w:rPr>
          <w:sz w:val="24"/>
          <w:rtl/>
        </w:rPr>
        <w:t xml:space="preserve"> </w:t>
      </w:r>
      <w:r w:rsidRPr="00814766">
        <w:rPr>
          <w:rFonts w:hint="eastAsia"/>
          <w:sz w:val="24"/>
          <w:rtl/>
        </w:rPr>
        <w:t>ביכולת</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החברות</w:t>
      </w:r>
      <w:r w:rsidRPr="00814766">
        <w:rPr>
          <w:sz w:val="24"/>
          <w:rtl/>
        </w:rPr>
        <w:t xml:space="preserve"> </w:t>
      </w:r>
      <w:r w:rsidRPr="00814766">
        <w:rPr>
          <w:rFonts w:hint="eastAsia"/>
          <w:sz w:val="24"/>
          <w:rtl/>
        </w:rPr>
        <w:t>לשרת</w:t>
      </w:r>
      <w:r w:rsidRPr="00814766">
        <w:rPr>
          <w:sz w:val="24"/>
          <w:rtl/>
        </w:rPr>
        <w:t xml:space="preserve"> </w:t>
      </w:r>
      <w:r w:rsidRPr="00814766">
        <w:rPr>
          <w:rFonts w:hint="eastAsia"/>
          <w:sz w:val="24"/>
          <w:rtl/>
        </w:rPr>
        <w:t>את</w:t>
      </w:r>
      <w:r w:rsidRPr="00814766">
        <w:rPr>
          <w:sz w:val="24"/>
          <w:rtl/>
        </w:rPr>
        <w:t xml:space="preserve"> </w:t>
      </w:r>
      <w:r w:rsidRPr="00814766">
        <w:rPr>
          <w:rFonts w:hint="eastAsia"/>
          <w:sz w:val="24"/>
          <w:rtl/>
        </w:rPr>
        <w:t>החוב</w:t>
      </w:r>
      <w:r w:rsidRPr="00814766">
        <w:rPr>
          <w:sz w:val="24"/>
          <w:rtl/>
        </w:rPr>
        <w:t xml:space="preserve"> </w:t>
      </w:r>
      <w:r w:rsidRPr="00814766">
        <w:rPr>
          <w:rFonts w:hint="eastAsia"/>
          <w:sz w:val="24"/>
          <w:rtl/>
        </w:rPr>
        <w:t>לבנקים</w:t>
      </w:r>
      <w:r w:rsidRPr="00814766">
        <w:rPr>
          <w:sz w:val="24"/>
          <w:rtl/>
        </w:rPr>
        <w:t xml:space="preserve"> </w:t>
      </w:r>
      <w:r w:rsidRPr="00814766">
        <w:rPr>
          <w:rFonts w:hint="eastAsia"/>
          <w:sz w:val="24"/>
          <w:rtl/>
        </w:rPr>
        <w:t>ו</w:t>
      </w:r>
      <w:r>
        <w:rPr>
          <w:rFonts w:hint="cs"/>
          <w:sz w:val="24"/>
          <w:rtl/>
        </w:rPr>
        <w:t>ל</w:t>
      </w:r>
      <w:r w:rsidRPr="00814766">
        <w:rPr>
          <w:rFonts w:hint="eastAsia"/>
          <w:sz w:val="24"/>
          <w:rtl/>
        </w:rPr>
        <w:t>ספקים</w:t>
      </w:r>
      <w:r w:rsidRPr="00814766">
        <w:rPr>
          <w:sz w:val="24"/>
          <w:rtl/>
        </w:rPr>
        <w:t xml:space="preserve">, </w:t>
      </w:r>
      <w:r w:rsidRPr="003603B0">
        <w:rPr>
          <w:rFonts w:hint="eastAsia"/>
          <w:sz w:val="24"/>
          <w:rtl/>
        </w:rPr>
        <w:t>ו</w:t>
      </w:r>
      <w:r w:rsidRPr="003603B0">
        <w:rPr>
          <w:rFonts w:hint="cs"/>
          <w:sz w:val="24"/>
          <w:rtl/>
        </w:rPr>
        <w:t>בנוסף</w:t>
      </w:r>
      <w:r w:rsidRPr="00814766">
        <w:rPr>
          <w:sz w:val="24"/>
          <w:rtl/>
        </w:rPr>
        <w:t xml:space="preserve"> </w:t>
      </w:r>
      <w:r w:rsidRPr="00814766">
        <w:rPr>
          <w:rFonts w:hint="eastAsia"/>
          <w:sz w:val="24"/>
          <w:rtl/>
        </w:rPr>
        <w:t>פגיעה</w:t>
      </w:r>
      <w:r w:rsidRPr="00814766">
        <w:rPr>
          <w:sz w:val="24"/>
          <w:rtl/>
        </w:rPr>
        <w:t xml:space="preserve"> </w:t>
      </w:r>
      <w:r w:rsidRPr="00814766">
        <w:rPr>
          <w:rFonts w:hint="eastAsia"/>
          <w:sz w:val="24"/>
          <w:rtl/>
        </w:rPr>
        <w:t>ביחסי</w:t>
      </w:r>
      <w:r w:rsidRPr="00814766">
        <w:rPr>
          <w:sz w:val="24"/>
          <w:rtl/>
        </w:rPr>
        <w:t xml:space="preserve"> </w:t>
      </w:r>
      <w:r w:rsidRPr="00814766">
        <w:rPr>
          <w:rFonts w:hint="eastAsia"/>
          <w:sz w:val="24"/>
          <w:rtl/>
        </w:rPr>
        <w:t>המינוף</w:t>
      </w:r>
      <w:r w:rsidRPr="00814766">
        <w:rPr>
          <w:sz w:val="24"/>
          <w:rtl/>
        </w:rPr>
        <w:t xml:space="preserve"> </w:t>
      </w:r>
      <w:r w:rsidRPr="003603B0">
        <w:rPr>
          <w:rFonts w:hint="cs"/>
          <w:sz w:val="24"/>
          <w:rtl/>
        </w:rPr>
        <w:t xml:space="preserve">להן נדרשות </w:t>
      </w:r>
      <w:r w:rsidRPr="003603B0">
        <w:rPr>
          <w:rFonts w:hint="eastAsia"/>
          <w:sz w:val="24"/>
          <w:rtl/>
        </w:rPr>
        <w:t>החברות</w:t>
      </w:r>
      <w:r w:rsidRPr="003603B0">
        <w:rPr>
          <w:rFonts w:hint="cs"/>
          <w:sz w:val="24"/>
          <w:rtl/>
        </w:rPr>
        <w:t>.</w:t>
      </w:r>
      <w:r w:rsidRPr="00814766">
        <w:rPr>
          <w:sz w:val="24"/>
          <w:rtl/>
        </w:rPr>
        <w:t xml:space="preserve"> </w:t>
      </w:r>
      <w:r w:rsidRPr="00814766">
        <w:rPr>
          <w:rFonts w:hint="cs"/>
          <w:sz w:val="24"/>
          <w:rtl/>
        </w:rPr>
        <w:t>ההשלכות האפשריות עלולות</w:t>
      </w:r>
      <w:r w:rsidRPr="00814766">
        <w:rPr>
          <w:sz w:val="24"/>
          <w:rtl/>
        </w:rPr>
        <w:t xml:space="preserve"> </w:t>
      </w:r>
      <w:r w:rsidRPr="00814766">
        <w:rPr>
          <w:rFonts w:hint="eastAsia"/>
          <w:sz w:val="24"/>
          <w:rtl/>
        </w:rPr>
        <w:t>לה</w:t>
      </w:r>
      <w:r>
        <w:rPr>
          <w:rFonts w:hint="cs"/>
          <w:sz w:val="24"/>
          <w:rtl/>
        </w:rPr>
        <w:t>ביא</w:t>
      </w:r>
      <w:r w:rsidRPr="00814766">
        <w:rPr>
          <w:sz w:val="24"/>
          <w:rtl/>
        </w:rPr>
        <w:t xml:space="preserve"> </w:t>
      </w:r>
      <w:r w:rsidRPr="00814766">
        <w:rPr>
          <w:rFonts w:hint="eastAsia"/>
          <w:sz w:val="24"/>
          <w:rtl/>
        </w:rPr>
        <w:t>לערעור</w:t>
      </w:r>
      <w:r w:rsidRPr="00814766">
        <w:rPr>
          <w:sz w:val="24"/>
          <w:rtl/>
        </w:rPr>
        <w:t xml:space="preserve"> </w:t>
      </w:r>
      <w:r w:rsidRPr="00814766">
        <w:rPr>
          <w:rFonts w:hint="eastAsia"/>
          <w:sz w:val="24"/>
          <w:rtl/>
        </w:rPr>
        <w:t>המערכת</w:t>
      </w:r>
      <w:r w:rsidRPr="00814766">
        <w:rPr>
          <w:sz w:val="24"/>
          <w:rtl/>
        </w:rPr>
        <w:t xml:space="preserve"> </w:t>
      </w:r>
      <w:r w:rsidRPr="00814766">
        <w:rPr>
          <w:rFonts w:hint="eastAsia"/>
          <w:sz w:val="24"/>
          <w:rtl/>
        </w:rPr>
        <w:t>הפיננסית</w:t>
      </w:r>
      <w:r w:rsidRPr="00814766">
        <w:rPr>
          <w:sz w:val="24"/>
          <w:rtl/>
        </w:rPr>
        <w:t xml:space="preserve">, </w:t>
      </w:r>
      <w:r>
        <w:rPr>
          <w:rFonts w:hint="cs"/>
          <w:sz w:val="24"/>
          <w:rtl/>
        </w:rPr>
        <w:t>ב</w:t>
      </w:r>
      <w:r w:rsidRPr="003603B0">
        <w:rPr>
          <w:rFonts w:hint="cs"/>
          <w:sz w:val="24"/>
          <w:rtl/>
        </w:rPr>
        <w:t>ש</w:t>
      </w:r>
      <w:r>
        <w:rPr>
          <w:rFonts w:hint="cs"/>
          <w:sz w:val="24"/>
          <w:rtl/>
        </w:rPr>
        <w:t>ל</w:t>
      </w:r>
      <w:r w:rsidRPr="003603B0">
        <w:rPr>
          <w:rFonts w:hint="cs"/>
          <w:sz w:val="24"/>
          <w:rtl/>
        </w:rPr>
        <w:t xml:space="preserve"> </w:t>
      </w:r>
      <w:r>
        <w:rPr>
          <w:rFonts w:hint="cs"/>
          <w:sz w:val="24"/>
          <w:rtl/>
        </w:rPr>
        <w:t xml:space="preserve"> </w:t>
      </w:r>
      <w:r w:rsidRPr="00814766">
        <w:rPr>
          <w:rFonts w:hint="eastAsia"/>
          <w:sz w:val="24"/>
          <w:rtl/>
        </w:rPr>
        <w:t>הקישוריות</w:t>
      </w:r>
      <w:r w:rsidRPr="00814766">
        <w:rPr>
          <w:sz w:val="24"/>
          <w:rtl/>
        </w:rPr>
        <w:t xml:space="preserve"> </w:t>
      </w:r>
      <w:r w:rsidRPr="00814766">
        <w:rPr>
          <w:rFonts w:hint="eastAsia"/>
          <w:sz w:val="24"/>
          <w:rtl/>
        </w:rPr>
        <w:t>הגבוהה</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החברות</w:t>
      </w:r>
      <w:r w:rsidRPr="00814766">
        <w:rPr>
          <w:sz w:val="24"/>
          <w:rtl/>
        </w:rPr>
        <w:t xml:space="preserve"> </w:t>
      </w:r>
      <w:r w:rsidRPr="00814766">
        <w:rPr>
          <w:rFonts w:hint="eastAsia"/>
          <w:sz w:val="24"/>
          <w:rtl/>
        </w:rPr>
        <w:t>בענף</w:t>
      </w:r>
      <w:r w:rsidRPr="00814766">
        <w:rPr>
          <w:sz w:val="24"/>
          <w:rtl/>
        </w:rPr>
        <w:t xml:space="preserve">, </w:t>
      </w:r>
      <w:r w:rsidRPr="00814766">
        <w:rPr>
          <w:rFonts w:hint="eastAsia"/>
          <w:sz w:val="24"/>
          <w:rtl/>
        </w:rPr>
        <w:t>לצד</w:t>
      </w:r>
      <w:r w:rsidRPr="00814766">
        <w:rPr>
          <w:sz w:val="24"/>
          <w:rtl/>
        </w:rPr>
        <w:t xml:space="preserve"> </w:t>
      </w:r>
      <w:r w:rsidRPr="00814766">
        <w:rPr>
          <w:rFonts w:hint="eastAsia"/>
          <w:sz w:val="24"/>
          <w:rtl/>
        </w:rPr>
        <w:t>מינוף</w:t>
      </w:r>
      <w:r w:rsidRPr="00814766">
        <w:rPr>
          <w:sz w:val="24"/>
          <w:rtl/>
        </w:rPr>
        <w:t xml:space="preserve"> </w:t>
      </w:r>
      <w:r w:rsidRPr="00814766">
        <w:rPr>
          <w:rFonts w:hint="eastAsia"/>
          <w:sz w:val="24"/>
          <w:rtl/>
        </w:rPr>
        <w:t>גבוה</w:t>
      </w:r>
      <w:r w:rsidRPr="00814766">
        <w:rPr>
          <w:sz w:val="24"/>
          <w:rtl/>
        </w:rPr>
        <w:t>.</w:t>
      </w:r>
      <w:r w:rsidRPr="00814766">
        <w:rPr>
          <w:rFonts w:hint="cs"/>
          <w:sz w:val="24"/>
          <w:rtl/>
        </w:rPr>
        <w:t xml:space="preserve"> עם זאת, כפי שאנחנו למדים </w:t>
      </w:r>
      <w:proofErr w:type="spellStart"/>
      <w:r w:rsidRPr="003603B0">
        <w:rPr>
          <w:rFonts w:hint="eastAsia"/>
          <w:sz w:val="24"/>
          <w:rtl/>
        </w:rPr>
        <w:t>מ</w:t>
      </w: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Ref517016001 \r \h</w:instrText>
      </w:r>
      <w:r>
        <w:rPr>
          <w:sz w:val="24"/>
          <w:rtl/>
        </w:rPr>
        <w:instrText xml:space="preserve"> </w:instrText>
      </w:r>
      <w:r>
        <w:rPr>
          <w:sz w:val="24"/>
          <w:rtl/>
        </w:rPr>
      </w:r>
      <w:r>
        <w:rPr>
          <w:sz w:val="24"/>
          <w:rtl/>
        </w:rPr>
        <w:fldChar w:fldCharType="separate"/>
      </w:r>
      <w:r w:rsidR="00FF154B">
        <w:rPr>
          <w:rFonts w:hint="eastAsia"/>
          <w:sz w:val="24"/>
          <w:cs/>
        </w:rPr>
        <w:t>‎</w:t>
      </w:r>
      <w:r w:rsidR="00FF154B">
        <w:rPr>
          <w:rFonts w:hint="eastAsia"/>
          <w:sz w:val="24"/>
          <w:rtl/>
        </w:rPr>
        <w:t>לוח</w:t>
      </w:r>
      <w:proofErr w:type="spellEnd"/>
      <w:r w:rsidR="00FF154B">
        <w:rPr>
          <w:sz w:val="24"/>
          <w:rtl/>
        </w:rPr>
        <w:t xml:space="preserve"> 1</w:t>
      </w:r>
      <w:r>
        <w:rPr>
          <w:sz w:val="24"/>
          <w:rtl/>
        </w:rPr>
        <w:fldChar w:fldCharType="end"/>
      </w:r>
      <w:r w:rsidRPr="003603B0">
        <w:rPr>
          <w:rFonts w:hint="cs"/>
          <w:sz w:val="24"/>
          <w:rtl/>
        </w:rPr>
        <w:t>,</w:t>
      </w:r>
      <w:r w:rsidRPr="00814766">
        <w:rPr>
          <w:rFonts w:hint="cs"/>
          <w:sz w:val="24"/>
          <w:rtl/>
        </w:rPr>
        <w:t xml:space="preserve"> לחברות בענף יכולת עמידות יציבה</w:t>
      </w:r>
      <w:r>
        <w:rPr>
          <w:rFonts w:hint="cs"/>
          <w:sz w:val="24"/>
          <w:rtl/>
        </w:rPr>
        <w:t>, ויכולת</w:t>
      </w:r>
      <w:r w:rsidRPr="00814766">
        <w:rPr>
          <w:rFonts w:hint="cs"/>
          <w:sz w:val="24"/>
          <w:rtl/>
        </w:rPr>
        <w:t xml:space="preserve"> לצלוח תקופות של האטה ממשית בפעילות</w:t>
      </w:r>
      <w:r>
        <w:rPr>
          <w:rFonts w:hint="cs"/>
          <w:sz w:val="24"/>
          <w:rtl/>
        </w:rPr>
        <w:t xml:space="preserve"> </w:t>
      </w:r>
      <w:r w:rsidRPr="00F0185B">
        <w:rPr>
          <w:sz w:val="24"/>
          <w:rtl/>
        </w:rPr>
        <w:t>–</w:t>
      </w:r>
      <w:r w:rsidRPr="00F0185B">
        <w:rPr>
          <w:rFonts w:hint="cs"/>
          <w:sz w:val="24"/>
          <w:rtl/>
        </w:rPr>
        <w:t xml:space="preserve"> יכולת הישרדותן עמדה במבחן בשנים 2011 ו-2014, שהיו שנים שחונות של ירידת </w:t>
      </w:r>
      <w:proofErr w:type="spellStart"/>
      <w:r w:rsidRPr="00F0185B">
        <w:rPr>
          <w:rFonts w:hint="cs"/>
          <w:sz w:val="24"/>
          <w:rtl/>
        </w:rPr>
        <w:t>הביקושים</w:t>
      </w:r>
      <w:proofErr w:type="spellEnd"/>
      <w:r w:rsidRPr="00F0185B">
        <w:rPr>
          <w:rFonts w:hint="cs"/>
          <w:sz w:val="24"/>
          <w:rtl/>
        </w:rPr>
        <w:t xml:space="preserve"> בענף.</w:t>
      </w:r>
      <w:r>
        <w:rPr>
          <w:rFonts w:hint="cs"/>
          <w:sz w:val="24"/>
          <w:rtl/>
        </w:rPr>
        <w:t xml:space="preserve"> </w:t>
      </w:r>
    </w:p>
    <w:p w:rsidR="006A6740" w:rsidRPr="00814766" w:rsidRDefault="006A6740" w:rsidP="006A6740">
      <w:pPr>
        <w:spacing w:after="0"/>
        <w:ind w:left="-58" w:firstLine="426"/>
        <w:rPr>
          <w:sz w:val="24"/>
          <w:rtl/>
        </w:rPr>
      </w:pPr>
    </w:p>
    <w:p w:rsidR="006A6740" w:rsidRPr="00F66584" w:rsidRDefault="006A6740" w:rsidP="006A6740">
      <w:pPr>
        <w:pStyle w:val="3"/>
        <w:rPr>
          <w:rtl/>
        </w:rPr>
      </w:pPr>
      <w:bookmarkStart w:id="28" w:name="_Toc514243307"/>
      <w:bookmarkStart w:id="29" w:name="_Toc517018612"/>
      <w:bookmarkStart w:id="30" w:name="_Toc517601864"/>
      <w:r w:rsidRPr="00F66584">
        <w:rPr>
          <w:rFonts w:hint="cs"/>
          <w:rtl/>
        </w:rPr>
        <w:t>מבחני רגישות</w:t>
      </w:r>
      <w:bookmarkEnd w:id="28"/>
      <w:bookmarkEnd w:id="29"/>
      <w:bookmarkEnd w:id="30"/>
    </w:p>
    <w:p w:rsidR="006A6740" w:rsidRPr="00814766" w:rsidRDefault="006A6740" w:rsidP="006A6740">
      <w:pPr>
        <w:spacing w:after="0"/>
        <w:rPr>
          <w:sz w:val="24"/>
          <w:rtl/>
        </w:rPr>
      </w:pPr>
      <w:r>
        <w:rPr>
          <w:rFonts w:hint="cs"/>
          <w:sz w:val="24"/>
          <w:rtl/>
        </w:rPr>
        <w:t>כדי לבחון את</w:t>
      </w:r>
      <w:r w:rsidRPr="00814766">
        <w:rPr>
          <w:rFonts w:hint="cs"/>
          <w:sz w:val="24"/>
          <w:rtl/>
        </w:rPr>
        <w:t xml:space="preserve"> </w:t>
      </w:r>
      <w:r>
        <w:rPr>
          <w:rFonts w:hint="cs"/>
          <w:sz w:val="24"/>
          <w:rtl/>
        </w:rPr>
        <w:t>ע</w:t>
      </w:r>
      <w:r w:rsidRPr="00814766">
        <w:rPr>
          <w:rFonts w:hint="cs"/>
          <w:sz w:val="24"/>
          <w:rtl/>
        </w:rPr>
        <w:t xml:space="preserve">מידותן של החברות בענף </w:t>
      </w:r>
      <w:r>
        <w:rPr>
          <w:rFonts w:hint="cs"/>
          <w:sz w:val="24"/>
          <w:rtl/>
        </w:rPr>
        <w:t>ואת יכולתן</w:t>
      </w:r>
      <w:r w:rsidRPr="00814766">
        <w:rPr>
          <w:rFonts w:hint="cs"/>
          <w:sz w:val="24"/>
          <w:rtl/>
        </w:rPr>
        <w:t xml:space="preserve"> לצלוח תקופות של הרעה בפעילות בדקנו את ההשפעה של שלושה תרחישים אפשריים בעלי הסתברות גבוהה </w:t>
      </w:r>
      <w:r w:rsidRPr="003603B0">
        <w:rPr>
          <w:rFonts w:hint="cs"/>
          <w:sz w:val="24"/>
          <w:rtl/>
        </w:rPr>
        <w:t xml:space="preserve">יחסית </w:t>
      </w:r>
      <w:r w:rsidRPr="00814766">
        <w:rPr>
          <w:rFonts w:hint="cs"/>
          <w:sz w:val="24"/>
          <w:rtl/>
        </w:rPr>
        <w:t>לה</w:t>
      </w:r>
      <w:r>
        <w:rPr>
          <w:rFonts w:hint="cs"/>
          <w:sz w:val="24"/>
          <w:rtl/>
        </w:rPr>
        <w:t>תממש</w:t>
      </w:r>
      <w:r w:rsidRPr="00814766">
        <w:rPr>
          <w:rFonts w:hint="cs"/>
          <w:sz w:val="24"/>
          <w:rtl/>
        </w:rPr>
        <w:t xml:space="preserve">ות: האטה נוספת במכירת דירות, ירידה </w:t>
      </w:r>
      <w:r>
        <w:rPr>
          <w:rFonts w:hint="cs"/>
          <w:sz w:val="24"/>
          <w:rtl/>
        </w:rPr>
        <w:t xml:space="preserve">של </w:t>
      </w:r>
      <w:r w:rsidRPr="00814766">
        <w:rPr>
          <w:rFonts w:hint="cs"/>
          <w:sz w:val="24"/>
          <w:rtl/>
        </w:rPr>
        <w:t xml:space="preserve">מחירי הדירות והעלאה של שיעור הריבית. </w:t>
      </w:r>
      <w:r>
        <w:rPr>
          <w:rFonts w:hint="cs"/>
          <w:sz w:val="24"/>
          <w:rtl/>
        </w:rPr>
        <w:t>נבדקו</w:t>
      </w:r>
      <w:r w:rsidRPr="00814766">
        <w:rPr>
          <w:rFonts w:hint="cs"/>
          <w:sz w:val="24"/>
          <w:rtl/>
        </w:rPr>
        <w:t xml:space="preserve"> שלושה</w:t>
      </w:r>
      <w:r w:rsidRPr="00A70C12">
        <w:rPr>
          <w:sz w:val="24"/>
          <w:rtl/>
        </w:rPr>
        <w:t xml:space="preserve"> </w:t>
      </w:r>
      <w:r w:rsidRPr="00814766">
        <w:rPr>
          <w:rFonts w:hint="cs"/>
          <w:sz w:val="24"/>
          <w:rtl/>
        </w:rPr>
        <w:t xml:space="preserve">יחסים פיננסיים נבחרים, </w:t>
      </w:r>
      <w:r>
        <w:rPr>
          <w:rFonts w:hint="cs"/>
          <w:sz w:val="24"/>
          <w:rtl/>
        </w:rPr>
        <w:t>ש</w:t>
      </w:r>
      <w:r w:rsidRPr="00814766">
        <w:rPr>
          <w:rFonts w:hint="cs"/>
          <w:sz w:val="24"/>
          <w:rtl/>
        </w:rPr>
        <w:t>יכולים ל</w:t>
      </w:r>
      <w:r>
        <w:rPr>
          <w:rFonts w:hint="cs"/>
          <w:sz w:val="24"/>
          <w:rtl/>
        </w:rPr>
        <w:t>שמש</w:t>
      </w:r>
      <w:r w:rsidRPr="00814766">
        <w:rPr>
          <w:rFonts w:hint="cs"/>
          <w:sz w:val="24"/>
          <w:rtl/>
        </w:rPr>
        <w:t xml:space="preserve"> אינדיקציה </w:t>
      </w:r>
      <w:r>
        <w:rPr>
          <w:rFonts w:hint="cs"/>
          <w:sz w:val="24"/>
          <w:rtl/>
        </w:rPr>
        <w:t>ל</w:t>
      </w:r>
      <w:r w:rsidRPr="00814766">
        <w:rPr>
          <w:rFonts w:hint="cs"/>
          <w:sz w:val="24"/>
          <w:rtl/>
        </w:rPr>
        <w:t>עמידות</w:t>
      </w:r>
      <w:r>
        <w:rPr>
          <w:rFonts w:hint="cs"/>
          <w:sz w:val="24"/>
          <w:rtl/>
        </w:rPr>
        <w:t>ן</w:t>
      </w:r>
      <w:r w:rsidRPr="00814766">
        <w:rPr>
          <w:rFonts w:hint="cs"/>
          <w:sz w:val="24"/>
          <w:rtl/>
        </w:rPr>
        <w:t xml:space="preserve"> של החברות: יחס </w:t>
      </w:r>
      <w:r>
        <w:rPr>
          <w:rFonts w:hint="cs"/>
          <w:sz w:val="24"/>
          <w:rtl/>
        </w:rPr>
        <w:t>ה</w:t>
      </w:r>
      <w:r w:rsidRPr="00814766">
        <w:rPr>
          <w:rFonts w:hint="cs"/>
          <w:sz w:val="24"/>
          <w:rtl/>
        </w:rPr>
        <w:t>מינוף</w:t>
      </w:r>
      <w:r>
        <w:rPr>
          <w:rStyle w:val="af"/>
          <w:sz w:val="24"/>
          <w:rtl/>
        </w:rPr>
        <w:footnoteReference w:id="14"/>
      </w:r>
      <w:r w:rsidRPr="00814766">
        <w:rPr>
          <w:rFonts w:hint="cs"/>
          <w:sz w:val="24"/>
          <w:rtl/>
        </w:rPr>
        <w:t xml:space="preserve">, </w:t>
      </w:r>
      <w:r>
        <w:rPr>
          <w:rFonts w:hint="cs"/>
          <w:sz w:val="24"/>
          <w:rtl/>
        </w:rPr>
        <w:t>ה</w:t>
      </w:r>
      <w:r w:rsidRPr="00814766">
        <w:rPr>
          <w:rFonts w:hint="cs"/>
          <w:sz w:val="24"/>
          <w:rtl/>
        </w:rPr>
        <w:t xml:space="preserve">נזילות </w:t>
      </w:r>
      <w:proofErr w:type="spellStart"/>
      <w:r>
        <w:rPr>
          <w:rFonts w:hint="cs"/>
          <w:sz w:val="24"/>
          <w:rtl/>
        </w:rPr>
        <w:t>ה</w:t>
      </w:r>
      <w:r w:rsidRPr="00814766">
        <w:rPr>
          <w:rFonts w:hint="cs"/>
          <w:sz w:val="24"/>
          <w:rtl/>
        </w:rPr>
        <w:t>מיידית</w:t>
      </w:r>
      <w:proofErr w:type="spellEnd"/>
      <w:r w:rsidRPr="00814766">
        <w:rPr>
          <w:rFonts w:hint="cs"/>
          <w:sz w:val="24"/>
          <w:rtl/>
        </w:rPr>
        <w:t xml:space="preserve"> ויחס </w:t>
      </w:r>
      <w:r w:rsidRPr="00814766">
        <w:rPr>
          <w:rFonts w:hint="eastAsia"/>
          <w:sz w:val="24"/>
          <w:rtl/>
        </w:rPr>
        <w:t>תזרים</w:t>
      </w:r>
      <w:r w:rsidRPr="00814766">
        <w:rPr>
          <w:sz w:val="24"/>
          <w:rtl/>
        </w:rPr>
        <w:t xml:space="preserve"> </w:t>
      </w:r>
      <w:r>
        <w:rPr>
          <w:rFonts w:hint="cs"/>
          <w:sz w:val="24"/>
          <w:rtl/>
        </w:rPr>
        <w:t>ה</w:t>
      </w:r>
      <w:r w:rsidRPr="00814766">
        <w:rPr>
          <w:rFonts w:hint="eastAsia"/>
          <w:sz w:val="24"/>
          <w:rtl/>
        </w:rPr>
        <w:t>מזומנים</w:t>
      </w:r>
      <w:r w:rsidRPr="00814766">
        <w:rPr>
          <w:sz w:val="24"/>
          <w:rtl/>
        </w:rPr>
        <w:t xml:space="preserve"> </w:t>
      </w:r>
      <w:r w:rsidRPr="00814766">
        <w:rPr>
          <w:rFonts w:hint="eastAsia"/>
          <w:sz w:val="24"/>
          <w:rtl/>
        </w:rPr>
        <w:t>מפעילות</w:t>
      </w:r>
      <w:r w:rsidRPr="00814766">
        <w:rPr>
          <w:sz w:val="24"/>
          <w:rtl/>
        </w:rPr>
        <w:t xml:space="preserve"> </w:t>
      </w:r>
      <w:r w:rsidRPr="00814766">
        <w:rPr>
          <w:rFonts w:hint="eastAsia"/>
          <w:sz w:val="24"/>
          <w:rtl/>
        </w:rPr>
        <w:t>שוטפת</w:t>
      </w:r>
      <w:r w:rsidRPr="00814766">
        <w:rPr>
          <w:sz w:val="24"/>
          <w:rtl/>
        </w:rPr>
        <w:t xml:space="preserve"> </w:t>
      </w:r>
      <w:r w:rsidRPr="00814766">
        <w:rPr>
          <w:rFonts w:hint="eastAsia"/>
          <w:sz w:val="24"/>
          <w:rtl/>
        </w:rPr>
        <w:t>להוצאות</w:t>
      </w:r>
      <w:r w:rsidRPr="00814766">
        <w:rPr>
          <w:sz w:val="24"/>
          <w:rtl/>
        </w:rPr>
        <w:t xml:space="preserve"> </w:t>
      </w:r>
      <w:r>
        <w:rPr>
          <w:rFonts w:hint="cs"/>
          <w:sz w:val="24"/>
          <w:rtl/>
        </w:rPr>
        <w:t>ה</w:t>
      </w:r>
      <w:r w:rsidRPr="00814766">
        <w:rPr>
          <w:rFonts w:hint="eastAsia"/>
          <w:sz w:val="24"/>
          <w:rtl/>
        </w:rPr>
        <w:t>מימון</w:t>
      </w:r>
      <w:r w:rsidRPr="00814766">
        <w:rPr>
          <w:rFonts w:hint="cs"/>
          <w:sz w:val="24"/>
          <w:rtl/>
        </w:rPr>
        <w:t>.</w:t>
      </w:r>
    </w:p>
    <w:p w:rsidR="006A6740" w:rsidRPr="00814766" w:rsidRDefault="006A6740" w:rsidP="006A6740">
      <w:pPr>
        <w:spacing w:after="0"/>
        <w:ind w:firstLine="368"/>
        <w:rPr>
          <w:sz w:val="24"/>
          <w:rtl/>
        </w:rPr>
      </w:pPr>
      <w:r w:rsidRPr="00814766">
        <w:rPr>
          <w:rFonts w:hint="cs"/>
          <w:sz w:val="24"/>
          <w:rtl/>
        </w:rPr>
        <w:t>ל</w:t>
      </w:r>
      <w:r>
        <w:rPr>
          <w:rFonts w:hint="cs"/>
          <w:sz w:val="24"/>
          <w:rtl/>
        </w:rPr>
        <w:t>שם</w:t>
      </w:r>
      <w:r w:rsidRPr="00814766">
        <w:rPr>
          <w:rFonts w:hint="cs"/>
          <w:sz w:val="24"/>
          <w:rtl/>
        </w:rPr>
        <w:t xml:space="preserve"> בחינת התרחישים</w:t>
      </w:r>
      <w:r>
        <w:rPr>
          <w:rFonts w:hint="cs"/>
          <w:sz w:val="24"/>
          <w:rtl/>
        </w:rPr>
        <w:t xml:space="preserve"> </w:t>
      </w:r>
      <w:r w:rsidRPr="00814766">
        <w:rPr>
          <w:rFonts w:hint="cs"/>
          <w:sz w:val="24"/>
          <w:rtl/>
        </w:rPr>
        <w:t>הנחנו תמונה סטטית של החברות ליום ל-31/12/17, וממנה גזרנו את התרחישים האפשריים</w:t>
      </w:r>
      <w:r w:rsidRPr="00814766">
        <w:rPr>
          <w:rStyle w:val="af"/>
          <w:sz w:val="24"/>
          <w:rtl/>
        </w:rPr>
        <w:footnoteReference w:id="15"/>
      </w:r>
      <w:r w:rsidRPr="00814766">
        <w:rPr>
          <w:rFonts w:hint="cs"/>
          <w:sz w:val="24"/>
          <w:rtl/>
        </w:rPr>
        <w:t xml:space="preserve">, </w:t>
      </w:r>
      <w:r>
        <w:rPr>
          <w:rFonts w:hint="cs"/>
          <w:sz w:val="24"/>
          <w:rtl/>
        </w:rPr>
        <w:t>וזאת ב</w:t>
      </w:r>
      <w:r w:rsidRPr="00814766">
        <w:rPr>
          <w:rFonts w:hint="cs"/>
          <w:sz w:val="24"/>
          <w:rtl/>
        </w:rPr>
        <w:t>הנחות</w:t>
      </w:r>
      <w:r>
        <w:rPr>
          <w:rFonts w:hint="cs"/>
          <w:sz w:val="24"/>
          <w:rtl/>
        </w:rPr>
        <w:t xml:space="preserve"> הבאות</w:t>
      </w:r>
      <w:r w:rsidRPr="00814766">
        <w:rPr>
          <w:rFonts w:hint="cs"/>
          <w:sz w:val="24"/>
          <w:rtl/>
        </w:rPr>
        <w:t>:</w:t>
      </w:r>
    </w:p>
    <w:p w:rsidR="006A6740" w:rsidRPr="00814766" w:rsidRDefault="006A6740" w:rsidP="006A6740">
      <w:pPr>
        <w:pStyle w:val="a8"/>
        <w:numPr>
          <w:ilvl w:val="0"/>
          <w:numId w:val="19"/>
        </w:numPr>
        <w:spacing w:after="0"/>
        <w:rPr>
          <w:sz w:val="24"/>
        </w:rPr>
      </w:pPr>
      <w:r w:rsidRPr="00814766">
        <w:rPr>
          <w:rFonts w:hint="cs"/>
          <w:sz w:val="24"/>
          <w:rtl/>
        </w:rPr>
        <w:t xml:space="preserve">העלאת שיעור הריבית </w:t>
      </w:r>
      <w:r w:rsidRPr="00814766">
        <w:rPr>
          <w:sz w:val="24"/>
          <w:rtl/>
        </w:rPr>
        <w:t>–</w:t>
      </w:r>
      <w:r w:rsidRPr="00814766">
        <w:rPr>
          <w:rFonts w:hint="cs"/>
          <w:sz w:val="24"/>
          <w:rtl/>
        </w:rPr>
        <w:t xml:space="preserve"> השתמשנו בניתוחי הרגישות של החברות </w:t>
      </w:r>
      <w:r>
        <w:rPr>
          <w:rFonts w:hint="cs"/>
          <w:sz w:val="24"/>
          <w:rtl/>
        </w:rPr>
        <w:t>המוצגים ב</w:t>
      </w:r>
      <w:r w:rsidRPr="00814766">
        <w:rPr>
          <w:rFonts w:hint="cs"/>
          <w:sz w:val="24"/>
          <w:rtl/>
        </w:rPr>
        <w:t>ביאורים לדוחות הכספיים, ומהם גזרנו את ההשפעה על ההון העצמי בשיעורי ריבית שונים.</w:t>
      </w:r>
    </w:p>
    <w:p w:rsidR="006A6740" w:rsidRPr="00814766" w:rsidRDefault="006A6740" w:rsidP="006A6740">
      <w:pPr>
        <w:pStyle w:val="a8"/>
        <w:numPr>
          <w:ilvl w:val="0"/>
          <w:numId w:val="19"/>
        </w:numPr>
        <w:spacing w:after="0"/>
        <w:rPr>
          <w:sz w:val="24"/>
        </w:rPr>
      </w:pPr>
      <w:r w:rsidRPr="00814766">
        <w:rPr>
          <w:rFonts w:hint="cs"/>
          <w:sz w:val="24"/>
          <w:rtl/>
        </w:rPr>
        <w:t xml:space="preserve">ירידה </w:t>
      </w:r>
      <w:r>
        <w:rPr>
          <w:rFonts w:hint="cs"/>
          <w:sz w:val="24"/>
          <w:rtl/>
        </w:rPr>
        <w:t xml:space="preserve">של </w:t>
      </w:r>
      <w:r w:rsidRPr="00814766">
        <w:rPr>
          <w:rFonts w:hint="cs"/>
          <w:sz w:val="24"/>
          <w:rtl/>
        </w:rPr>
        <w:t xml:space="preserve">מחירי הדירות </w:t>
      </w:r>
      <w:r w:rsidRPr="00814766">
        <w:rPr>
          <w:sz w:val="24"/>
          <w:rtl/>
        </w:rPr>
        <w:t>–</w:t>
      </w:r>
      <w:r w:rsidRPr="00814766">
        <w:rPr>
          <w:rFonts w:hint="cs"/>
          <w:sz w:val="24"/>
          <w:rtl/>
        </w:rPr>
        <w:t xml:space="preserve"> השתמשנו בהכנסות ובעלויות הצפויות מכל פרויקט של כל חברה (מתוך תיאור עסקי התאגיד בדוחות הכספיים של החברות), והנחנו שירידת הערך תירשם רק כאשר ההכנסות הצפויות תהיינה נמוכות מהעלויות הצפויות</w:t>
      </w:r>
      <w:r w:rsidRPr="00814766">
        <w:rPr>
          <w:rStyle w:val="af"/>
          <w:sz w:val="24"/>
          <w:rtl/>
        </w:rPr>
        <w:footnoteReference w:id="16"/>
      </w:r>
      <w:r w:rsidRPr="00814766">
        <w:rPr>
          <w:rFonts w:hint="cs"/>
          <w:sz w:val="24"/>
          <w:rtl/>
        </w:rPr>
        <w:t xml:space="preserve">. </w:t>
      </w:r>
      <w:r>
        <w:rPr>
          <w:rFonts w:hint="cs"/>
          <w:sz w:val="24"/>
          <w:rtl/>
        </w:rPr>
        <w:t>את</w:t>
      </w:r>
      <w:r w:rsidRPr="00814766">
        <w:rPr>
          <w:rFonts w:hint="cs"/>
          <w:sz w:val="24"/>
          <w:rtl/>
        </w:rPr>
        <w:t xml:space="preserve"> ירידת הערך </w:t>
      </w:r>
      <w:r>
        <w:rPr>
          <w:rFonts w:hint="cs"/>
          <w:sz w:val="24"/>
          <w:rtl/>
        </w:rPr>
        <w:t>של</w:t>
      </w:r>
      <w:r w:rsidRPr="00814766">
        <w:rPr>
          <w:rFonts w:hint="cs"/>
          <w:sz w:val="24"/>
          <w:rtl/>
        </w:rPr>
        <w:t xml:space="preserve"> הפרויקט </w:t>
      </w:r>
      <w:r>
        <w:rPr>
          <w:rFonts w:hint="cs"/>
          <w:sz w:val="24"/>
          <w:rtl/>
        </w:rPr>
        <w:t>הכפלנו</w:t>
      </w:r>
      <w:r w:rsidRPr="00814766">
        <w:rPr>
          <w:rFonts w:hint="cs"/>
          <w:sz w:val="24"/>
          <w:rtl/>
        </w:rPr>
        <w:t xml:space="preserve"> בשיעור </w:t>
      </w:r>
      <w:r>
        <w:rPr>
          <w:rFonts w:hint="cs"/>
          <w:sz w:val="24"/>
          <w:rtl/>
        </w:rPr>
        <w:t>ה</w:t>
      </w:r>
      <w:r w:rsidRPr="00814766">
        <w:rPr>
          <w:rFonts w:hint="cs"/>
          <w:sz w:val="24"/>
          <w:rtl/>
        </w:rPr>
        <w:t xml:space="preserve">גמר </w:t>
      </w:r>
      <w:r>
        <w:rPr>
          <w:rFonts w:hint="cs"/>
          <w:sz w:val="24"/>
          <w:rtl/>
        </w:rPr>
        <w:t>ה</w:t>
      </w:r>
      <w:r w:rsidRPr="00814766">
        <w:rPr>
          <w:rFonts w:hint="cs"/>
          <w:sz w:val="24"/>
          <w:rtl/>
        </w:rPr>
        <w:t xml:space="preserve">הנדסי </w:t>
      </w:r>
      <w:r>
        <w:rPr>
          <w:rFonts w:hint="cs"/>
          <w:sz w:val="24"/>
          <w:rtl/>
        </w:rPr>
        <w:t>ה</w:t>
      </w:r>
      <w:r w:rsidRPr="00814766">
        <w:rPr>
          <w:rFonts w:hint="cs"/>
          <w:sz w:val="24"/>
          <w:rtl/>
        </w:rPr>
        <w:t xml:space="preserve">ממוצע לפרויקטים שבהקמה, </w:t>
      </w:r>
      <w:r>
        <w:rPr>
          <w:rFonts w:hint="cs"/>
          <w:sz w:val="24"/>
          <w:rtl/>
        </w:rPr>
        <w:t>ולגבי</w:t>
      </w:r>
      <w:r w:rsidRPr="00814766">
        <w:rPr>
          <w:rFonts w:hint="cs"/>
          <w:sz w:val="24"/>
          <w:rtl/>
        </w:rPr>
        <w:t xml:space="preserve"> פרויקטים שהקמתם הסתיימה </w:t>
      </w:r>
      <w:r>
        <w:rPr>
          <w:rFonts w:hint="cs"/>
          <w:sz w:val="24"/>
          <w:rtl/>
        </w:rPr>
        <w:t>הבא</w:t>
      </w:r>
      <w:r w:rsidRPr="00814766">
        <w:rPr>
          <w:rFonts w:hint="cs"/>
          <w:sz w:val="24"/>
          <w:rtl/>
        </w:rPr>
        <w:t>נו בחשבון את מלוא ירידת הערך.</w:t>
      </w:r>
    </w:p>
    <w:p w:rsidR="006A6740" w:rsidRPr="003E4992" w:rsidRDefault="006A6740" w:rsidP="006A6740">
      <w:pPr>
        <w:pStyle w:val="6"/>
        <w:rPr>
          <w:rtl/>
        </w:rPr>
      </w:pPr>
      <w:bookmarkStart w:id="31" w:name="_Ref517016202"/>
      <w:r>
        <w:rPr>
          <w:rFonts w:hint="cs"/>
          <w:rtl/>
        </w:rPr>
        <w:lastRenderedPageBreak/>
        <w:t>השפעת תרחישים אפשריים על יחס המינוף, ממוצע משוקלל (לפי נכסים)</w:t>
      </w:r>
      <w:bookmarkEnd w:id="31"/>
    </w:p>
    <w:p w:rsidR="006A6740" w:rsidRPr="00814766" w:rsidRDefault="006A6740" w:rsidP="006A6740">
      <w:pPr>
        <w:pStyle w:val="a8"/>
        <w:spacing w:after="0"/>
        <w:ind w:left="728"/>
        <w:rPr>
          <w:sz w:val="24"/>
        </w:rPr>
      </w:pPr>
      <w:r w:rsidRPr="00075310">
        <w:rPr>
          <w:noProof/>
          <w:szCs w:val="20"/>
          <w:rtl/>
        </w:rPr>
        <w:drawing>
          <wp:inline distT="0" distB="0" distL="0" distR="0" wp14:anchorId="4C1B031C" wp14:editId="43532E53">
            <wp:extent cx="3215681" cy="5709037"/>
            <wp:effectExtent l="0" t="0" r="3810" b="6350"/>
            <wp:docPr id="315" name="תמונה 315" descr="לוח 2. השפעת תרחישים אפשריים על יחס המינוף, ממוצע משוקלל (לפי נכסים)" title="לוח 2. השפעת תרחישים אפשריים על יחס המינוף, ממוצע משוקלל (לפי נכס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5834" cy="5709308"/>
                    </a:xfrm>
                    <a:prstGeom prst="rect">
                      <a:avLst/>
                    </a:prstGeom>
                    <a:noFill/>
                    <a:ln>
                      <a:noFill/>
                    </a:ln>
                  </pic:spPr>
                </pic:pic>
              </a:graphicData>
            </a:graphic>
          </wp:inline>
        </w:drawing>
      </w:r>
    </w:p>
    <w:p w:rsidR="006A6740" w:rsidRPr="00814766" w:rsidRDefault="006A6740" w:rsidP="006A6740">
      <w:pPr>
        <w:pStyle w:val="a8"/>
        <w:numPr>
          <w:ilvl w:val="0"/>
          <w:numId w:val="19"/>
        </w:numPr>
        <w:spacing w:after="0"/>
        <w:rPr>
          <w:sz w:val="24"/>
          <w:rtl/>
        </w:rPr>
      </w:pPr>
      <w:r w:rsidRPr="002C0A58" w:rsidDel="002C0A58">
        <w:rPr>
          <w:rFonts w:hint="cs"/>
          <w:szCs w:val="20"/>
          <w:rtl/>
        </w:rPr>
        <w:t xml:space="preserve"> </w:t>
      </w:r>
      <w:r w:rsidRPr="00814766">
        <w:rPr>
          <w:rFonts w:hint="cs"/>
          <w:sz w:val="24"/>
          <w:rtl/>
        </w:rPr>
        <w:t xml:space="preserve">האטה במכירת דירות חדשות </w:t>
      </w:r>
      <w:r w:rsidRPr="00814766">
        <w:rPr>
          <w:sz w:val="24"/>
          <w:rtl/>
        </w:rPr>
        <w:t>–</w:t>
      </w:r>
      <w:r w:rsidRPr="00814766">
        <w:rPr>
          <w:rFonts w:hint="cs"/>
          <w:sz w:val="24"/>
          <w:rtl/>
        </w:rPr>
        <w:t xml:space="preserve"> השתמשנו במספר יחידות הדיור ש</w:t>
      </w:r>
      <w:r>
        <w:rPr>
          <w:rFonts w:hint="cs"/>
          <w:sz w:val="24"/>
          <w:rtl/>
        </w:rPr>
        <w:t xml:space="preserve">החברה מכרה ב-2017 </w:t>
      </w:r>
      <w:r w:rsidRPr="00814766">
        <w:rPr>
          <w:rFonts w:hint="cs"/>
          <w:sz w:val="24"/>
          <w:rtl/>
        </w:rPr>
        <w:t>(</w:t>
      </w:r>
      <w:r w:rsidRPr="00BF7240">
        <w:rPr>
          <w:rFonts w:hint="eastAsia"/>
          <w:sz w:val="24"/>
          <w:rtl/>
        </w:rPr>
        <w:t>לפי</w:t>
      </w:r>
      <w:r w:rsidRPr="00BF7240">
        <w:rPr>
          <w:sz w:val="24"/>
          <w:rtl/>
        </w:rPr>
        <w:t xml:space="preserve"> </w:t>
      </w:r>
      <w:r w:rsidRPr="00BF7240">
        <w:rPr>
          <w:rFonts w:hint="eastAsia"/>
          <w:sz w:val="24"/>
          <w:rtl/>
        </w:rPr>
        <w:t>חלקה</w:t>
      </w:r>
      <w:r w:rsidRPr="00814766">
        <w:rPr>
          <w:rFonts w:hint="cs"/>
          <w:sz w:val="24"/>
          <w:rtl/>
        </w:rPr>
        <w:t xml:space="preserve">) והנחנו </w:t>
      </w:r>
      <w:r>
        <w:rPr>
          <w:rFonts w:hint="cs"/>
          <w:sz w:val="24"/>
          <w:rtl/>
        </w:rPr>
        <w:t>ש</w:t>
      </w:r>
      <w:r w:rsidRPr="00814766">
        <w:rPr>
          <w:rFonts w:hint="cs"/>
          <w:sz w:val="24"/>
          <w:rtl/>
        </w:rPr>
        <w:t>הירידה במספר יחידות הדיור התרחשה כשיעור מתוך מספר זה</w:t>
      </w:r>
      <w:r>
        <w:rPr>
          <w:rFonts w:hint="cs"/>
          <w:sz w:val="24"/>
          <w:rtl/>
        </w:rPr>
        <w:t>.</w:t>
      </w:r>
      <w:r w:rsidRPr="00814766">
        <w:rPr>
          <w:rFonts w:hint="cs"/>
          <w:sz w:val="24"/>
          <w:rtl/>
        </w:rPr>
        <w:t xml:space="preserve"> ההשפעה על ההון מורכבת ממכפלת יחידות הדיור שחושבו בשיעור </w:t>
      </w:r>
      <w:r>
        <w:rPr>
          <w:rFonts w:hint="cs"/>
          <w:sz w:val="24"/>
          <w:rtl/>
        </w:rPr>
        <w:t>הר</w:t>
      </w:r>
      <w:r w:rsidRPr="00814766">
        <w:rPr>
          <w:rFonts w:hint="cs"/>
          <w:sz w:val="24"/>
          <w:rtl/>
        </w:rPr>
        <w:t xml:space="preserve">ווח </w:t>
      </w:r>
      <w:r>
        <w:rPr>
          <w:rFonts w:hint="cs"/>
          <w:sz w:val="24"/>
          <w:rtl/>
        </w:rPr>
        <w:t>ה</w:t>
      </w:r>
      <w:r w:rsidRPr="00814766">
        <w:rPr>
          <w:rFonts w:hint="cs"/>
          <w:sz w:val="24"/>
          <w:rtl/>
        </w:rPr>
        <w:t xml:space="preserve">גולמי </w:t>
      </w:r>
      <w:r>
        <w:rPr>
          <w:rFonts w:hint="cs"/>
          <w:sz w:val="24"/>
          <w:rtl/>
        </w:rPr>
        <w:t>ה</w:t>
      </w:r>
      <w:r w:rsidRPr="00814766">
        <w:rPr>
          <w:rFonts w:hint="cs"/>
          <w:sz w:val="24"/>
          <w:rtl/>
        </w:rPr>
        <w:t>ממוצע (משוקלל לפי ה</w:t>
      </w:r>
      <w:r>
        <w:rPr>
          <w:rFonts w:hint="cs"/>
          <w:sz w:val="24"/>
          <w:rtl/>
        </w:rPr>
        <w:t>ה</w:t>
      </w:r>
      <w:r w:rsidRPr="00814766">
        <w:rPr>
          <w:rFonts w:hint="cs"/>
          <w:sz w:val="24"/>
          <w:rtl/>
        </w:rPr>
        <w:t xml:space="preserve">כנסות </w:t>
      </w:r>
      <w:r>
        <w:rPr>
          <w:rFonts w:hint="cs"/>
          <w:sz w:val="24"/>
          <w:rtl/>
        </w:rPr>
        <w:t>ה</w:t>
      </w:r>
      <w:r w:rsidRPr="00814766">
        <w:rPr>
          <w:rFonts w:hint="cs"/>
          <w:sz w:val="24"/>
          <w:rtl/>
        </w:rPr>
        <w:t>צפויות מ</w:t>
      </w:r>
      <w:r>
        <w:rPr>
          <w:rFonts w:hint="cs"/>
          <w:sz w:val="24"/>
          <w:rtl/>
        </w:rPr>
        <w:t>ה</w:t>
      </w:r>
      <w:r w:rsidRPr="00814766">
        <w:rPr>
          <w:rFonts w:hint="cs"/>
          <w:sz w:val="24"/>
          <w:rtl/>
        </w:rPr>
        <w:t xml:space="preserve">פרויקט) ובהכנסה הממוצעת </w:t>
      </w:r>
      <w:r>
        <w:rPr>
          <w:rFonts w:hint="cs"/>
          <w:sz w:val="24"/>
          <w:rtl/>
        </w:rPr>
        <w:t>מיחידת דיור</w:t>
      </w:r>
      <w:r w:rsidRPr="00814766">
        <w:rPr>
          <w:rFonts w:hint="cs"/>
          <w:sz w:val="24"/>
          <w:rtl/>
        </w:rPr>
        <w:t>. ל</w:t>
      </w:r>
      <w:r>
        <w:rPr>
          <w:rFonts w:hint="cs"/>
          <w:sz w:val="24"/>
          <w:rtl/>
        </w:rPr>
        <w:t>שם</w:t>
      </w:r>
      <w:r w:rsidRPr="00814766">
        <w:rPr>
          <w:rFonts w:hint="cs"/>
          <w:sz w:val="24"/>
          <w:rtl/>
        </w:rPr>
        <w:t xml:space="preserve"> </w:t>
      </w:r>
      <w:r>
        <w:rPr>
          <w:rFonts w:hint="cs"/>
          <w:sz w:val="24"/>
          <w:rtl/>
        </w:rPr>
        <w:t xml:space="preserve">בחינת </w:t>
      </w:r>
      <w:r w:rsidRPr="00814766">
        <w:rPr>
          <w:rFonts w:hint="cs"/>
          <w:sz w:val="24"/>
          <w:rtl/>
        </w:rPr>
        <w:t xml:space="preserve">ההשפעה על תזרים המזומנים השתמשנו באותו חישוב, אך </w:t>
      </w:r>
      <w:r>
        <w:rPr>
          <w:rFonts w:hint="cs"/>
          <w:sz w:val="24"/>
          <w:rtl/>
        </w:rPr>
        <w:t>במקום ב</w:t>
      </w:r>
      <w:r w:rsidRPr="00814766">
        <w:rPr>
          <w:rFonts w:hint="cs"/>
          <w:sz w:val="24"/>
          <w:rtl/>
        </w:rPr>
        <w:t xml:space="preserve">שיעור הרווח הגולמי השתמשנו בממוצע משוקלל של שיעור </w:t>
      </w:r>
      <w:r>
        <w:rPr>
          <w:rFonts w:hint="cs"/>
          <w:sz w:val="24"/>
          <w:rtl/>
        </w:rPr>
        <w:t>ה</w:t>
      </w:r>
      <w:r w:rsidRPr="00814766">
        <w:rPr>
          <w:rFonts w:hint="cs"/>
          <w:sz w:val="24"/>
          <w:rtl/>
        </w:rPr>
        <w:t xml:space="preserve">גמר </w:t>
      </w:r>
      <w:r>
        <w:rPr>
          <w:rFonts w:hint="cs"/>
          <w:sz w:val="24"/>
          <w:rtl/>
        </w:rPr>
        <w:t>ה</w:t>
      </w:r>
      <w:r w:rsidRPr="00814766">
        <w:rPr>
          <w:rFonts w:hint="cs"/>
          <w:sz w:val="24"/>
          <w:rtl/>
        </w:rPr>
        <w:t xml:space="preserve">הנדסי כאומדן לקצב קבלת התקבולים עבור מכירת </w:t>
      </w:r>
      <w:r>
        <w:rPr>
          <w:rFonts w:hint="cs"/>
          <w:sz w:val="24"/>
          <w:rtl/>
        </w:rPr>
        <w:t>יחידת דיור</w:t>
      </w:r>
      <w:r w:rsidRPr="00814766">
        <w:rPr>
          <w:rFonts w:hint="cs"/>
          <w:sz w:val="24"/>
          <w:rtl/>
        </w:rPr>
        <w:t xml:space="preserve"> בפרויקטים.</w:t>
      </w:r>
      <w:r w:rsidRPr="009E2742">
        <w:rPr>
          <w:sz w:val="24"/>
        </w:rPr>
        <w:t xml:space="preserve"> </w:t>
      </w:r>
    </w:p>
    <w:p w:rsidR="006A6740" w:rsidRPr="00CC77E0" w:rsidRDefault="006A6740" w:rsidP="006A6740">
      <w:pPr>
        <w:pStyle w:val="6"/>
        <w:rPr>
          <w:rtl/>
        </w:rPr>
      </w:pPr>
      <w:bookmarkStart w:id="32" w:name="_Ref517016367"/>
      <w:r>
        <w:rPr>
          <w:rFonts w:hint="cs"/>
          <w:rtl/>
        </w:rPr>
        <w:lastRenderedPageBreak/>
        <w:t xml:space="preserve">השפעת תרחישים אפשריים על יחס המינוף, ממוצע משוקלל (לפי נכסים), </w:t>
      </w:r>
      <w:r w:rsidRPr="00CC77E0">
        <w:rPr>
          <w:rFonts w:hint="cs"/>
          <w:rtl/>
        </w:rPr>
        <w:t>בהנחה שכבר ב-2017 התרחשה ירידת מחירים</w:t>
      </w:r>
      <w:bookmarkEnd w:id="32"/>
    </w:p>
    <w:p w:rsidR="006A6740" w:rsidRPr="00197458" w:rsidRDefault="006A6740" w:rsidP="006A6740">
      <w:pPr>
        <w:rPr>
          <w:rtl/>
        </w:rPr>
      </w:pPr>
      <w:r w:rsidRPr="00075310">
        <w:rPr>
          <w:noProof/>
          <w:szCs w:val="20"/>
          <w:rtl/>
        </w:rPr>
        <w:drawing>
          <wp:inline distT="0" distB="0" distL="0" distR="0" wp14:anchorId="6925083B" wp14:editId="4CB9B6B8">
            <wp:extent cx="3344857" cy="3912041"/>
            <wp:effectExtent l="0" t="0" r="8255" b="0"/>
            <wp:docPr id="321" name="תמונה 321" descr="לוח 3. השפעת תרחישים אפשריים על יחס המינוף, ממוצע משוקלל (לפי נכסים), בהנחה שכבר ב-2017 התרחשה ירידת מחירים" title="לוח 3. השפעת תרחישים אפשריים על יחס המינוף, ממוצע משוקלל (לפי נכסים), בהנחה שכבר ב-2017 התרחשה ירידת מחי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4934" cy="3912131"/>
                    </a:xfrm>
                    <a:prstGeom prst="rect">
                      <a:avLst/>
                    </a:prstGeom>
                    <a:noFill/>
                    <a:ln>
                      <a:noFill/>
                    </a:ln>
                  </pic:spPr>
                </pic:pic>
              </a:graphicData>
            </a:graphic>
          </wp:inline>
        </w:drawing>
      </w:r>
    </w:p>
    <w:p w:rsidR="006A6740" w:rsidRPr="00814766" w:rsidRDefault="006A6740" w:rsidP="006A6740">
      <w:pPr>
        <w:spacing w:after="0"/>
        <w:ind w:firstLine="368"/>
        <w:rPr>
          <w:noProof/>
          <w:szCs w:val="20"/>
          <w:rtl/>
        </w:rPr>
      </w:pP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Ref517016202 \r \h</w:instrText>
      </w:r>
      <w:r>
        <w:rPr>
          <w:sz w:val="24"/>
          <w:rtl/>
        </w:rPr>
        <w:instrText xml:space="preserve"> </w:instrText>
      </w:r>
      <w:r>
        <w:rPr>
          <w:sz w:val="24"/>
          <w:rtl/>
        </w:rPr>
      </w:r>
      <w:r>
        <w:rPr>
          <w:sz w:val="24"/>
          <w:rtl/>
        </w:rPr>
        <w:fldChar w:fldCharType="separate"/>
      </w:r>
      <w:r w:rsidR="00FF154B">
        <w:rPr>
          <w:rFonts w:hint="eastAsia"/>
          <w:sz w:val="24"/>
          <w:cs/>
        </w:rPr>
        <w:t>‎</w:t>
      </w:r>
      <w:r w:rsidR="00FF154B">
        <w:rPr>
          <w:rFonts w:hint="eastAsia"/>
          <w:sz w:val="24"/>
          <w:rtl/>
        </w:rPr>
        <w:t>לוח</w:t>
      </w:r>
      <w:r w:rsidR="00FF154B">
        <w:rPr>
          <w:sz w:val="24"/>
          <w:rtl/>
        </w:rPr>
        <w:t xml:space="preserve"> 2</w:t>
      </w:r>
      <w:r>
        <w:rPr>
          <w:sz w:val="24"/>
          <w:rtl/>
        </w:rPr>
        <w:fldChar w:fldCharType="end"/>
      </w:r>
      <w:r w:rsidRPr="003603B0">
        <w:rPr>
          <w:rStyle w:val="af"/>
          <w:sz w:val="24"/>
          <w:rtl/>
        </w:rPr>
        <w:footnoteReference w:id="17"/>
      </w:r>
      <w:r w:rsidRPr="00814766">
        <w:rPr>
          <w:rFonts w:hint="cs"/>
          <w:sz w:val="24"/>
          <w:rtl/>
        </w:rPr>
        <w:t xml:space="preserve"> מרכז את ההשפעה של שלושת התרחישים, בשילובים שונים, על ממוצע המינוף של החברות בענף (משוקלל לפי </w:t>
      </w:r>
      <w:r>
        <w:rPr>
          <w:rFonts w:hint="cs"/>
          <w:sz w:val="24"/>
          <w:rtl/>
        </w:rPr>
        <w:t>נכסים</w:t>
      </w:r>
      <w:r w:rsidRPr="00814766">
        <w:rPr>
          <w:rFonts w:hint="cs"/>
          <w:sz w:val="24"/>
          <w:rtl/>
        </w:rPr>
        <w:t>).</w:t>
      </w:r>
      <w:r>
        <w:rPr>
          <w:rFonts w:hint="cs"/>
          <w:sz w:val="24"/>
          <w:rtl/>
        </w:rPr>
        <w:t xml:space="preserve"> </w:t>
      </w:r>
      <w:r w:rsidRPr="00814766">
        <w:rPr>
          <w:rFonts w:hint="cs"/>
          <w:sz w:val="24"/>
          <w:rtl/>
        </w:rPr>
        <w:t xml:space="preserve">מתוך </w:t>
      </w:r>
      <w:r>
        <w:rPr>
          <w:rFonts w:hint="cs"/>
          <w:sz w:val="24"/>
          <w:rtl/>
        </w:rPr>
        <w:t>לוח</w:t>
      </w:r>
      <w:r w:rsidRPr="00814766">
        <w:rPr>
          <w:rFonts w:hint="cs"/>
          <w:sz w:val="24"/>
          <w:rtl/>
        </w:rPr>
        <w:t xml:space="preserve"> זה אנו למדים כי אותם התרחישים משפיעים על המינוף של החברות</w:t>
      </w:r>
      <w:r w:rsidRPr="00133DC5">
        <w:rPr>
          <w:rFonts w:hint="cs"/>
          <w:sz w:val="24"/>
          <w:rtl/>
        </w:rPr>
        <w:t xml:space="preserve"> </w:t>
      </w:r>
      <w:r w:rsidRPr="00814766">
        <w:rPr>
          <w:rFonts w:hint="cs"/>
          <w:sz w:val="24"/>
          <w:rtl/>
        </w:rPr>
        <w:t xml:space="preserve">במידה מוגבלת, </w:t>
      </w:r>
      <w:r w:rsidRPr="003603B0">
        <w:rPr>
          <w:rFonts w:hint="cs"/>
          <w:sz w:val="24"/>
          <w:rtl/>
        </w:rPr>
        <w:t>ורק</w:t>
      </w:r>
      <w:r w:rsidRPr="00814766">
        <w:rPr>
          <w:rFonts w:hint="cs"/>
          <w:sz w:val="24"/>
          <w:rtl/>
        </w:rPr>
        <w:t xml:space="preserve"> בערכי הקיצון (למשל</w:t>
      </w:r>
      <w:r>
        <w:rPr>
          <w:rFonts w:hint="cs"/>
          <w:sz w:val="24"/>
          <w:rtl/>
        </w:rPr>
        <w:t xml:space="preserve"> </w:t>
      </w:r>
      <w:r w:rsidRPr="00814766">
        <w:rPr>
          <w:rFonts w:hint="cs"/>
          <w:sz w:val="24"/>
          <w:rtl/>
        </w:rPr>
        <w:t>יריד</w:t>
      </w:r>
      <w:r>
        <w:rPr>
          <w:rFonts w:hint="cs"/>
          <w:sz w:val="24"/>
          <w:rtl/>
        </w:rPr>
        <w:t>ה של</w:t>
      </w:r>
      <w:r w:rsidRPr="00814766">
        <w:rPr>
          <w:rFonts w:hint="cs"/>
          <w:sz w:val="24"/>
          <w:rtl/>
        </w:rPr>
        <w:t xml:space="preserve"> 30% </w:t>
      </w:r>
      <w:r>
        <w:rPr>
          <w:rFonts w:hint="cs"/>
          <w:sz w:val="24"/>
          <w:rtl/>
        </w:rPr>
        <w:t>ב</w:t>
      </w:r>
      <w:r w:rsidRPr="00814766">
        <w:rPr>
          <w:rFonts w:hint="cs"/>
          <w:sz w:val="24"/>
          <w:rtl/>
        </w:rPr>
        <w:t>מחירי</w:t>
      </w:r>
      <w:r>
        <w:rPr>
          <w:rFonts w:hint="cs"/>
          <w:sz w:val="24"/>
          <w:rtl/>
        </w:rPr>
        <w:t xml:space="preserve"> הדירות</w:t>
      </w:r>
      <w:r w:rsidRPr="00814766">
        <w:rPr>
          <w:rFonts w:hint="cs"/>
          <w:sz w:val="24"/>
          <w:rtl/>
        </w:rPr>
        <w:t xml:space="preserve"> והאטה של 50% במ</w:t>
      </w:r>
      <w:r>
        <w:rPr>
          <w:rFonts w:hint="cs"/>
          <w:sz w:val="24"/>
          <w:rtl/>
        </w:rPr>
        <w:t>ספר יחידות הדיור שנמכרו במהלך 2017</w:t>
      </w:r>
      <w:r w:rsidRPr="00814766">
        <w:rPr>
          <w:rFonts w:hint="cs"/>
          <w:sz w:val="24"/>
          <w:rtl/>
        </w:rPr>
        <w:t xml:space="preserve">) יחס המינוף מגיע לשיעורים גבוהים </w:t>
      </w:r>
      <w:r>
        <w:rPr>
          <w:rFonts w:hint="cs"/>
          <w:sz w:val="24"/>
          <w:rtl/>
        </w:rPr>
        <w:t xml:space="preserve">(81%), אף כי עדיין לא לרמת המינוף הגבוהה ביותר, שהייתה בשנת 2011 </w:t>
      </w:r>
      <w:r w:rsidRPr="003603B0">
        <w:rPr>
          <w:rFonts w:hint="cs"/>
          <w:sz w:val="24"/>
          <w:rtl/>
        </w:rPr>
        <w:t>(</w:t>
      </w: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Ref517249700 \r \h</w:instrText>
      </w:r>
      <w:r>
        <w:rPr>
          <w:sz w:val="24"/>
          <w:rtl/>
        </w:rPr>
        <w:instrText xml:space="preserve"> </w:instrText>
      </w:r>
      <w:r>
        <w:rPr>
          <w:sz w:val="24"/>
          <w:rtl/>
        </w:rPr>
      </w:r>
      <w:r>
        <w:rPr>
          <w:sz w:val="24"/>
          <w:rtl/>
        </w:rPr>
        <w:fldChar w:fldCharType="separate"/>
      </w:r>
      <w:r w:rsidR="00FF154B">
        <w:rPr>
          <w:rFonts w:hint="eastAsia"/>
          <w:sz w:val="24"/>
          <w:cs/>
        </w:rPr>
        <w:t>‎</w:t>
      </w:r>
      <w:r w:rsidR="00FF154B">
        <w:rPr>
          <w:rFonts w:hint="eastAsia"/>
          <w:sz w:val="24"/>
          <w:rtl/>
        </w:rPr>
        <w:t>לוח</w:t>
      </w:r>
      <w:r w:rsidR="00FF154B">
        <w:rPr>
          <w:sz w:val="24"/>
          <w:rtl/>
        </w:rPr>
        <w:t xml:space="preserve"> 4</w:t>
      </w:r>
      <w:r>
        <w:rPr>
          <w:sz w:val="24"/>
          <w:rtl/>
        </w:rPr>
        <w:fldChar w:fldCharType="end"/>
      </w:r>
      <w:r>
        <w:rPr>
          <w:rFonts w:hint="cs"/>
          <w:sz w:val="24"/>
          <w:rtl/>
        </w:rPr>
        <w:t xml:space="preserve"> בנספח). להלן </w:t>
      </w:r>
      <w:r w:rsidRPr="00814766">
        <w:rPr>
          <w:rFonts w:hint="cs"/>
          <w:sz w:val="24"/>
          <w:rtl/>
        </w:rPr>
        <w:t xml:space="preserve">הסיבות העיקריות </w:t>
      </w:r>
      <w:r>
        <w:rPr>
          <w:rFonts w:hint="cs"/>
          <w:sz w:val="24"/>
          <w:rtl/>
        </w:rPr>
        <w:t>לממצא שלפיו השפעת התרחישים על המינוף היא רק בערכי הקיצון</w:t>
      </w:r>
      <w:r w:rsidRPr="00814766">
        <w:rPr>
          <w:rFonts w:hint="cs"/>
          <w:sz w:val="24"/>
          <w:rtl/>
        </w:rPr>
        <w:t>: (1) השפעת</w:t>
      </w:r>
      <w:r>
        <w:rPr>
          <w:rFonts w:hint="cs"/>
          <w:sz w:val="24"/>
          <w:rtl/>
        </w:rPr>
        <w:t>ה של</w:t>
      </w:r>
      <w:r w:rsidRPr="00814766">
        <w:rPr>
          <w:rFonts w:hint="cs"/>
          <w:sz w:val="24"/>
          <w:rtl/>
        </w:rPr>
        <w:t xml:space="preserve"> העלאת הריבית </w:t>
      </w:r>
      <w:r>
        <w:rPr>
          <w:rFonts w:hint="cs"/>
          <w:sz w:val="24"/>
          <w:rtl/>
        </w:rPr>
        <w:t xml:space="preserve">על חברות אלו </w:t>
      </w:r>
      <w:r w:rsidRPr="00814766">
        <w:rPr>
          <w:rFonts w:hint="cs"/>
          <w:sz w:val="24"/>
          <w:rtl/>
        </w:rPr>
        <w:t>מוגבלת</w:t>
      </w:r>
      <w:r>
        <w:rPr>
          <w:rFonts w:hint="cs"/>
          <w:sz w:val="24"/>
          <w:rtl/>
        </w:rPr>
        <w:t>,</w:t>
      </w:r>
      <w:r w:rsidRPr="00814766">
        <w:rPr>
          <w:rFonts w:hint="cs"/>
          <w:sz w:val="24"/>
          <w:rtl/>
        </w:rPr>
        <w:t xml:space="preserve"> מ</w:t>
      </w:r>
      <w:r>
        <w:rPr>
          <w:rFonts w:hint="cs"/>
          <w:sz w:val="24"/>
          <w:rtl/>
        </w:rPr>
        <w:t>שום</w:t>
      </w:r>
      <w:r w:rsidRPr="00814766">
        <w:rPr>
          <w:rFonts w:hint="cs"/>
          <w:sz w:val="24"/>
          <w:rtl/>
        </w:rPr>
        <w:t xml:space="preserve"> </w:t>
      </w:r>
      <w:r>
        <w:rPr>
          <w:rFonts w:hint="cs"/>
          <w:sz w:val="24"/>
          <w:rtl/>
        </w:rPr>
        <w:t>ש</w:t>
      </w:r>
      <w:r w:rsidRPr="00814766">
        <w:rPr>
          <w:rFonts w:hint="cs"/>
          <w:sz w:val="24"/>
          <w:rtl/>
        </w:rPr>
        <w:t xml:space="preserve">רובן גם מגייסות אג"ח בבורסה כמימון לפרויקטים או הלוואות בנקאיות שאינן צמודות לפריים (צמודות </w:t>
      </w:r>
      <w:proofErr w:type="spellStart"/>
      <w:r w:rsidRPr="00814766">
        <w:rPr>
          <w:rFonts w:hint="cs"/>
          <w:sz w:val="24"/>
          <w:rtl/>
        </w:rPr>
        <w:t>לליבור</w:t>
      </w:r>
      <w:proofErr w:type="spellEnd"/>
      <w:r w:rsidRPr="00814766">
        <w:rPr>
          <w:rFonts w:hint="cs"/>
          <w:sz w:val="24"/>
          <w:rtl/>
        </w:rPr>
        <w:t>, למדד המחירים לצרכן או לשע</w:t>
      </w:r>
      <w:r>
        <w:rPr>
          <w:rFonts w:hint="cs"/>
          <w:sz w:val="24"/>
          <w:rtl/>
        </w:rPr>
        <w:t>ר החליפין</w:t>
      </w:r>
      <w:r w:rsidRPr="00814766">
        <w:rPr>
          <w:rFonts w:hint="cs"/>
          <w:sz w:val="24"/>
          <w:rtl/>
        </w:rPr>
        <w:t xml:space="preserve">), </w:t>
      </w:r>
      <w:r>
        <w:rPr>
          <w:rFonts w:hint="cs"/>
          <w:sz w:val="24"/>
          <w:rtl/>
        </w:rPr>
        <w:t>ו</w:t>
      </w:r>
      <w:r w:rsidRPr="00814766">
        <w:rPr>
          <w:rFonts w:hint="cs"/>
          <w:sz w:val="24"/>
          <w:rtl/>
        </w:rPr>
        <w:t xml:space="preserve">תשלומי הריבית בדרך כלל אינם מושפעים מהעלאת </w:t>
      </w:r>
      <w:r>
        <w:rPr>
          <w:rFonts w:hint="cs"/>
          <w:sz w:val="24"/>
          <w:rtl/>
        </w:rPr>
        <w:t>ה</w:t>
      </w:r>
      <w:r w:rsidRPr="00814766">
        <w:rPr>
          <w:rFonts w:hint="cs"/>
          <w:sz w:val="24"/>
          <w:rtl/>
        </w:rPr>
        <w:t>ריבית</w:t>
      </w:r>
      <w:r w:rsidRPr="00814766">
        <w:rPr>
          <w:rStyle w:val="af"/>
          <w:sz w:val="24"/>
          <w:rtl/>
        </w:rPr>
        <w:footnoteReference w:id="18"/>
      </w:r>
      <w:r w:rsidRPr="00814766">
        <w:rPr>
          <w:rFonts w:hint="cs"/>
          <w:sz w:val="24"/>
          <w:rtl/>
        </w:rPr>
        <w:t xml:space="preserve">. (2) </w:t>
      </w:r>
      <w:r>
        <w:rPr>
          <w:rFonts w:hint="cs"/>
          <w:sz w:val="24"/>
          <w:rtl/>
        </w:rPr>
        <w:t>ה</w:t>
      </w:r>
      <w:r w:rsidRPr="00814766">
        <w:rPr>
          <w:rFonts w:hint="cs"/>
          <w:sz w:val="24"/>
          <w:rtl/>
        </w:rPr>
        <w:t>השפע</w:t>
      </w:r>
      <w:r>
        <w:rPr>
          <w:rFonts w:hint="cs"/>
          <w:sz w:val="24"/>
          <w:rtl/>
        </w:rPr>
        <w:t>ה של</w:t>
      </w:r>
      <w:r w:rsidRPr="00814766">
        <w:rPr>
          <w:rFonts w:hint="cs"/>
          <w:sz w:val="24"/>
          <w:rtl/>
        </w:rPr>
        <w:t xml:space="preserve"> ירידת מחירי דירות ניכרת רק בשיעורים גבוהים (20% ומעלה), מ</w:t>
      </w:r>
      <w:r>
        <w:rPr>
          <w:rFonts w:hint="cs"/>
          <w:sz w:val="24"/>
          <w:rtl/>
        </w:rPr>
        <w:t>שום</w:t>
      </w:r>
      <w:r w:rsidRPr="00814766">
        <w:rPr>
          <w:rFonts w:hint="cs"/>
          <w:sz w:val="24"/>
          <w:rtl/>
        </w:rPr>
        <w:t xml:space="preserve"> שברוב החברות שיעורי הרווח הגולמי גבוהים יותר (</w:t>
      </w:r>
      <w:r>
        <w:rPr>
          <w:rFonts w:hint="cs"/>
          <w:sz w:val="24"/>
          <w:rtl/>
        </w:rPr>
        <w:t>ב</w:t>
      </w:r>
      <w:r w:rsidRPr="00814766">
        <w:rPr>
          <w:rFonts w:hint="cs"/>
          <w:sz w:val="24"/>
          <w:rtl/>
        </w:rPr>
        <w:t>ממוצע</w:t>
      </w:r>
      <w:r w:rsidRPr="00814766">
        <w:rPr>
          <w:rStyle w:val="af"/>
          <w:sz w:val="24"/>
          <w:rtl/>
        </w:rPr>
        <w:footnoteReference w:id="19"/>
      </w:r>
      <w:r w:rsidRPr="00814766">
        <w:rPr>
          <w:rFonts w:hint="cs"/>
          <w:sz w:val="24"/>
          <w:rtl/>
        </w:rPr>
        <w:t xml:space="preserve"> </w:t>
      </w:r>
      <w:r w:rsidRPr="00BF7240">
        <w:rPr>
          <w:rFonts w:hint="cs"/>
          <w:sz w:val="24"/>
          <w:rtl/>
        </w:rPr>
        <w:t>19%</w:t>
      </w:r>
      <w:r w:rsidRPr="00BF7240">
        <w:rPr>
          <w:sz w:val="24"/>
          <w:rtl/>
        </w:rPr>
        <w:t>,</w:t>
      </w:r>
      <w:r w:rsidRPr="00BF7240">
        <w:rPr>
          <w:rFonts w:hint="cs"/>
          <w:sz w:val="24"/>
          <w:rtl/>
        </w:rPr>
        <w:t xml:space="preserve"> עם</w:t>
      </w:r>
      <w:r w:rsidRPr="00814766">
        <w:rPr>
          <w:rFonts w:hint="cs"/>
          <w:sz w:val="24"/>
          <w:rtl/>
        </w:rPr>
        <w:t xml:space="preserve"> סטיית תקן של 4.4%), </w:t>
      </w:r>
      <w:r>
        <w:rPr>
          <w:rFonts w:hint="cs"/>
          <w:sz w:val="24"/>
          <w:rtl/>
        </w:rPr>
        <w:t>ו</w:t>
      </w:r>
      <w:r w:rsidRPr="00814766">
        <w:rPr>
          <w:rFonts w:hint="cs"/>
          <w:sz w:val="24"/>
          <w:rtl/>
        </w:rPr>
        <w:t>ישנם פרויקטים שיכולים להגיע לשיעורי רווח גולמי גבוהים אף יותר.</w:t>
      </w:r>
      <w:r w:rsidRPr="0060674E">
        <w:rPr>
          <w:szCs w:val="20"/>
          <w:rtl/>
        </w:rPr>
        <w:t xml:space="preserve"> </w:t>
      </w:r>
      <w:r>
        <w:rPr>
          <w:rFonts w:hint="cs"/>
          <w:sz w:val="24"/>
          <w:rtl/>
        </w:rPr>
        <w:t xml:space="preserve">יצוין כי </w:t>
      </w:r>
      <w:r w:rsidRPr="00814766">
        <w:rPr>
          <w:rFonts w:hint="eastAsia"/>
          <w:sz w:val="24"/>
          <w:rtl/>
        </w:rPr>
        <w:t>ההכרה</w:t>
      </w:r>
      <w:r w:rsidRPr="00814766">
        <w:rPr>
          <w:sz w:val="24"/>
          <w:rtl/>
        </w:rPr>
        <w:t xml:space="preserve"> </w:t>
      </w:r>
      <w:r w:rsidRPr="00814766">
        <w:rPr>
          <w:rFonts w:hint="eastAsia"/>
          <w:sz w:val="24"/>
          <w:rtl/>
        </w:rPr>
        <w:t>בהפסדים</w:t>
      </w:r>
      <w:r w:rsidRPr="00814766">
        <w:rPr>
          <w:sz w:val="24"/>
          <w:rtl/>
        </w:rPr>
        <w:t xml:space="preserve"> </w:t>
      </w:r>
      <w:r w:rsidRPr="00814766">
        <w:rPr>
          <w:rFonts w:hint="eastAsia"/>
          <w:sz w:val="24"/>
          <w:rtl/>
        </w:rPr>
        <w:t>מירידת</w:t>
      </w:r>
      <w:r w:rsidRPr="00814766">
        <w:rPr>
          <w:sz w:val="24"/>
          <w:rtl/>
        </w:rPr>
        <w:t xml:space="preserve"> </w:t>
      </w:r>
      <w:r w:rsidRPr="00814766">
        <w:rPr>
          <w:rFonts w:hint="eastAsia"/>
          <w:sz w:val="24"/>
          <w:rtl/>
        </w:rPr>
        <w:t>ערך</w:t>
      </w:r>
      <w:r w:rsidRPr="00814766">
        <w:rPr>
          <w:sz w:val="24"/>
          <w:rtl/>
        </w:rPr>
        <w:t xml:space="preserve"> </w:t>
      </w:r>
      <w:r w:rsidRPr="00814766">
        <w:rPr>
          <w:rFonts w:hint="eastAsia"/>
          <w:sz w:val="24"/>
          <w:rtl/>
        </w:rPr>
        <w:t>רק</w:t>
      </w:r>
      <w:r w:rsidRPr="00814766">
        <w:rPr>
          <w:sz w:val="24"/>
          <w:rtl/>
        </w:rPr>
        <w:t xml:space="preserve"> </w:t>
      </w:r>
      <w:r w:rsidRPr="00814766">
        <w:rPr>
          <w:rFonts w:hint="eastAsia"/>
          <w:sz w:val="24"/>
          <w:rtl/>
        </w:rPr>
        <w:t>כאשר</w:t>
      </w:r>
      <w:r w:rsidRPr="00814766">
        <w:rPr>
          <w:sz w:val="24"/>
          <w:rtl/>
        </w:rPr>
        <w:t xml:space="preserve"> </w:t>
      </w:r>
      <w:r w:rsidRPr="00814766">
        <w:rPr>
          <w:rFonts w:hint="eastAsia"/>
          <w:sz w:val="24"/>
          <w:rtl/>
        </w:rPr>
        <w:t>ערך</w:t>
      </w:r>
      <w:r w:rsidRPr="00814766">
        <w:rPr>
          <w:sz w:val="24"/>
          <w:rtl/>
        </w:rPr>
        <w:t xml:space="preserve"> </w:t>
      </w:r>
      <w:r w:rsidRPr="00814766">
        <w:rPr>
          <w:rFonts w:hint="eastAsia"/>
          <w:sz w:val="24"/>
          <w:rtl/>
        </w:rPr>
        <w:t>המלאי</w:t>
      </w:r>
      <w:r w:rsidRPr="00814766">
        <w:rPr>
          <w:sz w:val="24"/>
          <w:rtl/>
        </w:rPr>
        <w:t xml:space="preserve"> </w:t>
      </w:r>
      <w:r w:rsidRPr="00814766">
        <w:rPr>
          <w:rFonts w:hint="eastAsia"/>
          <w:sz w:val="24"/>
          <w:rtl/>
        </w:rPr>
        <w:t>יורד</w:t>
      </w:r>
      <w:r w:rsidRPr="00814766">
        <w:rPr>
          <w:sz w:val="24"/>
          <w:rtl/>
        </w:rPr>
        <w:t xml:space="preserve"> </w:t>
      </w:r>
      <w:r>
        <w:rPr>
          <w:rFonts w:hint="cs"/>
          <w:sz w:val="24"/>
          <w:rtl/>
        </w:rPr>
        <w:t>אל מתחת ל</w:t>
      </w:r>
      <w:r w:rsidRPr="00814766">
        <w:rPr>
          <w:rFonts w:hint="eastAsia"/>
          <w:sz w:val="24"/>
          <w:rtl/>
        </w:rPr>
        <w:t>עלותו</w:t>
      </w:r>
      <w:r w:rsidRPr="00814766">
        <w:rPr>
          <w:sz w:val="24"/>
          <w:rtl/>
        </w:rPr>
        <w:t xml:space="preserve"> </w:t>
      </w:r>
      <w:r w:rsidRPr="00814766">
        <w:rPr>
          <w:rFonts w:hint="eastAsia"/>
          <w:sz w:val="24"/>
          <w:rtl/>
        </w:rPr>
        <w:t>הי</w:t>
      </w:r>
      <w:r>
        <w:rPr>
          <w:rFonts w:hint="cs"/>
          <w:sz w:val="24"/>
          <w:rtl/>
        </w:rPr>
        <w:t xml:space="preserve">א </w:t>
      </w:r>
      <w:r w:rsidRPr="004F3206">
        <w:rPr>
          <w:rFonts w:hint="eastAsia"/>
          <w:sz w:val="24"/>
          <w:rtl/>
        </w:rPr>
        <w:t>הנחה</w:t>
      </w:r>
      <w:r w:rsidRPr="004F3206">
        <w:rPr>
          <w:sz w:val="24"/>
          <w:rtl/>
        </w:rPr>
        <w:t xml:space="preserve"> </w:t>
      </w:r>
      <w:r>
        <w:rPr>
          <w:rFonts w:hint="cs"/>
          <w:sz w:val="24"/>
          <w:rtl/>
        </w:rPr>
        <w:t>מפשטת</w:t>
      </w:r>
      <w:r w:rsidRPr="004F3206">
        <w:rPr>
          <w:sz w:val="24"/>
          <w:rtl/>
        </w:rPr>
        <w:t xml:space="preserve">; </w:t>
      </w:r>
      <w:r w:rsidRPr="004F3206">
        <w:rPr>
          <w:rFonts w:hint="eastAsia"/>
          <w:sz w:val="24"/>
          <w:rtl/>
        </w:rPr>
        <w:t>ייתכן</w:t>
      </w:r>
      <w:r w:rsidRPr="004F3206">
        <w:rPr>
          <w:sz w:val="24"/>
          <w:rtl/>
        </w:rPr>
        <w:t xml:space="preserve"> </w:t>
      </w:r>
      <w:r w:rsidRPr="004F3206">
        <w:rPr>
          <w:rFonts w:hint="eastAsia"/>
          <w:sz w:val="24"/>
          <w:rtl/>
        </w:rPr>
        <w:t>ששווי</w:t>
      </w:r>
      <w:r w:rsidRPr="004F3206">
        <w:rPr>
          <w:sz w:val="24"/>
          <w:rtl/>
        </w:rPr>
        <w:t xml:space="preserve"> </w:t>
      </w:r>
      <w:r w:rsidRPr="004F3206">
        <w:rPr>
          <w:rFonts w:hint="eastAsia"/>
          <w:sz w:val="24"/>
          <w:rtl/>
        </w:rPr>
        <w:lastRenderedPageBreak/>
        <w:t>המימוש</w:t>
      </w:r>
      <w:r w:rsidRPr="004F3206">
        <w:rPr>
          <w:sz w:val="24"/>
          <w:rtl/>
        </w:rPr>
        <w:t xml:space="preserve"> </w:t>
      </w:r>
      <w:r w:rsidRPr="004F3206">
        <w:rPr>
          <w:rFonts w:hint="eastAsia"/>
          <w:sz w:val="24"/>
          <w:rtl/>
        </w:rPr>
        <w:t>נמוך</w:t>
      </w:r>
      <w:r w:rsidRPr="004F3206">
        <w:rPr>
          <w:sz w:val="24"/>
          <w:rtl/>
        </w:rPr>
        <w:t xml:space="preserve"> </w:t>
      </w:r>
      <w:r w:rsidRPr="004F3206">
        <w:rPr>
          <w:rFonts w:hint="eastAsia"/>
          <w:sz w:val="24"/>
          <w:rtl/>
        </w:rPr>
        <w:t>יותר</w:t>
      </w:r>
      <w:r>
        <w:rPr>
          <w:rStyle w:val="af"/>
          <w:sz w:val="24"/>
          <w:rtl/>
        </w:rPr>
        <w:footnoteReference w:id="20"/>
      </w:r>
      <w:r w:rsidRPr="004F3206">
        <w:rPr>
          <w:sz w:val="24"/>
          <w:rtl/>
        </w:rPr>
        <w:t xml:space="preserve"> </w:t>
      </w:r>
      <w:r w:rsidRPr="004F3206">
        <w:rPr>
          <w:rFonts w:hint="cs"/>
          <w:sz w:val="24"/>
          <w:rtl/>
        </w:rPr>
        <w:t xml:space="preserve"> </w:t>
      </w:r>
      <w:r w:rsidRPr="004F3206">
        <w:rPr>
          <w:rFonts w:hint="eastAsia"/>
          <w:sz w:val="24"/>
          <w:rtl/>
        </w:rPr>
        <w:t>עוד</w:t>
      </w:r>
      <w:r w:rsidRPr="004F3206">
        <w:rPr>
          <w:sz w:val="24"/>
          <w:rtl/>
        </w:rPr>
        <w:t xml:space="preserve"> </w:t>
      </w:r>
      <w:r w:rsidRPr="004F3206">
        <w:rPr>
          <w:rFonts w:hint="eastAsia"/>
          <w:sz w:val="24"/>
          <w:rtl/>
        </w:rPr>
        <w:t>לפני</w:t>
      </w:r>
      <w:r w:rsidRPr="004F3206">
        <w:rPr>
          <w:rFonts w:hint="cs"/>
          <w:sz w:val="24"/>
          <w:rtl/>
        </w:rPr>
        <w:t xml:space="preserve"> </w:t>
      </w:r>
      <w:r w:rsidRPr="004F3206">
        <w:rPr>
          <w:rFonts w:hint="eastAsia"/>
          <w:sz w:val="24"/>
          <w:rtl/>
        </w:rPr>
        <w:t>שערך</w:t>
      </w:r>
      <w:r w:rsidRPr="004F3206">
        <w:rPr>
          <w:sz w:val="24"/>
          <w:rtl/>
        </w:rPr>
        <w:t xml:space="preserve"> </w:t>
      </w:r>
      <w:r w:rsidRPr="004F3206">
        <w:rPr>
          <w:rFonts w:hint="eastAsia"/>
          <w:sz w:val="24"/>
          <w:rtl/>
        </w:rPr>
        <w:t>המלאי</w:t>
      </w:r>
      <w:r w:rsidRPr="004F3206">
        <w:rPr>
          <w:sz w:val="24"/>
          <w:rtl/>
        </w:rPr>
        <w:t xml:space="preserve"> </w:t>
      </w:r>
      <w:r w:rsidRPr="004F3206">
        <w:rPr>
          <w:rFonts w:hint="eastAsia"/>
          <w:sz w:val="24"/>
          <w:rtl/>
        </w:rPr>
        <w:t>בדוחות</w:t>
      </w:r>
      <w:r w:rsidRPr="004F3206" w:rsidDel="00C876BB">
        <w:rPr>
          <w:szCs w:val="20"/>
          <w:rtl/>
        </w:rPr>
        <w:t xml:space="preserve"> </w:t>
      </w:r>
      <w:r w:rsidRPr="004F3206">
        <w:rPr>
          <w:rFonts w:hint="eastAsia"/>
          <w:sz w:val="24"/>
          <w:rtl/>
        </w:rPr>
        <w:t>הכספיים</w:t>
      </w:r>
      <w:r w:rsidRPr="004F3206">
        <w:rPr>
          <w:sz w:val="24"/>
          <w:rtl/>
        </w:rPr>
        <w:t xml:space="preserve"> </w:t>
      </w:r>
      <w:r w:rsidRPr="004F3206">
        <w:rPr>
          <w:rFonts w:hint="eastAsia"/>
          <w:sz w:val="24"/>
          <w:rtl/>
        </w:rPr>
        <w:t>מגיע</w:t>
      </w:r>
      <w:r w:rsidRPr="004F3206">
        <w:rPr>
          <w:sz w:val="24"/>
          <w:rtl/>
        </w:rPr>
        <w:t xml:space="preserve"> </w:t>
      </w:r>
      <w:r w:rsidRPr="004F3206">
        <w:rPr>
          <w:rFonts w:hint="eastAsia"/>
          <w:sz w:val="24"/>
          <w:rtl/>
        </w:rPr>
        <w:t>לעלותו</w:t>
      </w:r>
      <w:r w:rsidRPr="00814766">
        <w:rPr>
          <w:sz w:val="24"/>
          <w:rtl/>
        </w:rPr>
        <w:t xml:space="preserve">. </w:t>
      </w:r>
      <w:r>
        <w:rPr>
          <w:rFonts w:hint="cs"/>
          <w:sz w:val="24"/>
          <w:rtl/>
        </w:rPr>
        <w:t>לפיכך בדקנו</w:t>
      </w:r>
      <w:r w:rsidRPr="00814766">
        <w:rPr>
          <w:sz w:val="24"/>
          <w:rtl/>
        </w:rPr>
        <w:t xml:space="preserve"> </w:t>
      </w:r>
      <w:r w:rsidRPr="00814766">
        <w:rPr>
          <w:rFonts w:hint="eastAsia"/>
          <w:sz w:val="24"/>
          <w:rtl/>
        </w:rPr>
        <w:t>תרחיש</w:t>
      </w:r>
      <w:r w:rsidRPr="00814766">
        <w:rPr>
          <w:sz w:val="24"/>
          <w:rtl/>
        </w:rPr>
        <w:t xml:space="preserve"> </w:t>
      </w:r>
      <w:r w:rsidRPr="00814766">
        <w:rPr>
          <w:rFonts w:hint="eastAsia"/>
          <w:sz w:val="24"/>
          <w:rtl/>
        </w:rPr>
        <w:t>נוסף</w:t>
      </w:r>
      <w:r w:rsidRPr="00814766">
        <w:rPr>
          <w:sz w:val="24"/>
          <w:rtl/>
        </w:rPr>
        <w:t xml:space="preserve">, </w:t>
      </w:r>
      <w:r>
        <w:rPr>
          <w:rFonts w:hint="cs"/>
          <w:sz w:val="24"/>
          <w:rtl/>
        </w:rPr>
        <w:t xml:space="preserve">שבו </w:t>
      </w:r>
      <w:r w:rsidRPr="00814766">
        <w:rPr>
          <w:rFonts w:hint="eastAsia"/>
          <w:sz w:val="24"/>
          <w:rtl/>
        </w:rPr>
        <w:t>ההנחה</w:t>
      </w:r>
      <w:r w:rsidRPr="00814766">
        <w:rPr>
          <w:sz w:val="24"/>
          <w:rtl/>
        </w:rPr>
        <w:t xml:space="preserve"> </w:t>
      </w:r>
      <w:r w:rsidRPr="00814766">
        <w:rPr>
          <w:rFonts w:hint="eastAsia"/>
          <w:sz w:val="24"/>
          <w:rtl/>
        </w:rPr>
        <w:t>היא</w:t>
      </w:r>
      <w:r w:rsidRPr="00814766">
        <w:rPr>
          <w:sz w:val="24"/>
          <w:rtl/>
        </w:rPr>
        <w:t xml:space="preserve"> </w:t>
      </w:r>
      <w:r w:rsidRPr="00814766">
        <w:rPr>
          <w:rFonts w:hint="eastAsia"/>
          <w:sz w:val="24"/>
          <w:rtl/>
        </w:rPr>
        <w:t>שכבר</w:t>
      </w:r>
      <w:r w:rsidRPr="00814766">
        <w:rPr>
          <w:sz w:val="24"/>
          <w:rtl/>
        </w:rPr>
        <w:t xml:space="preserve"> </w:t>
      </w:r>
      <w:r w:rsidRPr="00814766">
        <w:rPr>
          <w:rFonts w:hint="eastAsia"/>
          <w:sz w:val="24"/>
          <w:rtl/>
        </w:rPr>
        <w:t>ב</w:t>
      </w:r>
      <w:r w:rsidRPr="00814766">
        <w:rPr>
          <w:sz w:val="24"/>
          <w:rtl/>
        </w:rPr>
        <w:t xml:space="preserve">-2017 </w:t>
      </w:r>
      <w:r w:rsidRPr="00814766">
        <w:rPr>
          <w:rFonts w:hint="eastAsia"/>
          <w:sz w:val="24"/>
          <w:rtl/>
        </w:rPr>
        <w:t>נמכרו</w:t>
      </w:r>
      <w:r w:rsidRPr="00814766">
        <w:rPr>
          <w:sz w:val="24"/>
          <w:rtl/>
        </w:rPr>
        <w:t xml:space="preserve"> </w:t>
      </w:r>
      <w:r w:rsidRPr="00814766">
        <w:rPr>
          <w:rFonts w:hint="eastAsia"/>
          <w:sz w:val="24"/>
          <w:rtl/>
        </w:rPr>
        <w:t>יח</w:t>
      </w:r>
      <w:r w:rsidRPr="00814766">
        <w:rPr>
          <w:sz w:val="24"/>
          <w:rtl/>
        </w:rPr>
        <w:t>"</w:t>
      </w:r>
      <w:r w:rsidRPr="00814766">
        <w:rPr>
          <w:rFonts w:hint="eastAsia"/>
          <w:sz w:val="24"/>
          <w:rtl/>
        </w:rPr>
        <w:t>ד</w:t>
      </w:r>
      <w:r w:rsidRPr="00814766">
        <w:rPr>
          <w:sz w:val="24"/>
          <w:rtl/>
        </w:rPr>
        <w:t xml:space="preserve"> </w:t>
      </w:r>
      <w:r w:rsidRPr="00814766">
        <w:rPr>
          <w:rFonts w:hint="eastAsia"/>
          <w:sz w:val="24"/>
          <w:rtl/>
        </w:rPr>
        <w:t>במחירי</w:t>
      </w:r>
      <w:r w:rsidRPr="00814766">
        <w:rPr>
          <w:sz w:val="24"/>
          <w:rtl/>
        </w:rPr>
        <w:t xml:space="preserve"> </w:t>
      </w:r>
      <w:r w:rsidRPr="00814766">
        <w:rPr>
          <w:rFonts w:hint="eastAsia"/>
          <w:sz w:val="24"/>
          <w:rtl/>
        </w:rPr>
        <w:t>מכירה</w:t>
      </w:r>
      <w:r w:rsidRPr="00814766">
        <w:rPr>
          <w:sz w:val="24"/>
          <w:rtl/>
        </w:rPr>
        <w:t xml:space="preserve"> </w:t>
      </w:r>
      <w:r w:rsidRPr="00814766">
        <w:rPr>
          <w:rFonts w:hint="eastAsia"/>
          <w:sz w:val="24"/>
          <w:rtl/>
        </w:rPr>
        <w:t>נמוכים</w:t>
      </w:r>
      <w:r w:rsidRPr="00814766">
        <w:rPr>
          <w:sz w:val="24"/>
          <w:rtl/>
        </w:rPr>
        <w:t xml:space="preserve"> </w:t>
      </w:r>
      <w:r w:rsidRPr="00814766">
        <w:rPr>
          <w:rFonts w:hint="eastAsia"/>
          <w:sz w:val="24"/>
          <w:rtl/>
        </w:rPr>
        <w:t>יותר</w:t>
      </w:r>
      <w:r w:rsidRPr="00814766">
        <w:rPr>
          <w:sz w:val="24"/>
          <w:rtl/>
        </w:rPr>
        <w:t xml:space="preserve"> </w:t>
      </w:r>
      <w:r w:rsidRPr="00814766">
        <w:rPr>
          <w:rFonts w:hint="eastAsia"/>
          <w:sz w:val="24"/>
          <w:rtl/>
        </w:rPr>
        <w:t>בשיעורים</w:t>
      </w:r>
      <w:r w:rsidRPr="00814766">
        <w:rPr>
          <w:sz w:val="24"/>
          <w:rtl/>
        </w:rPr>
        <w:t xml:space="preserve"> </w:t>
      </w:r>
      <w:r w:rsidRPr="00814766">
        <w:rPr>
          <w:rFonts w:hint="eastAsia"/>
          <w:sz w:val="24"/>
          <w:rtl/>
        </w:rPr>
        <w:t>שונים</w:t>
      </w:r>
      <w:r w:rsidRPr="00814766">
        <w:rPr>
          <w:rFonts w:hint="cs"/>
          <w:sz w:val="24"/>
          <w:rtl/>
        </w:rPr>
        <w:t xml:space="preserve"> </w:t>
      </w:r>
      <w:r w:rsidRPr="003603B0">
        <w:rPr>
          <w:rFonts w:hint="cs"/>
          <w:sz w:val="24"/>
          <w:rtl/>
        </w:rPr>
        <w:t>(</w:t>
      </w: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Ref517016367 \r \h</w:instrText>
      </w:r>
      <w:r>
        <w:rPr>
          <w:sz w:val="24"/>
          <w:rtl/>
        </w:rPr>
        <w:instrText xml:space="preserve"> </w:instrText>
      </w:r>
      <w:r>
        <w:rPr>
          <w:sz w:val="24"/>
          <w:rtl/>
        </w:rPr>
      </w:r>
      <w:r>
        <w:rPr>
          <w:sz w:val="24"/>
          <w:rtl/>
        </w:rPr>
        <w:fldChar w:fldCharType="separate"/>
      </w:r>
      <w:r w:rsidR="00FF154B">
        <w:rPr>
          <w:rFonts w:hint="eastAsia"/>
          <w:sz w:val="24"/>
          <w:cs/>
        </w:rPr>
        <w:t>‎</w:t>
      </w:r>
      <w:r w:rsidR="00FF154B">
        <w:rPr>
          <w:rFonts w:hint="eastAsia"/>
          <w:sz w:val="24"/>
          <w:rtl/>
        </w:rPr>
        <w:t>לוח</w:t>
      </w:r>
      <w:r w:rsidR="00FF154B">
        <w:rPr>
          <w:sz w:val="24"/>
          <w:rtl/>
        </w:rPr>
        <w:t xml:space="preserve"> 3</w:t>
      </w:r>
      <w:r>
        <w:rPr>
          <w:sz w:val="24"/>
          <w:rtl/>
        </w:rPr>
        <w:fldChar w:fldCharType="end"/>
      </w:r>
      <w:r w:rsidRPr="003603B0">
        <w:rPr>
          <w:rFonts w:hint="cs"/>
          <w:sz w:val="24"/>
          <w:rtl/>
        </w:rPr>
        <w:t>).</w:t>
      </w:r>
      <w:r>
        <w:rPr>
          <w:rFonts w:hint="cs"/>
          <w:sz w:val="24"/>
          <w:rtl/>
        </w:rPr>
        <w:t xml:space="preserve"> </w:t>
      </w:r>
      <w:r w:rsidRPr="00814766">
        <w:rPr>
          <w:rFonts w:hint="cs"/>
          <w:sz w:val="24"/>
          <w:rtl/>
        </w:rPr>
        <w:t xml:space="preserve">ממנו ניתן ללמוד שאמנם ההשפעה על המינוף באה לידי ביטוי גם בתרחישים פחות קיצוניים, </w:t>
      </w:r>
      <w:r>
        <w:rPr>
          <w:rFonts w:hint="cs"/>
          <w:sz w:val="24"/>
          <w:rtl/>
        </w:rPr>
        <w:t>אך</w:t>
      </w:r>
      <w:r w:rsidRPr="00814766">
        <w:rPr>
          <w:rFonts w:hint="cs"/>
          <w:sz w:val="24"/>
          <w:rtl/>
        </w:rPr>
        <w:t xml:space="preserve"> עדיין לא מדובר בהשפעה משמעותית</w:t>
      </w:r>
      <w:r>
        <w:rPr>
          <w:rFonts w:hint="cs"/>
          <w:sz w:val="24"/>
          <w:rtl/>
        </w:rPr>
        <w:t>, ורק בערכי הקיצון מתקרבים לרמות המינוף ששררו בשנים קשות בענף (82%-83%)</w:t>
      </w:r>
      <w:r w:rsidRPr="00814766">
        <w:rPr>
          <w:rFonts w:hint="cs"/>
          <w:sz w:val="24"/>
          <w:rtl/>
        </w:rPr>
        <w:t xml:space="preserve">. (3) האטה </w:t>
      </w:r>
      <w:r>
        <w:rPr>
          <w:rFonts w:hint="cs"/>
          <w:sz w:val="24"/>
          <w:rtl/>
        </w:rPr>
        <w:t>ב</w:t>
      </w:r>
      <w:r w:rsidRPr="00814766">
        <w:rPr>
          <w:rFonts w:hint="cs"/>
          <w:sz w:val="24"/>
          <w:rtl/>
        </w:rPr>
        <w:t xml:space="preserve">מכירת דירות והצטברות של מלאי </w:t>
      </w:r>
      <w:r>
        <w:rPr>
          <w:rFonts w:hint="cs"/>
          <w:sz w:val="24"/>
          <w:rtl/>
        </w:rPr>
        <w:t>פועלות להקטנת</w:t>
      </w:r>
      <w:r w:rsidRPr="00814766">
        <w:rPr>
          <w:rFonts w:hint="cs"/>
          <w:sz w:val="24"/>
          <w:rtl/>
        </w:rPr>
        <w:t xml:space="preserve"> </w:t>
      </w:r>
      <w:r>
        <w:rPr>
          <w:rFonts w:hint="cs"/>
          <w:sz w:val="24"/>
          <w:rtl/>
        </w:rPr>
        <w:t>ה</w:t>
      </w:r>
      <w:r w:rsidRPr="00814766">
        <w:rPr>
          <w:rFonts w:hint="cs"/>
          <w:sz w:val="24"/>
          <w:rtl/>
        </w:rPr>
        <w:t xml:space="preserve">הון בעיקר </w:t>
      </w:r>
      <w:r>
        <w:rPr>
          <w:rFonts w:hint="cs"/>
          <w:sz w:val="24"/>
          <w:rtl/>
        </w:rPr>
        <w:t>ב</w:t>
      </w:r>
      <w:r w:rsidRPr="00814766">
        <w:rPr>
          <w:rFonts w:hint="cs"/>
          <w:sz w:val="24"/>
          <w:rtl/>
        </w:rPr>
        <w:t>חלק של שיעור הרווח הגולמי</w:t>
      </w:r>
      <w:r>
        <w:rPr>
          <w:rFonts w:hint="cs"/>
          <w:sz w:val="24"/>
          <w:rtl/>
        </w:rPr>
        <w:t>, ו</w:t>
      </w:r>
      <w:r w:rsidRPr="00814766">
        <w:rPr>
          <w:rFonts w:hint="cs"/>
          <w:sz w:val="24"/>
          <w:rtl/>
        </w:rPr>
        <w:t xml:space="preserve">ההשפעה העיקרית של הצטברות מלאי דירות היא על תקבולי המזומנים </w:t>
      </w:r>
      <w:r w:rsidRPr="00814766">
        <w:rPr>
          <w:sz w:val="24"/>
          <w:rtl/>
        </w:rPr>
        <w:t>–</w:t>
      </w:r>
      <w:r w:rsidRPr="00814766">
        <w:rPr>
          <w:rFonts w:hint="cs"/>
          <w:sz w:val="24"/>
          <w:rtl/>
        </w:rPr>
        <w:t xml:space="preserve"> כפי שלמדים </w:t>
      </w:r>
      <w:proofErr w:type="spellStart"/>
      <w:r w:rsidRPr="003603B0">
        <w:rPr>
          <w:rFonts w:hint="cs"/>
          <w:sz w:val="24"/>
          <w:rtl/>
        </w:rPr>
        <w:t>מ</w:t>
      </w: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Ref517016391 \r \h</w:instrText>
      </w:r>
      <w:r>
        <w:rPr>
          <w:sz w:val="24"/>
          <w:rtl/>
        </w:rPr>
        <w:instrText xml:space="preserve"> </w:instrText>
      </w:r>
      <w:r>
        <w:rPr>
          <w:sz w:val="24"/>
          <w:rtl/>
        </w:rPr>
      </w:r>
      <w:r>
        <w:rPr>
          <w:sz w:val="24"/>
          <w:rtl/>
        </w:rPr>
        <w:fldChar w:fldCharType="separate"/>
      </w:r>
      <w:r w:rsidR="00FF154B">
        <w:rPr>
          <w:rFonts w:hint="eastAsia"/>
          <w:sz w:val="24"/>
          <w:cs/>
        </w:rPr>
        <w:t>‎</w:t>
      </w:r>
      <w:r w:rsidR="00FF154B">
        <w:rPr>
          <w:rFonts w:hint="eastAsia"/>
          <w:sz w:val="24"/>
          <w:rtl/>
        </w:rPr>
        <w:t>איור</w:t>
      </w:r>
      <w:proofErr w:type="spellEnd"/>
      <w:r w:rsidR="00FF154B">
        <w:rPr>
          <w:sz w:val="24"/>
          <w:rtl/>
        </w:rPr>
        <w:t xml:space="preserve"> 1</w:t>
      </w:r>
      <w:r>
        <w:rPr>
          <w:sz w:val="24"/>
          <w:rtl/>
        </w:rPr>
        <w:fldChar w:fldCharType="end"/>
      </w:r>
      <w:r w:rsidRPr="003603B0">
        <w:rPr>
          <w:rFonts w:hint="cs"/>
          <w:sz w:val="24"/>
          <w:rtl/>
        </w:rPr>
        <w:t>.</w:t>
      </w:r>
      <w:r w:rsidRPr="00814766">
        <w:rPr>
          <w:rFonts w:hint="cs"/>
          <w:noProof/>
          <w:szCs w:val="20"/>
          <w:rtl/>
        </w:rPr>
        <w:t xml:space="preserve"> </w:t>
      </w:r>
    </w:p>
    <w:p w:rsidR="006A6740" w:rsidRDefault="006A6740" w:rsidP="006A6740">
      <w:pPr>
        <w:pStyle w:val="5"/>
        <w:rPr>
          <w:noProof/>
          <w:rtl/>
        </w:rPr>
      </w:pPr>
      <w:bookmarkStart w:id="33" w:name="_Ref517016391"/>
      <w:r>
        <w:rPr>
          <w:rFonts w:hint="cs"/>
          <w:noProof/>
          <w:rtl/>
        </w:rPr>
        <w:t>השפעת ההאטה במכירת דירות חדשות על יחסים פיננסיים נבחרים, ממוצע משוקלל (לפי נכסים)</w:t>
      </w:r>
      <w:bookmarkEnd w:id="33"/>
    </w:p>
    <w:p w:rsidR="006A6740" w:rsidRPr="00814766" w:rsidRDefault="006A6740" w:rsidP="006A6740">
      <w:pPr>
        <w:spacing w:after="0"/>
        <w:ind w:firstLine="368"/>
        <w:rPr>
          <w:noProof/>
          <w:szCs w:val="20"/>
          <w:rtl/>
        </w:rPr>
      </w:pPr>
      <w:r w:rsidRPr="00FD6F0A">
        <w:rPr>
          <w:noProof/>
          <w:szCs w:val="20"/>
          <w:rtl/>
        </w:rPr>
        <w:drawing>
          <wp:inline distT="0" distB="0" distL="0" distR="0" wp14:anchorId="0BA39148" wp14:editId="1D0921DE">
            <wp:extent cx="3617595" cy="2035810"/>
            <wp:effectExtent l="0" t="0" r="1905" b="2540"/>
            <wp:docPr id="322" name="תמונה 322" descr="איור 1. השפעת ההאטה במכירת דירות חדשות על יחסים פיננסיים נבחרים, ממוצע משוקלל (לפי נכסים)" title="איור 1. השפעת ההאטה במכירת דירות חדשות על יחסים פיננסיים נבחרים, ממוצע משוקלל (לפי נכס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7595" cy="2035810"/>
                    </a:xfrm>
                    <a:prstGeom prst="rect">
                      <a:avLst/>
                    </a:prstGeom>
                    <a:noFill/>
                    <a:ln>
                      <a:noFill/>
                    </a:ln>
                  </pic:spPr>
                </pic:pic>
              </a:graphicData>
            </a:graphic>
          </wp:inline>
        </w:drawing>
      </w:r>
    </w:p>
    <w:p w:rsidR="006A6740" w:rsidRPr="00814766" w:rsidRDefault="006A6740" w:rsidP="006A6740">
      <w:pPr>
        <w:spacing w:after="0"/>
        <w:ind w:firstLine="368"/>
        <w:rPr>
          <w:sz w:val="24"/>
          <w:rtl/>
        </w:rPr>
      </w:pP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Ref517016391 \r \h</w:instrText>
      </w:r>
      <w:r>
        <w:rPr>
          <w:sz w:val="24"/>
          <w:rtl/>
        </w:rPr>
        <w:instrText xml:space="preserve"> </w:instrText>
      </w:r>
      <w:r>
        <w:rPr>
          <w:sz w:val="24"/>
          <w:rtl/>
        </w:rPr>
      </w:r>
      <w:r>
        <w:rPr>
          <w:sz w:val="24"/>
          <w:rtl/>
        </w:rPr>
        <w:fldChar w:fldCharType="separate"/>
      </w:r>
      <w:r w:rsidR="00FF154B">
        <w:rPr>
          <w:rFonts w:hint="eastAsia"/>
          <w:sz w:val="24"/>
          <w:cs/>
        </w:rPr>
        <w:t>‎</w:t>
      </w:r>
      <w:r w:rsidR="00FF154B">
        <w:rPr>
          <w:rFonts w:hint="eastAsia"/>
          <w:sz w:val="24"/>
          <w:rtl/>
        </w:rPr>
        <w:t>איור</w:t>
      </w:r>
      <w:r w:rsidR="00FF154B">
        <w:rPr>
          <w:sz w:val="24"/>
          <w:rtl/>
        </w:rPr>
        <w:t xml:space="preserve"> 1</w:t>
      </w:r>
      <w:r>
        <w:rPr>
          <w:sz w:val="24"/>
          <w:rtl/>
        </w:rPr>
        <w:fldChar w:fldCharType="end"/>
      </w:r>
      <w:r w:rsidRPr="00814766">
        <w:rPr>
          <w:rFonts w:hint="cs"/>
          <w:sz w:val="24"/>
          <w:rtl/>
        </w:rPr>
        <w:t xml:space="preserve"> מרכז את ההשפעה </w:t>
      </w:r>
      <w:r>
        <w:rPr>
          <w:rFonts w:hint="cs"/>
          <w:sz w:val="24"/>
          <w:rtl/>
        </w:rPr>
        <w:t>ה</w:t>
      </w:r>
      <w:r w:rsidRPr="00814766">
        <w:rPr>
          <w:rFonts w:hint="cs"/>
          <w:sz w:val="24"/>
          <w:rtl/>
        </w:rPr>
        <w:t>אפשרית של האטה במכירת דירות חדשות</w:t>
      </w:r>
      <w:r>
        <w:rPr>
          <w:rFonts w:hint="cs"/>
          <w:sz w:val="24"/>
          <w:rtl/>
        </w:rPr>
        <w:t xml:space="preserve"> </w:t>
      </w:r>
      <w:r w:rsidRPr="00814766">
        <w:rPr>
          <w:rFonts w:hint="cs"/>
          <w:sz w:val="24"/>
          <w:rtl/>
        </w:rPr>
        <w:t>על שני יחסים פיננסיים ש</w:t>
      </w:r>
      <w:r>
        <w:rPr>
          <w:rFonts w:hint="cs"/>
          <w:sz w:val="24"/>
          <w:rtl/>
        </w:rPr>
        <w:t xml:space="preserve">מייצגים את </w:t>
      </w:r>
      <w:r w:rsidRPr="00814766">
        <w:rPr>
          <w:rFonts w:hint="cs"/>
          <w:sz w:val="24"/>
          <w:rtl/>
        </w:rPr>
        <w:t xml:space="preserve">כושר </w:t>
      </w:r>
      <w:r>
        <w:rPr>
          <w:rFonts w:hint="cs"/>
          <w:sz w:val="24"/>
          <w:rtl/>
        </w:rPr>
        <w:t>ה</w:t>
      </w:r>
      <w:r w:rsidRPr="00814766">
        <w:rPr>
          <w:rFonts w:hint="cs"/>
          <w:sz w:val="24"/>
          <w:rtl/>
        </w:rPr>
        <w:t xml:space="preserve">פירעון </w:t>
      </w:r>
      <w:r w:rsidRPr="004F3206">
        <w:rPr>
          <w:rFonts w:hint="eastAsia"/>
          <w:sz w:val="24"/>
          <w:rtl/>
        </w:rPr>
        <w:t>ואת</w:t>
      </w:r>
      <w:r w:rsidRPr="004F3206">
        <w:rPr>
          <w:sz w:val="24"/>
          <w:rtl/>
        </w:rPr>
        <w:t xml:space="preserve"> </w:t>
      </w:r>
      <w:r>
        <w:rPr>
          <w:rFonts w:hint="cs"/>
          <w:sz w:val="24"/>
          <w:rtl/>
        </w:rPr>
        <w:t>רמת ה</w:t>
      </w:r>
      <w:r w:rsidRPr="00814766">
        <w:rPr>
          <w:rFonts w:hint="cs"/>
          <w:sz w:val="24"/>
          <w:rtl/>
        </w:rPr>
        <w:t>נזילות. ההשפעה על הנזילות ניכרת רק במידה מסוימת</w:t>
      </w:r>
      <w:r>
        <w:rPr>
          <w:rFonts w:hint="cs"/>
          <w:sz w:val="24"/>
          <w:rtl/>
        </w:rPr>
        <w:t>, וגם זאת</w:t>
      </w:r>
      <w:r w:rsidRPr="00814766">
        <w:rPr>
          <w:rFonts w:hint="cs"/>
          <w:sz w:val="24"/>
          <w:rtl/>
        </w:rPr>
        <w:t xml:space="preserve"> רק בערכי הקיצון</w:t>
      </w:r>
      <w:r>
        <w:rPr>
          <w:rFonts w:hint="cs"/>
          <w:sz w:val="24"/>
          <w:rtl/>
        </w:rPr>
        <w:t xml:space="preserve">: החל מירידה של 40% במכירת דירות חדשות יחס הנזילות </w:t>
      </w:r>
      <w:proofErr w:type="spellStart"/>
      <w:r>
        <w:rPr>
          <w:rFonts w:hint="cs"/>
          <w:sz w:val="24"/>
          <w:rtl/>
        </w:rPr>
        <w:t>המיידית</w:t>
      </w:r>
      <w:proofErr w:type="spellEnd"/>
      <w:r>
        <w:rPr>
          <w:rFonts w:hint="cs"/>
          <w:sz w:val="24"/>
          <w:rtl/>
        </w:rPr>
        <w:t xml:space="preserve"> יורד מהרמה שהייתה ב-2011; לעומת זאת </w:t>
      </w:r>
      <w:r w:rsidRPr="00814766">
        <w:rPr>
          <w:rFonts w:hint="cs"/>
          <w:sz w:val="24"/>
          <w:rtl/>
        </w:rPr>
        <w:t xml:space="preserve">ההשפעה על יחס תזרים המזומנים מפעילות שוטפת להוצאות המימון משמעותית יותר ומעידה על רגישות של החברות בענף </w:t>
      </w:r>
      <w:proofErr w:type="spellStart"/>
      <w:r w:rsidRPr="00814766">
        <w:rPr>
          <w:rFonts w:hint="cs"/>
          <w:sz w:val="24"/>
          <w:rtl/>
        </w:rPr>
        <w:t>לתזרימי</w:t>
      </w:r>
      <w:proofErr w:type="spellEnd"/>
      <w:r w:rsidRPr="00814766">
        <w:rPr>
          <w:rFonts w:hint="cs"/>
          <w:sz w:val="24"/>
          <w:rtl/>
        </w:rPr>
        <w:t xml:space="preserve"> המזומנים, </w:t>
      </w:r>
      <w:r>
        <w:rPr>
          <w:rFonts w:hint="cs"/>
          <w:sz w:val="24"/>
          <w:rtl/>
        </w:rPr>
        <w:t>מחמת</w:t>
      </w:r>
      <w:r w:rsidRPr="00814766">
        <w:rPr>
          <w:rFonts w:hint="cs"/>
          <w:sz w:val="24"/>
          <w:rtl/>
        </w:rPr>
        <w:t xml:space="preserve"> הוצאות המימון הגבוהות</w:t>
      </w:r>
      <w:r>
        <w:rPr>
          <w:rFonts w:hint="cs"/>
          <w:sz w:val="24"/>
          <w:rtl/>
        </w:rPr>
        <w:t>:</w:t>
      </w:r>
      <w:r w:rsidRPr="00814766">
        <w:rPr>
          <w:rFonts w:hint="cs"/>
          <w:sz w:val="24"/>
          <w:rtl/>
        </w:rPr>
        <w:t xml:space="preserve"> בממוצע, כל ירידה של אחוז במכירת דירות משפיעה </w:t>
      </w:r>
      <w:r>
        <w:rPr>
          <w:rFonts w:hint="cs"/>
          <w:sz w:val="24"/>
          <w:rtl/>
        </w:rPr>
        <w:t xml:space="preserve">על יחס זה </w:t>
      </w:r>
      <w:r w:rsidRPr="00814766">
        <w:rPr>
          <w:rFonts w:hint="cs"/>
          <w:sz w:val="24"/>
          <w:rtl/>
        </w:rPr>
        <w:t>יותר מפי שניים</w:t>
      </w:r>
      <w:r>
        <w:rPr>
          <w:rFonts w:hint="cs"/>
          <w:sz w:val="24"/>
          <w:rtl/>
        </w:rPr>
        <w:t>.</w:t>
      </w:r>
      <w:r w:rsidRPr="00814766">
        <w:rPr>
          <w:rFonts w:hint="cs"/>
          <w:sz w:val="24"/>
          <w:rtl/>
        </w:rPr>
        <w:t xml:space="preserve"> </w:t>
      </w:r>
      <w:r>
        <w:rPr>
          <w:rFonts w:hint="cs"/>
          <w:sz w:val="24"/>
          <w:rtl/>
        </w:rPr>
        <w:t xml:space="preserve">כאשר בוחנים את ההשפעה בשנים 2010–2017 ניתן לראות שכבר בשיעור ירידה של 20% במכירת דירות, עוברים את </w:t>
      </w:r>
      <w:r w:rsidRPr="004F3206">
        <w:rPr>
          <w:rFonts w:hint="cs"/>
          <w:sz w:val="24"/>
          <w:rtl/>
        </w:rPr>
        <w:t xml:space="preserve">היחס </w:t>
      </w:r>
      <w:r w:rsidRPr="004F3206">
        <w:rPr>
          <w:rFonts w:hint="eastAsia"/>
          <w:sz w:val="24"/>
          <w:rtl/>
        </w:rPr>
        <w:t>הגרוע</w:t>
      </w:r>
      <w:r w:rsidRPr="004F3206">
        <w:rPr>
          <w:sz w:val="24"/>
          <w:rtl/>
        </w:rPr>
        <w:t xml:space="preserve"> </w:t>
      </w:r>
      <w:r w:rsidRPr="004F3206">
        <w:rPr>
          <w:rFonts w:hint="eastAsia"/>
          <w:sz w:val="24"/>
          <w:rtl/>
        </w:rPr>
        <w:t>ביותר</w:t>
      </w:r>
      <w:r>
        <w:rPr>
          <w:rFonts w:hint="cs"/>
          <w:sz w:val="24"/>
          <w:rtl/>
        </w:rPr>
        <w:t xml:space="preserve"> שנרשם בשנים אלו</w:t>
      </w:r>
      <w:r>
        <w:rPr>
          <w:rStyle w:val="af"/>
          <w:sz w:val="24"/>
          <w:rtl/>
        </w:rPr>
        <w:footnoteReference w:id="21"/>
      </w:r>
      <w:r>
        <w:rPr>
          <w:rFonts w:hint="cs"/>
          <w:sz w:val="24"/>
          <w:rtl/>
        </w:rPr>
        <w:t>.</w:t>
      </w:r>
    </w:p>
    <w:p w:rsidR="006A6740" w:rsidRDefault="006A6740" w:rsidP="006A6740">
      <w:pPr>
        <w:spacing w:after="0"/>
        <w:ind w:firstLine="368"/>
        <w:rPr>
          <w:sz w:val="24"/>
          <w:rtl/>
        </w:rPr>
      </w:pPr>
      <w:r>
        <w:rPr>
          <w:rFonts w:hint="cs"/>
          <w:sz w:val="24"/>
          <w:rtl/>
        </w:rPr>
        <w:t>עם זאת נציין</w:t>
      </w:r>
      <w:r w:rsidRPr="00814766">
        <w:rPr>
          <w:rFonts w:hint="cs"/>
          <w:sz w:val="24"/>
          <w:rtl/>
        </w:rPr>
        <w:t xml:space="preserve"> כי יש להתייחס לתוצאות התרחישים בזהירות הראויה</w:t>
      </w:r>
      <w:r w:rsidRPr="004F3206">
        <w:rPr>
          <w:rFonts w:hint="cs"/>
          <w:sz w:val="24"/>
          <w:rtl/>
        </w:rPr>
        <w:t xml:space="preserve">: </w:t>
      </w:r>
      <w:r w:rsidRPr="004F3206">
        <w:rPr>
          <w:rFonts w:hint="eastAsia"/>
          <w:sz w:val="24"/>
          <w:rtl/>
        </w:rPr>
        <w:t>ראשית</w:t>
      </w:r>
      <w:r w:rsidRPr="004F3206">
        <w:rPr>
          <w:sz w:val="24"/>
          <w:rtl/>
        </w:rPr>
        <w:t xml:space="preserve">, </w:t>
      </w:r>
      <w:r w:rsidRPr="004F3206">
        <w:rPr>
          <w:rFonts w:hint="cs"/>
          <w:sz w:val="24"/>
          <w:rtl/>
        </w:rPr>
        <w:t xml:space="preserve">הבחינה מתבססת על ניתוח לטווח קצר של עד שנה ובנקודת הזמן הנוכחית, </w:t>
      </w:r>
      <w:r w:rsidRPr="004F3206">
        <w:rPr>
          <w:rFonts w:hint="eastAsia"/>
          <w:sz w:val="24"/>
          <w:rtl/>
        </w:rPr>
        <w:t>ולכן</w:t>
      </w:r>
      <w:r w:rsidRPr="004F3206">
        <w:rPr>
          <w:rFonts w:hint="cs"/>
          <w:sz w:val="24"/>
          <w:rtl/>
        </w:rPr>
        <w:t xml:space="preserve"> תוצאות התרחישים אינן בבחינת </w:t>
      </w:r>
      <w:r w:rsidRPr="004F3206">
        <w:rPr>
          <w:rFonts w:hint="eastAsia"/>
          <w:sz w:val="24"/>
          <w:rtl/>
        </w:rPr>
        <w:t>מידע</w:t>
      </w:r>
      <w:r w:rsidRPr="004F3206">
        <w:rPr>
          <w:sz w:val="24"/>
          <w:rtl/>
        </w:rPr>
        <w:t xml:space="preserve"> </w:t>
      </w:r>
      <w:r w:rsidRPr="004F3206">
        <w:rPr>
          <w:rFonts w:hint="eastAsia"/>
          <w:sz w:val="24"/>
          <w:rtl/>
        </w:rPr>
        <w:t>הצופה</w:t>
      </w:r>
      <w:r w:rsidRPr="004F3206">
        <w:rPr>
          <w:sz w:val="24"/>
          <w:rtl/>
        </w:rPr>
        <w:t xml:space="preserve"> </w:t>
      </w:r>
      <w:r w:rsidRPr="004F3206">
        <w:rPr>
          <w:rFonts w:hint="eastAsia"/>
          <w:sz w:val="24"/>
          <w:rtl/>
        </w:rPr>
        <w:t>פני</w:t>
      </w:r>
      <w:r w:rsidRPr="004F3206">
        <w:rPr>
          <w:sz w:val="24"/>
          <w:rtl/>
        </w:rPr>
        <w:t xml:space="preserve"> </w:t>
      </w:r>
      <w:r w:rsidRPr="004F3206">
        <w:rPr>
          <w:rFonts w:hint="eastAsia"/>
          <w:sz w:val="24"/>
          <w:rtl/>
        </w:rPr>
        <w:t>עתיד</w:t>
      </w:r>
      <w:r w:rsidRPr="004F3206">
        <w:rPr>
          <w:sz w:val="24"/>
          <w:rtl/>
        </w:rPr>
        <w:t xml:space="preserve"> </w:t>
      </w:r>
      <w:r w:rsidRPr="004F3206">
        <w:rPr>
          <w:rFonts w:hint="eastAsia"/>
          <w:sz w:val="24"/>
          <w:rtl/>
        </w:rPr>
        <w:t>לגבי</w:t>
      </w:r>
      <w:r w:rsidRPr="004F3206">
        <w:rPr>
          <w:sz w:val="24"/>
          <w:rtl/>
        </w:rPr>
        <w:t xml:space="preserve"> </w:t>
      </w:r>
      <w:r w:rsidRPr="004F3206">
        <w:rPr>
          <w:rFonts w:hint="eastAsia"/>
          <w:sz w:val="24"/>
          <w:rtl/>
        </w:rPr>
        <w:t>האטה</w:t>
      </w:r>
      <w:r w:rsidRPr="004F3206">
        <w:rPr>
          <w:sz w:val="24"/>
          <w:rtl/>
        </w:rPr>
        <w:t xml:space="preserve"> </w:t>
      </w:r>
      <w:r w:rsidRPr="004F3206">
        <w:rPr>
          <w:rFonts w:hint="eastAsia"/>
          <w:sz w:val="24"/>
          <w:rtl/>
        </w:rPr>
        <w:t>מתמשכת</w:t>
      </w:r>
      <w:r w:rsidRPr="004F3206">
        <w:rPr>
          <w:sz w:val="24"/>
          <w:rtl/>
        </w:rPr>
        <w:t xml:space="preserve"> </w:t>
      </w:r>
      <w:r w:rsidRPr="004F3206">
        <w:rPr>
          <w:rFonts w:hint="eastAsia"/>
          <w:sz w:val="24"/>
          <w:rtl/>
        </w:rPr>
        <w:t>של</w:t>
      </w:r>
      <w:r w:rsidRPr="004F3206">
        <w:rPr>
          <w:sz w:val="24"/>
          <w:rtl/>
        </w:rPr>
        <w:t xml:space="preserve"> </w:t>
      </w:r>
      <w:r w:rsidRPr="004F3206">
        <w:rPr>
          <w:rFonts w:hint="eastAsia"/>
          <w:sz w:val="24"/>
          <w:rtl/>
        </w:rPr>
        <w:t>מספר</w:t>
      </w:r>
      <w:r w:rsidRPr="004F3206">
        <w:rPr>
          <w:sz w:val="24"/>
          <w:rtl/>
        </w:rPr>
        <w:t xml:space="preserve"> </w:t>
      </w:r>
      <w:r w:rsidRPr="004F3206">
        <w:rPr>
          <w:rFonts w:hint="eastAsia"/>
          <w:sz w:val="24"/>
          <w:rtl/>
        </w:rPr>
        <w:t>שנים</w:t>
      </w:r>
      <w:r w:rsidRPr="004F3206">
        <w:rPr>
          <w:sz w:val="24"/>
          <w:rtl/>
        </w:rPr>
        <w:t xml:space="preserve"> </w:t>
      </w:r>
      <w:r w:rsidRPr="004F3206">
        <w:rPr>
          <w:rFonts w:hint="eastAsia"/>
          <w:sz w:val="24"/>
          <w:rtl/>
        </w:rPr>
        <w:t>בפעילות</w:t>
      </w:r>
      <w:r w:rsidRPr="004F3206">
        <w:rPr>
          <w:sz w:val="24"/>
          <w:rtl/>
        </w:rPr>
        <w:t xml:space="preserve"> </w:t>
      </w:r>
      <w:r w:rsidRPr="004F3206">
        <w:rPr>
          <w:rFonts w:hint="eastAsia"/>
          <w:sz w:val="24"/>
          <w:rtl/>
        </w:rPr>
        <w:t>החברות</w:t>
      </w:r>
      <w:r w:rsidRPr="004F3206">
        <w:rPr>
          <w:sz w:val="24"/>
          <w:rtl/>
        </w:rPr>
        <w:t xml:space="preserve">. </w:t>
      </w:r>
      <w:r w:rsidRPr="004F3206">
        <w:rPr>
          <w:rFonts w:hint="eastAsia"/>
          <w:sz w:val="24"/>
          <w:rtl/>
        </w:rPr>
        <w:t>שנית</w:t>
      </w:r>
      <w:r w:rsidRPr="004F3206">
        <w:rPr>
          <w:sz w:val="24"/>
          <w:rtl/>
        </w:rPr>
        <w:t>,</w:t>
      </w:r>
      <w:r w:rsidRPr="00814766">
        <w:rPr>
          <w:rFonts w:hint="cs"/>
          <w:sz w:val="24"/>
          <w:rtl/>
        </w:rPr>
        <w:t xml:space="preserve"> </w:t>
      </w:r>
      <w:r w:rsidRPr="00814766">
        <w:rPr>
          <w:rFonts w:hint="eastAsia"/>
          <w:sz w:val="24"/>
          <w:rtl/>
        </w:rPr>
        <w:t>אין</w:t>
      </w:r>
      <w:r w:rsidRPr="00814766">
        <w:rPr>
          <w:sz w:val="24"/>
          <w:rtl/>
        </w:rPr>
        <w:t xml:space="preserve"> </w:t>
      </w:r>
      <w:r w:rsidRPr="00814766">
        <w:rPr>
          <w:rFonts w:hint="eastAsia"/>
          <w:sz w:val="24"/>
          <w:rtl/>
        </w:rPr>
        <w:t>להסיק</w:t>
      </w:r>
      <w:r w:rsidRPr="00814766">
        <w:rPr>
          <w:sz w:val="24"/>
          <w:rtl/>
        </w:rPr>
        <w:t xml:space="preserve"> </w:t>
      </w:r>
      <w:r w:rsidRPr="00814766">
        <w:rPr>
          <w:rFonts w:hint="eastAsia"/>
          <w:sz w:val="24"/>
          <w:rtl/>
        </w:rPr>
        <w:t>מ</w:t>
      </w:r>
      <w:r>
        <w:rPr>
          <w:rFonts w:hint="cs"/>
          <w:sz w:val="24"/>
          <w:rtl/>
        </w:rPr>
        <w:t xml:space="preserve">בחינה </w:t>
      </w:r>
      <w:r w:rsidRPr="00814766">
        <w:rPr>
          <w:rFonts w:hint="eastAsia"/>
          <w:sz w:val="24"/>
          <w:rtl/>
        </w:rPr>
        <w:t>ז</w:t>
      </w:r>
      <w:r>
        <w:rPr>
          <w:rFonts w:hint="cs"/>
          <w:sz w:val="24"/>
          <w:rtl/>
        </w:rPr>
        <w:t>ו</w:t>
      </w:r>
      <w:r w:rsidRPr="00814766">
        <w:rPr>
          <w:sz w:val="24"/>
          <w:rtl/>
        </w:rPr>
        <w:t xml:space="preserve"> </w:t>
      </w:r>
      <w:r w:rsidRPr="00814766">
        <w:rPr>
          <w:rFonts w:hint="eastAsia"/>
          <w:sz w:val="24"/>
          <w:rtl/>
        </w:rPr>
        <w:t>על</w:t>
      </w:r>
      <w:r w:rsidRPr="00814766">
        <w:rPr>
          <w:sz w:val="24"/>
          <w:rtl/>
        </w:rPr>
        <w:t xml:space="preserve"> </w:t>
      </w:r>
      <w:r w:rsidRPr="00814766">
        <w:rPr>
          <w:rFonts w:hint="eastAsia"/>
          <w:sz w:val="24"/>
          <w:rtl/>
        </w:rPr>
        <w:t>ההסתברות</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החברות</w:t>
      </w:r>
      <w:r w:rsidRPr="00814766">
        <w:rPr>
          <w:sz w:val="24"/>
          <w:rtl/>
        </w:rPr>
        <w:t xml:space="preserve"> </w:t>
      </w:r>
      <w:r w:rsidRPr="00814766">
        <w:rPr>
          <w:rFonts w:hint="eastAsia"/>
          <w:sz w:val="24"/>
          <w:rtl/>
        </w:rPr>
        <w:t>בענף</w:t>
      </w:r>
      <w:r w:rsidRPr="00814766">
        <w:rPr>
          <w:sz w:val="24"/>
          <w:rtl/>
        </w:rPr>
        <w:t xml:space="preserve"> </w:t>
      </w:r>
      <w:r w:rsidRPr="00814766">
        <w:rPr>
          <w:rFonts w:hint="eastAsia"/>
          <w:sz w:val="24"/>
          <w:rtl/>
        </w:rPr>
        <w:t>לחדלות</w:t>
      </w:r>
      <w:r w:rsidRPr="00814766">
        <w:rPr>
          <w:sz w:val="24"/>
          <w:rtl/>
        </w:rPr>
        <w:t xml:space="preserve"> </w:t>
      </w:r>
      <w:r w:rsidRPr="00814766">
        <w:rPr>
          <w:rFonts w:hint="eastAsia"/>
          <w:sz w:val="24"/>
          <w:rtl/>
        </w:rPr>
        <w:t>פירעון</w:t>
      </w:r>
      <w:r w:rsidRPr="00814766">
        <w:rPr>
          <w:sz w:val="24"/>
          <w:rtl/>
        </w:rPr>
        <w:t xml:space="preserve">, </w:t>
      </w:r>
      <w:r w:rsidRPr="00814766">
        <w:rPr>
          <w:rFonts w:hint="eastAsia"/>
          <w:sz w:val="24"/>
          <w:rtl/>
        </w:rPr>
        <w:t>מ</w:t>
      </w:r>
      <w:r>
        <w:rPr>
          <w:rFonts w:hint="cs"/>
          <w:sz w:val="24"/>
          <w:rtl/>
        </w:rPr>
        <w:t>שום</w:t>
      </w:r>
      <w:r w:rsidRPr="00814766">
        <w:rPr>
          <w:sz w:val="24"/>
          <w:rtl/>
        </w:rPr>
        <w:t xml:space="preserve"> </w:t>
      </w:r>
      <w:r>
        <w:rPr>
          <w:rFonts w:hint="cs"/>
          <w:sz w:val="24"/>
          <w:rtl/>
        </w:rPr>
        <w:t>ש</w:t>
      </w:r>
      <w:r w:rsidRPr="00814766">
        <w:rPr>
          <w:rFonts w:hint="eastAsia"/>
          <w:sz w:val="24"/>
          <w:rtl/>
        </w:rPr>
        <w:t>במהלך</w:t>
      </w:r>
      <w:r w:rsidRPr="00814766">
        <w:rPr>
          <w:sz w:val="24"/>
          <w:rtl/>
        </w:rPr>
        <w:t xml:space="preserve"> </w:t>
      </w:r>
      <w:r w:rsidRPr="00814766">
        <w:rPr>
          <w:rFonts w:hint="eastAsia"/>
          <w:sz w:val="24"/>
          <w:rtl/>
        </w:rPr>
        <w:t>פעילות</w:t>
      </w:r>
      <w:r w:rsidRPr="00814766">
        <w:rPr>
          <w:sz w:val="24"/>
          <w:rtl/>
        </w:rPr>
        <w:t xml:space="preserve"> </w:t>
      </w:r>
      <w:r w:rsidRPr="00814766">
        <w:rPr>
          <w:rFonts w:hint="eastAsia"/>
          <w:sz w:val="24"/>
          <w:rtl/>
        </w:rPr>
        <w:t>העסקים</w:t>
      </w:r>
      <w:r w:rsidRPr="00814766">
        <w:rPr>
          <w:sz w:val="24"/>
          <w:rtl/>
        </w:rPr>
        <w:t xml:space="preserve"> </w:t>
      </w:r>
      <w:r w:rsidRPr="00814766">
        <w:rPr>
          <w:rFonts w:hint="eastAsia"/>
          <w:sz w:val="24"/>
          <w:rtl/>
        </w:rPr>
        <w:t>הרגיל</w:t>
      </w:r>
      <w:r w:rsidRPr="00814766">
        <w:rPr>
          <w:sz w:val="24"/>
          <w:rtl/>
        </w:rPr>
        <w:t xml:space="preserve"> </w:t>
      </w:r>
      <w:r>
        <w:rPr>
          <w:rFonts w:hint="cs"/>
          <w:sz w:val="24"/>
          <w:rtl/>
        </w:rPr>
        <w:t>שלהן</w:t>
      </w:r>
      <w:r w:rsidRPr="00814766">
        <w:rPr>
          <w:sz w:val="24"/>
          <w:rtl/>
        </w:rPr>
        <w:t xml:space="preserve"> </w:t>
      </w:r>
      <w:r w:rsidRPr="00814766">
        <w:rPr>
          <w:rFonts w:hint="eastAsia"/>
          <w:sz w:val="24"/>
          <w:rtl/>
        </w:rPr>
        <w:t>הן</w:t>
      </w:r>
      <w:r w:rsidRPr="00814766">
        <w:rPr>
          <w:sz w:val="24"/>
          <w:rtl/>
        </w:rPr>
        <w:t xml:space="preserve"> </w:t>
      </w:r>
      <w:r w:rsidRPr="00814766">
        <w:rPr>
          <w:rFonts w:hint="eastAsia"/>
          <w:sz w:val="24"/>
          <w:rtl/>
        </w:rPr>
        <w:t>יכולות</w:t>
      </w:r>
      <w:r w:rsidRPr="00814766">
        <w:rPr>
          <w:sz w:val="24"/>
          <w:rtl/>
        </w:rPr>
        <w:t xml:space="preserve"> </w:t>
      </w:r>
      <w:r w:rsidRPr="00814766">
        <w:rPr>
          <w:rFonts w:hint="eastAsia"/>
          <w:sz w:val="24"/>
          <w:rtl/>
        </w:rPr>
        <w:t>לעשות</w:t>
      </w:r>
      <w:r w:rsidRPr="00814766">
        <w:rPr>
          <w:sz w:val="24"/>
          <w:rtl/>
        </w:rPr>
        <w:t xml:space="preserve"> </w:t>
      </w:r>
      <w:r w:rsidRPr="00814766">
        <w:rPr>
          <w:rFonts w:hint="eastAsia"/>
          <w:sz w:val="24"/>
          <w:rtl/>
        </w:rPr>
        <w:t>מגוון</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פעולות</w:t>
      </w:r>
      <w:r w:rsidRPr="00814766">
        <w:rPr>
          <w:sz w:val="24"/>
          <w:rtl/>
        </w:rPr>
        <w:t xml:space="preserve"> </w:t>
      </w:r>
      <w:r w:rsidRPr="00814766">
        <w:rPr>
          <w:rFonts w:hint="eastAsia"/>
          <w:sz w:val="24"/>
          <w:rtl/>
        </w:rPr>
        <w:t>שאינן</w:t>
      </w:r>
      <w:r w:rsidRPr="00814766">
        <w:rPr>
          <w:sz w:val="24"/>
          <w:rtl/>
        </w:rPr>
        <w:t xml:space="preserve"> </w:t>
      </w:r>
      <w:r w:rsidRPr="00814766">
        <w:rPr>
          <w:rFonts w:hint="eastAsia"/>
          <w:sz w:val="24"/>
          <w:rtl/>
        </w:rPr>
        <w:t>באות</w:t>
      </w:r>
      <w:r w:rsidRPr="00814766">
        <w:rPr>
          <w:sz w:val="24"/>
          <w:rtl/>
        </w:rPr>
        <w:t xml:space="preserve"> </w:t>
      </w:r>
      <w:r w:rsidRPr="00814766">
        <w:rPr>
          <w:rFonts w:hint="eastAsia"/>
          <w:sz w:val="24"/>
          <w:rtl/>
        </w:rPr>
        <w:t>לידי</w:t>
      </w:r>
      <w:r w:rsidRPr="00814766">
        <w:rPr>
          <w:sz w:val="24"/>
          <w:rtl/>
        </w:rPr>
        <w:t xml:space="preserve"> </w:t>
      </w:r>
      <w:r w:rsidRPr="00814766">
        <w:rPr>
          <w:rFonts w:hint="eastAsia"/>
          <w:sz w:val="24"/>
          <w:rtl/>
        </w:rPr>
        <w:t>ביטוי</w:t>
      </w:r>
      <w:r w:rsidRPr="00814766">
        <w:rPr>
          <w:sz w:val="24"/>
          <w:rtl/>
        </w:rPr>
        <w:t xml:space="preserve"> </w:t>
      </w:r>
      <w:r w:rsidRPr="00814766">
        <w:rPr>
          <w:rFonts w:hint="eastAsia"/>
          <w:sz w:val="24"/>
          <w:rtl/>
        </w:rPr>
        <w:t>כאשר</w:t>
      </w:r>
      <w:r w:rsidRPr="00814766">
        <w:rPr>
          <w:sz w:val="24"/>
          <w:rtl/>
        </w:rPr>
        <w:t xml:space="preserve"> </w:t>
      </w:r>
      <w:r w:rsidRPr="00814766">
        <w:rPr>
          <w:rFonts w:hint="eastAsia"/>
          <w:sz w:val="24"/>
          <w:rtl/>
        </w:rPr>
        <w:t>מניחים</w:t>
      </w:r>
      <w:r w:rsidRPr="00814766">
        <w:rPr>
          <w:sz w:val="24"/>
          <w:rtl/>
        </w:rPr>
        <w:t xml:space="preserve"> "</w:t>
      </w:r>
      <w:r w:rsidRPr="00814766">
        <w:rPr>
          <w:rFonts w:hint="eastAsia"/>
          <w:sz w:val="24"/>
          <w:rtl/>
        </w:rPr>
        <w:t>תמונה</w:t>
      </w:r>
      <w:r w:rsidRPr="00814766">
        <w:rPr>
          <w:sz w:val="24"/>
          <w:rtl/>
        </w:rPr>
        <w:t xml:space="preserve"> </w:t>
      </w:r>
      <w:r w:rsidRPr="00814766">
        <w:rPr>
          <w:rFonts w:hint="eastAsia"/>
          <w:sz w:val="24"/>
          <w:rtl/>
        </w:rPr>
        <w:t>סטטית</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החברה</w:t>
      </w:r>
      <w:r w:rsidRPr="00814766">
        <w:rPr>
          <w:sz w:val="24"/>
          <w:rtl/>
        </w:rPr>
        <w:t xml:space="preserve">. </w:t>
      </w:r>
      <w:r w:rsidRPr="00814766">
        <w:rPr>
          <w:rFonts w:hint="eastAsia"/>
          <w:sz w:val="24"/>
          <w:rtl/>
        </w:rPr>
        <w:t>נוסף</w:t>
      </w:r>
      <w:r>
        <w:rPr>
          <w:rFonts w:hint="cs"/>
          <w:sz w:val="24"/>
          <w:rtl/>
        </w:rPr>
        <w:t xml:space="preserve"> על כך יש ל</w:t>
      </w:r>
      <w:r w:rsidRPr="00814766">
        <w:rPr>
          <w:rFonts w:hint="eastAsia"/>
          <w:sz w:val="24"/>
          <w:rtl/>
        </w:rPr>
        <w:t>חברות</w:t>
      </w:r>
      <w:r w:rsidRPr="00814766">
        <w:rPr>
          <w:sz w:val="24"/>
          <w:rtl/>
        </w:rPr>
        <w:t xml:space="preserve"> </w:t>
      </w:r>
      <w:r w:rsidRPr="00814766">
        <w:rPr>
          <w:rFonts w:hint="eastAsia"/>
          <w:sz w:val="24"/>
          <w:rtl/>
        </w:rPr>
        <w:t>אלו</w:t>
      </w:r>
      <w:r w:rsidRPr="00814766">
        <w:rPr>
          <w:sz w:val="24"/>
          <w:rtl/>
        </w:rPr>
        <w:t xml:space="preserve"> </w:t>
      </w:r>
      <w:r w:rsidRPr="00814766">
        <w:rPr>
          <w:rFonts w:hint="eastAsia"/>
          <w:sz w:val="24"/>
          <w:rtl/>
        </w:rPr>
        <w:t>תזרימי</w:t>
      </w:r>
      <w:r w:rsidRPr="00814766">
        <w:rPr>
          <w:sz w:val="24"/>
          <w:rtl/>
        </w:rPr>
        <w:t xml:space="preserve"> </w:t>
      </w:r>
      <w:r w:rsidRPr="00814766">
        <w:rPr>
          <w:rFonts w:hint="eastAsia"/>
          <w:sz w:val="24"/>
          <w:rtl/>
        </w:rPr>
        <w:t>מזומנים</w:t>
      </w:r>
      <w:r w:rsidRPr="00814766">
        <w:rPr>
          <w:sz w:val="24"/>
          <w:rtl/>
        </w:rPr>
        <w:t xml:space="preserve"> </w:t>
      </w:r>
      <w:r w:rsidRPr="00814766">
        <w:rPr>
          <w:rFonts w:hint="eastAsia"/>
          <w:sz w:val="24"/>
          <w:rtl/>
        </w:rPr>
        <w:t>צפויים</w:t>
      </w:r>
      <w:r w:rsidRPr="00814766">
        <w:rPr>
          <w:sz w:val="24"/>
          <w:rtl/>
        </w:rPr>
        <w:t xml:space="preserve"> </w:t>
      </w:r>
      <w:r w:rsidRPr="00814766">
        <w:rPr>
          <w:rFonts w:hint="eastAsia"/>
          <w:sz w:val="24"/>
          <w:rtl/>
        </w:rPr>
        <w:t>מעסקאות</w:t>
      </w:r>
      <w:r w:rsidRPr="00814766">
        <w:rPr>
          <w:sz w:val="24"/>
          <w:rtl/>
        </w:rPr>
        <w:t xml:space="preserve"> </w:t>
      </w:r>
      <w:r w:rsidRPr="00814766">
        <w:rPr>
          <w:rFonts w:hint="eastAsia"/>
          <w:sz w:val="24"/>
          <w:rtl/>
        </w:rPr>
        <w:t>קודמות</w:t>
      </w:r>
      <w:r>
        <w:rPr>
          <w:rFonts w:hint="cs"/>
          <w:sz w:val="24"/>
          <w:rtl/>
        </w:rPr>
        <w:t>,</w:t>
      </w:r>
      <w:r w:rsidRPr="00814766">
        <w:rPr>
          <w:sz w:val="24"/>
          <w:rtl/>
        </w:rPr>
        <w:t xml:space="preserve"> </w:t>
      </w:r>
      <w:r w:rsidRPr="00814766">
        <w:rPr>
          <w:rFonts w:hint="eastAsia"/>
          <w:sz w:val="24"/>
          <w:rtl/>
        </w:rPr>
        <w:t>שאינ</w:t>
      </w:r>
      <w:r>
        <w:rPr>
          <w:rFonts w:hint="cs"/>
          <w:sz w:val="24"/>
          <w:rtl/>
        </w:rPr>
        <w:t>ם</w:t>
      </w:r>
      <w:r w:rsidRPr="00814766">
        <w:rPr>
          <w:sz w:val="24"/>
          <w:rtl/>
        </w:rPr>
        <w:t xml:space="preserve"> </w:t>
      </w:r>
      <w:r>
        <w:rPr>
          <w:rFonts w:hint="cs"/>
          <w:sz w:val="24"/>
          <w:rtl/>
        </w:rPr>
        <w:t>מוצאים</w:t>
      </w:r>
      <w:r w:rsidRPr="00814766">
        <w:rPr>
          <w:sz w:val="24"/>
          <w:rtl/>
        </w:rPr>
        <w:t xml:space="preserve"> </w:t>
      </w:r>
      <w:r w:rsidRPr="00814766">
        <w:rPr>
          <w:rFonts w:hint="eastAsia"/>
          <w:sz w:val="24"/>
          <w:rtl/>
        </w:rPr>
        <w:t>ביטוי</w:t>
      </w:r>
      <w:r w:rsidRPr="00814766">
        <w:rPr>
          <w:sz w:val="24"/>
          <w:rtl/>
        </w:rPr>
        <w:t xml:space="preserve"> </w:t>
      </w:r>
      <w:r w:rsidRPr="00814766">
        <w:rPr>
          <w:rFonts w:hint="eastAsia"/>
          <w:sz w:val="24"/>
          <w:rtl/>
        </w:rPr>
        <w:t>בתרחישים</w:t>
      </w:r>
      <w:r w:rsidRPr="00814766">
        <w:rPr>
          <w:rFonts w:hint="cs"/>
          <w:sz w:val="24"/>
          <w:rtl/>
        </w:rPr>
        <w:t xml:space="preserve"> אלו.</w:t>
      </w:r>
      <w:r>
        <w:rPr>
          <w:rFonts w:hint="cs"/>
          <w:sz w:val="24"/>
          <w:rtl/>
        </w:rPr>
        <w:t xml:space="preserve"> </w:t>
      </w:r>
    </w:p>
    <w:p w:rsidR="006A6740" w:rsidRDefault="006A6740" w:rsidP="006A6740">
      <w:pPr>
        <w:spacing w:after="0"/>
        <w:ind w:firstLine="368"/>
        <w:rPr>
          <w:sz w:val="24"/>
          <w:rtl/>
        </w:rPr>
      </w:pPr>
      <w:r>
        <w:rPr>
          <w:rFonts w:hint="cs"/>
          <w:sz w:val="24"/>
          <w:rtl/>
        </w:rPr>
        <w:lastRenderedPageBreak/>
        <w:t xml:space="preserve">על אף האמור, מתוך בחינת תרחישים אפשריים של "תמונה סטטית" והשוואתם לשנים </w:t>
      </w:r>
      <w:r w:rsidRPr="004F3206">
        <w:rPr>
          <w:rFonts w:hint="cs"/>
          <w:sz w:val="24"/>
          <w:rtl/>
        </w:rPr>
        <w:t xml:space="preserve">קודמות אנו למדים על האיתנות של החברות בענף בטווח הקצר ועל יכולתן </w:t>
      </w:r>
      <w:r w:rsidRPr="00BB3F34">
        <w:rPr>
          <w:rFonts w:hint="cs"/>
          <w:sz w:val="24"/>
          <w:rtl/>
        </w:rPr>
        <w:t>לצלוח הרעה בפעילות</w:t>
      </w:r>
      <w:r w:rsidRPr="004F3206">
        <w:rPr>
          <w:sz w:val="24"/>
          <w:rtl/>
        </w:rPr>
        <w:t>:</w:t>
      </w:r>
      <w:r w:rsidRPr="004F3206">
        <w:rPr>
          <w:rFonts w:hint="cs"/>
          <w:sz w:val="24"/>
          <w:rtl/>
        </w:rPr>
        <w:t xml:space="preserve"> </w:t>
      </w:r>
      <w:r w:rsidRPr="004F3206">
        <w:rPr>
          <w:rFonts w:hint="eastAsia"/>
          <w:sz w:val="24"/>
          <w:rtl/>
        </w:rPr>
        <w:t>הואיל</w:t>
      </w:r>
      <w:r w:rsidRPr="004F3206">
        <w:rPr>
          <w:rFonts w:hint="cs"/>
          <w:sz w:val="24"/>
          <w:rtl/>
        </w:rPr>
        <w:t xml:space="preserve"> והיחסים הפיננסיים אינם מגיעים לרמה ששררה בשנים של האטה ניכרת</w:t>
      </w:r>
      <w:r w:rsidRPr="00BB3F34">
        <w:rPr>
          <w:rFonts w:hint="cs"/>
          <w:sz w:val="24"/>
          <w:rtl/>
        </w:rPr>
        <w:t xml:space="preserve"> </w:t>
      </w:r>
      <w:r w:rsidRPr="004F3206">
        <w:rPr>
          <w:rFonts w:hint="cs"/>
          <w:sz w:val="24"/>
          <w:rtl/>
        </w:rPr>
        <w:t xml:space="preserve">בפעילות, </w:t>
      </w:r>
      <w:r w:rsidRPr="004F3206">
        <w:rPr>
          <w:rFonts w:hint="eastAsia"/>
          <w:sz w:val="24"/>
          <w:rtl/>
        </w:rPr>
        <w:t>גם</w:t>
      </w:r>
      <w:r w:rsidRPr="004F3206">
        <w:rPr>
          <w:sz w:val="24"/>
          <w:rtl/>
        </w:rPr>
        <w:t xml:space="preserve"> </w:t>
      </w:r>
      <w:r w:rsidRPr="004F3206">
        <w:rPr>
          <w:rFonts w:hint="eastAsia"/>
          <w:sz w:val="24"/>
          <w:rtl/>
        </w:rPr>
        <w:t>בערכים</w:t>
      </w:r>
      <w:r w:rsidRPr="004F3206">
        <w:rPr>
          <w:sz w:val="24"/>
          <w:rtl/>
        </w:rPr>
        <w:t xml:space="preserve"> </w:t>
      </w:r>
      <w:r w:rsidRPr="004F3206">
        <w:rPr>
          <w:rFonts w:hint="eastAsia"/>
          <w:sz w:val="24"/>
          <w:rtl/>
        </w:rPr>
        <w:t>קיצוניים</w:t>
      </w:r>
      <w:r w:rsidRPr="004F3206">
        <w:rPr>
          <w:sz w:val="24"/>
          <w:rtl/>
        </w:rPr>
        <w:t xml:space="preserve"> </w:t>
      </w:r>
      <w:r w:rsidRPr="004F3206">
        <w:rPr>
          <w:rFonts w:hint="cs"/>
          <w:sz w:val="24"/>
          <w:rtl/>
        </w:rPr>
        <w:t xml:space="preserve">של האטה בפעילות, ניתן להניח שבאופק זמן של עד שנה האטה נוספת לא </w:t>
      </w:r>
      <w:r w:rsidRPr="004F3206">
        <w:rPr>
          <w:rFonts w:hint="eastAsia"/>
          <w:sz w:val="24"/>
          <w:rtl/>
        </w:rPr>
        <w:t>תגרום</w:t>
      </w:r>
      <w:r w:rsidRPr="004F3206">
        <w:rPr>
          <w:sz w:val="24"/>
          <w:rtl/>
        </w:rPr>
        <w:t xml:space="preserve"> </w:t>
      </w:r>
      <w:r w:rsidRPr="004F3206">
        <w:rPr>
          <w:rFonts w:hint="eastAsia"/>
          <w:sz w:val="24"/>
          <w:rtl/>
        </w:rPr>
        <w:t>פגיעה</w:t>
      </w:r>
      <w:r w:rsidRPr="004F3206">
        <w:rPr>
          <w:sz w:val="24"/>
          <w:rtl/>
        </w:rPr>
        <w:t xml:space="preserve"> </w:t>
      </w:r>
      <w:r w:rsidRPr="004F3206">
        <w:rPr>
          <w:rFonts w:hint="eastAsia"/>
          <w:sz w:val="24"/>
          <w:rtl/>
        </w:rPr>
        <w:t>ממשית</w:t>
      </w:r>
      <w:r w:rsidRPr="004F3206">
        <w:rPr>
          <w:sz w:val="24"/>
          <w:rtl/>
        </w:rPr>
        <w:t xml:space="preserve"> </w:t>
      </w:r>
      <w:r w:rsidRPr="004F3206">
        <w:rPr>
          <w:rFonts w:hint="eastAsia"/>
          <w:sz w:val="24"/>
          <w:rtl/>
        </w:rPr>
        <w:t>בחברות</w:t>
      </w:r>
      <w:r w:rsidRPr="004F3206">
        <w:rPr>
          <w:sz w:val="24"/>
          <w:rtl/>
        </w:rPr>
        <w:t xml:space="preserve">, </w:t>
      </w:r>
      <w:r w:rsidRPr="004F3206">
        <w:rPr>
          <w:rFonts w:hint="eastAsia"/>
          <w:sz w:val="24"/>
          <w:rtl/>
        </w:rPr>
        <w:t>כזאת</w:t>
      </w:r>
      <w:r w:rsidRPr="004F3206">
        <w:rPr>
          <w:sz w:val="24"/>
          <w:rtl/>
        </w:rPr>
        <w:t xml:space="preserve"> </w:t>
      </w:r>
      <w:r w:rsidRPr="004F3206">
        <w:rPr>
          <w:rFonts w:hint="eastAsia"/>
          <w:sz w:val="24"/>
          <w:rtl/>
        </w:rPr>
        <w:t>שתשפיע</w:t>
      </w:r>
      <w:r w:rsidRPr="004F3206">
        <w:rPr>
          <w:sz w:val="24"/>
          <w:rtl/>
        </w:rPr>
        <w:t xml:space="preserve"> </w:t>
      </w:r>
      <w:r w:rsidRPr="004F3206">
        <w:rPr>
          <w:rFonts w:hint="eastAsia"/>
          <w:sz w:val="24"/>
          <w:rtl/>
        </w:rPr>
        <w:t>על</w:t>
      </w:r>
      <w:r>
        <w:rPr>
          <w:rFonts w:hint="cs"/>
          <w:sz w:val="24"/>
          <w:rtl/>
        </w:rPr>
        <w:t xml:space="preserve"> המערכת הפיננסית כולה.</w:t>
      </w:r>
    </w:p>
    <w:p w:rsidR="006A6740" w:rsidRPr="00814766" w:rsidRDefault="006A6740" w:rsidP="006A6740">
      <w:pPr>
        <w:spacing w:after="0"/>
        <w:ind w:firstLine="368"/>
        <w:rPr>
          <w:sz w:val="24"/>
          <w:rtl/>
        </w:rPr>
      </w:pPr>
    </w:p>
    <w:p w:rsidR="006A6740" w:rsidRPr="00F66584" w:rsidRDefault="006A6740" w:rsidP="006A6740">
      <w:pPr>
        <w:pStyle w:val="2"/>
        <w:rPr>
          <w:rtl/>
        </w:rPr>
      </w:pPr>
      <w:bookmarkStart w:id="34" w:name="_Toc514243308"/>
      <w:bookmarkStart w:id="35" w:name="_Toc517018613"/>
      <w:bookmarkStart w:id="36" w:name="_Toc517601865"/>
      <w:r w:rsidRPr="00F66584">
        <w:rPr>
          <w:rFonts w:hint="cs"/>
          <w:rtl/>
        </w:rPr>
        <w:t>סיכום ומסקנות</w:t>
      </w:r>
      <w:bookmarkEnd w:id="34"/>
      <w:bookmarkEnd w:id="35"/>
      <w:bookmarkEnd w:id="36"/>
    </w:p>
    <w:p w:rsidR="006A6740" w:rsidRPr="00814766" w:rsidRDefault="006A6740" w:rsidP="006A6740">
      <w:pPr>
        <w:spacing w:after="0"/>
        <w:ind w:left="-58" w:firstLine="426"/>
        <w:rPr>
          <w:sz w:val="24"/>
          <w:rtl/>
        </w:rPr>
      </w:pPr>
      <w:r w:rsidRPr="00814766">
        <w:rPr>
          <w:rFonts w:hint="cs"/>
          <w:sz w:val="24"/>
          <w:rtl/>
        </w:rPr>
        <w:t xml:space="preserve">ההאטה בשוק הדיור באה לידי </w:t>
      </w:r>
      <w:r>
        <w:rPr>
          <w:rFonts w:hint="cs"/>
          <w:sz w:val="24"/>
          <w:rtl/>
        </w:rPr>
        <w:t xml:space="preserve">ביטוי </w:t>
      </w:r>
      <w:r w:rsidRPr="00814766">
        <w:rPr>
          <w:rFonts w:hint="cs"/>
          <w:sz w:val="24"/>
          <w:rtl/>
        </w:rPr>
        <w:t>בדוחות הכספיים של רוב החברות הציבוריות בענף</w:t>
      </w:r>
      <w:r>
        <w:rPr>
          <w:rFonts w:hint="cs"/>
          <w:sz w:val="24"/>
          <w:rtl/>
        </w:rPr>
        <w:t>,</w:t>
      </w:r>
      <w:r w:rsidRPr="00814766">
        <w:rPr>
          <w:rFonts w:hint="cs"/>
          <w:sz w:val="24"/>
          <w:rtl/>
        </w:rPr>
        <w:t xml:space="preserve"> </w:t>
      </w:r>
      <w:r>
        <w:rPr>
          <w:rFonts w:hint="cs"/>
          <w:sz w:val="24"/>
          <w:rtl/>
        </w:rPr>
        <w:t>ו</w:t>
      </w:r>
      <w:r w:rsidRPr="00814766">
        <w:rPr>
          <w:rFonts w:hint="cs"/>
          <w:sz w:val="24"/>
          <w:rtl/>
        </w:rPr>
        <w:t xml:space="preserve">ברובן </w:t>
      </w:r>
      <w:r>
        <w:rPr>
          <w:rFonts w:hint="cs"/>
          <w:sz w:val="24"/>
          <w:rtl/>
        </w:rPr>
        <w:t>הייתה</w:t>
      </w:r>
      <w:r w:rsidRPr="00814766">
        <w:rPr>
          <w:rFonts w:hint="cs"/>
          <w:sz w:val="24"/>
          <w:rtl/>
        </w:rPr>
        <w:t xml:space="preserve"> </w:t>
      </w:r>
      <w:r w:rsidRPr="00814766">
        <w:rPr>
          <w:rFonts w:hint="eastAsia"/>
          <w:sz w:val="24"/>
          <w:rtl/>
        </w:rPr>
        <w:t>הרעה</w:t>
      </w:r>
      <w:r w:rsidRPr="00814766">
        <w:rPr>
          <w:sz w:val="24"/>
          <w:rtl/>
        </w:rPr>
        <w:t xml:space="preserve"> </w:t>
      </w:r>
      <w:proofErr w:type="spellStart"/>
      <w:r w:rsidRPr="00814766">
        <w:rPr>
          <w:rFonts w:hint="eastAsia"/>
          <w:sz w:val="24"/>
          <w:rtl/>
        </w:rPr>
        <w:t>בתזרים</w:t>
      </w:r>
      <w:proofErr w:type="spellEnd"/>
      <w:r w:rsidRPr="00814766">
        <w:rPr>
          <w:sz w:val="24"/>
          <w:rtl/>
        </w:rPr>
        <w:t xml:space="preserve"> </w:t>
      </w:r>
      <w:r w:rsidRPr="00814766">
        <w:rPr>
          <w:rFonts w:hint="eastAsia"/>
          <w:sz w:val="24"/>
          <w:rtl/>
        </w:rPr>
        <w:t>המזומנים</w:t>
      </w:r>
      <w:r w:rsidRPr="00814766">
        <w:rPr>
          <w:sz w:val="24"/>
          <w:rtl/>
        </w:rPr>
        <w:t xml:space="preserve"> </w:t>
      </w:r>
      <w:r w:rsidRPr="00814766">
        <w:rPr>
          <w:rFonts w:hint="eastAsia"/>
          <w:sz w:val="24"/>
          <w:rtl/>
        </w:rPr>
        <w:t>מפעילות</w:t>
      </w:r>
      <w:r w:rsidRPr="00814766">
        <w:rPr>
          <w:sz w:val="24"/>
          <w:rtl/>
        </w:rPr>
        <w:t xml:space="preserve"> </w:t>
      </w:r>
      <w:r w:rsidRPr="00814766">
        <w:rPr>
          <w:rFonts w:hint="eastAsia"/>
          <w:sz w:val="24"/>
          <w:rtl/>
        </w:rPr>
        <w:t>שוטפת</w:t>
      </w:r>
      <w:r w:rsidRPr="00814766">
        <w:rPr>
          <w:rFonts w:hint="cs"/>
          <w:sz w:val="24"/>
          <w:rtl/>
        </w:rPr>
        <w:t xml:space="preserve">. למרות זאת, </w:t>
      </w:r>
      <w:r w:rsidRPr="00814766">
        <w:rPr>
          <w:rFonts w:hint="eastAsia"/>
          <w:sz w:val="24"/>
          <w:rtl/>
        </w:rPr>
        <w:t>האינדיקטורים</w:t>
      </w:r>
      <w:r w:rsidRPr="00814766">
        <w:rPr>
          <w:sz w:val="24"/>
          <w:rtl/>
        </w:rPr>
        <w:t xml:space="preserve"> </w:t>
      </w:r>
      <w:r w:rsidRPr="00814766">
        <w:rPr>
          <w:rFonts w:hint="eastAsia"/>
          <w:sz w:val="24"/>
          <w:rtl/>
        </w:rPr>
        <w:t>הפיננסיים</w:t>
      </w:r>
      <w:r w:rsidRPr="00814766">
        <w:rPr>
          <w:sz w:val="24"/>
          <w:rtl/>
        </w:rPr>
        <w:t xml:space="preserve"> </w:t>
      </w:r>
      <w:r w:rsidRPr="00814766">
        <w:rPr>
          <w:rFonts w:hint="eastAsia"/>
          <w:sz w:val="24"/>
          <w:rtl/>
        </w:rPr>
        <w:t>שנבחנו</w:t>
      </w:r>
      <w:r w:rsidRPr="00814766">
        <w:rPr>
          <w:rFonts w:hint="cs"/>
          <w:sz w:val="24"/>
          <w:rtl/>
        </w:rPr>
        <w:t xml:space="preserve"> מצביעים על יציבות </w:t>
      </w:r>
      <w:r>
        <w:rPr>
          <w:rFonts w:hint="cs"/>
          <w:sz w:val="24"/>
          <w:rtl/>
        </w:rPr>
        <w:t xml:space="preserve">של </w:t>
      </w:r>
      <w:r w:rsidRPr="00814766">
        <w:rPr>
          <w:rFonts w:hint="cs"/>
          <w:sz w:val="24"/>
          <w:rtl/>
        </w:rPr>
        <w:t xml:space="preserve">רוב החברות בענף. </w:t>
      </w:r>
      <w:r w:rsidRPr="00814766">
        <w:rPr>
          <w:rFonts w:hint="eastAsia"/>
          <w:sz w:val="24"/>
          <w:rtl/>
        </w:rPr>
        <w:t>שנות</w:t>
      </w:r>
      <w:r w:rsidRPr="00814766">
        <w:rPr>
          <w:sz w:val="24"/>
          <w:rtl/>
        </w:rPr>
        <w:t xml:space="preserve"> </w:t>
      </w:r>
      <w:r w:rsidRPr="00814766">
        <w:rPr>
          <w:rFonts w:hint="eastAsia"/>
          <w:sz w:val="24"/>
          <w:rtl/>
        </w:rPr>
        <w:t>הגאות</w:t>
      </w:r>
      <w:r w:rsidRPr="00814766">
        <w:rPr>
          <w:sz w:val="24"/>
          <w:rtl/>
        </w:rPr>
        <w:t xml:space="preserve"> </w:t>
      </w:r>
      <w:r w:rsidRPr="00814766">
        <w:rPr>
          <w:rFonts w:hint="eastAsia"/>
          <w:sz w:val="24"/>
          <w:rtl/>
        </w:rPr>
        <w:t>בענף</w:t>
      </w:r>
      <w:r w:rsidRPr="00814766">
        <w:rPr>
          <w:sz w:val="24"/>
          <w:rtl/>
        </w:rPr>
        <w:t xml:space="preserve"> </w:t>
      </w:r>
      <w:r w:rsidRPr="00814766">
        <w:rPr>
          <w:rFonts w:hint="eastAsia"/>
          <w:sz w:val="24"/>
          <w:rtl/>
        </w:rPr>
        <w:t>הבנייה</w:t>
      </w:r>
      <w:r w:rsidRPr="00814766">
        <w:rPr>
          <w:sz w:val="24"/>
          <w:rtl/>
        </w:rPr>
        <w:t xml:space="preserve"> </w:t>
      </w:r>
      <w:r w:rsidRPr="00814766">
        <w:rPr>
          <w:rFonts w:hint="eastAsia"/>
          <w:sz w:val="24"/>
          <w:rtl/>
        </w:rPr>
        <w:t>למגורים</w:t>
      </w:r>
      <w:r w:rsidRPr="00814766">
        <w:rPr>
          <w:sz w:val="24"/>
          <w:rtl/>
        </w:rPr>
        <w:t xml:space="preserve"> </w:t>
      </w:r>
      <w:r w:rsidRPr="00814766">
        <w:rPr>
          <w:rFonts w:hint="eastAsia"/>
          <w:sz w:val="24"/>
          <w:rtl/>
        </w:rPr>
        <w:t>ביססו</w:t>
      </w:r>
      <w:r w:rsidRPr="00814766">
        <w:rPr>
          <w:sz w:val="24"/>
          <w:rtl/>
        </w:rPr>
        <w:t xml:space="preserve"> </w:t>
      </w:r>
      <w:r w:rsidRPr="00814766">
        <w:rPr>
          <w:rFonts w:hint="eastAsia"/>
          <w:sz w:val="24"/>
          <w:rtl/>
        </w:rPr>
        <w:t>את</w:t>
      </w:r>
      <w:r w:rsidRPr="00814766">
        <w:rPr>
          <w:sz w:val="24"/>
          <w:rtl/>
        </w:rPr>
        <w:t xml:space="preserve"> </w:t>
      </w:r>
      <w:r w:rsidRPr="00814766">
        <w:rPr>
          <w:rFonts w:hint="eastAsia"/>
          <w:sz w:val="24"/>
          <w:rtl/>
        </w:rPr>
        <w:t>חוסנן</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החברות</w:t>
      </w:r>
      <w:r w:rsidRPr="00814766">
        <w:rPr>
          <w:sz w:val="24"/>
          <w:rtl/>
        </w:rPr>
        <w:t xml:space="preserve">, </w:t>
      </w:r>
      <w:r>
        <w:rPr>
          <w:rFonts w:hint="cs"/>
          <w:sz w:val="24"/>
          <w:rtl/>
        </w:rPr>
        <w:t xml:space="preserve">כך </w:t>
      </w:r>
      <w:r w:rsidRPr="00BC2D9C">
        <w:rPr>
          <w:rFonts w:hint="cs"/>
          <w:sz w:val="24"/>
          <w:rtl/>
        </w:rPr>
        <w:t>שרובן</w:t>
      </w:r>
      <w:r w:rsidRPr="00BC2D9C">
        <w:rPr>
          <w:sz w:val="24"/>
          <w:rtl/>
        </w:rPr>
        <w:t xml:space="preserve"> </w:t>
      </w:r>
      <w:r w:rsidRPr="00BC2D9C">
        <w:rPr>
          <w:rFonts w:hint="eastAsia"/>
          <w:sz w:val="24"/>
          <w:rtl/>
        </w:rPr>
        <w:t>נהנות</w:t>
      </w:r>
      <w:r w:rsidRPr="00BC2D9C">
        <w:rPr>
          <w:sz w:val="24"/>
          <w:rtl/>
        </w:rPr>
        <w:t xml:space="preserve"> </w:t>
      </w:r>
      <w:r w:rsidRPr="00BC2D9C">
        <w:rPr>
          <w:rFonts w:hint="eastAsia"/>
          <w:sz w:val="24"/>
          <w:rtl/>
        </w:rPr>
        <w:t>מרמת</w:t>
      </w:r>
      <w:r w:rsidRPr="00BC2D9C">
        <w:rPr>
          <w:rFonts w:hint="cs"/>
          <w:sz w:val="24"/>
          <w:rtl/>
        </w:rPr>
        <w:t xml:space="preserve"> </w:t>
      </w:r>
      <w:r w:rsidRPr="00BC2D9C">
        <w:rPr>
          <w:rFonts w:hint="eastAsia"/>
          <w:sz w:val="24"/>
          <w:rtl/>
        </w:rPr>
        <w:t>נזילות</w:t>
      </w:r>
      <w:r w:rsidRPr="00814766">
        <w:rPr>
          <w:sz w:val="24"/>
          <w:rtl/>
        </w:rPr>
        <w:t xml:space="preserve"> </w:t>
      </w:r>
      <w:r>
        <w:rPr>
          <w:rFonts w:hint="cs"/>
          <w:sz w:val="24"/>
          <w:rtl/>
        </w:rPr>
        <w:t xml:space="preserve">אשר </w:t>
      </w:r>
      <w:r w:rsidRPr="00814766">
        <w:rPr>
          <w:rFonts w:hint="eastAsia"/>
          <w:sz w:val="24"/>
          <w:rtl/>
        </w:rPr>
        <w:t>תשמש</w:t>
      </w:r>
      <w:r w:rsidRPr="00814766">
        <w:rPr>
          <w:sz w:val="24"/>
          <w:rtl/>
        </w:rPr>
        <w:t xml:space="preserve"> </w:t>
      </w:r>
      <w:r w:rsidRPr="00814766">
        <w:rPr>
          <w:rFonts w:hint="eastAsia"/>
          <w:sz w:val="24"/>
          <w:rtl/>
        </w:rPr>
        <w:t>אותן</w:t>
      </w:r>
      <w:r w:rsidRPr="00814766">
        <w:rPr>
          <w:sz w:val="24"/>
          <w:rtl/>
        </w:rPr>
        <w:t xml:space="preserve"> </w:t>
      </w:r>
      <w:r w:rsidRPr="00814766">
        <w:rPr>
          <w:rFonts w:hint="eastAsia"/>
          <w:sz w:val="24"/>
          <w:rtl/>
        </w:rPr>
        <w:t>לצורך</w:t>
      </w:r>
      <w:r w:rsidRPr="00814766">
        <w:rPr>
          <w:sz w:val="24"/>
          <w:rtl/>
        </w:rPr>
        <w:t xml:space="preserve"> </w:t>
      </w:r>
      <w:r w:rsidRPr="00814766">
        <w:rPr>
          <w:rFonts w:hint="eastAsia"/>
          <w:sz w:val="24"/>
          <w:rtl/>
        </w:rPr>
        <w:t>פירעון</w:t>
      </w:r>
      <w:r w:rsidRPr="00814766">
        <w:rPr>
          <w:sz w:val="24"/>
          <w:rtl/>
        </w:rPr>
        <w:t xml:space="preserve"> </w:t>
      </w:r>
      <w:r w:rsidRPr="00814766">
        <w:rPr>
          <w:rFonts w:hint="eastAsia"/>
          <w:sz w:val="24"/>
          <w:rtl/>
        </w:rPr>
        <w:t>חובות</w:t>
      </w:r>
      <w:r>
        <w:rPr>
          <w:rFonts w:hint="cs"/>
          <w:sz w:val="24"/>
          <w:rtl/>
        </w:rPr>
        <w:t>יהן</w:t>
      </w:r>
      <w:r w:rsidRPr="00814766">
        <w:rPr>
          <w:sz w:val="24"/>
          <w:rtl/>
        </w:rPr>
        <w:t xml:space="preserve"> </w:t>
      </w:r>
      <w:r w:rsidRPr="00814766">
        <w:rPr>
          <w:rFonts w:hint="eastAsia"/>
          <w:sz w:val="24"/>
          <w:rtl/>
        </w:rPr>
        <w:t>גם</w:t>
      </w:r>
      <w:r w:rsidRPr="00814766">
        <w:rPr>
          <w:sz w:val="24"/>
          <w:rtl/>
        </w:rPr>
        <w:t xml:space="preserve"> </w:t>
      </w:r>
      <w:r w:rsidRPr="00814766">
        <w:rPr>
          <w:rFonts w:hint="eastAsia"/>
          <w:sz w:val="24"/>
          <w:rtl/>
        </w:rPr>
        <w:t>בתקופות</w:t>
      </w:r>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האטה</w:t>
      </w:r>
      <w:r w:rsidRPr="00814766">
        <w:rPr>
          <w:sz w:val="24"/>
          <w:rtl/>
        </w:rPr>
        <w:t xml:space="preserve"> </w:t>
      </w:r>
      <w:r w:rsidRPr="00814766">
        <w:rPr>
          <w:rFonts w:hint="eastAsia"/>
          <w:sz w:val="24"/>
          <w:rtl/>
        </w:rPr>
        <w:t>בפעילות</w:t>
      </w:r>
      <w:r w:rsidRPr="00814766">
        <w:rPr>
          <w:sz w:val="24"/>
          <w:rtl/>
        </w:rPr>
        <w:t xml:space="preserve">. </w:t>
      </w:r>
      <w:r>
        <w:rPr>
          <w:rFonts w:hint="cs"/>
          <w:sz w:val="24"/>
          <w:rtl/>
        </w:rPr>
        <w:t>גם</w:t>
      </w:r>
      <w:r w:rsidRPr="00814766">
        <w:rPr>
          <w:sz w:val="24"/>
          <w:rtl/>
        </w:rPr>
        <w:t xml:space="preserve"> </w:t>
      </w:r>
      <w:r w:rsidRPr="00814766">
        <w:rPr>
          <w:rFonts w:hint="eastAsia"/>
          <w:sz w:val="24"/>
          <w:rtl/>
        </w:rPr>
        <w:t>יחסי</w:t>
      </w:r>
      <w:r w:rsidRPr="00814766">
        <w:rPr>
          <w:sz w:val="24"/>
          <w:rtl/>
        </w:rPr>
        <w:t xml:space="preserve"> </w:t>
      </w:r>
      <w:r w:rsidRPr="00814766">
        <w:rPr>
          <w:rFonts w:hint="eastAsia"/>
          <w:sz w:val="24"/>
          <w:rtl/>
        </w:rPr>
        <w:t>המינוף</w:t>
      </w:r>
      <w:r w:rsidRPr="00814766">
        <w:rPr>
          <w:sz w:val="24"/>
          <w:rtl/>
        </w:rPr>
        <w:t xml:space="preserve"> </w:t>
      </w:r>
      <w:r w:rsidRPr="00814766">
        <w:rPr>
          <w:rFonts w:hint="eastAsia"/>
          <w:sz w:val="24"/>
          <w:rtl/>
        </w:rPr>
        <w:t>הפיננסי</w:t>
      </w:r>
      <w:r w:rsidRPr="00814766">
        <w:rPr>
          <w:sz w:val="24"/>
          <w:rtl/>
        </w:rPr>
        <w:t xml:space="preserve"> </w:t>
      </w:r>
      <w:r w:rsidRPr="00814766">
        <w:rPr>
          <w:rFonts w:hint="eastAsia"/>
          <w:sz w:val="24"/>
          <w:rtl/>
        </w:rPr>
        <w:t>נותרו</w:t>
      </w:r>
      <w:r w:rsidRPr="00814766">
        <w:rPr>
          <w:sz w:val="24"/>
          <w:rtl/>
        </w:rPr>
        <w:t xml:space="preserve"> </w:t>
      </w:r>
      <w:r>
        <w:rPr>
          <w:rFonts w:hint="cs"/>
          <w:sz w:val="24"/>
          <w:rtl/>
        </w:rPr>
        <w:t>יציבים,</w:t>
      </w:r>
      <w:r w:rsidRPr="00814766">
        <w:rPr>
          <w:sz w:val="24"/>
          <w:rtl/>
        </w:rPr>
        <w:t xml:space="preserve"> </w:t>
      </w:r>
      <w:r w:rsidRPr="00814766">
        <w:rPr>
          <w:rFonts w:hint="eastAsia"/>
          <w:sz w:val="24"/>
          <w:rtl/>
        </w:rPr>
        <w:t>ו</w:t>
      </w:r>
      <w:r>
        <w:rPr>
          <w:rFonts w:hint="cs"/>
          <w:sz w:val="24"/>
          <w:rtl/>
        </w:rPr>
        <w:t xml:space="preserve">ברוב החברות </w:t>
      </w:r>
      <w:r w:rsidRPr="00814766">
        <w:rPr>
          <w:rFonts w:hint="eastAsia"/>
          <w:sz w:val="24"/>
          <w:rtl/>
        </w:rPr>
        <w:t>לא</w:t>
      </w:r>
      <w:r w:rsidRPr="00814766">
        <w:rPr>
          <w:sz w:val="24"/>
          <w:rtl/>
        </w:rPr>
        <w:t xml:space="preserve"> </w:t>
      </w:r>
      <w:r w:rsidRPr="00814766">
        <w:rPr>
          <w:rFonts w:hint="eastAsia"/>
          <w:sz w:val="24"/>
          <w:rtl/>
        </w:rPr>
        <w:t>ניכרת</w:t>
      </w:r>
      <w:r w:rsidRPr="00814766">
        <w:rPr>
          <w:sz w:val="24"/>
          <w:rtl/>
        </w:rPr>
        <w:t xml:space="preserve"> </w:t>
      </w:r>
      <w:r w:rsidRPr="00814766">
        <w:rPr>
          <w:rFonts w:hint="eastAsia"/>
          <w:sz w:val="24"/>
          <w:rtl/>
        </w:rPr>
        <w:t>בהם</w:t>
      </w:r>
      <w:r w:rsidRPr="00814766">
        <w:rPr>
          <w:sz w:val="24"/>
          <w:rtl/>
        </w:rPr>
        <w:t xml:space="preserve"> </w:t>
      </w:r>
      <w:r>
        <w:rPr>
          <w:rFonts w:hint="cs"/>
          <w:sz w:val="24"/>
          <w:rtl/>
        </w:rPr>
        <w:t xml:space="preserve">הרעה </w:t>
      </w:r>
      <w:r w:rsidRPr="00814766">
        <w:rPr>
          <w:rFonts w:hint="eastAsia"/>
          <w:sz w:val="24"/>
          <w:rtl/>
        </w:rPr>
        <w:t>ש</w:t>
      </w:r>
      <w:r>
        <w:rPr>
          <w:rFonts w:hint="cs"/>
          <w:sz w:val="24"/>
          <w:rtl/>
        </w:rPr>
        <w:t xml:space="preserve">יכולה לגרור </w:t>
      </w:r>
      <w:r w:rsidRPr="00814766">
        <w:rPr>
          <w:rFonts w:hint="eastAsia"/>
          <w:sz w:val="24"/>
          <w:rtl/>
        </w:rPr>
        <w:t>הרעה</w:t>
      </w:r>
      <w:r w:rsidRPr="00814766">
        <w:rPr>
          <w:sz w:val="24"/>
          <w:rtl/>
        </w:rPr>
        <w:t xml:space="preserve"> </w:t>
      </w:r>
      <w:r w:rsidRPr="00814766">
        <w:rPr>
          <w:rFonts w:hint="eastAsia"/>
          <w:sz w:val="24"/>
          <w:rtl/>
        </w:rPr>
        <w:t>בתנאי</w:t>
      </w:r>
      <w:r w:rsidRPr="00814766">
        <w:rPr>
          <w:sz w:val="24"/>
          <w:rtl/>
        </w:rPr>
        <w:t xml:space="preserve"> </w:t>
      </w:r>
      <w:r w:rsidRPr="00814766">
        <w:rPr>
          <w:rFonts w:hint="eastAsia"/>
          <w:sz w:val="24"/>
          <w:rtl/>
        </w:rPr>
        <w:t>ההלוואה</w:t>
      </w:r>
      <w:r w:rsidRPr="00814766">
        <w:rPr>
          <w:sz w:val="24"/>
          <w:rtl/>
        </w:rPr>
        <w:t xml:space="preserve"> </w:t>
      </w:r>
      <w:r w:rsidRPr="00814766">
        <w:rPr>
          <w:rFonts w:hint="eastAsia"/>
          <w:sz w:val="24"/>
          <w:rtl/>
        </w:rPr>
        <w:t>או</w:t>
      </w:r>
      <w:r w:rsidRPr="00814766">
        <w:rPr>
          <w:sz w:val="24"/>
          <w:rtl/>
        </w:rPr>
        <w:t xml:space="preserve"> </w:t>
      </w:r>
      <w:r w:rsidRPr="00814766">
        <w:rPr>
          <w:rFonts w:hint="eastAsia"/>
          <w:sz w:val="24"/>
          <w:rtl/>
        </w:rPr>
        <w:t>דרישה</w:t>
      </w:r>
      <w:r w:rsidRPr="00814766">
        <w:rPr>
          <w:sz w:val="24"/>
          <w:rtl/>
        </w:rPr>
        <w:t xml:space="preserve"> </w:t>
      </w:r>
      <w:r w:rsidRPr="00814766">
        <w:rPr>
          <w:rFonts w:hint="eastAsia"/>
          <w:sz w:val="24"/>
          <w:rtl/>
        </w:rPr>
        <w:t>לפירעון</w:t>
      </w:r>
      <w:r w:rsidRPr="00814766">
        <w:rPr>
          <w:sz w:val="24"/>
          <w:rtl/>
        </w:rPr>
        <w:t xml:space="preserve"> </w:t>
      </w:r>
      <w:proofErr w:type="spellStart"/>
      <w:r w:rsidRPr="00814766">
        <w:rPr>
          <w:rFonts w:hint="eastAsia"/>
          <w:sz w:val="24"/>
          <w:rtl/>
        </w:rPr>
        <w:t>מיידי</w:t>
      </w:r>
      <w:proofErr w:type="spellEnd"/>
      <w:r w:rsidRPr="00814766">
        <w:rPr>
          <w:sz w:val="24"/>
          <w:rtl/>
        </w:rPr>
        <w:t xml:space="preserve"> </w:t>
      </w:r>
      <w:r w:rsidRPr="00814766">
        <w:rPr>
          <w:rFonts w:hint="eastAsia"/>
          <w:sz w:val="24"/>
          <w:rtl/>
        </w:rPr>
        <w:t>של</w:t>
      </w:r>
      <w:r w:rsidRPr="00814766">
        <w:rPr>
          <w:sz w:val="24"/>
          <w:rtl/>
        </w:rPr>
        <w:t xml:space="preserve"> </w:t>
      </w:r>
      <w:r w:rsidRPr="00814766">
        <w:rPr>
          <w:rFonts w:hint="eastAsia"/>
          <w:sz w:val="24"/>
          <w:rtl/>
        </w:rPr>
        <w:t>ההתחייבויות</w:t>
      </w:r>
      <w:r w:rsidRPr="00814766">
        <w:rPr>
          <w:sz w:val="24"/>
          <w:rtl/>
        </w:rPr>
        <w:t>.</w:t>
      </w:r>
    </w:p>
    <w:p w:rsidR="006A6740" w:rsidRPr="00814766" w:rsidRDefault="006A6740" w:rsidP="006A6740">
      <w:pPr>
        <w:spacing w:after="0"/>
        <w:ind w:left="-58" w:firstLine="426"/>
        <w:rPr>
          <w:sz w:val="24"/>
          <w:rtl/>
        </w:rPr>
      </w:pPr>
      <w:r w:rsidRPr="00814766">
        <w:rPr>
          <w:rFonts w:hint="cs"/>
          <w:sz w:val="24"/>
          <w:rtl/>
        </w:rPr>
        <w:t>ניכר כי רוב החברות מצליחות להניע את פעילותן באמצעות הרחבת</w:t>
      </w:r>
      <w:r>
        <w:rPr>
          <w:rFonts w:hint="cs"/>
          <w:sz w:val="24"/>
          <w:rtl/>
        </w:rPr>
        <w:t>ה</w:t>
      </w:r>
      <w:r w:rsidRPr="00814766">
        <w:rPr>
          <w:rFonts w:hint="cs"/>
          <w:sz w:val="24"/>
          <w:rtl/>
        </w:rPr>
        <w:t xml:space="preserve"> לתחומים נוספים</w:t>
      </w:r>
      <w:r>
        <w:rPr>
          <w:rFonts w:hint="cs"/>
          <w:sz w:val="24"/>
          <w:rtl/>
        </w:rPr>
        <w:t xml:space="preserve"> – </w:t>
      </w:r>
      <w:r w:rsidRPr="00814766">
        <w:rPr>
          <w:rFonts w:hint="cs"/>
          <w:sz w:val="24"/>
          <w:rtl/>
        </w:rPr>
        <w:t xml:space="preserve"> </w:t>
      </w:r>
      <w:r>
        <w:rPr>
          <w:rFonts w:hint="cs"/>
          <w:sz w:val="24"/>
          <w:rtl/>
        </w:rPr>
        <w:t>ייזום ו</w:t>
      </w:r>
      <w:r w:rsidRPr="00814766">
        <w:rPr>
          <w:rFonts w:hint="cs"/>
          <w:sz w:val="24"/>
          <w:rtl/>
        </w:rPr>
        <w:t>בנייה למגורים בחו"ל</w:t>
      </w:r>
      <w:r>
        <w:rPr>
          <w:rFonts w:hint="cs"/>
          <w:sz w:val="24"/>
          <w:rtl/>
        </w:rPr>
        <w:t xml:space="preserve">, </w:t>
      </w:r>
      <w:r w:rsidRPr="003603B0">
        <w:rPr>
          <w:rFonts w:hint="cs"/>
          <w:sz w:val="24"/>
          <w:rtl/>
        </w:rPr>
        <w:t>ייזום ובנייה</w:t>
      </w:r>
      <w:r>
        <w:rPr>
          <w:rFonts w:hint="cs"/>
          <w:sz w:val="24"/>
          <w:rtl/>
        </w:rPr>
        <w:t xml:space="preserve"> למסחר</w:t>
      </w:r>
      <w:r w:rsidRPr="00814766">
        <w:rPr>
          <w:rFonts w:hint="cs"/>
          <w:sz w:val="24"/>
          <w:rtl/>
        </w:rPr>
        <w:t xml:space="preserve"> והשקעה בנכסי נדל"ן מניב</w:t>
      </w:r>
      <w:r>
        <w:rPr>
          <w:rFonts w:hint="cs"/>
          <w:sz w:val="24"/>
          <w:rtl/>
        </w:rPr>
        <w:t xml:space="preserve"> (בארץ ובחו"ל</w:t>
      </w:r>
      <w:r w:rsidRPr="003603B0">
        <w:rPr>
          <w:rFonts w:hint="cs"/>
          <w:sz w:val="24"/>
          <w:rtl/>
        </w:rPr>
        <w:t>).</w:t>
      </w:r>
      <w:r>
        <w:rPr>
          <w:rFonts w:hint="cs"/>
          <w:sz w:val="24"/>
          <w:rtl/>
        </w:rPr>
        <w:t xml:space="preserve"> כך למשל,</w:t>
      </w:r>
      <w:r w:rsidRPr="00814766">
        <w:rPr>
          <w:rFonts w:hint="cs"/>
          <w:sz w:val="24"/>
          <w:rtl/>
        </w:rPr>
        <w:t xml:space="preserve"> ישנן חברות </w:t>
      </w:r>
      <w:r>
        <w:rPr>
          <w:rFonts w:hint="cs"/>
          <w:sz w:val="24"/>
          <w:rtl/>
        </w:rPr>
        <w:t>ש</w:t>
      </w:r>
      <w:r w:rsidRPr="00814766">
        <w:rPr>
          <w:rFonts w:hint="cs"/>
          <w:sz w:val="24"/>
          <w:rtl/>
        </w:rPr>
        <w:t xml:space="preserve">במהלך 2017 </w:t>
      </w:r>
      <w:r>
        <w:rPr>
          <w:rFonts w:hint="cs"/>
          <w:sz w:val="24"/>
          <w:rtl/>
        </w:rPr>
        <w:t xml:space="preserve">סיווגו </w:t>
      </w:r>
      <w:r w:rsidRPr="00814766">
        <w:rPr>
          <w:rFonts w:hint="cs"/>
          <w:sz w:val="24"/>
          <w:rtl/>
        </w:rPr>
        <w:t>מלאי דירות שנועדו תחילה למכירה לנכסי נדל"ן מניב</w:t>
      </w:r>
      <w:r w:rsidRPr="00814766">
        <w:rPr>
          <w:rStyle w:val="af"/>
          <w:sz w:val="24"/>
          <w:rtl/>
        </w:rPr>
        <w:footnoteReference w:id="22"/>
      </w:r>
      <w:r w:rsidRPr="00814766">
        <w:rPr>
          <w:rFonts w:hint="cs"/>
          <w:sz w:val="24"/>
          <w:rtl/>
        </w:rPr>
        <w:t xml:space="preserve">, </w:t>
      </w:r>
      <w:r>
        <w:rPr>
          <w:rFonts w:hint="cs"/>
          <w:sz w:val="24"/>
          <w:rtl/>
        </w:rPr>
        <w:t>צעד</w:t>
      </w:r>
      <w:r w:rsidRPr="00814766">
        <w:rPr>
          <w:rFonts w:hint="cs"/>
          <w:sz w:val="24"/>
          <w:rtl/>
        </w:rPr>
        <w:t xml:space="preserve"> שיכול להתפרש גם כאינדיקציה לאי הצלחה במכירה</w:t>
      </w:r>
      <w:r>
        <w:rPr>
          <w:rFonts w:hint="cs"/>
          <w:sz w:val="24"/>
          <w:rtl/>
        </w:rPr>
        <w:t>;</w:t>
      </w:r>
      <w:r w:rsidRPr="00814766">
        <w:rPr>
          <w:rFonts w:hint="cs"/>
          <w:sz w:val="24"/>
          <w:rtl/>
        </w:rPr>
        <w:t xml:space="preserve"> חלק מהחברות מייצרות לעצמן עתודות קרקע לשנים הקרובות באמצעות פרויקטים של "התחדשות עירונית", ונוסף </w:t>
      </w:r>
      <w:r>
        <w:rPr>
          <w:rFonts w:hint="cs"/>
          <w:sz w:val="24"/>
          <w:rtl/>
        </w:rPr>
        <w:t xml:space="preserve">על </w:t>
      </w:r>
      <w:r w:rsidRPr="00814766">
        <w:rPr>
          <w:rFonts w:hint="cs"/>
          <w:sz w:val="24"/>
          <w:rtl/>
        </w:rPr>
        <w:t xml:space="preserve">כך </w:t>
      </w:r>
      <w:r>
        <w:rPr>
          <w:rFonts w:hint="cs"/>
          <w:sz w:val="24"/>
          <w:rtl/>
        </w:rPr>
        <w:t xml:space="preserve">עדיין יש </w:t>
      </w:r>
      <w:r w:rsidRPr="00814766">
        <w:rPr>
          <w:rFonts w:hint="cs"/>
          <w:sz w:val="24"/>
          <w:rtl/>
        </w:rPr>
        <w:t>למרבית</w:t>
      </w:r>
      <w:r>
        <w:rPr>
          <w:rFonts w:hint="cs"/>
          <w:sz w:val="24"/>
          <w:rtl/>
        </w:rPr>
        <w:t>ן</w:t>
      </w:r>
      <w:r w:rsidRPr="00814766">
        <w:rPr>
          <w:rFonts w:hint="cs"/>
          <w:sz w:val="24"/>
          <w:rtl/>
        </w:rPr>
        <w:t xml:space="preserve"> היקף נרחב של פרויקטים בתכנון ועתודות קרקע</w:t>
      </w:r>
      <w:r>
        <w:rPr>
          <w:rFonts w:hint="cs"/>
          <w:sz w:val="24"/>
          <w:rtl/>
        </w:rPr>
        <w:t xml:space="preserve"> </w:t>
      </w:r>
      <w:r w:rsidRPr="00BC2D9C">
        <w:rPr>
          <w:rFonts w:hint="cs"/>
          <w:sz w:val="24"/>
          <w:rtl/>
        </w:rPr>
        <w:t>שיכול</w:t>
      </w:r>
      <w:r w:rsidRPr="003603B0">
        <w:rPr>
          <w:rFonts w:hint="cs"/>
          <w:sz w:val="24"/>
          <w:rtl/>
        </w:rPr>
        <w:t>ים</w:t>
      </w:r>
      <w:r w:rsidRPr="00BC2D9C">
        <w:rPr>
          <w:rFonts w:hint="cs"/>
          <w:sz w:val="24"/>
          <w:rtl/>
        </w:rPr>
        <w:t xml:space="preserve"> לשמש אותן בשנים הקרובות. </w:t>
      </w:r>
      <w:r w:rsidRPr="00BC2D9C">
        <w:rPr>
          <w:rFonts w:hint="eastAsia"/>
          <w:sz w:val="24"/>
          <w:rtl/>
        </w:rPr>
        <w:t>לפיכך</w:t>
      </w:r>
      <w:r w:rsidRPr="00BC2D9C">
        <w:rPr>
          <w:sz w:val="24"/>
          <w:rtl/>
        </w:rPr>
        <w:t>,</w:t>
      </w:r>
      <w:r w:rsidRPr="00BC2D9C">
        <w:rPr>
          <w:rFonts w:hint="cs"/>
          <w:sz w:val="24"/>
          <w:rtl/>
        </w:rPr>
        <w:t xml:space="preserve"> בשלב זה (נכון לדצמבר 2017) החברות אינן מזדרזות להיפטר ממלאי</w:t>
      </w:r>
      <w:r w:rsidRPr="00814766">
        <w:rPr>
          <w:rFonts w:hint="cs"/>
          <w:sz w:val="24"/>
          <w:rtl/>
        </w:rPr>
        <w:t xml:space="preserve"> הדירות שברשותן על</w:t>
      </w:r>
      <w:r>
        <w:rPr>
          <w:rFonts w:hint="cs"/>
          <w:sz w:val="24"/>
          <w:rtl/>
        </w:rPr>
        <w:t xml:space="preserve"> </w:t>
      </w:r>
      <w:r w:rsidRPr="00814766">
        <w:rPr>
          <w:rFonts w:hint="cs"/>
          <w:sz w:val="24"/>
          <w:rtl/>
        </w:rPr>
        <w:t>ידי הורדת מחירים</w:t>
      </w:r>
      <w:r w:rsidRPr="009567F9">
        <w:rPr>
          <w:rFonts w:hint="cs"/>
          <w:sz w:val="24"/>
          <w:rtl/>
        </w:rPr>
        <w:t xml:space="preserve"> </w:t>
      </w:r>
      <w:r w:rsidRPr="00814766">
        <w:rPr>
          <w:rFonts w:hint="cs"/>
          <w:sz w:val="24"/>
          <w:rtl/>
        </w:rPr>
        <w:t xml:space="preserve">בשל מצוקה </w:t>
      </w:r>
      <w:proofErr w:type="spellStart"/>
      <w:r w:rsidRPr="00814766">
        <w:rPr>
          <w:rFonts w:hint="cs"/>
          <w:sz w:val="24"/>
          <w:rtl/>
        </w:rPr>
        <w:t>תזרימית</w:t>
      </w:r>
      <w:proofErr w:type="spellEnd"/>
      <w:r w:rsidRPr="00814766">
        <w:rPr>
          <w:rStyle w:val="af"/>
          <w:sz w:val="24"/>
          <w:rtl/>
        </w:rPr>
        <w:footnoteReference w:id="23"/>
      </w:r>
      <w:r w:rsidRPr="00814766">
        <w:rPr>
          <w:rFonts w:hint="cs"/>
          <w:sz w:val="24"/>
          <w:rtl/>
        </w:rPr>
        <w:t>.</w:t>
      </w:r>
    </w:p>
    <w:p w:rsidR="006A6740" w:rsidRPr="00814766" w:rsidRDefault="006A6740" w:rsidP="006A6740">
      <w:pPr>
        <w:spacing w:after="0"/>
        <w:ind w:left="-58" w:firstLine="426"/>
        <w:rPr>
          <w:sz w:val="24"/>
          <w:rtl/>
        </w:rPr>
      </w:pPr>
      <w:r w:rsidRPr="00814766">
        <w:rPr>
          <w:rFonts w:hint="cs"/>
          <w:sz w:val="24"/>
          <w:rtl/>
        </w:rPr>
        <w:t>ישנן חברות שמשתתפות בת</w:t>
      </w:r>
      <w:r>
        <w:rPr>
          <w:rFonts w:hint="cs"/>
          <w:sz w:val="24"/>
          <w:rtl/>
        </w:rPr>
        <w:t>ו</w:t>
      </w:r>
      <w:r w:rsidRPr="00814766">
        <w:rPr>
          <w:rFonts w:hint="cs"/>
          <w:sz w:val="24"/>
          <w:rtl/>
        </w:rPr>
        <w:t>כניות הממשלה לצורך הנעת פעילותן</w:t>
      </w:r>
      <w:r w:rsidRPr="003603B0">
        <w:rPr>
          <w:rFonts w:hint="cs"/>
          <w:sz w:val="24"/>
          <w:rtl/>
        </w:rPr>
        <w:t>, כך ש-</w:t>
      </w:r>
      <w:r>
        <w:rPr>
          <w:rFonts w:hint="cs"/>
          <w:sz w:val="24"/>
          <w:rtl/>
        </w:rPr>
        <w:t xml:space="preserve">6 </w:t>
      </w:r>
      <w:r w:rsidRPr="00814766">
        <w:rPr>
          <w:rFonts w:hint="cs"/>
          <w:sz w:val="24"/>
          <w:rtl/>
        </w:rPr>
        <w:t>מתוך 12 החברות הציבוריות שנדגמו משתתפות בתכנית "מחיר למשתכן"</w:t>
      </w:r>
      <w:r>
        <w:rPr>
          <w:rFonts w:hint="cs"/>
          <w:sz w:val="24"/>
          <w:rtl/>
        </w:rPr>
        <w:t>.</w:t>
      </w:r>
      <w:r w:rsidRPr="00814766">
        <w:rPr>
          <w:sz w:val="24"/>
          <w:rtl/>
        </w:rPr>
        <w:t xml:space="preserve"> </w:t>
      </w:r>
      <w:r w:rsidRPr="00BC2D9C">
        <w:rPr>
          <w:rFonts w:hint="eastAsia"/>
          <w:sz w:val="24"/>
          <w:rtl/>
        </w:rPr>
        <w:t>מרבית</w:t>
      </w:r>
      <w:r w:rsidRPr="00BC2D9C">
        <w:rPr>
          <w:sz w:val="24"/>
          <w:rtl/>
        </w:rPr>
        <w:t xml:space="preserve"> </w:t>
      </w:r>
      <w:r w:rsidRPr="00BC2D9C">
        <w:rPr>
          <w:rFonts w:hint="eastAsia"/>
          <w:sz w:val="24"/>
          <w:rtl/>
        </w:rPr>
        <w:t>החברות</w:t>
      </w:r>
      <w:r w:rsidRPr="00BC2D9C">
        <w:rPr>
          <w:sz w:val="24"/>
          <w:rtl/>
        </w:rPr>
        <w:t xml:space="preserve"> </w:t>
      </w:r>
      <w:r w:rsidRPr="00BC2D9C">
        <w:rPr>
          <w:rFonts w:hint="eastAsia"/>
          <w:sz w:val="24"/>
          <w:rtl/>
        </w:rPr>
        <w:t>שמשווקות</w:t>
      </w:r>
      <w:r w:rsidRPr="00BC2D9C">
        <w:rPr>
          <w:sz w:val="24"/>
          <w:rtl/>
        </w:rPr>
        <w:t xml:space="preserve"> </w:t>
      </w:r>
      <w:r w:rsidRPr="00BC2D9C">
        <w:rPr>
          <w:rFonts w:hint="eastAsia"/>
          <w:sz w:val="24"/>
          <w:rtl/>
        </w:rPr>
        <w:t>פרויקטים</w:t>
      </w:r>
      <w:r w:rsidRPr="00BC2D9C">
        <w:rPr>
          <w:rFonts w:hint="cs"/>
          <w:sz w:val="24"/>
          <w:rtl/>
        </w:rPr>
        <w:t xml:space="preserve"> של "מחיר למשתכן" </w:t>
      </w:r>
      <w:r w:rsidRPr="00BC2D9C">
        <w:rPr>
          <w:rFonts w:hint="eastAsia"/>
          <w:sz w:val="24"/>
          <w:rtl/>
        </w:rPr>
        <w:t>בוחרות</w:t>
      </w:r>
      <w:r w:rsidRPr="00BC2D9C">
        <w:rPr>
          <w:sz w:val="24"/>
          <w:rtl/>
        </w:rPr>
        <w:t xml:space="preserve"> </w:t>
      </w:r>
      <w:r w:rsidRPr="00BC2D9C">
        <w:rPr>
          <w:rFonts w:hint="eastAsia"/>
          <w:sz w:val="24"/>
          <w:rtl/>
        </w:rPr>
        <w:t>לעשות</w:t>
      </w:r>
      <w:r w:rsidRPr="00BC2D9C">
        <w:rPr>
          <w:sz w:val="24"/>
          <w:rtl/>
        </w:rPr>
        <w:t xml:space="preserve"> </w:t>
      </w:r>
      <w:r w:rsidRPr="00BC2D9C">
        <w:rPr>
          <w:rFonts w:hint="eastAsia"/>
          <w:sz w:val="24"/>
          <w:rtl/>
        </w:rPr>
        <w:t>זאת</w:t>
      </w:r>
      <w:r w:rsidRPr="00BC2D9C">
        <w:rPr>
          <w:sz w:val="24"/>
          <w:rtl/>
        </w:rPr>
        <w:t xml:space="preserve"> </w:t>
      </w:r>
      <w:r w:rsidRPr="00BC2D9C">
        <w:rPr>
          <w:rFonts w:hint="eastAsia"/>
          <w:sz w:val="24"/>
          <w:rtl/>
        </w:rPr>
        <w:t>באזורי</w:t>
      </w:r>
      <w:r w:rsidRPr="00BC2D9C">
        <w:rPr>
          <w:sz w:val="24"/>
          <w:rtl/>
        </w:rPr>
        <w:t xml:space="preserve"> </w:t>
      </w:r>
      <w:r w:rsidRPr="00BC2D9C">
        <w:rPr>
          <w:rFonts w:hint="eastAsia"/>
          <w:sz w:val="24"/>
          <w:rtl/>
        </w:rPr>
        <w:t>ביקוש</w:t>
      </w:r>
      <w:r w:rsidRPr="00BC2D9C">
        <w:rPr>
          <w:sz w:val="24"/>
          <w:rtl/>
        </w:rPr>
        <w:t xml:space="preserve"> </w:t>
      </w:r>
      <w:r w:rsidRPr="00BC2D9C">
        <w:rPr>
          <w:rFonts w:hint="eastAsia"/>
          <w:sz w:val="24"/>
          <w:rtl/>
        </w:rPr>
        <w:t>גבוה</w:t>
      </w:r>
      <w:r w:rsidRPr="00BC2D9C">
        <w:rPr>
          <w:rFonts w:hint="cs"/>
          <w:sz w:val="24"/>
          <w:rtl/>
        </w:rPr>
        <w:t>,</w:t>
      </w:r>
      <w:r w:rsidRPr="00BC2D9C">
        <w:rPr>
          <w:sz w:val="24"/>
          <w:rtl/>
        </w:rPr>
        <w:t xml:space="preserve"> </w:t>
      </w:r>
      <w:r w:rsidRPr="00BC2D9C">
        <w:rPr>
          <w:rFonts w:hint="eastAsia"/>
          <w:sz w:val="24"/>
          <w:rtl/>
        </w:rPr>
        <w:t>בעיקר</w:t>
      </w:r>
      <w:r w:rsidRPr="00BC2D9C">
        <w:rPr>
          <w:sz w:val="24"/>
          <w:rtl/>
        </w:rPr>
        <w:t xml:space="preserve"> </w:t>
      </w:r>
      <w:r w:rsidRPr="00BC2D9C">
        <w:rPr>
          <w:rFonts w:hint="eastAsia"/>
          <w:sz w:val="24"/>
          <w:rtl/>
        </w:rPr>
        <w:t>במרכז</w:t>
      </w:r>
      <w:r w:rsidRPr="00BC2D9C">
        <w:rPr>
          <w:sz w:val="24"/>
          <w:rtl/>
        </w:rPr>
        <w:t xml:space="preserve"> </w:t>
      </w:r>
      <w:r w:rsidRPr="00BC2D9C">
        <w:rPr>
          <w:rFonts w:hint="eastAsia"/>
          <w:sz w:val="24"/>
          <w:rtl/>
        </w:rPr>
        <w:t>הארץ</w:t>
      </w:r>
      <w:r w:rsidRPr="00BC2D9C">
        <w:rPr>
          <w:rFonts w:hint="cs"/>
          <w:sz w:val="24"/>
          <w:rtl/>
        </w:rPr>
        <w:t xml:space="preserve">. </w:t>
      </w:r>
      <w:r>
        <w:rPr>
          <w:rFonts w:hint="cs"/>
          <w:sz w:val="24"/>
          <w:rtl/>
        </w:rPr>
        <w:t>נראה כי חלק מהחברות לוקחות חלק ב</w:t>
      </w:r>
      <w:r w:rsidRPr="00BC2D9C">
        <w:rPr>
          <w:rFonts w:hint="eastAsia"/>
          <w:sz w:val="24"/>
          <w:rtl/>
        </w:rPr>
        <w:t>תוכניות</w:t>
      </w:r>
      <w:r w:rsidRPr="00BC2D9C">
        <w:rPr>
          <w:sz w:val="24"/>
          <w:rtl/>
        </w:rPr>
        <w:t xml:space="preserve"> </w:t>
      </w:r>
      <w:r w:rsidRPr="00BC2D9C">
        <w:rPr>
          <w:rFonts w:hint="eastAsia"/>
          <w:sz w:val="24"/>
          <w:rtl/>
        </w:rPr>
        <w:t>הממשלה</w:t>
      </w:r>
      <w:r w:rsidRPr="00BC2D9C">
        <w:rPr>
          <w:sz w:val="24"/>
          <w:rtl/>
        </w:rPr>
        <w:t xml:space="preserve"> </w:t>
      </w:r>
      <w:r w:rsidRPr="00BC2D9C">
        <w:rPr>
          <w:rFonts w:hint="eastAsia"/>
          <w:sz w:val="24"/>
          <w:rtl/>
        </w:rPr>
        <w:t>כדרך</w:t>
      </w:r>
      <w:r w:rsidRPr="00BC2D9C">
        <w:rPr>
          <w:sz w:val="24"/>
          <w:rtl/>
        </w:rPr>
        <w:t xml:space="preserve"> </w:t>
      </w:r>
      <w:r w:rsidRPr="00BC2D9C">
        <w:rPr>
          <w:rFonts w:hint="eastAsia"/>
          <w:sz w:val="24"/>
          <w:rtl/>
        </w:rPr>
        <w:t>נוספת</w:t>
      </w:r>
      <w:r w:rsidRPr="00BC2D9C">
        <w:rPr>
          <w:sz w:val="24"/>
          <w:rtl/>
        </w:rPr>
        <w:t xml:space="preserve"> </w:t>
      </w:r>
      <w:r w:rsidRPr="00BC2D9C">
        <w:rPr>
          <w:rFonts w:hint="eastAsia"/>
          <w:sz w:val="24"/>
          <w:rtl/>
        </w:rPr>
        <w:t>להפיק</w:t>
      </w:r>
      <w:r w:rsidRPr="00BC2D9C">
        <w:rPr>
          <w:sz w:val="24"/>
          <w:rtl/>
        </w:rPr>
        <w:t xml:space="preserve"> </w:t>
      </w:r>
      <w:r w:rsidRPr="00BC2D9C">
        <w:rPr>
          <w:rFonts w:hint="eastAsia"/>
          <w:sz w:val="24"/>
          <w:rtl/>
        </w:rPr>
        <w:t>תזרימי</w:t>
      </w:r>
      <w:r w:rsidRPr="00BC2D9C">
        <w:rPr>
          <w:sz w:val="24"/>
          <w:rtl/>
        </w:rPr>
        <w:t xml:space="preserve"> </w:t>
      </w:r>
      <w:r w:rsidRPr="00BC2D9C">
        <w:rPr>
          <w:rFonts w:hint="eastAsia"/>
          <w:sz w:val="24"/>
          <w:rtl/>
        </w:rPr>
        <w:t>מזומנים</w:t>
      </w:r>
      <w:r w:rsidRPr="00BC2D9C">
        <w:rPr>
          <w:sz w:val="24"/>
          <w:rtl/>
        </w:rPr>
        <w:t xml:space="preserve">, </w:t>
      </w:r>
      <w:r w:rsidRPr="00BC2D9C">
        <w:rPr>
          <w:rFonts w:hint="eastAsia"/>
          <w:sz w:val="24"/>
          <w:rtl/>
        </w:rPr>
        <w:t>על</w:t>
      </w:r>
      <w:r w:rsidRPr="00BC2D9C">
        <w:rPr>
          <w:sz w:val="24"/>
          <w:rtl/>
        </w:rPr>
        <w:t xml:space="preserve"> </w:t>
      </w:r>
      <w:r w:rsidRPr="00BC2D9C">
        <w:rPr>
          <w:rFonts w:hint="eastAsia"/>
          <w:sz w:val="24"/>
          <w:rtl/>
        </w:rPr>
        <w:t>אף</w:t>
      </w:r>
      <w:r w:rsidRPr="00BC2D9C">
        <w:rPr>
          <w:sz w:val="24"/>
          <w:rtl/>
        </w:rPr>
        <w:t xml:space="preserve"> </w:t>
      </w:r>
      <w:r w:rsidRPr="00BC2D9C">
        <w:rPr>
          <w:rFonts w:hint="eastAsia"/>
          <w:sz w:val="24"/>
          <w:rtl/>
        </w:rPr>
        <w:t>שיעורי</w:t>
      </w:r>
      <w:r w:rsidRPr="00BC2D9C">
        <w:rPr>
          <w:sz w:val="24"/>
          <w:rtl/>
        </w:rPr>
        <w:t xml:space="preserve"> </w:t>
      </w:r>
      <w:r w:rsidRPr="00BC2D9C">
        <w:rPr>
          <w:rFonts w:hint="eastAsia"/>
          <w:sz w:val="24"/>
          <w:rtl/>
        </w:rPr>
        <w:t>רווח</w:t>
      </w:r>
      <w:r w:rsidRPr="00BC2D9C">
        <w:rPr>
          <w:sz w:val="24"/>
          <w:rtl/>
        </w:rPr>
        <w:t xml:space="preserve"> </w:t>
      </w:r>
      <w:r w:rsidRPr="00BC2D9C">
        <w:rPr>
          <w:rFonts w:hint="eastAsia"/>
          <w:sz w:val="24"/>
          <w:rtl/>
        </w:rPr>
        <w:t>גולמי</w:t>
      </w:r>
      <w:r w:rsidRPr="00BC2D9C">
        <w:rPr>
          <w:sz w:val="24"/>
          <w:rtl/>
        </w:rPr>
        <w:t xml:space="preserve"> </w:t>
      </w:r>
      <w:r w:rsidRPr="00BC2D9C">
        <w:rPr>
          <w:rFonts w:hint="eastAsia"/>
          <w:sz w:val="24"/>
          <w:rtl/>
        </w:rPr>
        <w:t>נמוכים</w:t>
      </w:r>
      <w:r w:rsidRPr="00BC2D9C">
        <w:rPr>
          <w:sz w:val="24"/>
          <w:rtl/>
        </w:rPr>
        <w:t xml:space="preserve"> </w:t>
      </w:r>
      <w:r w:rsidRPr="00BC2D9C">
        <w:rPr>
          <w:rFonts w:hint="eastAsia"/>
          <w:sz w:val="24"/>
          <w:rtl/>
        </w:rPr>
        <w:t>יותר</w:t>
      </w:r>
      <w:r w:rsidRPr="00BC2D9C">
        <w:rPr>
          <w:sz w:val="24"/>
          <w:rtl/>
        </w:rPr>
        <w:t xml:space="preserve"> </w:t>
      </w:r>
      <w:r w:rsidRPr="00BC2D9C">
        <w:rPr>
          <w:rFonts w:hint="eastAsia"/>
          <w:sz w:val="24"/>
          <w:rtl/>
        </w:rPr>
        <w:t>מאשר</w:t>
      </w:r>
      <w:r w:rsidRPr="00BC2D9C">
        <w:rPr>
          <w:sz w:val="24"/>
          <w:rtl/>
        </w:rPr>
        <w:t xml:space="preserve"> </w:t>
      </w:r>
      <w:r w:rsidRPr="00BC2D9C">
        <w:rPr>
          <w:rFonts w:hint="eastAsia"/>
          <w:sz w:val="24"/>
          <w:rtl/>
        </w:rPr>
        <w:t>בפרויקטים</w:t>
      </w:r>
      <w:r w:rsidRPr="00BC2D9C">
        <w:rPr>
          <w:sz w:val="24"/>
          <w:rtl/>
        </w:rPr>
        <w:t xml:space="preserve"> </w:t>
      </w:r>
      <w:r w:rsidRPr="00BC2D9C">
        <w:rPr>
          <w:rFonts w:hint="eastAsia"/>
          <w:sz w:val="24"/>
          <w:rtl/>
        </w:rPr>
        <w:t>בשוק</w:t>
      </w:r>
      <w:r w:rsidRPr="00BC2D9C">
        <w:rPr>
          <w:sz w:val="24"/>
          <w:rtl/>
        </w:rPr>
        <w:t xml:space="preserve"> </w:t>
      </w:r>
      <w:r w:rsidRPr="00BC2D9C">
        <w:rPr>
          <w:rFonts w:hint="eastAsia"/>
          <w:sz w:val="24"/>
          <w:rtl/>
        </w:rPr>
        <w:t>החופשי</w:t>
      </w:r>
      <w:r w:rsidRPr="00BC2D9C">
        <w:rPr>
          <w:sz w:val="24"/>
          <w:rtl/>
        </w:rPr>
        <w:t>.</w:t>
      </w:r>
    </w:p>
    <w:p w:rsidR="006A6740" w:rsidRPr="00814766" w:rsidRDefault="006A6740" w:rsidP="006A6740">
      <w:pPr>
        <w:spacing w:after="0"/>
        <w:ind w:left="-58" w:firstLine="426"/>
        <w:rPr>
          <w:sz w:val="24"/>
          <w:rtl/>
        </w:rPr>
      </w:pPr>
      <w:r>
        <w:rPr>
          <w:rFonts w:hint="cs"/>
          <w:sz w:val="24"/>
          <w:rtl/>
        </w:rPr>
        <w:t>ככל</w:t>
      </w:r>
      <w:r w:rsidRPr="00814766">
        <w:rPr>
          <w:rFonts w:hint="cs"/>
          <w:sz w:val="24"/>
          <w:rtl/>
        </w:rPr>
        <w:t xml:space="preserve"> שניתן ללמוד מהדוחות של החברות שנבחנו</w:t>
      </w:r>
      <w:r>
        <w:rPr>
          <w:rFonts w:hint="cs"/>
          <w:sz w:val="24"/>
          <w:rtl/>
        </w:rPr>
        <w:t xml:space="preserve"> ו</w:t>
      </w:r>
      <w:r w:rsidRPr="00814766">
        <w:rPr>
          <w:rFonts w:hint="cs"/>
          <w:sz w:val="24"/>
          <w:rtl/>
        </w:rPr>
        <w:t xml:space="preserve">מתרחישי הקיצון בטווח הקצר, </w:t>
      </w:r>
      <w:r>
        <w:rPr>
          <w:rFonts w:hint="cs"/>
          <w:sz w:val="24"/>
          <w:rtl/>
        </w:rPr>
        <w:t xml:space="preserve">הרי </w:t>
      </w:r>
      <w:r w:rsidRPr="00013678">
        <w:rPr>
          <w:rFonts w:hint="eastAsia"/>
          <w:sz w:val="24"/>
          <w:rtl/>
        </w:rPr>
        <w:t>בשלב</w:t>
      </w:r>
      <w:r w:rsidRPr="00013678">
        <w:rPr>
          <w:sz w:val="24"/>
          <w:rtl/>
        </w:rPr>
        <w:t xml:space="preserve"> </w:t>
      </w:r>
      <w:r w:rsidRPr="00013678">
        <w:rPr>
          <w:rFonts w:hint="eastAsia"/>
          <w:sz w:val="24"/>
          <w:rtl/>
        </w:rPr>
        <w:t>זה</w:t>
      </w:r>
      <w:r w:rsidRPr="00013678">
        <w:rPr>
          <w:i/>
          <w:iCs/>
          <w:sz w:val="24"/>
          <w:rtl/>
        </w:rPr>
        <w:t xml:space="preserve"> </w:t>
      </w:r>
      <w:r w:rsidRPr="00814766">
        <w:rPr>
          <w:rFonts w:hint="cs"/>
          <w:sz w:val="24"/>
          <w:rtl/>
        </w:rPr>
        <w:t xml:space="preserve">ההאטה בשוק הדיור אינה </w:t>
      </w:r>
      <w:r>
        <w:rPr>
          <w:rFonts w:hint="cs"/>
          <w:sz w:val="24"/>
          <w:rtl/>
        </w:rPr>
        <w:t>מהווה</w:t>
      </w:r>
      <w:r w:rsidRPr="00814766">
        <w:rPr>
          <w:rFonts w:hint="cs"/>
          <w:sz w:val="24"/>
          <w:rtl/>
        </w:rPr>
        <w:t xml:space="preserve"> פגיעה ממשית ביציבותן הפיננסית </w:t>
      </w:r>
      <w:r>
        <w:rPr>
          <w:rFonts w:hint="cs"/>
          <w:sz w:val="24"/>
          <w:rtl/>
        </w:rPr>
        <w:t>של החברות הציבוריות בענף ייזום הבנייה למגורים, פגיעה שיכ</w:t>
      </w:r>
      <w:r w:rsidRPr="003603B0">
        <w:rPr>
          <w:rFonts w:hint="cs"/>
          <w:sz w:val="24"/>
          <w:rtl/>
        </w:rPr>
        <w:t>ו</w:t>
      </w:r>
      <w:r>
        <w:rPr>
          <w:rFonts w:hint="cs"/>
          <w:sz w:val="24"/>
          <w:rtl/>
        </w:rPr>
        <w:t>לה לה</w:t>
      </w:r>
      <w:r w:rsidRPr="00814766">
        <w:rPr>
          <w:rFonts w:hint="cs"/>
          <w:sz w:val="24"/>
          <w:rtl/>
        </w:rPr>
        <w:t>וביל להרעה במערכת הפיננסית כולה. עם זאת, כפי שהוסבר ל</w:t>
      </w:r>
      <w:r>
        <w:rPr>
          <w:rFonts w:hint="cs"/>
          <w:sz w:val="24"/>
          <w:rtl/>
        </w:rPr>
        <w:t>עיל</w:t>
      </w:r>
      <w:r w:rsidRPr="00814766">
        <w:rPr>
          <w:rFonts w:hint="cs"/>
          <w:sz w:val="24"/>
          <w:rtl/>
        </w:rPr>
        <w:t xml:space="preserve">, ייתכן </w:t>
      </w:r>
      <w:r>
        <w:rPr>
          <w:rFonts w:hint="cs"/>
          <w:sz w:val="24"/>
          <w:rtl/>
        </w:rPr>
        <w:t>ש</w:t>
      </w:r>
      <w:r w:rsidRPr="00814766">
        <w:rPr>
          <w:rFonts w:hint="cs"/>
          <w:sz w:val="24"/>
          <w:rtl/>
        </w:rPr>
        <w:t xml:space="preserve">החברות הציבוריות שנבחנו אינן מייצגות את כלל הענף, </w:t>
      </w:r>
      <w:r>
        <w:rPr>
          <w:rFonts w:hint="cs"/>
          <w:sz w:val="24"/>
          <w:rtl/>
        </w:rPr>
        <w:t>משום שלאלה יש</w:t>
      </w:r>
      <w:r w:rsidRPr="00814766">
        <w:rPr>
          <w:rFonts w:hint="cs"/>
          <w:sz w:val="24"/>
          <w:rtl/>
        </w:rPr>
        <w:t xml:space="preserve"> כלים </w:t>
      </w:r>
      <w:r>
        <w:rPr>
          <w:rFonts w:hint="cs"/>
          <w:sz w:val="24"/>
          <w:rtl/>
        </w:rPr>
        <w:t xml:space="preserve">(מעבר להרחבת הפעילות) </w:t>
      </w:r>
      <w:r w:rsidRPr="00814766">
        <w:rPr>
          <w:rFonts w:hint="cs"/>
          <w:sz w:val="24"/>
          <w:rtl/>
        </w:rPr>
        <w:t xml:space="preserve">להתמודד עם הרעה בפעילות </w:t>
      </w:r>
      <w:r>
        <w:rPr>
          <w:rFonts w:hint="cs"/>
          <w:sz w:val="24"/>
          <w:rtl/>
        </w:rPr>
        <w:t xml:space="preserve">– למשל </w:t>
      </w:r>
      <w:r w:rsidRPr="00814766">
        <w:rPr>
          <w:rFonts w:hint="cs"/>
          <w:sz w:val="24"/>
          <w:rtl/>
        </w:rPr>
        <w:t xml:space="preserve">גיוס הון מניות </w:t>
      </w:r>
      <w:r>
        <w:rPr>
          <w:rFonts w:hint="cs"/>
          <w:sz w:val="24"/>
          <w:rtl/>
        </w:rPr>
        <w:t>כדי לחזק את</w:t>
      </w:r>
      <w:r w:rsidRPr="00814766">
        <w:rPr>
          <w:rFonts w:hint="cs"/>
          <w:sz w:val="24"/>
          <w:rtl/>
        </w:rPr>
        <w:t xml:space="preserve"> ההון של החברה ו</w:t>
      </w:r>
      <w:r>
        <w:rPr>
          <w:rFonts w:hint="cs"/>
          <w:sz w:val="24"/>
          <w:rtl/>
        </w:rPr>
        <w:t>באופן זה לשפר את</w:t>
      </w:r>
      <w:r w:rsidRPr="00814766">
        <w:rPr>
          <w:rFonts w:hint="cs"/>
          <w:sz w:val="24"/>
          <w:rtl/>
        </w:rPr>
        <w:t xml:space="preserve"> יחס המינוף, או </w:t>
      </w:r>
      <w:proofErr w:type="spellStart"/>
      <w:r w:rsidRPr="00814766">
        <w:rPr>
          <w:rFonts w:hint="cs"/>
          <w:sz w:val="24"/>
          <w:rtl/>
        </w:rPr>
        <w:t>מ</w:t>
      </w:r>
      <w:r>
        <w:rPr>
          <w:rFonts w:hint="cs"/>
          <w:sz w:val="24"/>
          <w:rtl/>
        </w:rPr>
        <w:t>י</w:t>
      </w:r>
      <w:r w:rsidRPr="00814766">
        <w:rPr>
          <w:rFonts w:hint="cs"/>
          <w:sz w:val="24"/>
          <w:rtl/>
        </w:rPr>
        <w:t>חזור</w:t>
      </w:r>
      <w:proofErr w:type="spellEnd"/>
      <w:r w:rsidRPr="00814766">
        <w:rPr>
          <w:rFonts w:hint="cs"/>
          <w:sz w:val="24"/>
          <w:rtl/>
        </w:rPr>
        <w:t xml:space="preserve"> חוב יקר בחוב זול</w:t>
      </w:r>
      <w:r>
        <w:rPr>
          <w:rFonts w:hint="cs"/>
          <w:sz w:val="24"/>
          <w:rtl/>
        </w:rPr>
        <w:t xml:space="preserve"> – ו</w:t>
      </w:r>
      <w:r w:rsidRPr="00814766">
        <w:rPr>
          <w:rFonts w:hint="cs"/>
          <w:sz w:val="24"/>
          <w:rtl/>
        </w:rPr>
        <w:t>חלק מה</w:t>
      </w:r>
      <w:r>
        <w:rPr>
          <w:rFonts w:hint="cs"/>
          <w:sz w:val="24"/>
          <w:rtl/>
        </w:rPr>
        <w:t xml:space="preserve">ן </w:t>
      </w:r>
      <w:r w:rsidRPr="00814766">
        <w:rPr>
          <w:rFonts w:hint="cs"/>
          <w:sz w:val="24"/>
          <w:rtl/>
        </w:rPr>
        <w:lastRenderedPageBreak/>
        <w:t>כבר עשו בהם שימוש</w:t>
      </w:r>
      <w:r>
        <w:rPr>
          <w:rFonts w:hint="cs"/>
          <w:sz w:val="24"/>
          <w:rtl/>
        </w:rPr>
        <w:t>.</w:t>
      </w:r>
      <w:r w:rsidRPr="00814766">
        <w:rPr>
          <w:rFonts w:hint="cs"/>
          <w:sz w:val="24"/>
          <w:rtl/>
        </w:rPr>
        <w:t xml:space="preserve"> לעומת</w:t>
      </w:r>
      <w:r>
        <w:rPr>
          <w:rFonts w:hint="cs"/>
          <w:sz w:val="24"/>
          <w:rtl/>
        </w:rPr>
        <w:t xml:space="preserve">ן </w:t>
      </w:r>
      <w:r w:rsidRPr="00814766">
        <w:rPr>
          <w:rFonts w:hint="cs"/>
          <w:sz w:val="24"/>
          <w:rtl/>
        </w:rPr>
        <w:t>ישנן חברות קטנות</w:t>
      </w:r>
      <w:r>
        <w:rPr>
          <w:rFonts w:hint="cs"/>
          <w:sz w:val="24"/>
          <w:rtl/>
        </w:rPr>
        <w:t xml:space="preserve"> </w:t>
      </w:r>
      <w:r w:rsidRPr="00814766">
        <w:rPr>
          <w:rFonts w:hint="cs"/>
          <w:sz w:val="24"/>
          <w:rtl/>
        </w:rPr>
        <w:t>רבות שהכלים העומדים לרשותן מצומצמים יותר, ולכן הן חשופות לפגיעה ממשית יותר כתוצאה מהאטה בשוק הדיור</w:t>
      </w:r>
      <w:r w:rsidRPr="00814766">
        <w:rPr>
          <w:rStyle w:val="af"/>
          <w:sz w:val="24"/>
          <w:rtl/>
        </w:rPr>
        <w:footnoteReference w:id="24"/>
      </w:r>
      <w:r w:rsidRPr="00814766">
        <w:rPr>
          <w:rFonts w:hint="cs"/>
          <w:sz w:val="24"/>
          <w:rtl/>
        </w:rPr>
        <w:t>.</w:t>
      </w:r>
    </w:p>
    <w:p w:rsidR="006A6740" w:rsidRDefault="006A6740" w:rsidP="00CC77E0">
      <w:pPr>
        <w:spacing w:after="0"/>
        <w:ind w:left="-58" w:firstLine="426"/>
        <w:rPr>
          <w:sz w:val="24"/>
          <w:rtl/>
        </w:rPr>
      </w:pPr>
      <w:r w:rsidRPr="00814766">
        <w:rPr>
          <w:rFonts w:hint="cs"/>
          <w:sz w:val="24"/>
          <w:rtl/>
        </w:rPr>
        <w:t>יתר על כן, החברות הפרטיות לרוב מגייסות מימון רק באמצעות אשראי בנקאי,</w:t>
      </w:r>
      <w:r>
        <w:rPr>
          <w:rFonts w:hint="cs"/>
          <w:sz w:val="24"/>
          <w:rtl/>
        </w:rPr>
        <w:t xml:space="preserve"> ו</w:t>
      </w:r>
      <w:r w:rsidRPr="00814766">
        <w:rPr>
          <w:rFonts w:hint="cs"/>
          <w:sz w:val="24"/>
          <w:rtl/>
        </w:rPr>
        <w:t>ברוב המקרים מדובר בריבית משתנה (פריים+)</w:t>
      </w:r>
      <w:r>
        <w:rPr>
          <w:rFonts w:hint="cs"/>
          <w:sz w:val="24"/>
          <w:rtl/>
        </w:rPr>
        <w:t>; לפיכך</w:t>
      </w:r>
      <w:r w:rsidRPr="00814766">
        <w:rPr>
          <w:rFonts w:hint="cs"/>
          <w:sz w:val="24"/>
          <w:rtl/>
        </w:rPr>
        <w:t xml:space="preserve"> </w:t>
      </w:r>
      <w:r>
        <w:rPr>
          <w:rFonts w:hint="cs"/>
          <w:sz w:val="24"/>
          <w:rtl/>
        </w:rPr>
        <w:t xml:space="preserve">אם הריבית תעלה </w:t>
      </w:r>
      <w:r w:rsidRPr="00814766">
        <w:rPr>
          <w:rFonts w:hint="cs"/>
          <w:sz w:val="24"/>
          <w:rtl/>
        </w:rPr>
        <w:t xml:space="preserve">המצוקה </w:t>
      </w:r>
      <w:proofErr w:type="spellStart"/>
      <w:r w:rsidRPr="00814766">
        <w:rPr>
          <w:rFonts w:hint="cs"/>
          <w:sz w:val="24"/>
          <w:rtl/>
        </w:rPr>
        <w:t>התזרימית</w:t>
      </w:r>
      <w:proofErr w:type="spellEnd"/>
      <w:r w:rsidRPr="00814766">
        <w:rPr>
          <w:rFonts w:hint="cs"/>
          <w:sz w:val="24"/>
          <w:rtl/>
        </w:rPr>
        <w:t xml:space="preserve"> של החברות תהיה גדולה יותר, </w:t>
      </w:r>
      <w:r>
        <w:rPr>
          <w:rFonts w:hint="cs"/>
          <w:sz w:val="24"/>
          <w:rtl/>
        </w:rPr>
        <w:t xml:space="preserve">ופגיעתה בהן תהיה </w:t>
      </w:r>
      <w:r w:rsidRPr="00814766">
        <w:rPr>
          <w:rFonts w:hint="cs"/>
          <w:sz w:val="24"/>
          <w:rtl/>
        </w:rPr>
        <w:t xml:space="preserve">משמעותית יותר </w:t>
      </w:r>
      <w:r>
        <w:rPr>
          <w:rFonts w:hint="cs"/>
          <w:sz w:val="24"/>
          <w:rtl/>
        </w:rPr>
        <w:t>מאשר</w:t>
      </w:r>
      <w:r w:rsidRPr="00814766">
        <w:rPr>
          <w:rFonts w:hint="cs"/>
          <w:sz w:val="24"/>
          <w:rtl/>
        </w:rPr>
        <w:t xml:space="preserve"> </w:t>
      </w:r>
      <w:r>
        <w:rPr>
          <w:rFonts w:hint="cs"/>
          <w:sz w:val="24"/>
          <w:rtl/>
        </w:rPr>
        <w:t>ב</w:t>
      </w:r>
      <w:r w:rsidRPr="00814766">
        <w:rPr>
          <w:rFonts w:hint="cs"/>
          <w:sz w:val="24"/>
          <w:rtl/>
        </w:rPr>
        <w:t xml:space="preserve">חברות הציבוריות בענף (כפי שנלמד מתוך תרחישי הקיצון). מאחר </w:t>
      </w:r>
      <w:r>
        <w:rPr>
          <w:rFonts w:hint="cs"/>
          <w:sz w:val="24"/>
          <w:rtl/>
        </w:rPr>
        <w:t>ש</w:t>
      </w:r>
      <w:r w:rsidRPr="00814766">
        <w:rPr>
          <w:rFonts w:hint="cs"/>
          <w:sz w:val="24"/>
          <w:rtl/>
        </w:rPr>
        <w:t xml:space="preserve">רוב החברות הקטנות הן פרטיות, ולנו </w:t>
      </w:r>
      <w:r>
        <w:rPr>
          <w:rFonts w:hint="cs"/>
          <w:sz w:val="24"/>
          <w:rtl/>
        </w:rPr>
        <w:t xml:space="preserve">יש </w:t>
      </w:r>
      <w:r w:rsidRPr="00814766">
        <w:rPr>
          <w:rFonts w:hint="cs"/>
          <w:sz w:val="24"/>
          <w:rtl/>
        </w:rPr>
        <w:t xml:space="preserve">גישה רק לדוחות המפורסמים לציבור, אין בידנו לנתח את כלל החברות </w:t>
      </w:r>
      <w:r w:rsidRPr="00BC2D9C">
        <w:rPr>
          <w:rFonts w:hint="cs"/>
          <w:sz w:val="24"/>
          <w:rtl/>
        </w:rPr>
        <w:t xml:space="preserve">בענף </w:t>
      </w:r>
      <w:r w:rsidRPr="00BC2D9C">
        <w:rPr>
          <w:rFonts w:hint="eastAsia"/>
          <w:sz w:val="24"/>
          <w:rtl/>
        </w:rPr>
        <w:t>ולאמוד</w:t>
      </w:r>
      <w:r w:rsidRPr="00BC2D9C">
        <w:rPr>
          <w:sz w:val="24"/>
          <w:rtl/>
        </w:rPr>
        <w:t xml:space="preserve"> </w:t>
      </w:r>
      <w:r w:rsidRPr="00BC2D9C">
        <w:rPr>
          <w:rFonts w:hint="eastAsia"/>
          <w:sz w:val="24"/>
          <w:rtl/>
        </w:rPr>
        <w:t>את</w:t>
      </w:r>
      <w:r>
        <w:rPr>
          <w:rFonts w:hint="cs"/>
          <w:sz w:val="24"/>
          <w:rtl/>
        </w:rPr>
        <w:t xml:space="preserve"> </w:t>
      </w:r>
      <w:r w:rsidRPr="00814766">
        <w:rPr>
          <w:rFonts w:hint="cs"/>
          <w:sz w:val="24"/>
          <w:rtl/>
        </w:rPr>
        <w:t>יציבותן הפיננסית.</w:t>
      </w:r>
      <w:r w:rsidR="00CC77E0">
        <w:rPr>
          <w:sz w:val="24"/>
          <w:rtl/>
        </w:rPr>
        <w:t xml:space="preserve"> </w:t>
      </w:r>
    </w:p>
    <w:p w:rsidR="00CC77E0" w:rsidRDefault="00CC77E0">
      <w:pPr>
        <w:bidi w:val="0"/>
        <w:spacing w:after="200" w:line="276" w:lineRule="auto"/>
        <w:jc w:val="left"/>
        <w:rPr>
          <w:sz w:val="24"/>
          <w:rtl/>
        </w:rPr>
      </w:pPr>
      <w:r>
        <w:rPr>
          <w:sz w:val="24"/>
          <w:rtl/>
        </w:rPr>
        <w:br w:type="page"/>
      </w:r>
    </w:p>
    <w:p w:rsidR="00CD7F35" w:rsidRPr="003603B0" w:rsidRDefault="00CD7F35" w:rsidP="006A6740">
      <w:pPr>
        <w:spacing w:after="0"/>
        <w:ind w:firstLine="368"/>
        <w:rPr>
          <w:sz w:val="24"/>
          <w:rtl/>
        </w:rPr>
      </w:pPr>
    </w:p>
    <w:p w:rsidR="006A6740" w:rsidRPr="00B3095C" w:rsidRDefault="006A6740" w:rsidP="006A6740">
      <w:pPr>
        <w:pStyle w:val="2"/>
        <w:rPr>
          <w:rtl/>
        </w:rPr>
      </w:pPr>
      <w:bookmarkStart w:id="37" w:name="_Toc514243309"/>
      <w:bookmarkStart w:id="38" w:name="_Toc517018614"/>
      <w:bookmarkStart w:id="39" w:name="_Toc517601866"/>
      <w:r w:rsidRPr="00B3095C">
        <w:rPr>
          <w:rFonts w:hint="cs"/>
          <w:rtl/>
        </w:rPr>
        <w:t>נספח</w:t>
      </w:r>
      <w:bookmarkEnd w:id="37"/>
      <w:bookmarkEnd w:id="38"/>
      <w:bookmarkEnd w:id="39"/>
    </w:p>
    <w:p w:rsidR="006A6740" w:rsidRPr="00B3095C" w:rsidRDefault="006A6740" w:rsidP="006A6740">
      <w:pPr>
        <w:pStyle w:val="5"/>
        <w:rPr>
          <w:rtl/>
        </w:rPr>
      </w:pPr>
      <w:bookmarkStart w:id="40" w:name="_Ref517016487"/>
      <w:r w:rsidRPr="00B3095C">
        <w:rPr>
          <w:rFonts w:hint="cs"/>
          <w:rtl/>
        </w:rPr>
        <w:t xml:space="preserve">סיווג חברות ייזום הבנייה למגורים (לפי היררכיית הסיווג של </w:t>
      </w:r>
      <w:proofErr w:type="spellStart"/>
      <w:r w:rsidRPr="00B3095C">
        <w:rPr>
          <w:rFonts w:hint="cs"/>
          <w:rtl/>
        </w:rPr>
        <w:t>הלמ"ס</w:t>
      </w:r>
      <w:proofErr w:type="spellEnd"/>
      <w:r w:rsidRPr="00B3095C">
        <w:rPr>
          <w:rFonts w:hint="cs"/>
          <w:rtl/>
        </w:rPr>
        <w:t xml:space="preserve"> מ-2011)</w:t>
      </w:r>
      <w:bookmarkEnd w:id="40"/>
    </w:p>
    <w:p w:rsidR="006A6740" w:rsidRPr="002A1A58" w:rsidRDefault="006A6740" w:rsidP="006A6740">
      <w:pPr>
        <w:spacing w:after="0"/>
        <w:jc w:val="center"/>
        <w:rPr>
          <w:b/>
          <w:bCs/>
          <w:sz w:val="22"/>
          <w:szCs w:val="22"/>
          <w:rtl/>
        </w:rPr>
      </w:pPr>
      <w:r>
        <w:rPr>
          <w:noProof/>
        </w:rPr>
        <w:drawing>
          <wp:inline distT="0" distB="0" distL="0" distR="0" wp14:anchorId="026509A9" wp14:editId="79303ADC">
            <wp:extent cx="3350526" cy="1917510"/>
            <wp:effectExtent l="0" t="57150" r="0" b="83185"/>
            <wp:docPr id="323" name="דיאגרמה 323" descr="איור 2. סיווג חברות ייזום הבנייה למגורים (לפי היררכיית הסיווג של הלמ&quot;ס מ-2011)" title="איור 2. סיווג חברות ייזום הבנייה למגורים (לפי היררכיית הסיווג של הלמ&quot;ס מ-20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A6740" w:rsidRDefault="006A6740" w:rsidP="006A6740">
      <w:pPr>
        <w:tabs>
          <w:tab w:val="left" w:pos="2879"/>
          <w:tab w:val="left" w:pos="3416"/>
        </w:tabs>
        <w:spacing w:after="0"/>
        <w:rPr>
          <w:b/>
          <w:bCs/>
          <w:szCs w:val="20"/>
          <w:rtl/>
        </w:rPr>
      </w:pPr>
      <w:r>
        <w:rPr>
          <w:b/>
          <w:bCs/>
          <w:szCs w:val="20"/>
          <w:rtl/>
        </w:rPr>
        <w:tab/>
      </w:r>
    </w:p>
    <w:p w:rsidR="006A6740" w:rsidRPr="00B3095C" w:rsidRDefault="006A6740" w:rsidP="006A6740">
      <w:pPr>
        <w:pStyle w:val="6"/>
        <w:rPr>
          <w:rtl/>
        </w:rPr>
      </w:pPr>
      <w:bookmarkStart w:id="41" w:name="_Ref517249700"/>
      <w:r>
        <w:rPr>
          <w:rFonts w:hint="cs"/>
          <w:rtl/>
        </w:rPr>
        <w:t>יחסים פיננסיים נבחרים</w:t>
      </w:r>
      <w:r w:rsidRPr="00814766">
        <w:rPr>
          <w:rFonts w:hint="cs"/>
          <w:rtl/>
        </w:rPr>
        <w:t>,</w:t>
      </w:r>
      <w:r w:rsidRPr="00B3095C">
        <w:rPr>
          <w:rFonts w:hint="cs"/>
          <w:rtl/>
        </w:rPr>
        <w:t xml:space="preserve"> 12 החברות שנדגמו </w:t>
      </w:r>
      <w:r>
        <w:rPr>
          <w:rFonts w:hint="cs"/>
          <w:rtl/>
        </w:rPr>
        <w:t>ו-18</w:t>
      </w:r>
      <w:r w:rsidRPr="00B3095C">
        <w:rPr>
          <w:rFonts w:hint="cs"/>
          <w:rtl/>
        </w:rPr>
        <w:t xml:space="preserve"> החברות</w:t>
      </w:r>
      <w:r>
        <w:rPr>
          <w:rFonts w:hint="cs"/>
          <w:rtl/>
        </w:rPr>
        <w:t xml:space="preserve"> האחרות בענף</w:t>
      </w:r>
      <w:r w:rsidRPr="00B3095C">
        <w:rPr>
          <w:rFonts w:hint="cs"/>
          <w:rtl/>
        </w:rPr>
        <w:t xml:space="preserve">, ממוצע משוקלל </w:t>
      </w:r>
      <w:r>
        <w:rPr>
          <w:rFonts w:hint="cs"/>
          <w:rtl/>
        </w:rPr>
        <w:t>(</w:t>
      </w:r>
      <w:r w:rsidRPr="00B3095C">
        <w:rPr>
          <w:rFonts w:hint="cs"/>
          <w:rtl/>
        </w:rPr>
        <w:t>לפי נכסים</w:t>
      </w:r>
      <w:r>
        <w:rPr>
          <w:rFonts w:hint="cs"/>
          <w:rtl/>
        </w:rPr>
        <w:t>)</w:t>
      </w:r>
      <w:r w:rsidRPr="00B3095C">
        <w:rPr>
          <w:rFonts w:hint="cs"/>
          <w:rtl/>
        </w:rPr>
        <w:t xml:space="preserve"> וחציון</w:t>
      </w:r>
      <w:bookmarkEnd w:id="41"/>
    </w:p>
    <w:p w:rsidR="006A6740" w:rsidRDefault="006A6740" w:rsidP="006A6740">
      <w:pPr>
        <w:rPr>
          <w:sz w:val="24"/>
          <w:rtl/>
        </w:rPr>
      </w:pPr>
      <w:r w:rsidRPr="00B477F8">
        <w:rPr>
          <w:noProof/>
          <w:szCs w:val="20"/>
          <w:rtl/>
        </w:rPr>
        <w:drawing>
          <wp:inline distT="0" distB="0" distL="0" distR="0" wp14:anchorId="4A4EF90B" wp14:editId="52B4F3C9">
            <wp:extent cx="5274310" cy="2428981"/>
            <wp:effectExtent l="0" t="0" r="2540" b="9525"/>
            <wp:docPr id="308" name="תמונה 308" descr="לוח 4. יחסים פיננסיים נבחרים, 12 החברות שנדגמו ו-18 החברות האחרות בענף, ממוצע משוקלל (לפי נכסים) וחציון" title="לוח 4. יחסים פיננסיים נבחרים, 12 החברות שנדגמו ו-18 החברות האחרות בענף, ממוצע משוקלל (לפי נכסים) וחצי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428981"/>
                    </a:xfrm>
                    <a:prstGeom prst="rect">
                      <a:avLst/>
                    </a:prstGeom>
                    <a:noFill/>
                    <a:ln>
                      <a:noFill/>
                    </a:ln>
                  </pic:spPr>
                </pic:pic>
              </a:graphicData>
            </a:graphic>
          </wp:inline>
        </w:drawing>
      </w:r>
    </w:p>
    <w:p w:rsidR="006A6740" w:rsidRDefault="006A6740" w:rsidP="006A6740">
      <w:pPr>
        <w:tabs>
          <w:tab w:val="left" w:pos="6608"/>
        </w:tabs>
        <w:spacing w:after="0"/>
        <w:jc w:val="center"/>
        <w:rPr>
          <w:b/>
          <w:bCs/>
          <w:szCs w:val="20"/>
          <w:rtl/>
        </w:rPr>
      </w:pPr>
    </w:p>
    <w:p w:rsidR="006A6740" w:rsidRPr="00B3095C" w:rsidRDefault="00102E62" w:rsidP="006A6740">
      <w:pPr>
        <w:pStyle w:val="5"/>
        <w:rPr>
          <w:rtl/>
        </w:rPr>
      </w:pPr>
      <w:r>
        <w:rPr>
          <w:rFonts w:hint="cs"/>
          <w:rtl/>
        </w:rPr>
        <w:lastRenderedPageBreak/>
        <w:t xml:space="preserve"> </w:t>
      </w:r>
      <w:bookmarkStart w:id="42" w:name="_GoBack"/>
      <w:bookmarkEnd w:id="42"/>
    </w:p>
    <w:p w:rsidR="006A6740" w:rsidRDefault="006A6740" w:rsidP="006A6740">
      <w:pPr>
        <w:bidi w:val="0"/>
        <w:rPr>
          <w:rtl/>
        </w:rPr>
      </w:pPr>
      <w:r>
        <w:rPr>
          <w:noProof/>
        </w:rPr>
        <w:drawing>
          <wp:inline distT="0" distB="0" distL="0" distR="0" wp14:anchorId="7932D0F1" wp14:editId="2D869B3F">
            <wp:extent cx="2599690" cy="1924050"/>
            <wp:effectExtent l="0" t="0" r="10160" b="19050"/>
            <wp:docPr id="325" name="תרשים 325" descr="איור 4. שיעור הרווח הגולמי בבעלות הדיירים מתוך ההכנסות, שנים 2000-2017                                                       " title="איור 4. שיעור הרווח הגולמי בבעלות הדיירים מתוך ההכנסות, שנים 2000-2017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tl/>
        </w:rPr>
        <w:br w:type="page"/>
      </w:r>
    </w:p>
    <w:p w:rsidR="006A6740" w:rsidRDefault="006A6740" w:rsidP="006A6740">
      <w:pPr>
        <w:pStyle w:val="6"/>
        <w:rPr>
          <w:sz w:val="24"/>
          <w:rtl/>
        </w:rPr>
      </w:pPr>
      <w:bookmarkStart w:id="43" w:name="_Ref517600145"/>
      <w:r w:rsidRPr="00665D01">
        <w:rPr>
          <w:rFonts w:hint="eastAsia"/>
          <w:noProof/>
          <w:rtl/>
        </w:rPr>
        <w:lastRenderedPageBreak/>
        <w:t>השפעת</w:t>
      </w:r>
      <w:r w:rsidRPr="00665D01">
        <w:rPr>
          <w:noProof/>
          <w:rtl/>
        </w:rPr>
        <w:t xml:space="preserve"> </w:t>
      </w:r>
      <w:r w:rsidRPr="00665D01">
        <w:rPr>
          <w:rFonts w:hint="eastAsia"/>
          <w:noProof/>
          <w:rtl/>
        </w:rPr>
        <w:t>תרחישים</w:t>
      </w:r>
      <w:r w:rsidRPr="00665D01">
        <w:rPr>
          <w:noProof/>
          <w:rtl/>
        </w:rPr>
        <w:t xml:space="preserve"> </w:t>
      </w:r>
      <w:r w:rsidRPr="00665D01">
        <w:rPr>
          <w:rFonts w:hint="eastAsia"/>
          <w:noProof/>
          <w:rtl/>
        </w:rPr>
        <w:t>אפשריים</w:t>
      </w:r>
      <w:r w:rsidRPr="00665D01">
        <w:rPr>
          <w:noProof/>
          <w:rtl/>
        </w:rPr>
        <w:t xml:space="preserve"> </w:t>
      </w:r>
      <w:r w:rsidRPr="00665D01">
        <w:rPr>
          <w:rFonts w:hint="eastAsia"/>
          <w:noProof/>
          <w:rtl/>
        </w:rPr>
        <w:t>על</w:t>
      </w:r>
      <w:r w:rsidRPr="00665D01">
        <w:rPr>
          <w:noProof/>
          <w:rtl/>
        </w:rPr>
        <w:t xml:space="preserve"> </w:t>
      </w:r>
      <w:r w:rsidRPr="00665D01">
        <w:rPr>
          <w:rFonts w:hint="eastAsia"/>
          <w:noProof/>
          <w:rtl/>
        </w:rPr>
        <w:t>יחס</w:t>
      </w:r>
      <w:r w:rsidRPr="00665D01">
        <w:rPr>
          <w:noProof/>
          <w:rtl/>
        </w:rPr>
        <w:t xml:space="preserve"> </w:t>
      </w:r>
      <w:r w:rsidRPr="00665D01">
        <w:rPr>
          <w:rFonts w:hint="eastAsia"/>
          <w:noProof/>
          <w:rtl/>
        </w:rPr>
        <w:t>החוב</w:t>
      </w:r>
      <w:r w:rsidRPr="00665D01">
        <w:rPr>
          <w:noProof/>
          <w:rtl/>
        </w:rPr>
        <w:t xml:space="preserve"> </w:t>
      </w:r>
      <w:r w:rsidRPr="00665D01">
        <w:rPr>
          <w:rFonts w:hint="eastAsia"/>
          <w:noProof/>
          <w:rtl/>
        </w:rPr>
        <w:t>ל</w:t>
      </w:r>
      <w:r w:rsidRPr="00665D01">
        <w:rPr>
          <w:noProof/>
          <w:rtl/>
        </w:rPr>
        <w:t>-</w:t>
      </w:r>
      <w:r w:rsidRPr="00665D01">
        <w:rPr>
          <w:noProof/>
        </w:rPr>
        <w:t>CAP</w:t>
      </w:r>
      <w:r w:rsidRPr="00665D01">
        <w:rPr>
          <w:noProof/>
          <w:rtl/>
        </w:rPr>
        <w:t xml:space="preserve">, </w:t>
      </w:r>
      <w:r w:rsidRPr="00665D01">
        <w:rPr>
          <w:rFonts w:hint="eastAsia"/>
          <w:noProof/>
          <w:rtl/>
        </w:rPr>
        <w:t>ממוצע</w:t>
      </w:r>
      <w:r w:rsidRPr="00665D01">
        <w:rPr>
          <w:noProof/>
          <w:rtl/>
        </w:rPr>
        <w:t xml:space="preserve"> </w:t>
      </w:r>
      <w:r w:rsidRPr="00665D01">
        <w:rPr>
          <w:rFonts w:hint="eastAsia"/>
          <w:noProof/>
          <w:rtl/>
        </w:rPr>
        <w:t>משוקלל</w:t>
      </w:r>
      <w:r w:rsidRPr="00665D01">
        <w:rPr>
          <w:noProof/>
          <w:rtl/>
        </w:rPr>
        <w:t xml:space="preserve"> (</w:t>
      </w:r>
      <w:r w:rsidRPr="00665D01">
        <w:rPr>
          <w:rFonts w:hint="eastAsia"/>
          <w:noProof/>
          <w:rtl/>
        </w:rPr>
        <w:t>לפי</w:t>
      </w:r>
      <w:r w:rsidRPr="00665D01">
        <w:rPr>
          <w:noProof/>
          <w:rtl/>
        </w:rPr>
        <w:t xml:space="preserve"> </w:t>
      </w:r>
      <w:r w:rsidRPr="00665D01">
        <w:rPr>
          <w:rFonts w:hint="eastAsia"/>
          <w:noProof/>
          <w:rtl/>
        </w:rPr>
        <w:t>נכסים</w:t>
      </w:r>
      <w:r w:rsidRPr="00665D01">
        <w:rPr>
          <w:noProof/>
          <w:rtl/>
        </w:rPr>
        <w:t>)</w:t>
      </w:r>
      <w:bookmarkEnd w:id="43"/>
    </w:p>
    <w:p w:rsidR="006A6740" w:rsidRDefault="006A6740" w:rsidP="006A6740">
      <w:pPr>
        <w:pStyle w:val="a8"/>
        <w:ind w:left="0"/>
        <w:rPr>
          <w:b/>
          <w:bCs/>
          <w:caps/>
          <w:spacing w:val="15"/>
          <w:sz w:val="32"/>
          <w:szCs w:val="32"/>
        </w:rPr>
      </w:pPr>
      <w:r w:rsidRPr="00665D01">
        <w:rPr>
          <w:noProof/>
          <w:szCs w:val="20"/>
          <w:rtl/>
        </w:rPr>
        <w:drawing>
          <wp:inline distT="0" distB="0" distL="0" distR="0" wp14:anchorId="1FFE96BB" wp14:editId="04E94B6B">
            <wp:extent cx="3186243" cy="5740841"/>
            <wp:effectExtent l="0" t="0" r="0" b="0"/>
            <wp:docPr id="326" name="תמונה 326" descr="לוח 5. השפעת תרחישים אפשריים על יחס החוב ל-CAP, ממוצע משוקלל (לפי נכסים)" title="לוח 5. השפעת תרחישים אפשריים על יחס החוב ל-CAP, ממוצע משוקלל (לפי נכס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86316" cy="5740973"/>
                    </a:xfrm>
                    <a:prstGeom prst="rect">
                      <a:avLst/>
                    </a:prstGeom>
                    <a:noFill/>
                    <a:ln>
                      <a:noFill/>
                    </a:ln>
                  </pic:spPr>
                </pic:pic>
              </a:graphicData>
            </a:graphic>
          </wp:inline>
        </w:drawing>
      </w:r>
    </w:p>
    <w:p w:rsidR="006A6740" w:rsidRPr="00B3095C" w:rsidRDefault="006A6740" w:rsidP="006A6740">
      <w:pPr>
        <w:pStyle w:val="6"/>
        <w:rPr>
          <w:rtl/>
        </w:rPr>
      </w:pPr>
      <w:bookmarkStart w:id="44" w:name="_Ref517600157"/>
      <w:r w:rsidRPr="00B3095C">
        <w:rPr>
          <w:rFonts w:hint="cs"/>
          <w:rtl/>
        </w:rPr>
        <w:lastRenderedPageBreak/>
        <w:t xml:space="preserve">השפעת התרחישים על יחס </w:t>
      </w:r>
      <w:r>
        <w:rPr>
          <w:rFonts w:hint="eastAsia"/>
          <w:noProof/>
          <w:rtl/>
        </w:rPr>
        <w:t>החוב</w:t>
      </w:r>
      <w:r>
        <w:rPr>
          <w:noProof/>
          <w:rtl/>
        </w:rPr>
        <w:t xml:space="preserve"> </w:t>
      </w:r>
      <w:r>
        <w:rPr>
          <w:rFonts w:hint="eastAsia"/>
          <w:noProof/>
          <w:rtl/>
        </w:rPr>
        <w:t>ל</w:t>
      </w:r>
      <w:r>
        <w:rPr>
          <w:noProof/>
          <w:rtl/>
        </w:rPr>
        <w:t>-</w:t>
      </w:r>
      <w:r>
        <w:rPr>
          <w:noProof/>
        </w:rPr>
        <w:t>CAP</w:t>
      </w:r>
      <w:r>
        <w:rPr>
          <w:noProof/>
          <w:rtl/>
        </w:rPr>
        <w:t xml:space="preserve">, </w:t>
      </w:r>
      <w:r>
        <w:rPr>
          <w:rFonts w:hint="eastAsia"/>
          <w:noProof/>
          <w:rtl/>
        </w:rPr>
        <w:t>ממוצע</w:t>
      </w:r>
      <w:r>
        <w:rPr>
          <w:noProof/>
          <w:rtl/>
        </w:rPr>
        <w:t xml:space="preserve"> </w:t>
      </w:r>
      <w:r>
        <w:rPr>
          <w:rFonts w:hint="eastAsia"/>
          <w:noProof/>
          <w:rtl/>
        </w:rPr>
        <w:t>משוקלל</w:t>
      </w:r>
      <w:r>
        <w:rPr>
          <w:noProof/>
          <w:rtl/>
        </w:rPr>
        <w:t xml:space="preserve"> (</w:t>
      </w:r>
      <w:r>
        <w:rPr>
          <w:rFonts w:hint="eastAsia"/>
          <w:noProof/>
          <w:rtl/>
        </w:rPr>
        <w:t>לפי</w:t>
      </w:r>
      <w:r>
        <w:rPr>
          <w:noProof/>
          <w:rtl/>
        </w:rPr>
        <w:t xml:space="preserve"> </w:t>
      </w:r>
      <w:r>
        <w:rPr>
          <w:rFonts w:hint="eastAsia"/>
          <w:noProof/>
          <w:rtl/>
        </w:rPr>
        <w:t>נכסים</w:t>
      </w:r>
      <w:r>
        <w:rPr>
          <w:noProof/>
          <w:rtl/>
        </w:rPr>
        <w:t>)</w:t>
      </w:r>
      <w:r>
        <w:rPr>
          <w:rFonts w:hint="cs"/>
          <w:noProof/>
          <w:rtl/>
        </w:rPr>
        <w:t>,</w:t>
      </w:r>
      <w:r w:rsidRPr="00665D01">
        <w:rPr>
          <w:rFonts w:hint="eastAsia"/>
          <w:noProof/>
          <w:rtl/>
        </w:rPr>
        <w:t xml:space="preserve"> </w:t>
      </w:r>
      <w:r>
        <w:rPr>
          <w:rFonts w:hint="eastAsia"/>
          <w:noProof/>
          <w:rtl/>
        </w:rPr>
        <w:t>בהנחה</w:t>
      </w:r>
      <w:r>
        <w:rPr>
          <w:noProof/>
          <w:rtl/>
        </w:rPr>
        <w:t xml:space="preserve"> </w:t>
      </w:r>
      <w:r>
        <w:rPr>
          <w:rFonts w:hint="eastAsia"/>
          <w:noProof/>
          <w:rtl/>
        </w:rPr>
        <w:t>שכבר</w:t>
      </w:r>
      <w:r>
        <w:rPr>
          <w:noProof/>
          <w:rtl/>
        </w:rPr>
        <w:t xml:space="preserve"> </w:t>
      </w:r>
      <w:r>
        <w:rPr>
          <w:rFonts w:hint="eastAsia"/>
          <w:noProof/>
          <w:rtl/>
        </w:rPr>
        <w:t>ב</w:t>
      </w:r>
      <w:r>
        <w:rPr>
          <w:noProof/>
          <w:rtl/>
        </w:rPr>
        <w:t xml:space="preserve">-2017 </w:t>
      </w:r>
      <w:r>
        <w:rPr>
          <w:rFonts w:hint="eastAsia"/>
          <w:noProof/>
          <w:rtl/>
        </w:rPr>
        <w:t>התרחשה</w:t>
      </w:r>
      <w:r>
        <w:rPr>
          <w:noProof/>
          <w:rtl/>
        </w:rPr>
        <w:t xml:space="preserve"> </w:t>
      </w:r>
      <w:r>
        <w:rPr>
          <w:rFonts w:hint="eastAsia"/>
          <w:noProof/>
          <w:rtl/>
        </w:rPr>
        <w:t>ירידת</w:t>
      </w:r>
      <w:r>
        <w:rPr>
          <w:noProof/>
          <w:rtl/>
        </w:rPr>
        <w:t xml:space="preserve"> </w:t>
      </w:r>
      <w:r>
        <w:rPr>
          <w:rFonts w:hint="eastAsia"/>
          <w:noProof/>
          <w:rtl/>
        </w:rPr>
        <w:t>מחירים</w:t>
      </w:r>
      <w:bookmarkEnd w:id="44"/>
    </w:p>
    <w:p w:rsidR="006A6740" w:rsidRDefault="006A6740" w:rsidP="006A6740">
      <w:pPr>
        <w:pStyle w:val="6"/>
        <w:numPr>
          <w:ilvl w:val="0"/>
          <w:numId w:val="0"/>
        </w:numPr>
        <w:ind w:left="720" w:hanging="360"/>
      </w:pPr>
      <w:r w:rsidRPr="00F16587">
        <w:rPr>
          <w:noProof/>
          <w:szCs w:val="20"/>
          <w:rtl/>
        </w:rPr>
        <w:drawing>
          <wp:inline distT="0" distB="0" distL="0" distR="0" wp14:anchorId="04FF064A" wp14:editId="46A1041F">
            <wp:extent cx="3609975" cy="4222115"/>
            <wp:effectExtent l="0" t="0" r="9525" b="6985"/>
            <wp:docPr id="327" name="תמונה 327" descr="לוח 6. השפעת התרחישים על יחס החוב ל-CAP, ממוצע משוקלל (לפי נכסים), בהנחה שכבר ב-2017 התרחשה ירידת מחירים" title="לוח 6. השפעת התרחישים על יחס החוב ל-CAP, ממוצע משוקלל (לפי נכסים), בהנחה שכבר ב-2017 התרחשה ירידת מחי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9975" cy="4222115"/>
                    </a:xfrm>
                    <a:prstGeom prst="rect">
                      <a:avLst/>
                    </a:prstGeom>
                    <a:noFill/>
                    <a:ln>
                      <a:noFill/>
                    </a:ln>
                  </pic:spPr>
                </pic:pic>
              </a:graphicData>
            </a:graphic>
          </wp:inline>
        </w:drawing>
      </w:r>
    </w:p>
    <w:bookmarkEnd w:id="6"/>
    <w:p w:rsidR="006A6740" w:rsidRPr="00B3095C" w:rsidRDefault="006A6740" w:rsidP="006A6740">
      <w:pPr>
        <w:pStyle w:val="6"/>
        <w:numPr>
          <w:ilvl w:val="0"/>
          <w:numId w:val="0"/>
        </w:numPr>
        <w:ind w:left="720" w:hanging="360"/>
      </w:pPr>
    </w:p>
    <w:p w:rsidR="002E7368" w:rsidRDefault="00102E62"/>
    <w:sectPr w:rsidR="002E7368" w:rsidSect="00520C92">
      <w:headerReference w:type="default" r:id="rId22"/>
      <w:footerReference w:type="default" r:id="rId2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3C5" w:rsidRDefault="00CE03C5" w:rsidP="006A6740">
      <w:pPr>
        <w:spacing w:after="0" w:line="240" w:lineRule="auto"/>
      </w:pPr>
      <w:r>
        <w:separator/>
      </w:r>
    </w:p>
  </w:endnote>
  <w:endnote w:type="continuationSeparator" w:id="0">
    <w:p w:rsidR="00CE03C5" w:rsidRDefault="00CE03C5" w:rsidP="006A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225548"/>
      <w:docPartObj>
        <w:docPartGallery w:val="Page Numbers (Bottom of Page)"/>
        <w:docPartUnique/>
      </w:docPartObj>
    </w:sdtPr>
    <w:sdtEndPr>
      <w:rPr>
        <w:noProof/>
      </w:rPr>
    </w:sdtEndPr>
    <w:sdtContent>
      <w:p w:rsidR="00534774" w:rsidRDefault="008911F3">
        <w:pPr>
          <w:pStyle w:val="ab"/>
        </w:pPr>
        <w:r>
          <w:fldChar w:fldCharType="begin"/>
        </w:r>
        <w:r>
          <w:instrText xml:space="preserve"> PAGE   \* MERGEFORMAT </w:instrText>
        </w:r>
        <w:r>
          <w:fldChar w:fldCharType="separate"/>
        </w:r>
        <w:r w:rsidR="00102E62">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3C5" w:rsidRDefault="00CE03C5" w:rsidP="006A6740">
      <w:pPr>
        <w:spacing w:after="0" w:line="240" w:lineRule="auto"/>
      </w:pPr>
      <w:r>
        <w:separator/>
      </w:r>
    </w:p>
  </w:footnote>
  <w:footnote w:type="continuationSeparator" w:id="0">
    <w:p w:rsidR="00CE03C5" w:rsidRDefault="00CE03C5" w:rsidP="006A6740">
      <w:pPr>
        <w:spacing w:after="0" w:line="240" w:lineRule="auto"/>
      </w:pPr>
      <w:r>
        <w:continuationSeparator/>
      </w:r>
    </w:p>
  </w:footnote>
  <w:footnote w:id="1">
    <w:p w:rsidR="006F0029" w:rsidRPr="00E97595" w:rsidRDefault="006F0029" w:rsidP="00AC4B9E">
      <w:pPr>
        <w:pStyle w:val="ad"/>
        <w:rPr>
          <w:szCs w:val="20"/>
          <w:rtl/>
        </w:rPr>
      </w:pPr>
      <w:r w:rsidRPr="00E97595">
        <w:rPr>
          <w:rStyle w:val="af"/>
          <w:szCs w:val="20"/>
        </w:rPr>
        <w:footnoteRef/>
      </w:r>
      <w:r w:rsidRPr="00E97595">
        <w:rPr>
          <w:szCs w:val="20"/>
          <w:rtl/>
        </w:rPr>
        <w:t xml:space="preserve"> </w:t>
      </w:r>
      <w:r>
        <w:rPr>
          <w:rFonts w:hint="cs"/>
          <w:szCs w:val="20"/>
          <w:rtl/>
        </w:rPr>
        <w:t xml:space="preserve">על-פי הסיווג הענפי של </w:t>
      </w:r>
      <w:proofErr w:type="spellStart"/>
      <w:r>
        <w:rPr>
          <w:rFonts w:hint="cs"/>
          <w:szCs w:val="20"/>
          <w:rtl/>
        </w:rPr>
        <w:t>הלמ"ס</w:t>
      </w:r>
      <w:proofErr w:type="spellEnd"/>
      <w:r>
        <w:rPr>
          <w:rFonts w:hint="cs"/>
          <w:szCs w:val="20"/>
          <w:rtl/>
        </w:rPr>
        <w:t xml:space="preserve"> מ-2011 חברות ייזום הבנייה למגורים מסווגות בענף </w:t>
      </w:r>
      <w:r w:rsidR="00AC4B9E">
        <w:rPr>
          <w:rFonts w:hint="cs"/>
          <w:szCs w:val="20"/>
          <w:rtl/>
        </w:rPr>
        <w:t>41</w:t>
      </w:r>
      <w:r>
        <w:rPr>
          <w:rFonts w:hint="cs"/>
          <w:szCs w:val="20"/>
          <w:rtl/>
        </w:rPr>
        <w:t xml:space="preserve"> "בניית מבנים ובניינים", השייך לענף הכללי "</w:t>
      </w:r>
      <w:r w:rsidRPr="007B7EA3">
        <w:rPr>
          <w:rFonts w:hint="cs"/>
          <w:szCs w:val="20"/>
          <w:rtl/>
        </w:rPr>
        <w:t xml:space="preserve">בנייה". </w:t>
      </w:r>
      <w:r w:rsidRPr="007B7EA3">
        <w:rPr>
          <w:rFonts w:hint="eastAsia"/>
          <w:szCs w:val="20"/>
          <w:rtl/>
        </w:rPr>
        <w:t>בסקירה</w:t>
      </w:r>
      <w:r w:rsidRPr="007B7EA3">
        <w:rPr>
          <w:szCs w:val="20"/>
          <w:rtl/>
        </w:rPr>
        <w:t xml:space="preserve"> </w:t>
      </w:r>
      <w:r w:rsidRPr="007B7EA3">
        <w:rPr>
          <w:rFonts w:hint="eastAsia"/>
          <w:szCs w:val="20"/>
          <w:rtl/>
        </w:rPr>
        <w:t>זו</w:t>
      </w:r>
      <w:r w:rsidRPr="007B7EA3">
        <w:rPr>
          <w:rFonts w:hint="cs"/>
          <w:szCs w:val="20"/>
          <w:rtl/>
        </w:rPr>
        <w:t xml:space="preserve">  התייחסנו לענף הכללי "בנייה" (בדיון על האשראי הבנקאי ובאשראי במשק) או לענף "בניית מבנים ובניינים" (בדיון על </w:t>
      </w:r>
      <w:proofErr w:type="spellStart"/>
      <w:r w:rsidRPr="007B7EA3">
        <w:rPr>
          <w:rFonts w:hint="cs"/>
          <w:szCs w:val="20"/>
          <w:rtl/>
        </w:rPr>
        <w:t>האג"ח</w:t>
      </w:r>
      <w:proofErr w:type="spellEnd"/>
      <w:r w:rsidRPr="007B7EA3">
        <w:rPr>
          <w:rFonts w:hint="cs"/>
          <w:szCs w:val="20"/>
          <w:rtl/>
        </w:rPr>
        <w:t xml:space="preserve"> התאגידיות), משום  שלא היה ניתן ל</w:t>
      </w:r>
      <w:r w:rsidRPr="007B7EA3">
        <w:rPr>
          <w:rFonts w:hint="eastAsia"/>
          <w:szCs w:val="20"/>
          <w:rtl/>
        </w:rPr>
        <w:t>בודד</w:t>
      </w:r>
      <w:r w:rsidRPr="007B7EA3">
        <w:rPr>
          <w:rFonts w:hint="cs"/>
          <w:szCs w:val="20"/>
          <w:rtl/>
        </w:rPr>
        <w:t xml:space="preserve"> את הנתון של חברות ייזום הבנייה למגורים. מהענף הכללי "בנייה" </w:t>
      </w:r>
      <w:r w:rsidRPr="007B7EA3">
        <w:rPr>
          <w:rFonts w:hint="eastAsia"/>
          <w:sz w:val="16"/>
          <w:szCs w:val="20"/>
          <w:rtl/>
        </w:rPr>
        <w:t>נטרלנו</w:t>
      </w:r>
      <w:r w:rsidRPr="007B7EA3">
        <w:rPr>
          <w:sz w:val="16"/>
          <w:szCs w:val="20"/>
          <w:rtl/>
        </w:rPr>
        <w:t xml:space="preserve"> </w:t>
      </w:r>
      <w:r w:rsidRPr="007B7EA3">
        <w:rPr>
          <w:rFonts w:hint="eastAsia"/>
          <w:sz w:val="16"/>
          <w:szCs w:val="20"/>
          <w:rtl/>
        </w:rPr>
        <w:t>את</w:t>
      </w:r>
      <w:r w:rsidRPr="007B7EA3">
        <w:rPr>
          <w:sz w:val="16"/>
          <w:szCs w:val="20"/>
          <w:rtl/>
        </w:rPr>
        <w:t xml:space="preserve"> </w:t>
      </w:r>
      <w:r w:rsidRPr="007B7EA3">
        <w:rPr>
          <w:rFonts w:hint="eastAsia"/>
          <w:sz w:val="16"/>
          <w:szCs w:val="20"/>
          <w:rtl/>
        </w:rPr>
        <w:t>הנתון</w:t>
      </w:r>
      <w:r w:rsidRPr="007B7EA3">
        <w:rPr>
          <w:sz w:val="16"/>
          <w:szCs w:val="20"/>
          <w:rtl/>
        </w:rPr>
        <w:t xml:space="preserve"> </w:t>
      </w:r>
      <w:r w:rsidRPr="007B7EA3">
        <w:rPr>
          <w:rFonts w:hint="eastAsia"/>
          <w:sz w:val="16"/>
          <w:szCs w:val="20"/>
          <w:rtl/>
        </w:rPr>
        <w:t>עבור</w:t>
      </w:r>
      <w:r w:rsidRPr="007B7EA3">
        <w:rPr>
          <w:sz w:val="16"/>
          <w:szCs w:val="20"/>
          <w:rtl/>
        </w:rPr>
        <w:t xml:space="preserve"> </w:t>
      </w:r>
      <w:r w:rsidRPr="007B7EA3">
        <w:rPr>
          <w:rFonts w:hint="eastAsia"/>
          <w:sz w:val="16"/>
          <w:szCs w:val="20"/>
          <w:rtl/>
        </w:rPr>
        <w:t>הענף</w:t>
      </w:r>
      <w:r w:rsidRPr="007B7EA3">
        <w:rPr>
          <w:sz w:val="16"/>
          <w:szCs w:val="20"/>
          <w:rtl/>
        </w:rPr>
        <w:t xml:space="preserve"> "</w:t>
      </w:r>
      <w:r w:rsidRPr="007B7EA3">
        <w:rPr>
          <w:rFonts w:hint="eastAsia"/>
          <w:sz w:val="16"/>
          <w:szCs w:val="20"/>
          <w:rtl/>
        </w:rPr>
        <w:t>עבודות</w:t>
      </w:r>
      <w:r w:rsidRPr="007B7EA3">
        <w:rPr>
          <w:sz w:val="16"/>
          <w:szCs w:val="20"/>
          <w:rtl/>
        </w:rPr>
        <w:t xml:space="preserve"> </w:t>
      </w:r>
      <w:r w:rsidRPr="007B7EA3">
        <w:rPr>
          <w:rFonts w:hint="eastAsia"/>
          <w:sz w:val="16"/>
          <w:szCs w:val="20"/>
          <w:rtl/>
        </w:rPr>
        <w:t>הנדסה</w:t>
      </w:r>
      <w:r>
        <w:rPr>
          <w:rFonts w:hint="cs"/>
          <w:sz w:val="16"/>
          <w:szCs w:val="20"/>
          <w:rtl/>
        </w:rPr>
        <w:t xml:space="preserve"> אזרחית" (חברות העוסקות בבניית תשתיות), ולכן נשארנו עם הנתון  המתייחס בעיקר  לחברות העוסקות בייזום ובנייה של  מבנים.</w:t>
      </w:r>
      <w:r>
        <w:rPr>
          <w:rFonts w:hint="cs"/>
          <w:szCs w:val="20"/>
          <w:rtl/>
        </w:rPr>
        <w:t xml:space="preserve"> ראו גם </w:t>
      </w:r>
      <w:r>
        <w:rPr>
          <w:szCs w:val="20"/>
          <w:rtl/>
        </w:rPr>
        <w:fldChar w:fldCharType="begin"/>
      </w:r>
      <w:r>
        <w:rPr>
          <w:szCs w:val="20"/>
          <w:rtl/>
        </w:rPr>
        <w:instrText xml:space="preserve"> </w:instrText>
      </w:r>
      <w:r>
        <w:rPr>
          <w:rFonts w:hint="cs"/>
          <w:szCs w:val="20"/>
        </w:rPr>
        <w:instrText>REF</w:instrText>
      </w:r>
      <w:r>
        <w:rPr>
          <w:rFonts w:hint="cs"/>
          <w:szCs w:val="20"/>
          <w:rtl/>
        </w:rPr>
        <w:instrText xml:space="preserve"> _</w:instrText>
      </w:r>
      <w:r>
        <w:rPr>
          <w:rFonts w:hint="cs"/>
          <w:szCs w:val="20"/>
        </w:rPr>
        <w:instrText>Ref517016487 \r \h</w:instrText>
      </w:r>
      <w:r>
        <w:rPr>
          <w:szCs w:val="20"/>
          <w:rtl/>
        </w:rPr>
        <w:instrText xml:space="preserve"> </w:instrText>
      </w:r>
      <w:r>
        <w:rPr>
          <w:szCs w:val="20"/>
          <w:rtl/>
        </w:rPr>
      </w:r>
      <w:r>
        <w:rPr>
          <w:szCs w:val="20"/>
          <w:rtl/>
        </w:rPr>
        <w:fldChar w:fldCharType="separate"/>
      </w:r>
      <w:r w:rsidR="00FC544A">
        <w:rPr>
          <w:rFonts w:hint="eastAsia"/>
          <w:szCs w:val="20"/>
          <w:cs/>
        </w:rPr>
        <w:t>‎</w:t>
      </w:r>
      <w:r w:rsidR="00FC544A">
        <w:rPr>
          <w:rFonts w:hint="eastAsia"/>
          <w:szCs w:val="20"/>
          <w:rtl/>
        </w:rPr>
        <w:t>איור</w:t>
      </w:r>
      <w:r w:rsidR="00FC544A">
        <w:rPr>
          <w:szCs w:val="20"/>
          <w:rtl/>
        </w:rPr>
        <w:t xml:space="preserve"> 2</w:t>
      </w:r>
      <w:r>
        <w:rPr>
          <w:szCs w:val="20"/>
          <w:rtl/>
        </w:rPr>
        <w:fldChar w:fldCharType="end"/>
      </w:r>
      <w:r>
        <w:rPr>
          <w:rFonts w:hint="cs"/>
          <w:szCs w:val="20"/>
          <w:rtl/>
        </w:rPr>
        <w:t xml:space="preserve"> בנספח.</w:t>
      </w:r>
      <w:r w:rsidRPr="005F09F1">
        <w:rPr>
          <w:rFonts w:hint="cs"/>
          <w:szCs w:val="20"/>
          <w:rtl/>
        </w:rPr>
        <w:t xml:space="preserve"> </w:t>
      </w:r>
    </w:p>
  </w:footnote>
  <w:footnote w:id="2">
    <w:p w:rsidR="006A6740" w:rsidRPr="000466AE" w:rsidRDefault="006A6740" w:rsidP="006A6740">
      <w:pPr>
        <w:pStyle w:val="ad"/>
        <w:rPr>
          <w:szCs w:val="20"/>
        </w:rPr>
      </w:pPr>
      <w:r w:rsidRPr="000466AE">
        <w:rPr>
          <w:rStyle w:val="af"/>
          <w:szCs w:val="20"/>
        </w:rPr>
        <w:footnoteRef/>
      </w:r>
      <w:r w:rsidRPr="000466AE">
        <w:rPr>
          <w:szCs w:val="20"/>
          <w:rtl/>
        </w:rPr>
        <w:t xml:space="preserve"> </w:t>
      </w:r>
      <w:r w:rsidRPr="000466AE">
        <w:rPr>
          <w:rFonts w:hint="cs"/>
          <w:szCs w:val="20"/>
          <w:rtl/>
        </w:rPr>
        <w:t>להרחבה ראו פרק ט' בדוח בנק ישראל</w:t>
      </w:r>
      <w:r>
        <w:rPr>
          <w:rFonts w:hint="cs"/>
          <w:szCs w:val="20"/>
          <w:rtl/>
        </w:rPr>
        <w:t xml:space="preserve"> לשנת </w:t>
      </w:r>
      <w:r w:rsidRPr="000466AE">
        <w:rPr>
          <w:rFonts w:hint="cs"/>
          <w:szCs w:val="20"/>
          <w:rtl/>
        </w:rPr>
        <w:t>2017</w:t>
      </w:r>
      <w:r>
        <w:rPr>
          <w:rFonts w:hint="cs"/>
          <w:szCs w:val="20"/>
          <w:rtl/>
        </w:rPr>
        <w:t xml:space="preserve">. </w:t>
      </w:r>
    </w:p>
  </w:footnote>
  <w:footnote w:id="3">
    <w:p w:rsidR="006A6740" w:rsidRPr="00E97595" w:rsidRDefault="006A6740" w:rsidP="006A6740">
      <w:pPr>
        <w:pStyle w:val="ad"/>
        <w:rPr>
          <w:szCs w:val="20"/>
        </w:rPr>
      </w:pPr>
      <w:r>
        <w:rPr>
          <w:rStyle w:val="af"/>
        </w:rPr>
        <w:footnoteRef/>
      </w:r>
      <w:r>
        <w:rPr>
          <w:rtl/>
        </w:rPr>
        <w:t xml:space="preserve"> </w:t>
      </w:r>
      <w:r>
        <w:rPr>
          <w:rFonts w:hint="cs"/>
          <w:szCs w:val="20"/>
          <w:rtl/>
        </w:rPr>
        <w:t>להרחבה ראו אומדן קישוריות הענפים, תיבה 2 בדוח היציבות הפיננסית למחצית הראשונה של 2014.</w:t>
      </w:r>
    </w:p>
  </w:footnote>
  <w:footnote w:id="4">
    <w:p w:rsidR="006A6740" w:rsidRDefault="006A6740" w:rsidP="006A6740">
      <w:pPr>
        <w:pStyle w:val="ad"/>
        <w:rPr>
          <w:sz w:val="16"/>
          <w:szCs w:val="20"/>
          <w:rtl/>
        </w:rPr>
      </w:pPr>
      <w:r>
        <w:rPr>
          <w:rStyle w:val="af"/>
        </w:rPr>
        <w:footnoteRef/>
      </w:r>
      <w:r>
        <w:rPr>
          <w:rtl/>
        </w:rPr>
        <w:t xml:space="preserve"> </w:t>
      </w:r>
      <w:r>
        <w:rPr>
          <w:rFonts w:hint="cs"/>
          <w:sz w:val="16"/>
          <w:szCs w:val="20"/>
          <w:rtl/>
        </w:rPr>
        <w:t>על-פי סקירה של הכלכלן הראשי במשרד האוצר לרבעון שלישי 2017 נתח השוק של 100 הקבלנים הגדולים הוא 42.4%, ונתח השוק של 30 הקבלנים הגדולים הוא 27.5%. (מכאן אנו למדים שנתח השוק של שאר החברות והקבלנים מפוזר בין קבלנים רבים).</w:t>
      </w:r>
    </w:p>
    <w:p w:rsidR="006A6740" w:rsidRPr="00B05580" w:rsidRDefault="006A6740" w:rsidP="006A6740">
      <w:pPr>
        <w:pStyle w:val="ad"/>
        <w:rPr>
          <w:sz w:val="16"/>
          <w:szCs w:val="20"/>
        </w:rPr>
      </w:pPr>
      <w:r>
        <w:rPr>
          <w:rFonts w:hint="cs"/>
          <w:sz w:val="16"/>
          <w:szCs w:val="20"/>
          <w:rtl/>
        </w:rPr>
        <w:t>כמו כן, בדוח של הכלכלן הראשי באוצר על ענף הבנייה למגורים שהתפרסם במאי 2018, צוין כי ישנן 1,100 חברות בנייה שהיו פעילות הן ב-2015 וב-2017. היבט נוסף המעיד על מגוון החברות בענף.</w:t>
      </w:r>
    </w:p>
  </w:footnote>
  <w:footnote w:id="5">
    <w:p w:rsidR="006A6740" w:rsidRPr="007C2B44" w:rsidRDefault="006A6740" w:rsidP="006A6740">
      <w:pPr>
        <w:pStyle w:val="ad"/>
      </w:pPr>
      <w:r w:rsidRPr="007C2B44">
        <w:rPr>
          <w:rStyle w:val="af"/>
        </w:rPr>
        <w:footnoteRef/>
      </w:r>
      <w:r w:rsidRPr="007C2B44">
        <w:rPr>
          <w:rtl/>
        </w:rPr>
        <w:t xml:space="preserve"> </w:t>
      </w:r>
      <w:r w:rsidRPr="007C2B44">
        <w:rPr>
          <w:rFonts w:hint="eastAsia"/>
          <w:szCs w:val="20"/>
          <w:rtl/>
        </w:rPr>
        <w:t>ל</w:t>
      </w:r>
      <w:r>
        <w:rPr>
          <w:rFonts w:hint="cs"/>
          <w:szCs w:val="20"/>
          <w:rtl/>
        </w:rPr>
        <w:t xml:space="preserve">פי </w:t>
      </w:r>
      <w:r w:rsidRPr="007C2B44">
        <w:rPr>
          <w:rFonts w:hint="eastAsia"/>
          <w:szCs w:val="20"/>
          <w:rtl/>
        </w:rPr>
        <w:t>חמש</w:t>
      </w:r>
      <w:r w:rsidRPr="007C2B44">
        <w:rPr>
          <w:szCs w:val="20"/>
          <w:rtl/>
        </w:rPr>
        <w:t xml:space="preserve"> </w:t>
      </w:r>
      <w:r w:rsidRPr="007C2B44">
        <w:rPr>
          <w:rFonts w:hint="eastAsia"/>
          <w:szCs w:val="20"/>
          <w:rtl/>
        </w:rPr>
        <w:t>הקבוצות</w:t>
      </w:r>
      <w:r w:rsidRPr="007C2B44">
        <w:rPr>
          <w:szCs w:val="20"/>
          <w:rtl/>
        </w:rPr>
        <w:t xml:space="preserve"> </w:t>
      </w:r>
      <w:r w:rsidRPr="007C2B44">
        <w:rPr>
          <w:rFonts w:hint="eastAsia"/>
          <w:szCs w:val="20"/>
          <w:rtl/>
        </w:rPr>
        <w:t>הבנקאיות</w:t>
      </w:r>
      <w:r w:rsidRPr="007C2B44">
        <w:rPr>
          <w:szCs w:val="20"/>
          <w:rtl/>
        </w:rPr>
        <w:t xml:space="preserve"> </w:t>
      </w:r>
      <w:r w:rsidRPr="007C2B44">
        <w:rPr>
          <w:rFonts w:hint="eastAsia"/>
          <w:szCs w:val="20"/>
          <w:rtl/>
        </w:rPr>
        <w:t>הגדולות</w:t>
      </w:r>
      <w:r w:rsidRPr="007C2B44">
        <w:rPr>
          <w:rFonts w:hint="cs"/>
          <w:rtl/>
        </w:rPr>
        <w:t>.</w:t>
      </w:r>
    </w:p>
  </w:footnote>
  <w:footnote w:id="6">
    <w:p w:rsidR="006A6740" w:rsidRPr="00774609" w:rsidRDefault="006A6740" w:rsidP="006A6740">
      <w:pPr>
        <w:pStyle w:val="ad"/>
        <w:rPr>
          <w:szCs w:val="20"/>
        </w:rPr>
      </w:pPr>
      <w:r>
        <w:rPr>
          <w:rStyle w:val="af"/>
        </w:rPr>
        <w:footnoteRef/>
      </w:r>
      <w:r>
        <w:rPr>
          <w:rtl/>
        </w:rPr>
        <w:t xml:space="preserve"> </w:t>
      </w:r>
      <w:r w:rsidRPr="00774609">
        <w:rPr>
          <w:rFonts w:hint="eastAsia"/>
          <w:szCs w:val="20"/>
          <w:rtl/>
        </w:rPr>
        <w:t>ערבות</w:t>
      </w:r>
      <w:r w:rsidRPr="00774609">
        <w:rPr>
          <w:szCs w:val="20"/>
          <w:rtl/>
        </w:rPr>
        <w:t xml:space="preserve"> </w:t>
      </w:r>
      <w:r w:rsidRPr="00774609">
        <w:rPr>
          <w:rFonts w:hint="eastAsia"/>
          <w:szCs w:val="20"/>
          <w:rtl/>
        </w:rPr>
        <w:t>חוק</w:t>
      </w:r>
      <w:r w:rsidRPr="00774609">
        <w:rPr>
          <w:szCs w:val="20"/>
          <w:rtl/>
        </w:rPr>
        <w:t xml:space="preserve"> </w:t>
      </w:r>
      <w:r w:rsidRPr="00774609">
        <w:rPr>
          <w:rFonts w:hint="eastAsia"/>
          <w:szCs w:val="20"/>
          <w:rtl/>
        </w:rPr>
        <w:t>מכר</w:t>
      </w:r>
      <w:r w:rsidRPr="00774609">
        <w:rPr>
          <w:szCs w:val="20"/>
          <w:rtl/>
        </w:rPr>
        <w:t xml:space="preserve"> </w:t>
      </w:r>
      <w:r w:rsidRPr="00774609">
        <w:rPr>
          <w:rFonts w:hint="eastAsia"/>
          <w:szCs w:val="20"/>
          <w:rtl/>
        </w:rPr>
        <w:t>היא</w:t>
      </w:r>
      <w:r w:rsidRPr="00774609">
        <w:rPr>
          <w:szCs w:val="20"/>
          <w:rtl/>
        </w:rPr>
        <w:t xml:space="preserve"> </w:t>
      </w:r>
      <w:r w:rsidRPr="00774609">
        <w:rPr>
          <w:rFonts w:hint="eastAsia"/>
          <w:szCs w:val="20"/>
          <w:rtl/>
        </w:rPr>
        <w:t>ערבות</w:t>
      </w:r>
      <w:r w:rsidRPr="00774609">
        <w:rPr>
          <w:szCs w:val="20"/>
          <w:rtl/>
        </w:rPr>
        <w:t xml:space="preserve"> </w:t>
      </w:r>
      <w:r w:rsidRPr="00774609">
        <w:rPr>
          <w:rFonts w:hint="eastAsia"/>
          <w:szCs w:val="20"/>
          <w:rtl/>
        </w:rPr>
        <w:t>בנקאית</w:t>
      </w:r>
      <w:r w:rsidRPr="00774609">
        <w:rPr>
          <w:szCs w:val="20"/>
          <w:rtl/>
        </w:rPr>
        <w:t xml:space="preserve"> </w:t>
      </w:r>
      <w:r w:rsidRPr="00774609">
        <w:rPr>
          <w:rFonts w:hint="eastAsia"/>
          <w:szCs w:val="20"/>
          <w:rtl/>
        </w:rPr>
        <w:t>מטעם</w:t>
      </w:r>
      <w:r w:rsidRPr="00774609">
        <w:rPr>
          <w:szCs w:val="20"/>
          <w:rtl/>
        </w:rPr>
        <w:t xml:space="preserve"> </w:t>
      </w:r>
      <w:r w:rsidRPr="00774609">
        <w:rPr>
          <w:rFonts w:hint="eastAsia"/>
          <w:szCs w:val="20"/>
          <w:rtl/>
        </w:rPr>
        <w:t>מבצע</w:t>
      </w:r>
      <w:r w:rsidRPr="00774609">
        <w:rPr>
          <w:szCs w:val="20"/>
          <w:rtl/>
        </w:rPr>
        <w:t xml:space="preserve"> </w:t>
      </w:r>
      <w:r w:rsidRPr="00774609">
        <w:rPr>
          <w:rFonts w:hint="eastAsia"/>
          <w:szCs w:val="20"/>
          <w:rtl/>
        </w:rPr>
        <w:t>פרויקט</w:t>
      </w:r>
      <w:r w:rsidRPr="00774609">
        <w:rPr>
          <w:szCs w:val="20"/>
          <w:rtl/>
        </w:rPr>
        <w:t xml:space="preserve"> </w:t>
      </w:r>
      <w:r w:rsidRPr="00774609">
        <w:rPr>
          <w:rFonts w:hint="eastAsia"/>
          <w:szCs w:val="20"/>
          <w:rtl/>
        </w:rPr>
        <w:t>הנדל</w:t>
      </w:r>
      <w:r w:rsidRPr="00774609">
        <w:rPr>
          <w:szCs w:val="20"/>
          <w:rtl/>
        </w:rPr>
        <w:t>"</w:t>
      </w:r>
      <w:r w:rsidRPr="00774609">
        <w:rPr>
          <w:rFonts w:hint="eastAsia"/>
          <w:szCs w:val="20"/>
          <w:rtl/>
        </w:rPr>
        <w:t>ן</w:t>
      </w:r>
      <w:r w:rsidRPr="00774609">
        <w:rPr>
          <w:szCs w:val="20"/>
          <w:rtl/>
        </w:rPr>
        <w:t xml:space="preserve">, </w:t>
      </w:r>
      <w:r>
        <w:rPr>
          <w:rFonts w:hint="cs"/>
          <w:szCs w:val="20"/>
          <w:rtl/>
        </w:rPr>
        <w:t>המשמשת</w:t>
      </w:r>
      <w:r w:rsidRPr="00774609">
        <w:rPr>
          <w:szCs w:val="20"/>
          <w:rtl/>
        </w:rPr>
        <w:t xml:space="preserve"> </w:t>
      </w:r>
      <w:r w:rsidRPr="00774609">
        <w:rPr>
          <w:rFonts w:hint="eastAsia"/>
          <w:szCs w:val="20"/>
          <w:rtl/>
        </w:rPr>
        <w:t>ביטוח</w:t>
      </w:r>
      <w:r w:rsidRPr="00774609">
        <w:rPr>
          <w:szCs w:val="20"/>
          <w:rtl/>
        </w:rPr>
        <w:t xml:space="preserve"> </w:t>
      </w:r>
      <w:proofErr w:type="spellStart"/>
      <w:r>
        <w:rPr>
          <w:rFonts w:hint="cs"/>
          <w:szCs w:val="20"/>
          <w:rtl/>
        </w:rPr>
        <w:t>לרוכשי</w:t>
      </w:r>
      <w:proofErr w:type="spellEnd"/>
      <w:r>
        <w:rPr>
          <w:rFonts w:hint="cs"/>
          <w:szCs w:val="20"/>
          <w:rtl/>
        </w:rPr>
        <w:t xml:space="preserve"> הדירות למקרה ש</w:t>
      </w:r>
      <w:r w:rsidRPr="00774609">
        <w:rPr>
          <w:rFonts w:hint="eastAsia"/>
          <w:szCs w:val="20"/>
          <w:rtl/>
        </w:rPr>
        <w:t>הפרויקט</w:t>
      </w:r>
      <w:r w:rsidRPr="00774609">
        <w:rPr>
          <w:szCs w:val="20"/>
          <w:rtl/>
        </w:rPr>
        <w:t xml:space="preserve"> </w:t>
      </w:r>
      <w:r w:rsidRPr="00774609">
        <w:rPr>
          <w:rFonts w:hint="eastAsia"/>
          <w:szCs w:val="20"/>
          <w:rtl/>
        </w:rPr>
        <w:t>לא</w:t>
      </w:r>
      <w:r w:rsidRPr="00774609">
        <w:rPr>
          <w:szCs w:val="20"/>
          <w:rtl/>
        </w:rPr>
        <w:t xml:space="preserve"> </w:t>
      </w:r>
      <w:r w:rsidRPr="00774609">
        <w:rPr>
          <w:rFonts w:hint="eastAsia"/>
          <w:szCs w:val="20"/>
          <w:rtl/>
        </w:rPr>
        <w:t>ייצא</w:t>
      </w:r>
      <w:r w:rsidRPr="00774609">
        <w:rPr>
          <w:szCs w:val="20"/>
          <w:rtl/>
        </w:rPr>
        <w:t xml:space="preserve"> </w:t>
      </w:r>
      <w:r w:rsidRPr="00774609">
        <w:rPr>
          <w:rFonts w:hint="eastAsia"/>
          <w:szCs w:val="20"/>
          <w:rtl/>
        </w:rPr>
        <w:t>לפועל</w:t>
      </w:r>
      <w:r w:rsidRPr="00774609">
        <w:rPr>
          <w:szCs w:val="20"/>
          <w:rtl/>
        </w:rPr>
        <w:t xml:space="preserve"> </w:t>
      </w:r>
      <w:r>
        <w:rPr>
          <w:rFonts w:hint="cs"/>
          <w:szCs w:val="20"/>
          <w:rtl/>
        </w:rPr>
        <w:t>בשל</w:t>
      </w:r>
      <w:r w:rsidRPr="00774609">
        <w:rPr>
          <w:szCs w:val="20"/>
          <w:rtl/>
        </w:rPr>
        <w:t xml:space="preserve"> </w:t>
      </w:r>
      <w:r w:rsidRPr="00774609">
        <w:rPr>
          <w:rFonts w:hint="eastAsia"/>
          <w:szCs w:val="20"/>
          <w:rtl/>
        </w:rPr>
        <w:t>נסיבות</w:t>
      </w:r>
      <w:r w:rsidRPr="00774609">
        <w:rPr>
          <w:szCs w:val="20"/>
          <w:rtl/>
        </w:rPr>
        <w:t xml:space="preserve"> </w:t>
      </w:r>
      <w:r w:rsidRPr="00774609">
        <w:rPr>
          <w:rFonts w:hint="eastAsia"/>
          <w:szCs w:val="20"/>
          <w:rtl/>
        </w:rPr>
        <w:t>כלכליות</w:t>
      </w:r>
      <w:r w:rsidRPr="00774609">
        <w:rPr>
          <w:szCs w:val="20"/>
          <w:rtl/>
        </w:rPr>
        <w:t xml:space="preserve"> </w:t>
      </w:r>
      <w:r w:rsidRPr="00774609">
        <w:rPr>
          <w:rFonts w:hint="eastAsia"/>
          <w:szCs w:val="20"/>
          <w:rtl/>
        </w:rPr>
        <w:t>או</w:t>
      </w:r>
      <w:r w:rsidRPr="00774609">
        <w:rPr>
          <w:szCs w:val="20"/>
          <w:rtl/>
        </w:rPr>
        <w:t xml:space="preserve"> </w:t>
      </w:r>
      <w:r>
        <w:rPr>
          <w:rFonts w:hint="cs"/>
          <w:szCs w:val="20"/>
          <w:rtl/>
        </w:rPr>
        <w:t>מעשי מרמה.</w:t>
      </w:r>
    </w:p>
  </w:footnote>
  <w:footnote w:id="7">
    <w:p w:rsidR="006F0029" w:rsidRPr="007C2B44" w:rsidRDefault="006F0029" w:rsidP="006F0029">
      <w:pPr>
        <w:pStyle w:val="ad"/>
      </w:pPr>
      <w:r w:rsidRPr="007C2B44">
        <w:rPr>
          <w:rStyle w:val="af"/>
        </w:rPr>
        <w:footnoteRef/>
      </w:r>
      <w:r w:rsidRPr="007C2B44">
        <w:rPr>
          <w:rtl/>
        </w:rPr>
        <w:t xml:space="preserve"> </w:t>
      </w:r>
      <w:r w:rsidRPr="007C2B44">
        <w:rPr>
          <w:rFonts w:hint="cs"/>
          <w:sz w:val="16"/>
          <w:szCs w:val="20"/>
          <w:rtl/>
        </w:rPr>
        <w:t xml:space="preserve">יצוין כי בחישוב </w:t>
      </w:r>
      <w:r>
        <w:rPr>
          <w:rFonts w:hint="cs"/>
          <w:sz w:val="16"/>
          <w:szCs w:val="20"/>
          <w:rtl/>
        </w:rPr>
        <w:t xml:space="preserve">זה </w:t>
      </w:r>
      <w:r w:rsidRPr="007C2B44">
        <w:rPr>
          <w:rFonts w:hint="cs"/>
          <w:sz w:val="16"/>
          <w:szCs w:val="20"/>
          <w:rtl/>
        </w:rPr>
        <w:t xml:space="preserve">– </w:t>
      </w:r>
      <w:r w:rsidRPr="007C2B44">
        <w:rPr>
          <w:rFonts w:hint="cs"/>
          <w:szCs w:val="20"/>
          <w:rtl/>
        </w:rPr>
        <w:t>לגבי</w:t>
      </w:r>
      <w:r w:rsidRPr="007C2B44">
        <w:rPr>
          <w:szCs w:val="20"/>
          <w:rtl/>
        </w:rPr>
        <w:t xml:space="preserve"> </w:t>
      </w:r>
      <w:r w:rsidRPr="007C2B44">
        <w:rPr>
          <w:rFonts w:hint="cs"/>
          <w:szCs w:val="20"/>
          <w:rtl/>
        </w:rPr>
        <w:t>שתיים מה</w:t>
      </w:r>
      <w:r w:rsidRPr="007C2B44">
        <w:rPr>
          <w:rFonts w:hint="eastAsia"/>
          <w:szCs w:val="20"/>
          <w:rtl/>
        </w:rPr>
        <w:t>חברות</w:t>
      </w:r>
      <w:r w:rsidRPr="007C2B44">
        <w:rPr>
          <w:rFonts w:hint="cs"/>
          <w:szCs w:val="20"/>
          <w:rtl/>
        </w:rPr>
        <w:t>,</w:t>
      </w:r>
      <w:r w:rsidRPr="007C2B44">
        <w:rPr>
          <w:szCs w:val="20"/>
          <w:rtl/>
        </w:rPr>
        <w:t xml:space="preserve"> </w:t>
      </w:r>
      <w:r w:rsidRPr="007C2B44">
        <w:rPr>
          <w:rFonts w:hint="cs"/>
          <w:szCs w:val="20"/>
          <w:rtl/>
        </w:rPr>
        <w:t xml:space="preserve">שסך נכסיהן גדול </w:t>
      </w:r>
      <w:r>
        <w:rPr>
          <w:rFonts w:hint="cs"/>
          <w:szCs w:val="20"/>
          <w:rtl/>
        </w:rPr>
        <w:t xml:space="preserve">משמעותית </w:t>
      </w:r>
      <w:r w:rsidRPr="00E22B88">
        <w:rPr>
          <w:rFonts w:hint="cs"/>
          <w:szCs w:val="20"/>
          <w:rtl/>
        </w:rPr>
        <w:t xml:space="preserve">משל </w:t>
      </w:r>
      <w:r w:rsidRPr="00E22B88">
        <w:rPr>
          <w:rFonts w:hint="eastAsia"/>
          <w:szCs w:val="20"/>
          <w:rtl/>
        </w:rPr>
        <w:t>יתר</w:t>
      </w:r>
      <w:r w:rsidRPr="00E22B88">
        <w:rPr>
          <w:rFonts w:hint="cs"/>
          <w:szCs w:val="20"/>
          <w:rtl/>
        </w:rPr>
        <w:t xml:space="preserve"> החברות</w:t>
      </w:r>
      <w:r w:rsidRPr="007C2B44">
        <w:rPr>
          <w:rFonts w:hint="cs"/>
          <w:szCs w:val="20"/>
          <w:rtl/>
        </w:rPr>
        <w:t xml:space="preserve"> בענף, ו</w:t>
      </w:r>
      <w:r w:rsidRPr="007C2B44">
        <w:rPr>
          <w:rFonts w:hint="eastAsia"/>
          <w:szCs w:val="20"/>
          <w:rtl/>
        </w:rPr>
        <w:t>תחום</w:t>
      </w:r>
      <w:r w:rsidRPr="007C2B44">
        <w:rPr>
          <w:szCs w:val="20"/>
          <w:rtl/>
        </w:rPr>
        <w:t xml:space="preserve"> </w:t>
      </w:r>
      <w:r w:rsidRPr="007C2B44">
        <w:rPr>
          <w:rFonts w:hint="eastAsia"/>
          <w:szCs w:val="20"/>
          <w:rtl/>
        </w:rPr>
        <w:t>פעילותן</w:t>
      </w:r>
      <w:r w:rsidRPr="007C2B44">
        <w:rPr>
          <w:szCs w:val="20"/>
          <w:rtl/>
        </w:rPr>
        <w:t xml:space="preserve"> </w:t>
      </w:r>
      <w:r w:rsidRPr="007C2B44">
        <w:rPr>
          <w:rFonts w:hint="eastAsia"/>
          <w:szCs w:val="20"/>
          <w:rtl/>
        </w:rPr>
        <w:t>העיקרי</w:t>
      </w:r>
      <w:r w:rsidRPr="007C2B44">
        <w:rPr>
          <w:szCs w:val="20"/>
          <w:rtl/>
        </w:rPr>
        <w:t xml:space="preserve"> (</w:t>
      </w:r>
      <w:r w:rsidRPr="007C2B44">
        <w:rPr>
          <w:rFonts w:hint="eastAsia"/>
          <w:szCs w:val="20"/>
          <w:rtl/>
        </w:rPr>
        <w:t>לפחות</w:t>
      </w:r>
      <w:r w:rsidRPr="007C2B44">
        <w:rPr>
          <w:szCs w:val="20"/>
          <w:rtl/>
        </w:rPr>
        <w:t xml:space="preserve"> 50%) </w:t>
      </w:r>
      <w:r w:rsidRPr="007C2B44">
        <w:rPr>
          <w:rFonts w:hint="cs"/>
          <w:szCs w:val="20"/>
          <w:rtl/>
        </w:rPr>
        <w:t>אינו</w:t>
      </w:r>
      <w:r w:rsidRPr="007C2B44">
        <w:rPr>
          <w:szCs w:val="20"/>
          <w:rtl/>
        </w:rPr>
        <w:t xml:space="preserve"> </w:t>
      </w:r>
      <w:r w:rsidRPr="007C2B44">
        <w:rPr>
          <w:rFonts w:hint="cs"/>
          <w:szCs w:val="20"/>
          <w:rtl/>
        </w:rPr>
        <w:t xml:space="preserve">ייזום </w:t>
      </w:r>
      <w:r w:rsidRPr="007C2B44">
        <w:rPr>
          <w:rFonts w:hint="eastAsia"/>
          <w:szCs w:val="20"/>
          <w:rtl/>
        </w:rPr>
        <w:t>בנייה</w:t>
      </w:r>
      <w:r w:rsidRPr="007C2B44">
        <w:rPr>
          <w:szCs w:val="20"/>
          <w:rtl/>
        </w:rPr>
        <w:t xml:space="preserve"> </w:t>
      </w:r>
      <w:r w:rsidRPr="007C2B44">
        <w:rPr>
          <w:rFonts w:hint="eastAsia"/>
          <w:szCs w:val="20"/>
          <w:rtl/>
        </w:rPr>
        <w:t>למגורים</w:t>
      </w:r>
      <w:r w:rsidRPr="007C2B44">
        <w:rPr>
          <w:rFonts w:hint="cs"/>
          <w:szCs w:val="20"/>
          <w:rtl/>
        </w:rPr>
        <w:t xml:space="preserve"> בארץ</w:t>
      </w:r>
      <w:r w:rsidRPr="007C2B44">
        <w:rPr>
          <w:szCs w:val="20"/>
          <w:rtl/>
        </w:rPr>
        <w:t xml:space="preserve">, </w:t>
      </w:r>
      <w:r w:rsidRPr="007C2B44">
        <w:rPr>
          <w:rFonts w:hint="cs"/>
          <w:szCs w:val="20"/>
          <w:rtl/>
        </w:rPr>
        <w:t>ביצענו את השקלול</w:t>
      </w:r>
      <w:r w:rsidRPr="007C2B44">
        <w:rPr>
          <w:szCs w:val="20"/>
          <w:rtl/>
        </w:rPr>
        <w:t xml:space="preserve"> </w:t>
      </w:r>
      <w:r w:rsidRPr="007C2B44">
        <w:rPr>
          <w:rFonts w:hint="eastAsia"/>
          <w:szCs w:val="20"/>
          <w:rtl/>
        </w:rPr>
        <w:t>לפי</w:t>
      </w:r>
      <w:r w:rsidRPr="007C2B44">
        <w:rPr>
          <w:szCs w:val="20"/>
          <w:rtl/>
        </w:rPr>
        <w:t xml:space="preserve"> </w:t>
      </w:r>
      <w:r w:rsidRPr="007C2B44">
        <w:rPr>
          <w:rFonts w:hint="eastAsia"/>
          <w:szCs w:val="20"/>
          <w:rtl/>
        </w:rPr>
        <w:t>נכסי</w:t>
      </w:r>
      <w:r w:rsidRPr="007C2B44">
        <w:rPr>
          <w:szCs w:val="20"/>
          <w:rtl/>
        </w:rPr>
        <w:t xml:space="preserve"> </w:t>
      </w:r>
      <w:r w:rsidRPr="007C2B44">
        <w:rPr>
          <w:rFonts w:hint="eastAsia"/>
          <w:szCs w:val="20"/>
          <w:rtl/>
        </w:rPr>
        <w:t>המגזר</w:t>
      </w:r>
      <w:r w:rsidRPr="007C2B44">
        <w:rPr>
          <w:rFonts w:hint="cs"/>
          <w:szCs w:val="20"/>
          <w:rtl/>
        </w:rPr>
        <w:t xml:space="preserve"> הספציפי, כפי שמופיע בביאור על מגזרי הפעילות בדוחותיהן הכספיים. שקלול זה נעשה בכל המקרים שחישבנו ממוצע משוקלל לפי נכסים.</w:t>
      </w:r>
    </w:p>
  </w:footnote>
  <w:footnote w:id="8">
    <w:p w:rsidR="006A6740" w:rsidRPr="000B119F" w:rsidRDefault="006A6740" w:rsidP="006A6740">
      <w:pPr>
        <w:pStyle w:val="ad"/>
        <w:rPr>
          <w:rtl/>
        </w:rPr>
      </w:pPr>
      <w:r w:rsidRPr="0060392E">
        <w:rPr>
          <w:rStyle w:val="af"/>
        </w:rPr>
        <w:footnoteRef/>
      </w:r>
      <w:r w:rsidRPr="0060392E">
        <w:rPr>
          <w:rtl/>
        </w:rPr>
        <w:t xml:space="preserve"> </w:t>
      </w:r>
      <w:r w:rsidRPr="00CD2078">
        <w:rPr>
          <w:rFonts w:hint="eastAsia"/>
          <w:sz w:val="16"/>
          <w:szCs w:val="20"/>
          <w:rtl/>
        </w:rPr>
        <w:t>מבחינת</w:t>
      </w:r>
      <w:r w:rsidRPr="00CD2078">
        <w:rPr>
          <w:sz w:val="16"/>
          <w:szCs w:val="20"/>
          <w:rtl/>
        </w:rPr>
        <w:t xml:space="preserve"> </w:t>
      </w:r>
      <w:r w:rsidRPr="00CD2078">
        <w:rPr>
          <w:rFonts w:hint="eastAsia"/>
          <w:sz w:val="16"/>
          <w:szCs w:val="20"/>
          <w:rtl/>
        </w:rPr>
        <w:t>הטיפול</w:t>
      </w:r>
      <w:r w:rsidRPr="00CD2078">
        <w:rPr>
          <w:sz w:val="16"/>
          <w:szCs w:val="20"/>
          <w:rtl/>
        </w:rPr>
        <w:t xml:space="preserve"> </w:t>
      </w:r>
      <w:r w:rsidRPr="00CD2078">
        <w:rPr>
          <w:rFonts w:hint="eastAsia"/>
          <w:sz w:val="16"/>
          <w:szCs w:val="20"/>
          <w:rtl/>
        </w:rPr>
        <w:t>החשבונאי</w:t>
      </w:r>
      <w:r w:rsidRPr="00CD2078">
        <w:rPr>
          <w:sz w:val="16"/>
          <w:szCs w:val="20"/>
          <w:rtl/>
        </w:rPr>
        <w:t xml:space="preserve"> </w:t>
      </w:r>
      <w:r w:rsidRPr="00CD2078">
        <w:rPr>
          <w:rFonts w:hint="eastAsia"/>
          <w:sz w:val="16"/>
          <w:szCs w:val="20"/>
          <w:rtl/>
        </w:rPr>
        <w:t>בדבר</w:t>
      </w:r>
      <w:r w:rsidRPr="00CD2078">
        <w:rPr>
          <w:sz w:val="16"/>
          <w:szCs w:val="20"/>
          <w:rtl/>
        </w:rPr>
        <w:t xml:space="preserve"> </w:t>
      </w:r>
      <w:r w:rsidRPr="00CD2078">
        <w:rPr>
          <w:rFonts w:hint="eastAsia"/>
          <w:sz w:val="16"/>
          <w:szCs w:val="20"/>
          <w:rtl/>
        </w:rPr>
        <w:t>ההכרה</w:t>
      </w:r>
      <w:r w:rsidRPr="00CD2078">
        <w:rPr>
          <w:sz w:val="16"/>
          <w:szCs w:val="20"/>
          <w:rtl/>
        </w:rPr>
        <w:t xml:space="preserve"> </w:t>
      </w:r>
      <w:r w:rsidRPr="00CD2078">
        <w:rPr>
          <w:rFonts w:hint="eastAsia"/>
          <w:sz w:val="16"/>
          <w:szCs w:val="20"/>
          <w:rtl/>
        </w:rPr>
        <w:t>בהכנסה</w:t>
      </w:r>
      <w:r w:rsidRPr="00CD2078">
        <w:rPr>
          <w:sz w:val="16"/>
          <w:szCs w:val="20"/>
          <w:rtl/>
        </w:rPr>
        <w:t xml:space="preserve"> </w:t>
      </w:r>
      <w:r w:rsidRPr="00CD2078">
        <w:rPr>
          <w:rFonts w:hint="eastAsia"/>
          <w:sz w:val="16"/>
          <w:szCs w:val="20"/>
          <w:rtl/>
        </w:rPr>
        <w:t>ממכירת</w:t>
      </w:r>
      <w:r w:rsidRPr="00CD2078">
        <w:rPr>
          <w:sz w:val="16"/>
          <w:szCs w:val="20"/>
          <w:rtl/>
        </w:rPr>
        <w:t xml:space="preserve"> </w:t>
      </w:r>
      <w:r w:rsidRPr="00CD2078">
        <w:rPr>
          <w:rFonts w:hint="eastAsia"/>
          <w:sz w:val="16"/>
          <w:szCs w:val="20"/>
          <w:rtl/>
        </w:rPr>
        <w:t>דירות</w:t>
      </w:r>
      <w:r>
        <w:rPr>
          <w:rFonts w:hint="cs"/>
          <w:sz w:val="16"/>
          <w:szCs w:val="20"/>
          <w:rtl/>
        </w:rPr>
        <w:t>,</w:t>
      </w:r>
      <w:r w:rsidRPr="00CD2078">
        <w:rPr>
          <w:sz w:val="16"/>
          <w:szCs w:val="20"/>
          <w:rtl/>
        </w:rPr>
        <w:t xml:space="preserve"> </w:t>
      </w:r>
      <w:r w:rsidRPr="0016030D">
        <w:rPr>
          <w:rFonts w:hint="eastAsia"/>
          <w:sz w:val="16"/>
          <w:szCs w:val="20"/>
          <w:rtl/>
        </w:rPr>
        <w:t>טרם</w:t>
      </w:r>
      <w:r w:rsidRPr="0016030D">
        <w:rPr>
          <w:sz w:val="16"/>
          <w:szCs w:val="20"/>
          <w:rtl/>
        </w:rPr>
        <w:t xml:space="preserve"> </w:t>
      </w:r>
      <w:r w:rsidRPr="0016030D">
        <w:rPr>
          <w:rFonts w:hint="eastAsia"/>
          <w:sz w:val="16"/>
          <w:szCs w:val="20"/>
          <w:rtl/>
        </w:rPr>
        <w:t>יישום</w:t>
      </w:r>
      <w:r w:rsidRPr="0016030D">
        <w:rPr>
          <w:sz w:val="16"/>
          <w:szCs w:val="20"/>
          <w:rtl/>
        </w:rPr>
        <w:t xml:space="preserve"> </w:t>
      </w:r>
      <w:r w:rsidRPr="0016030D">
        <w:rPr>
          <w:rFonts w:hint="eastAsia"/>
          <w:sz w:val="16"/>
          <w:szCs w:val="20"/>
          <w:rtl/>
        </w:rPr>
        <w:t>התקן</w:t>
      </w:r>
      <w:r w:rsidRPr="0016030D">
        <w:rPr>
          <w:sz w:val="16"/>
          <w:szCs w:val="20"/>
          <w:rtl/>
        </w:rPr>
        <w:t xml:space="preserve"> </w:t>
      </w:r>
      <w:r w:rsidRPr="0016030D">
        <w:rPr>
          <w:rFonts w:hint="eastAsia"/>
          <w:sz w:val="16"/>
          <w:szCs w:val="20"/>
          <w:rtl/>
        </w:rPr>
        <w:t>החדש</w:t>
      </w:r>
      <w:r>
        <w:rPr>
          <w:rFonts w:hint="cs"/>
          <w:sz w:val="16"/>
          <w:szCs w:val="20"/>
          <w:rtl/>
        </w:rPr>
        <w:t>,</w:t>
      </w:r>
      <w:r w:rsidRPr="0016030D">
        <w:rPr>
          <w:rFonts w:hint="cs"/>
          <w:sz w:val="16"/>
          <w:szCs w:val="20"/>
          <w:rtl/>
        </w:rPr>
        <w:t xml:space="preserve"> </w:t>
      </w:r>
      <w:r w:rsidRPr="00CD2078">
        <w:rPr>
          <w:rFonts w:hint="eastAsia"/>
          <w:sz w:val="16"/>
          <w:szCs w:val="20"/>
          <w:rtl/>
        </w:rPr>
        <w:t>נדחתה</w:t>
      </w:r>
      <w:r w:rsidRPr="00CD2078">
        <w:rPr>
          <w:sz w:val="16"/>
          <w:szCs w:val="20"/>
          <w:rtl/>
        </w:rPr>
        <w:t xml:space="preserve"> </w:t>
      </w:r>
      <w:r w:rsidRPr="00CD2078">
        <w:rPr>
          <w:rFonts w:hint="eastAsia"/>
          <w:sz w:val="16"/>
          <w:szCs w:val="20"/>
          <w:rtl/>
        </w:rPr>
        <w:t>ההכרה</w:t>
      </w:r>
      <w:r w:rsidRPr="00CD2078">
        <w:rPr>
          <w:sz w:val="16"/>
          <w:szCs w:val="20"/>
          <w:rtl/>
        </w:rPr>
        <w:t xml:space="preserve"> </w:t>
      </w:r>
      <w:r w:rsidRPr="00CD2078">
        <w:rPr>
          <w:rFonts w:hint="eastAsia"/>
          <w:sz w:val="16"/>
          <w:szCs w:val="20"/>
          <w:rtl/>
        </w:rPr>
        <w:t>בהכנסה</w:t>
      </w:r>
      <w:r w:rsidRPr="00CD2078">
        <w:rPr>
          <w:sz w:val="16"/>
          <w:szCs w:val="20"/>
          <w:rtl/>
        </w:rPr>
        <w:t xml:space="preserve"> </w:t>
      </w:r>
      <w:r w:rsidRPr="00CD2078">
        <w:rPr>
          <w:rFonts w:hint="eastAsia"/>
          <w:sz w:val="16"/>
          <w:szCs w:val="20"/>
          <w:rtl/>
        </w:rPr>
        <w:t>למועד</w:t>
      </w:r>
      <w:r w:rsidRPr="00CD2078">
        <w:rPr>
          <w:sz w:val="16"/>
          <w:szCs w:val="20"/>
          <w:rtl/>
        </w:rPr>
        <w:t xml:space="preserve"> </w:t>
      </w:r>
      <w:r w:rsidRPr="00CD2078">
        <w:rPr>
          <w:rFonts w:hint="eastAsia"/>
          <w:sz w:val="16"/>
          <w:szCs w:val="20"/>
          <w:rtl/>
        </w:rPr>
        <w:t>מסירת</w:t>
      </w:r>
      <w:r w:rsidRPr="00CD2078">
        <w:rPr>
          <w:sz w:val="16"/>
          <w:szCs w:val="20"/>
          <w:rtl/>
        </w:rPr>
        <w:t xml:space="preserve"> </w:t>
      </w:r>
      <w:r w:rsidRPr="00CD2078">
        <w:rPr>
          <w:rFonts w:hint="eastAsia"/>
          <w:sz w:val="16"/>
          <w:szCs w:val="20"/>
          <w:rtl/>
        </w:rPr>
        <w:t>הדירות</w:t>
      </w:r>
      <w:r w:rsidRPr="00CD2078">
        <w:rPr>
          <w:sz w:val="16"/>
          <w:szCs w:val="20"/>
          <w:rtl/>
        </w:rPr>
        <w:t xml:space="preserve"> </w:t>
      </w:r>
      <w:r w:rsidRPr="00CD2078">
        <w:rPr>
          <w:rFonts w:hint="eastAsia"/>
          <w:sz w:val="16"/>
          <w:szCs w:val="20"/>
          <w:rtl/>
        </w:rPr>
        <w:t>לרוכשים</w:t>
      </w:r>
      <w:r>
        <w:rPr>
          <w:rFonts w:hint="cs"/>
          <w:sz w:val="16"/>
          <w:szCs w:val="20"/>
          <w:rtl/>
        </w:rPr>
        <w:t>.</w:t>
      </w:r>
      <w:r w:rsidRPr="00CD2078">
        <w:rPr>
          <w:sz w:val="16"/>
          <w:szCs w:val="20"/>
          <w:rtl/>
        </w:rPr>
        <w:t xml:space="preserve"> </w:t>
      </w:r>
      <w:r w:rsidRPr="00CD2078">
        <w:rPr>
          <w:rFonts w:hint="eastAsia"/>
          <w:sz w:val="16"/>
          <w:szCs w:val="20"/>
          <w:rtl/>
        </w:rPr>
        <w:t>לכן</w:t>
      </w:r>
      <w:r w:rsidRPr="00CD2078">
        <w:rPr>
          <w:sz w:val="16"/>
          <w:szCs w:val="20"/>
          <w:rtl/>
        </w:rPr>
        <w:t xml:space="preserve"> </w:t>
      </w:r>
      <w:r w:rsidRPr="00CD2078">
        <w:rPr>
          <w:rFonts w:hint="eastAsia"/>
          <w:sz w:val="16"/>
          <w:szCs w:val="20"/>
          <w:rtl/>
        </w:rPr>
        <w:t>המזומנים</w:t>
      </w:r>
      <w:r w:rsidRPr="00CD2078">
        <w:rPr>
          <w:sz w:val="16"/>
          <w:szCs w:val="20"/>
          <w:rtl/>
        </w:rPr>
        <w:t xml:space="preserve"> </w:t>
      </w:r>
      <w:r w:rsidRPr="00CD2078">
        <w:rPr>
          <w:rFonts w:hint="eastAsia"/>
          <w:sz w:val="16"/>
          <w:szCs w:val="20"/>
          <w:rtl/>
        </w:rPr>
        <w:t>שהתקבלו</w:t>
      </w:r>
      <w:r w:rsidRPr="00CD2078">
        <w:rPr>
          <w:sz w:val="16"/>
          <w:szCs w:val="20"/>
          <w:rtl/>
        </w:rPr>
        <w:t xml:space="preserve"> </w:t>
      </w:r>
      <w:proofErr w:type="spellStart"/>
      <w:r w:rsidRPr="00CD2078">
        <w:rPr>
          <w:rFonts w:hint="eastAsia"/>
          <w:sz w:val="16"/>
          <w:szCs w:val="20"/>
          <w:rtl/>
        </w:rPr>
        <w:t>מהרוכשים</w:t>
      </w:r>
      <w:proofErr w:type="spellEnd"/>
      <w:r w:rsidRPr="00CD2078">
        <w:rPr>
          <w:sz w:val="16"/>
          <w:szCs w:val="20"/>
          <w:rtl/>
        </w:rPr>
        <w:t xml:space="preserve"> </w:t>
      </w:r>
      <w:r w:rsidRPr="00CD2078">
        <w:rPr>
          <w:rFonts w:hint="eastAsia"/>
          <w:sz w:val="16"/>
          <w:szCs w:val="20"/>
          <w:rtl/>
        </w:rPr>
        <w:t>נרשמו</w:t>
      </w:r>
      <w:r w:rsidRPr="00CD2078">
        <w:rPr>
          <w:sz w:val="16"/>
          <w:szCs w:val="20"/>
          <w:rtl/>
        </w:rPr>
        <w:t xml:space="preserve"> </w:t>
      </w:r>
      <w:r w:rsidRPr="0016030D">
        <w:rPr>
          <w:rFonts w:hint="eastAsia"/>
          <w:sz w:val="16"/>
          <w:szCs w:val="20"/>
          <w:rtl/>
        </w:rPr>
        <w:t>בסעיף</w:t>
      </w:r>
      <w:r>
        <w:rPr>
          <w:rFonts w:hint="cs"/>
          <w:sz w:val="16"/>
          <w:szCs w:val="20"/>
          <w:rtl/>
        </w:rPr>
        <w:t xml:space="preserve"> </w:t>
      </w:r>
      <w:r w:rsidRPr="00CD2078">
        <w:rPr>
          <w:sz w:val="16"/>
          <w:szCs w:val="20"/>
          <w:rtl/>
        </w:rPr>
        <w:t>"</w:t>
      </w:r>
      <w:r w:rsidRPr="00CD2078">
        <w:rPr>
          <w:rFonts w:hint="eastAsia"/>
          <w:sz w:val="16"/>
          <w:szCs w:val="20"/>
          <w:rtl/>
        </w:rPr>
        <w:t>מקדמות</w:t>
      </w:r>
      <w:r w:rsidRPr="00CD2078">
        <w:rPr>
          <w:sz w:val="16"/>
          <w:szCs w:val="20"/>
          <w:rtl/>
        </w:rPr>
        <w:t xml:space="preserve"> </w:t>
      </w:r>
      <w:proofErr w:type="spellStart"/>
      <w:r w:rsidRPr="00CD2078">
        <w:rPr>
          <w:rFonts w:hint="eastAsia"/>
          <w:sz w:val="16"/>
          <w:szCs w:val="20"/>
          <w:rtl/>
        </w:rPr>
        <w:t>מרוכשי</w:t>
      </w:r>
      <w:proofErr w:type="spellEnd"/>
      <w:r w:rsidRPr="00CD2078">
        <w:rPr>
          <w:sz w:val="16"/>
          <w:szCs w:val="20"/>
          <w:rtl/>
        </w:rPr>
        <w:t xml:space="preserve"> </w:t>
      </w:r>
      <w:r w:rsidRPr="00CD2078">
        <w:rPr>
          <w:rFonts w:hint="eastAsia"/>
          <w:sz w:val="16"/>
          <w:szCs w:val="20"/>
          <w:rtl/>
        </w:rPr>
        <w:t>דירות</w:t>
      </w:r>
      <w:r w:rsidRPr="00CD2078">
        <w:rPr>
          <w:sz w:val="16"/>
          <w:szCs w:val="20"/>
          <w:rtl/>
        </w:rPr>
        <w:t xml:space="preserve">". </w:t>
      </w:r>
      <w:r w:rsidRPr="00CD2078">
        <w:rPr>
          <w:rFonts w:hint="eastAsia"/>
          <w:sz w:val="16"/>
          <w:szCs w:val="20"/>
          <w:rtl/>
        </w:rPr>
        <w:t>כך</w:t>
      </w:r>
      <w:r w:rsidRPr="00CD2078">
        <w:rPr>
          <w:sz w:val="16"/>
          <w:szCs w:val="20"/>
          <w:rtl/>
        </w:rPr>
        <w:t xml:space="preserve"> </w:t>
      </w:r>
      <w:r w:rsidRPr="00CD2078">
        <w:rPr>
          <w:rFonts w:hint="eastAsia"/>
          <w:sz w:val="16"/>
          <w:szCs w:val="20"/>
          <w:rtl/>
        </w:rPr>
        <w:t>שלמעשה</w:t>
      </w:r>
      <w:r w:rsidRPr="00CD2078">
        <w:rPr>
          <w:sz w:val="16"/>
          <w:szCs w:val="20"/>
          <w:rtl/>
        </w:rPr>
        <w:t xml:space="preserve">, </w:t>
      </w:r>
      <w:r w:rsidRPr="00CD2078">
        <w:rPr>
          <w:rFonts w:hint="eastAsia"/>
          <w:sz w:val="16"/>
          <w:szCs w:val="20"/>
          <w:rtl/>
        </w:rPr>
        <w:t>סעיף</w:t>
      </w:r>
      <w:r w:rsidRPr="00CD2078">
        <w:rPr>
          <w:sz w:val="16"/>
          <w:szCs w:val="20"/>
          <w:rtl/>
        </w:rPr>
        <w:t xml:space="preserve"> </w:t>
      </w:r>
      <w:r w:rsidRPr="00CD2078">
        <w:rPr>
          <w:rFonts w:hint="eastAsia"/>
          <w:sz w:val="16"/>
          <w:szCs w:val="20"/>
          <w:rtl/>
        </w:rPr>
        <w:t>ההכנסות</w:t>
      </w:r>
      <w:r w:rsidRPr="00CD2078">
        <w:rPr>
          <w:sz w:val="16"/>
          <w:szCs w:val="20"/>
          <w:rtl/>
        </w:rPr>
        <w:t xml:space="preserve"> </w:t>
      </w:r>
      <w:r w:rsidRPr="00CD2078">
        <w:rPr>
          <w:rFonts w:hint="eastAsia"/>
          <w:sz w:val="16"/>
          <w:szCs w:val="20"/>
          <w:rtl/>
        </w:rPr>
        <w:t>משקף</w:t>
      </w:r>
      <w:r w:rsidRPr="00CD2078">
        <w:rPr>
          <w:sz w:val="16"/>
          <w:szCs w:val="20"/>
          <w:rtl/>
        </w:rPr>
        <w:t xml:space="preserve"> </w:t>
      </w:r>
      <w:r w:rsidRPr="00CD2078">
        <w:rPr>
          <w:rFonts w:hint="eastAsia"/>
          <w:sz w:val="16"/>
          <w:szCs w:val="20"/>
          <w:rtl/>
        </w:rPr>
        <w:t>את</w:t>
      </w:r>
      <w:r w:rsidRPr="00CD2078">
        <w:rPr>
          <w:sz w:val="16"/>
          <w:szCs w:val="20"/>
          <w:rtl/>
        </w:rPr>
        <w:t xml:space="preserve"> </w:t>
      </w:r>
      <w:r w:rsidRPr="00CD2078">
        <w:rPr>
          <w:rFonts w:hint="eastAsia"/>
          <w:sz w:val="16"/>
          <w:szCs w:val="20"/>
          <w:rtl/>
        </w:rPr>
        <w:t>ההכנסות</w:t>
      </w:r>
      <w:r w:rsidRPr="00CD2078">
        <w:rPr>
          <w:sz w:val="16"/>
          <w:szCs w:val="20"/>
          <w:rtl/>
        </w:rPr>
        <w:t xml:space="preserve"> </w:t>
      </w:r>
      <w:r w:rsidRPr="00CD2078">
        <w:rPr>
          <w:rFonts w:hint="eastAsia"/>
          <w:sz w:val="16"/>
          <w:szCs w:val="20"/>
          <w:rtl/>
        </w:rPr>
        <w:t>מאותן</w:t>
      </w:r>
      <w:r w:rsidRPr="00CD2078">
        <w:rPr>
          <w:sz w:val="16"/>
          <w:szCs w:val="20"/>
          <w:rtl/>
        </w:rPr>
        <w:t xml:space="preserve"> </w:t>
      </w:r>
      <w:r w:rsidRPr="00CD2078">
        <w:rPr>
          <w:rFonts w:hint="eastAsia"/>
          <w:sz w:val="16"/>
          <w:szCs w:val="20"/>
          <w:rtl/>
        </w:rPr>
        <w:t>הדירות</w:t>
      </w:r>
      <w:r w:rsidRPr="00CD2078">
        <w:rPr>
          <w:sz w:val="16"/>
          <w:szCs w:val="20"/>
          <w:rtl/>
        </w:rPr>
        <w:t xml:space="preserve"> </w:t>
      </w:r>
      <w:r w:rsidRPr="00CD2078">
        <w:rPr>
          <w:rFonts w:hint="eastAsia"/>
          <w:sz w:val="16"/>
          <w:szCs w:val="20"/>
          <w:rtl/>
        </w:rPr>
        <w:t>שנמסרו</w:t>
      </w:r>
      <w:r w:rsidRPr="00CD2078">
        <w:rPr>
          <w:sz w:val="16"/>
          <w:szCs w:val="20"/>
          <w:rtl/>
        </w:rPr>
        <w:t xml:space="preserve"> </w:t>
      </w:r>
      <w:r>
        <w:rPr>
          <w:rFonts w:hint="cs"/>
          <w:sz w:val="16"/>
          <w:szCs w:val="20"/>
          <w:rtl/>
        </w:rPr>
        <w:t>בשנים הנדונות</w:t>
      </w:r>
      <w:r w:rsidRPr="00CD2078">
        <w:rPr>
          <w:sz w:val="16"/>
          <w:szCs w:val="20"/>
          <w:rtl/>
        </w:rPr>
        <w:t xml:space="preserve">. </w:t>
      </w:r>
      <w:r w:rsidRPr="00CD2078">
        <w:rPr>
          <w:rFonts w:hint="eastAsia"/>
          <w:sz w:val="16"/>
          <w:szCs w:val="20"/>
          <w:rtl/>
        </w:rPr>
        <w:t>לפי</w:t>
      </w:r>
      <w:r w:rsidRPr="00CD2078">
        <w:rPr>
          <w:sz w:val="16"/>
          <w:szCs w:val="20"/>
          <w:rtl/>
        </w:rPr>
        <w:t xml:space="preserve"> </w:t>
      </w:r>
      <w:r w:rsidRPr="00CD2078">
        <w:rPr>
          <w:rFonts w:hint="eastAsia"/>
          <w:sz w:val="16"/>
          <w:szCs w:val="20"/>
          <w:rtl/>
        </w:rPr>
        <w:t>התקן</w:t>
      </w:r>
      <w:r w:rsidRPr="00CD2078">
        <w:rPr>
          <w:sz w:val="16"/>
          <w:szCs w:val="20"/>
          <w:rtl/>
        </w:rPr>
        <w:t xml:space="preserve"> </w:t>
      </w:r>
      <w:r w:rsidRPr="00CD2078">
        <w:rPr>
          <w:rFonts w:hint="eastAsia"/>
          <w:sz w:val="16"/>
          <w:szCs w:val="20"/>
          <w:rtl/>
        </w:rPr>
        <w:t>החשבונאי</w:t>
      </w:r>
      <w:r w:rsidRPr="00CD2078">
        <w:rPr>
          <w:sz w:val="16"/>
          <w:szCs w:val="20"/>
          <w:rtl/>
        </w:rPr>
        <w:t xml:space="preserve"> </w:t>
      </w:r>
      <w:r w:rsidRPr="00CD2078">
        <w:rPr>
          <w:rFonts w:hint="eastAsia"/>
          <w:sz w:val="16"/>
          <w:szCs w:val="20"/>
          <w:rtl/>
        </w:rPr>
        <w:t>החדש</w:t>
      </w:r>
      <w:r w:rsidRPr="00CD2078">
        <w:rPr>
          <w:sz w:val="16"/>
          <w:szCs w:val="20"/>
          <w:rtl/>
        </w:rPr>
        <w:t xml:space="preserve"> </w:t>
      </w:r>
      <w:r w:rsidRPr="000B119F">
        <w:rPr>
          <w:rFonts w:hint="eastAsia"/>
          <w:sz w:val="16"/>
          <w:szCs w:val="20"/>
          <w:rtl/>
        </w:rPr>
        <w:t>ההכרה</w:t>
      </w:r>
      <w:r w:rsidRPr="000B119F">
        <w:rPr>
          <w:sz w:val="16"/>
          <w:szCs w:val="20"/>
          <w:rtl/>
        </w:rPr>
        <w:t xml:space="preserve"> </w:t>
      </w:r>
      <w:r w:rsidRPr="000B119F">
        <w:rPr>
          <w:rFonts w:hint="eastAsia"/>
          <w:sz w:val="16"/>
          <w:szCs w:val="20"/>
          <w:rtl/>
        </w:rPr>
        <w:t>בהכנסה</w:t>
      </w:r>
      <w:r w:rsidRPr="000B119F">
        <w:rPr>
          <w:sz w:val="16"/>
          <w:szCs w:val="20"/>
          <w:rtl/>
        </w:rPr>
        <w:t xml:space="preserve"> </w:t>
      </w:r>
      <w:r w:rsidRPr="000B119F">
        <w:rPr>
          <w:rFonts w:hint="eastAsia"/>
          <w:sz w:val="16"/>
          <w:szCs w:val="20"/>
          <w:rtl/>
        </w:rPr>
        <w:t>ת</w:t>
      </w:r>
      <w:r w:rsidRPr="000B119F">
        <w:rPr>
          <w:rFonts w:hint="cs"/>
          <w:sz w:val="16"/>
          <w:szCs w:val="20"/>
          <w:rtl/>
        </w:rPr>
        <w:t>היה</w:t>
      </w:r>
      <w:r w:rsidRPr="000B119F">
        <w:rPr>
          <w:sz w:val="16"/>
          <w:szCs w:val="20"/>
          <w:rtl/>
        </w:rPr>
        <w:t xml:space="preserve"> </w:t>
      </w:r>
      <w:r w:rsidRPr="000B119F">
        <w:rPr>
          <w:rFonts w:hint="eastAsia"/>
          <w:sz w:val="16"/>
          <w:szCs w:val="20"/>
          <w:rtl/>
        </w:rPr>
        <w:t>על</w:t>
      </w:r>
      <w:r w:rsidRPr="000B119F">
        <w:rPr>
          <w:rFonts w:hint="cs"/>
          <w:sz w:val="16"/>
          <w:szCs w:val="20"/>
          <w:rtl/>
        </w:rPr>
        <w:t xml:space="preserve"> </w:t>
      </w:r>
      <w:r w:rsidRPr="000B119F">
        <w:rPr>
          <w:rFonts w:hint="eastAsia"/>
          <w:sz w:val="16"/>
          <w:szCs w:val="20"/>
          <w:rtl/>
        </w:rPr>
        <w:t>פי</w:t>
      </w:r>
      <w:r w:rsidRPr="000B119F">
        <w:rPr>
          <w:sz w:val="16"/>
          <w:szCs w:val="20"/>
          <w:rtl/>
        </w:rPr>
        <w:t xml:space="preserve"> </w:t>
      </w:r>
      <w:r w:rsidRPr="000B119F">
        <w:rPr>
          <w:rFonts w:hint="eastAsia"/>
          <w:sz w:val="16"/>
          <w:szCs w:val="20"/>
          <w:rtl/>
        </w:rPr>
        <w:t>קצ</w:t>
      </w:r>
      <w:r w:rsidRPr="000B119F">
        <w:rPr>
          <w:rFonts w:hint="cs"/>
          <w:sz w:val="16"/>
          <w:szCs w:val="20"/>
          <w:rtl/>
        </w:rPr>
        <w:t xml:space="preserve">ב </w:t>
      </w:r>
      <w:r w:rsidRPr="000B119F">
        <w:rPr>
          <w:rFonts w:hint="eastAsia"/>
          <w:sz w:val="16"/>
          <w:szCs w:val="20"/>
          <w:rtl/>
        </w:rPr>
        <w:t>התקדמות</w:t>
      </w:r>
      <w:r w:rsidRPr="000B119F">
        <w:rPr>
          <w:sz w:val="16"/>
          <w:szCs w:val="20"/>
          <w:rtl/>
        </w:rPr>
        <w:t xml:space="preserve"> </w:t>
      </w:r>
      <w:r w:rsidRPr="000B119F">
        <w:rPr>
          <w:rFonts w:hint="eastAsia"/>
          <w:sz w:val="16"/>
          <w:szCs w:val="20"/>
          <w:rtl/>
        </w:rPr>
        <w:t>הבנייה</w:t>
      </w:r>
      <w:r w:rsidRPr="000B119F">
        <w:rPr>
          <w:sz w:val="16"/>
          <w:szCs w:val="20"/>
          <w:rtl/>
        </w:rPr>
        <w:t xml:space="preserve">, </w:t>
      </w:r>
      <w:r w:rsidRPr="000B119F">
        <w:rPr>
          <w:rFonts w:hint="cs"/>
          <w:sz w:val="16"/>
          <w:szCs w:val="20"/>
          <w:rtl/>
        </w:rPr>
        <w:t>ו</w:t>
      </w:r>
      <w:r w:rsidRPr="000B119F">
        <w:rPr>
          <w:rFonts w:hint="eastAsia"/>
          <w:sz w:val="16"/>
          <w:szCs w:val="20"/>
          <w:rtl/>
        </w:rPr>
        <w:t>ההכנסה</w:t>
      </w:r>
      <w:r w:rsidRPr="00F0185B">
        <w:rPr>
          <w:sz w:val="16"/>
          <w:szCs w:val="20"/>
          <w:rtl/>
        </w:rPr>
        <w:t xml:space="preserve"> </w:t>
      </w:r>
      <w:r w:rsidRPr="00F0185B">
        <w:rPr>
          <w:rFonts w:hint="eastAsia"/>
          <w:sz w:val="16"/>
          <w:szCs w:val="20"/>
          <w:rtl/>
        </w:rPr>
        <w:t>תירשם</w:t>
      </w:r>
      <w:r w:rsidRPr="00F0185B">
        <w:rPr>
          <w:sz w:val="16"/>
          <w:szCs w:val="20"/>
          <w:rtl/>
        </w:rPr>
        <w:t xml:space="preserve"> </w:t>
      </w:r>
      <w:r>
        <w:rPr>
          <w:rFonts w:hint="cs"/>
          <w:sz w:val="16"/>
          <w:szCs w:val="20"/>
          <w:rtl/>
        </w:rPr>
        <w:t>כנגד סעיף ה</w:t>
      </w:r>
      <w:r w:rsidRPr="007C2B44">
        <w:rPr>
          <w:rFonts w:hint="eastAsia"/>
          <w:sz w:val="16"/>
          <w:szCs w:val="20"/>
          <w:rtl/>
        </w:rPr>
        <w:t>מזומן</w:t>
      </w:r>
      <w:r w:rsidRPr="000B119F">
        <w:rPr>
          <w:sz w:val="16"/>
          <w:szCs w:val="20"/>
          <w:rtl/>
        </w:rPr>
        <w:t xml:space="preserve"> </w:t>
      </w:r>
      <w:r w:rsidRPr="000B119F">
        <w:rPr>
          <w:rFonts w:hint="eastAsia"/>
          <w:sz w:val="16"/>
          <w:szCs w:val="20"/>
          <w:rtl/>
        </w:rPr>
        <w:t>או</w:t>
      </w:r>
      <w:r w:rsidRPr="000B119F">
        <w:rPr>
          <w:sz w:val="16"/>
          <w:szCs w:val="20"/>
          <w:rtl/>
        </w:rPr>
        <w:t xml:space="preserve"> </w:t>
      </w:r>
      <w:r>
        <w:rPr>
          <w:rFonts w:hint="cs"/>
          <w:sz w:val="16"/>
          <w:szCs w:val="20"/>
          <w:rtl/>
        </w:rPr>
        <w:t xml:space="preserve">כנגד </w:t>
      </w:r>
      <w:r w:rsidRPr="007C2B44">
        <w:rPr>
          <w:rFonts w:hint="eastAsia"/>
          <w:sz w:val="16"/>
          <w:szCs w:val="20"/>
          <w:rtl/>
        </w:rPr>
        <w:t>סעיף</w:t>
      </w:r>
      <w:r w:rsidRPr="007C2B44">
        <w:rPr>
          <w:sz w:val="16"/>
          <w:szCs w:val="20"/>
          <w:rtl/>
        </w:rPr>
        <w:t xml:space="preserve"> </w:t>
      </w:r>
      <w:r>
        <w:rPr>
          <w:rFonts w:hint="cs"/>
          <w:sz w:val="16"/>
          <w:szCs w:val="20"/>
          <w:rtl/>
        </w:rPr>
        <w:t>ה</w:t>
      </w:r>
      <w:r w:rsidRPr="007C2B44">
        <w:rPr>
          <w:rFonts w:hint="eastAsia"/>
          <w:sz w:val="16"/>
          <w:szCs w:val="20"/>
          <w:rtl/>
        </w:rPr>
        <w:t>לקוחות</w:t>
      </w:r>
      <w:r w:rsidRPr="00F0185B">
        <w:rPr>
          <w:sz w:val="16"/>
          <w:szCs w:val="20"/>
          <w:rtl/>
        </w:rPr>
        <w:t xml:space="preserve">. </w:t>
      </w:r>
      <w:r w:rsidRPr="00F0185B">
        <w:rPr>
          <w:rFonts w:hint="cs"/>
          <w:sz w:val="16"/>
          <w:szCs w:val="20"/>
          <w:rtl/>
        </w:rPr>
        <w:t xml:space="preserve">אף </w:t>
      </w:r>
      <w:r w:rsidRPr="00F0185B">
        <w:rPr>
          <w:rFonts w:hint="eastAsia"/>
          <w:sz w:val="16"/>
          <w:szCs w:val="20"/>
          <w:rtl/>
        </w:rPr>
        <w:t>שיישומו</w:t>
      </w:r>
      <w:r w:rsidRPr="00F0185B">
        <w:rPr>
          <w:sz w:val="16"/>
          <w:szCs w:val="20"/>
          <w:rtl/>
        </w:rPr>
        <w:t xml:space="preserve"> </w:t>
      </w:r>
      <w:r w:rsidRPr="00F0185B">
        <w:rPr>
          <w:rFonts w:hint="eastAsia"/>
          <w:sz w:val="16"/>
          <w:szCs w:val="20"/>
          <w:rtl/>
        </w:rPr>
        <w:t>המחייב</w:t>
      </w:r>
      <w:r w:rsidRPr="00F0185B">
        <w:rPr>
          <w:sz w:val="16"/>
          <w:szCs w:val="20"/>
          <w:rtl/>
        </w:rPr>
        <w:t xml:space="preserve"> </w:t>
      </w:r>
      <w:r w:rsidRPr="00F0185B">
        <w:rPr>
          <w:rFonts w:hint="eastAsia"/>
          <w:sz w:val="16"/>
          <w:szCs w:val="20"/>
          <w:rtl/>
        </w:rPr>
        <w:t>של</w:t>
      </w:r>
      <w:r w:rsidRPr="00F0185B">
        <w:rPr>
          <w:sz w:val="16"/>
          <w:szCs w:val="20"/>
          <w:rtl/>
        </w:rPr>
        <w:t xml:space="preserve"> </w:t>
      </w:r>
      <w:r w:rsidRPr="00F0185B">
        <w:rPr>
          <w:rFonts w:hint="eastAsia"/>
          <w:sz w:val="16"/>
          <w:szCs w:val="20"/>
          <w:rtl/>
        </w:rPr>
        <w:t>התקן</w:t>
      </w:r>
      <w:r w:rsidRPr="00F0185B">
        <w:rPr>
          <w:sz w:val="16"/>
          <w:szCs w:val="20"/>
          <w:rtl/>
        </w:rPr>
        <w:t xml:space="preserve"> </w:t>
      </w:r>
      <w:r w:rsidRPr="00F0185B">
        <w:rPr>
          <w:rFonts w:hint="eastAsia"/>
          <w:sz w:val="16"/>
          <w:szCs w:val="20"/>
          <w:rtl/>
        </w:rPr>
        <w:t>החדש</w:t>
      </w:r>
      <w:r w:rsidRPr="00F0185B">
        <w:rPr>
          <w:sz w:val="16"/>
          <w:szCs w:val="20"/>
          <w:rtl/>
        </w:rPr>
        <w:t xml:space="preserve"> </w:t>
      </w:r>
      <w:r w:rsidRPr="00F0185B">
        <w:rPr>
          <w:rFonts w:hint="eastAsia"/>
          <w:sz w:val="16"/>
          <w:szCs w:val="20"/>
          <w:rtl/>
        </w:rPr>
        <w:t>נקבע</w:t>
      </w:r>
      <w:r w:rsidRPr="00F0185B">
        <w:rPr>
          <w:sz w:val="16"/>
          <w:szCs w:val="20"/>
          <w:rtl/>
        </w:rPr>
        <w:t xml:space="preserve"> </w:t>
      </w:r>
      <w:r w:rsidRPr="00F0185B">
        <w:rPr>
          <w:rFonts w:hint="eastAsia"/>
          <w:sz w:val="16"/>
          <w:szCs w:val="20"/>
          <w:rtl/>
        </w:rPr>
        <w:t>לינואר</w:t>
      </w:r>
      <w:r w:rsidRPr="00BC2D9C">
        <w:rPr>
          <w:sz w:val="16"/>
          <w:szCs w:val="20"/>
          <w:rtl/>
        </w:rPr>
        <w:t xml:space="preserve"> 2018 </w:t>
      </w:r>
      <w:r w:rsidRPr="00BC2D9C">
        <w:rPr>
          <w:rFonts w:hint="eastAsia"/>
          <w:sz w:val="16"/>
          <w:szCs w:val="20"/>
          <w:rtl/>
        </w:rPr>
        <w:t>חברות</w:t>
      </w:r>
      <w:r w:rsidRPr="000B119F">
        <w:rPr>
          <w:sz w:val="16"/>
          <w:szCs w:val="20"/>
          <w:rtl/>
        </w:rPr>
        <w:t xml:space="preserve"> </w:t>
      </w:r>
      <w:r w:rsidRPr="000B119F">
        <w:rPr>
          <w:rFonts w:hint="eastAsia"/>
          <w:sz w:val="16"/>
          <w:szCs w:val="20"/>
          <w:rtl/>
        </w:rPr>
        <w:t>רבות</w:t>
      </w:r>
      <w:r w:rsidRPr="000B119F">
        <w:rPr>
          <w:sz w:val="16"/>
          <w:szCs w:val="20"/>
          <w:rtl/>
        </w:rPr>
        <w:t xml:space="preserve"> </w:t>
      </w:r>
      <w:r w:rsidRPr="000B119F">
        <w:rPr>
          <w:rFonts w:hint="eastAsia"/>
          <w:sz w:val="16"/>
          <w:szCs w:val="20"/>
          <w:rtl/>
        </w:rPr>
        <w:t>כבר</w:t>
      </w:r>
      <w:r w:rsidRPr="000B119F">
        <w:rPr>
          <w:sz w:val="16"/>
          <w:szCs w:val="20"/>
          <w:rtl/>
        </w:rPr>
        <w:t xml:space="preserve"> </w:t>
      </w:r>
      <w:r w:rsidRPr="000B119F">
        <w:rPr>
          <w:rFonts w:hint="eastAsia"/>
          <w:sz w:val="16"/>
          <w:szCs w:val="20"/>
          <w:rtl/>
        </w:rPr>
        <w:t>יישמו</w:t>
      </w:r>
      <w:r w:rsidRPr="000B119F">
        <w:rPr>
          <w:sz w:val="16"/>
          <w:szCs w:val="20"/>
          <w:rtl/>
        </w:rPr>
        <w:t xml:space="preserve"> </w:t>
      </w:r>
      <w:r w:rsidRPr="000B119F">
        <w:rPr>
          <w:rFonts w:hint="eastAsia"/>
          <w:sz w:val="16"/>
          <w:szCs w:val="20"/>
          <w:rtl/>
        </w:rPr>
        <w:t>אותו</w:t>
      </w:r>
      <w:r w:rsidRPr="000B119F">
        <w:rPr>
          <w:sz w:val="16"/>
          <w:szCs w:val="20"/>
          <w:rtl/>
        </w:rPr>
        <w:t xml:space="preserve"> </w:t>
      </w:r>
      <w:r w:rsidRPr="000B119F">
        <w:rPr>
          <w:rFonts w:hint="eastAsia"/>
          <w:sz w:val="16"/>
          <w:szCs w:val="20"/>
          <w:rtl/>
        </w:rPr>
        <w:t>בדוחותיהן</w:t>
      </w:r>
      <w:r w:rsidRPr="000B119F">
        <w:rPr>
          <w:sz w:val="16"/>
          <w:szCs w:val="20"/>
          <w:rtl/>
        </w:rPr>
        <w:t xml:space="preserve"> </w:t>
      </w:r>
      <w:r w:rsidRPr="000B119F">
        <w:rPr>
          <w:rFonts w:hint="eastAsia"/>
          <w:sz w:val="16"/>
          <w:szCs w:val="20"/>
          <w:rtl/>
        </w:rPr>
        <w:t>באימוץ</w:t>
      </w:r>
      <w:r w:rsidRPr="000B119F">
        <w:rPr>
          <w:sz w:val="16"/>
          <w:szCs w:val="20"/>
          <w:rtl/>
        </w:rPr>
        <w:t xml:space="preserve"> </w:t>
      </w:r>
      <w:r w:rsidRPr="000B119F">
        <w:rPr>
          <w:rFonts w:hint="eastAsia"/>
          <w:sz w:val="16"/>
          <w:szCs w:val="20"/>
          <w:rtl/>
        </w:rPr>
        <w:t>מוקדם</w:t>
      </w:r>
      <w:r w:rsidRPr="000B119F">
        <w:rPr>
          <w:sz w:val="16"/>
          <w:szCs w:val="20"/>
          <w:rtl/>
        </w:rPr>
        <w:t xml:space="preserve">, </w:t>
      </w:r>
      <w:r w:rsidRPr="000B119F">
        <w:rPr>
          <w:rFonts w:hint="eastAsia"/>
          <w:sz w:val="16"/>
          <w:szCs w:val="20"/>
          <w:rtl/>
        </w:rPr>
        <w:t>וזאת</w:t>
      </w:r>
      <w:r w:rsidRPr="000B119F">
        <w:rPr>
          <w:sz w:val="16"/>
          <w:szCs w:val="20"/>
          <w:rtl/>
        </w:rPr>
        <w:t xml:space="preserve"> </w:t>
      </w:r>
      <w:r w:rsidRPr="000B119F">
        <w:rPr>
          <w:rFonts w:hint="eastAsia"/>
          <w:sz w:val="16"/>
          <w:szCs w:val="20"/>
          <w:rtl/>
        </w:rPr>
        <w:t>לפי</w:t>
      </w:r>
      <w:r w:rsidRPr="000B119F">
        <w:rPr>
          <w:sz w:val="16"/>
          <w:szCs w:val="20"/>
          <w:rtl/>
        </w:rPr>
        <w:t xml:space="preserve"> </w:t>
      </w:r>
      <w:r w:rsidRPr="000B119F">
        <w:rPr>
          <w:rFonts w:hint="eastAsia"/>
          <w:sz w:val="16"/>
          <w:szCs w:val="20"/>
          <w:rtl/>
        </w:rPr>
        <w:t>גישת</w:t>
      </w:r>
      <w:r w:rsidRPr="000B119F">
        <w:rPr>
          <w:sz w:val="16"/>
          <w:szCs w:val="20"/>
          <w:rtl/>
        </w:rPr>
        <w:t xml:space="preserve"> </w:t>
      </w:r>
      <w:r w:rsidRPr="000B119F">
        <w:rPr>
          <w:rFonts w:hint="eastAsia"/>
          <w:sz w:val="16"/>
          <w:szCs w:val="20"/>
          <w:rtl/>
        </w:rPr>
        <w:t>היישום</w:t>
      </w:r>
      <w:r w:rsidRPr="000B119F">
        <w:rPr>
          <w:sz w:val="16"/>
          <w:szCs w:val="20"/>
          <w:rtl/>
        </w:rPr>
        <w:t xml:space="preserve"> </w:t>
      </w:r>
      <w:r w:rsidRPr="000B119F">
        <w:rPr>
          <w:rFonts w:hint="eastAsia"/>
          <w:sz w:val="16"/>
          <w:szCs w:val="20"/>
          <w:rtl/>
        </w:rPr>
        <w:t>החלקי</w:t>
      </w:r>
      <w:r w:rsidRPr="000B119F">
        <w:rPr>
          <w:sz w:val="16"/>
          <w:szCs w:val="20"/>
          <w:rtl/>
        </w:rPr>
        <w:t xml:space="preserve"> </w:t>
      </w:r>
      <w:r w:rsidRPr="000B119F">
        <w:rPr>
          <w:rFonts w:hint="eastAsia"/>
          <w:sz w:val="16"/>
          <w:szCs w:val="20"/>
          <w:rtl/>
        </w:rPr>
        <w:t>למפרע</w:t>
      </w:r>
      <w:r w:rsidRPr="000B119F">
        <w:rPr>
          <w:sz w:val="16"/>
          <w:szCs w:val="20"/>
          <w:rtl/>
        </w:rPr>
        <w:t xml:space="preserve"> (</w:t>
      </w:r>
      <w:r w:rsidRPr="000B119F">
        <w:rPr>
          <w:rFonts w:hint="eastAsia"/>
          <w:sz w:val="16"/>
          <w:szCs w:val="20"/>
          <w:rtl/>
        </w:rPr>
        <w:t>שלפיה</w:t>
      </w:r>
      <w:r w:rsidRPr="000B119F">
        <w:rPr>
          <w:sz w:val="16"/>
          <w:szCs w:val="20"/>
          <w:rtl/>
        </w:rPr>
        <w:t xml:space="preserve"> </w:t>
      </w:r>
      <w:r w:rsidRPr="000B119F">
        <w:rPr>
          <w:rFonts w:hint="eastAsia"/>
          <w:sz w:val="16"/>
          <w:szCs w:val="20"/>
          <w:rtl/>
        </w:rPr>
        <w:t>ההשפעה</w:t>
      </w:r>
      <w:r w:rsidRPr="000B119F">
        <w:rPr>
          <w:sz w:val="16"/>
          <w:szCs w:val="20"/>
          <w:rtl/>
        </w:rPr>
        <w:t xml:space="preserve"> </w:t>
      </w:r>
      <w:r w:rsidRPr="000B119F">
        <w:rPr>
          <w:rFonts w:hint="eastAsia"/>
          <w:sz w:val="16"/>
          <w:szCs w:val="20"/>
          <w:rtl/>
        </w:rPr>
        <w:t>המצטברת</w:t>
      </w:r>
      <w:r w:rsidRPr="000B119F">
        <w:rPr>
          <w:sz w:val="16"/>
          <w:szCs w:val="20"/>
          <w:rtl/>
        </w:rPr>
        <w:t xml:space="preserve"> </w:t>
      </w:r>
      <w:r w:rsidRPr="000B119F">
        <w:rPr>
          <w:rFonts w:hint="eastAsia"/>
          <w:sz w:val="16"/>
          <w:szCs w:val="20"/>
          <w:rtl/>
        </w:rPr>
        <w:t>של</w:t>
      </w:r>
      <w:r w:rsidRPr="000B119F">
        <w:rPr>
          <w:sz w:val="16"/>
          <w:szCs w:val="20"/>
          <w:rtl/>
        </w:rPr>
        <w:t xml:space="preserve"> </w:t>
      </w:r>
      <w:r w:rsidRPr="000B119F">
        <w:rPr>
          <w:rFonts w:hint="eastAsia"/>
          <w:sz w:val="16"/>
          <w:szCs w:val="20"/>
          <w:rtl/>
        </w:rPr>
        <w:t>היישום</w:t>
      </w:r>
      <w:r w:rsidRPr="000B119F">
        <w:rPr>
          <w:sz w:val="16"/>
          <w:szCs w:val="20"/>
          <w:rtl/>
        </w:rPr>
        <w:t xml:space="preserve"> </w:t>
      </w:r>
      <w:r w:rsidRPr="000B119F">
        <w:rPr>
          <w:rFonts w:hint="eastAsia"/>
          <w:sz w:val="16"/>
          <w:szCs w:val="20"/>
          <w:rtl/>
        </w:rPr>
        <w:t>לראשונה</w:t>
      </w:r>
      <w:r w:rsidRPr="000B119F">
        <w:rPr>
          <w:sz w:val="16"/>
          <w:szCs w:val="20"/>
          <w:rtl/>
        </w:rPr>
        <w:t xml:space="preserve"> </w:t>
      </w:r>
      <w:r>
        <w:rPr>
          <w:rFonts w:hint="cs"/>
          <w:sz w:val="16"/>
          <w:szCs w:val="20"/>
          <w:rtl/>
        </w:rPr>
        <w:t xml:space="preserve">תיזקף </w:t>
      </w:r>
      <w:r w:rsidRPr="000B119F">
        <w:rPr>
          <w:rFonts w:hint="eastAsia"/>
          <w:sz w:val="16"/>
          <w:szCs w:val="20"/>
          <w:rtl/>
        </w:rPr>
        <w:t>ליתרת</w:t>
      </w:r>
      <w:r w:rsidRPr="000B119F">
        <w:rPr>
          <w:sz w:val="16"/>
          <w:szCs w:val="20"/>
          <w:rtl/>
        </w:rPr>
        <w:t xml:space="preserve"> </w:t>
      </w:r>
      <w:r w:rsidRPr="000B119F">
        <w:rPr>
          <w:rFonts w:hint="eastAsia"/>
          <w:sz w:val="16"/>
          <w:szCs w:val="20"/>
          <w:rtl/>
        </w:rPr>
        <w:t>הפתיחה</w:t>
      </w:r>
      <w:r w:rsidRPr="000B119F">
        <w:rPr>
          <w:sz w:val="16"/>
          <w:szCs w:val="20"/>
          <w:rtl/>
        </w:rPr>
        <w:t xml:space="preserve"> </w:t>
      </w:r>
      <w:r w:rsidRPr="000B119F">
        <w:rPr>
          <w:rFonts w:hint="eastAsia"/>
          <w:sz w:val="16"/>
          <w:szCs w:val="20"/>
          <w:rtl/>
        </w:rPr>
        <w:t>של</w:t>
      </w:r>
      <w:r w:rsidRPr="000B119F">
        <w:rPr>
          <w:sz w:val="16"/>
          <w:szCs w:val="20"/>
          <w:rtl/>
        </w:rPr>
        <w:t xml:space="preserve"> </w:t>
      </w:r>
      <w:r w:rsidRPr="000B119F">
        <w:rPr>
          <w:rFonts w:hint="eastAsia"/>
          <w:sz w:val="16"/>
          <w:szCs w:val="20"/>
          <w:rtl/>
        </w:rPr>
        <w:t>העודפים</w:t>
      </w:r>
      <w:r w:rsidRPr="000B119F">
        <w:rPr>
          <w:sz w:val="16"/>
          <w:szCs w:val="20"/>
          <w:rtl/>
        </w:rPr>
        <w:t xml:space="preserve">, </w:t>
      </w:r>
      <w:r w:rsidRPr="000B119F">
        <w:rPr>
          <w:rFonts w:hint="eastAsia"/>
          <w:sz w:val="16"/>
          <w:szCs w:val="20"/>
          <w:rtl/>
        </w:rPr>
        <w:t>ללא</w:t>
      </w:r>
      <w:r w:rsidRPr="000B119F">
        <w:rPr>
          <w:sz w:val="16"/>
          <w:szCs w:val="20"/>
          <w:rtl/>
        </w:rPr>
        <w:t xml:space="preserve"> </w:t>
      </w:r>
      <w:r w:rsidRPr="000B119F">
        <w:rPr>
          <w:rFonts w:hint="eastAsia"/>
          <w:sz w:val="16"/>
          <w:szCs w:val="20"/>
          <w:rtl/>
        </w:rPr>
        <w:t>יישום</w:t>
      </w:r>
      <w:r w:rsidRPr="000B119F">
        <w:rPr>
          <w:sz w:val="16"/>
          <w:szCs w:val="20"/>
          <w:rtl/>
        </w:rPr>
        <w:t xml:space="preserve"> </w:t>
      </w:r>
      <w:r w:rsidRPr="000B119F">
        <w:rPr>
          <w:rFonts w:hint="eastAsia"/>
          <w:sz w:val="16"/>
          <w:szCs w:val="20"/>
          <w:rtl/>
        </w:rPr>
        <w:t>למפרע</w:t>
      </w:r>
      <w:r w:rsidRPr="000B119F">
        <w:rPr>
          <w:sz w:val="16"/>
          <w:szCs w:val="20"/>
          <w:rtl/>
        </w:rPr>
        <w:t xml:space="preserve"> </w:t>
      </w:r>
      <w:r w:rsidRPr="000B119F">
        <w:rPr>
          <w:rFonts w:hint="eastAsia"/>
          <w:sz w:val="16"/>
          <w:szCs w:val="20"/>
          <w:rtl/>
        </w:rPr>
        <w:t>של</w:t>
      </w:r>
      <w:r w:rsidRPr="000B119F">
        <w:rPr>
          <w:sz w:val="16"/>
          <w:szCs w:val="20"/>
          <w:rtl/>
        </w:rPr>
        <w:t xml:space="preserve"> </w:t>
      </w:r>
      <w:r w:rsidRPr="000B119F">
        <w:rPr>
          <w:rFonts w:hint="eastAsia"/>
          <w:sz w:val="16"/>
          <w:szCs w:val="20"/>
          <w:rtl/>
        </w:rPr>
        <w:t>תקופות</w:t>
      </w:r>
      <w:r w:rsidRPr="000B119F">
        <w:rPr>
          <w:sz w:val="16"/>
          <w:szCs w:val="20"/>
          <w:rtl/>
        </w:rPr>
        <w:t xml:space="preserve"> </w:t>
      </w:r>
      <w:r w:rsidRPr="000B119F">
        <w:rPr>
          <w:rFonts w:hint="eastAsia"/>
          <w:sz w:val="16"/>
          <w:szCs w:val="20"/>
          <w:rtl/>
        </w:rPr>
        <w:t>דיווח</w:t>
      </w:r>
      <w:r w:rsidRPr="000B119F">
        <w:rPr>
          <w:sz w:val="16"/>
          <w:szCs w:val="20"/>
          <w:rtl/>
        </w:rPr>
        <w:t xml:space="preserve"> </w:t>
      </w:r>
      <w:r w:rsidRPr="000B119F">
        <w:rPr>
          <w:rFonts w:hint="eastAsia"/>
          <w:sz w:val="16"/>
          <w:szCs w:val="20"/>
          <w:rtl/>
        </w:rPr>
        <w:t>קודמות</w:t>
      </w:r>
      <w:r w:rsidRPr="000B119F">
        <w:rPr>
          <w:sz w:val="16"/>
          <w:szCs w:val="20"/>
          <w:rtl/>
        </w:rPr>
        <w:t>).</w:t>
      </w:r>
    </w:p>
    <w:p w:rsidR="006A6740" w:rsidRDefault="006A6740" w:rsidP="006A6740">
      <w:pPr>
        <w:pStyle w:val="ad"/>
        <w:rPr>
          <w:rtl/>
        </w:rPr>
      </w:pPr>
      <w:r w:rsidRPr="000B119F">
        <w:rPr>
          <w:rFonts w:hint="eastAsia"/>
          <w:sz w:val="16"/>
          <w:szCs w:val="20"/>
          <w:rtl/>
        </w:rPr>
        <w:t>השינוי</w:t>
      </w:r>
      <w:r w:rsidRPr="000B119F">
        <w:rPr>
          <w:sz w:val="16"/>
          <w:szCs w:val="20"/>
          <w:rtl/>
        </w:rPr>
        <w:t xml:space="preserve"> </w:t>
      </w:r>
      <w:r w:rsidRPr="000B119F">
        <w:rPr>
          <w:rFonts w:hint="eastAsia"/>
          <w:sz w:val="16"/>
          <w:szCs w:val="20"/>
          <w:rtl/>
        </w:rPr>
        <w:t>בתקינה</w:t>
      </w:r>
      <w:r w:rsidRPr="000B119F">
        <w:rPr>
          <w:sz w:val="16"/>
          <w:szCs w:val="20"/>
          <w:rtl/>
        </w:rPr>
        <w:t xml:space="preserve"> </w:t>
      </w:r>
      <w:r w:rsidRPr="000B119F">
        <w:rPr>
          <w:rFonts w:hint="eastAsia"/>
          <w:sz w:val="16"/>
          <w:szCs w:val="20"/>
          <w:rtl/>
        </w:rPr>
        <w:t>החשבונאית</w:t>
      </w:r>
      <w:r w:rsidRPr="000B119F">
        <w:rPr>
          <w:sz w:val="16"/>
          <w:szCs w:val="20"/>
          <w:rtl/>
        </w:rPr>
        <w:t xml:space="preserve"> </w:t>
      </w:r>
      <w:r w:rsidRPr="000B119F">
        <w:rPr>
          <w:rFonts w:hint="eastAsia"/>
          <w:sz w:val="16"/>
          <w:szCs w:val="20"/>
          <w:rtl/>
        </w:rPr>
        <w:t>בעניין</w:t>
      </w:r>
      <w:r w:rsidRPr="000B119F">
        <w:rPr>
          <w:sz w:val="16"/>
          <w:szCs w:val="20"/>
          <w:rtl/>
        </w:rPr>
        <w:t xml:space="preserve"> </w:t>
      </w:r>
      <w:r w:rsidRPr="000B119F">
        <w:rPr>
          <w:rFonts w:hint="eastAsia"/>
          <w:sz w:val="16"/>
          <w:szCs w:val="20"/>
          <w:rtl/>
        </w:rPr>
        <w:t>ההכרה</w:t>
      </w:r>
      <w:r w:rsidRPr="000B119F">
        <w:rPr>
          <w:sz w:val="16"/>
          <w:szCs w:val="20"/>
          <w:rtl/>
        </w:rPr>
        <w:t xml:space="preserve"> </w:t>
      </w:r>
      <w:r w:rsidRPr="000B119F">
        <w:rPr>
          <w:rFonts w:hint="eastAsia"/>
          <w:sz w:val="16"/>
          <w:szCs w:val="20"/>
          <w:rtl/>
        </w:rPr>
        <w:t>בהכנסה</w:t>
      </w:r>
      <w:r w:rsidRPr="000B119F">
        <w:rPr>
          <w:sz w:val="16"/>
          <w:szCs w:val="20"/>
          <w:rtl/>
        </w:rPr>
        <w:t xml:space="preserve">, </w:t>
      </w:r>
      <w:r w:rsidRPr="000B119F">
        <w:rPr>
          <w:rFonts w:hint="eastAsia"/>
          <w:sz w:val="16"/>
          <w:szCs w:val="20"/>
          <w:rtl/>
        </w:rPr>
        <w:t>מועדי</w:t>
      </w:r>
      <w:r w:rsidRPr="000B119F">
        <w:rPr>
          <w:sz w:val="16"/>
          <w:szCs w:val="20"/>
          <w:rtl/>
        </w:rPr>
        <w:t xml:space="preserve"> </w:t>
      </w:r>
      <w:r w:rsidRPr="000B119F">
        <w:rPr>
          <w:rFonts w:hint="eastAsia"/>
          <w:sz w:val="16"/>
          <w:szCs w:val="20"/>
          <w:rtl/>
        </w:rPr>
        <w:t>היישום</w:t>
      </w:r>
      <w:r w:rsidRPr="000B119F">
        <w:rPr>
          <w:sz w:val="16"/>
          <w:szCs w:val="20"/>
          <w:rtl/>
        </w:rPr>
        <w:t xml:space="preserve"> </w:t>
      </w:r>
      <w:r w:rsidRPr="000B119F">
        <w:rPr>
          <w:rFonts w:hint="eastAsia"/>
          <w:sz w:val="16"/>
          <w:szCs w:val="20"/>
          <w:rtl/>
        </w:rPr>
        <w:t>השונים</w:t>
      </w:r>
      <w:r w:rsidRPr="000B119F">
        <w:rPr>
          <w:sz w:val="16"/>
          <w:szCs w:val="20"/>
          <w:rtl/>
        </w:rPr>
        <w:t xml:space="preserve"> </w:t>
      </w:r>
      <w:r w:rsidRPr="000B119F">
        <w:rPr>
          <w:rFonts w:hint="eastAsia"/>
          <w:sz w:val="16"/>
          <w:szCs w:val="20"/>
          <w:rtl/>
        </w:rPr>
        <w:t>מחברה</w:t>
      </w:r>
      <w:r w:rsidRPr="000B119F">
        <w:rPr>
          <w:sz w:val="16"/>
          <w:szCs w:val="20"/>
          <w:rtl/>
        </w:rPr>
        <w:t xml:space="preserve"> </w:t>
      </w:r>
      <w:r w:rsidRPr="000B119F">
        <w:rPr>
          <w:rFonts w:hint="eastAsia"/>
          <w:sz w:val="16"/>
          <w:szCs w:val="20"/>
          <w:rtl/>
        </w:rPr>
        <w:t>לחברה</w:t>
      </w:r>
      <w:r w:rsidRPr="000B119F">
        <w:rPr>
          <w:sz w:val="16"/>
          <w:szCs w:val="20"/>
          <w:rtl/>
        </w:rPr>
        <w:t xml:space="preserve"> </w:t>
      </w:r>
      <w:r w:rsidRPr="000B119F">
        <w:rPr>
          <w:rFonts w:hint="eastAsia"/>
          <w:sz w:val="16"/>
          <w:szCs w:val="20"/>
          <w:rtl/>
        </w:rPr>
        <w:t>וההשפעה</w:t>
      </w:r>
      <w:r w:rsidRPr="000B119F">
        <w:rPr>
          <w:sz w:val="16"/>
          <w:szCs w:val="20"/>
          <w:rtl/>
        </w:rPr>
        <w:t xml:space="preserve"> </w:t>
      </w:r>
      <w:r w:rsidRPr="000B119F">
        <w:rPr>
          <w:rFonts w:hint="eastAsia"/>
          <w:sz w:val="16"/>
          <w:szCs w:val="20"/>
          <w:rtl/>
        </w:rPr>
        <w:t>על</w:t>
      </w:r>
      <w:r w:rsidRPr="000B119F">
        <w:rPr>
          <w:sz w:val="16"/>
          <w:szCs w:val="20"/>
          <w:rtl/>
        </w:rPr>
        <w:t xml:space="preserve"> </w:t>
      </w:r>
      <w:r w:rsidRPr="000B119F">
        <w:rPr>
          <w:rFonts w:hint="eastAsia"/>
          <w:sz w:val="16"/>
          <w:szCs w:val="20"/>
          <w:rtl/>
        </w:rPr>
        <w:t>הדוחות</w:t>
      </w:r>
      <w:r w:rsidRPr="00CE0878">
        <w:rPr>
          <w:rFonts w:hint="cs"/>
          <w:sz w:val="16"/>
          <w:szCs w:val="20"/>
          <w:rtl/>
        </w:rPr>
        <w:t xml:space="preserve"> הכספיים במועד היישום</w:t>
      </w:r>
      <w:r>
        <w:rPr>
          <w:rFonts w:hint="cs"/>
          <w:sz w:val="16"/>
          <w:szCs w:val="20"/>
          <w:rtl/>
        </w:rPr>
        <w:t xml:space="preserve"> – אלה פוגעים במידה מסוימת</w:t>
      </w:r>
      <w:r w:rsidRPr="00CE0878">
        <w:rPr>
          <w:rFonts w:hint="cs"/>
          <w:sz w:val="16"/>
          <w:szCs w:val="20"/>
          <w:rtl/>
        </w:rPr>
        <w:t xml:space="preserve"> בניתוח </w:t>
      </w:r>
      <w:r>
        <w:rPr>
          <w:rFonts w:hint="cs"/>
          <w:sz w:val="16"/>
          <w:szCs w:val="20"/>
          <w:rtl/>
        </w:rPr>
        <w:t>ה</w:t>
      </w:r>
      <w:r w:rsidRPr="00CE0878">
        <w:rPr>
          <w:rFonts w:hint="cs"/>
          <w:sz w:val="16"/>
          <w:szCs w:val="20"/>
          <w:rtl/>
        </w:rPr>
        <w:t xml:space="preserve">יחסים </w:t>
      </w:r>
      <w:r>
        <w:rPr>
          <w:rFonts w:hint="cs"/>
          <w:sz w:val="16"/>
          <w:szCs w:val="20"/>
          <w:rtl/>
        </w:rPr>
        <w:t>ה</w:t>
      </w:r>
      <w:r w:rsidRPr="00CE0878">
        <w:rPr>
          <w:rFonts w:hint="cs"/>
          <w:sz w:val="16"/>
          <w:szCs w:val="20"/>
          <w:rtl/>
        </w:rPr>
        <w:t>פיננסיים וכן ב</w:t>
      </w:r>
      <w:r w:rsidRPr="00D96DC6">
        <w:rPr>
          <w:rFonts w:hint="eastAsia"/>
          <w:sz w:val="16"/>
          <w:szCs w:val="20"/>
          <w:rtl/>
        </w:rPr>
        <w:t>השוואה</w:t>
      </w:r>
      <w:r w:rsidRPr="0060392E">
        <w:rPr>
          <w:sz w:val="16"/>
          <w:szCs w:val="20"/>
          <w:rtl/>
        </w:rPr>
        <w:t xml:space="preserve"> </w:t>
      </w:r>
      <w:r w:rsidRPr="0060392E">
        <w:rPr>
          <w:rFonts w:hint="eastAsia"/>
          <w:sz w:val="16"/>
          <w:szCs w:val="20"/>
          <w:rtl/>
        </w:rPr>
        <w:t>של</w:t>
      </w:r>
      <w:r w:rsidRPr="0060392E">
        <w:rPr>
          <w:sz w:val="16"/>
          <w:szCs w:val="20"/>
          <w:rtl/>
        </w:rPr>
        <w:t xml:space="preserve"> </w:t>
      </w:r>
      <w:r w:rsidRPr="0060392E">
        <w:rPr>
          <w:rFonts w:hint="eastAsia"/>
          <w:sz w:val="16"/>
          <w:szCs w:val="20"/>
          <w:rtl/>
        </w:rPr>
        <w:t>הסעיפים</w:t>
      </w:r>
      <w:r w:rsidRPr="0060392E">
        <w:rPr>
          <w:sz w:val="16"/>
          <w:szCs w:val="20"/>
          <w:rtl/>
        </w:rPr>
        <w:t xml:space="preserve"> </w:t>
      </w:r>
      <w:r w:rsidRPr="0060392E">
        <w:rPr>
          <w:rFonts w:hint="eastAsia"/>
          <w:sz w:val="16"/>
          <w:szCs w:val="20"/>
          <w:rtl/>
        </w:rPr>
        <w:t>החשבונאיים</w:t>
      </w:r>
      <w:r w:rsidRPr="0060392E">
        <w:rPr>
          <w:sz w:val="16"/>
          <w:szCs w:val="20"/>
          <w:rtl/>
        </w:rPr>
        <w:t xml:space="preserve"> (</w:t>
      </w:r>
      <w:r>
        <w:rPr>
          <w:rFonts w:hint="cs"/>
          <w:sz w:val="16"/>
          <w:szCs w:val="20"/>
          <w:rtl/>
        </w:rPr>
        <w:t>למשל ה</w:t>
      </w:r>
      <w:r w:rsidRPr="0060392E">
        <w:rPr>
          <w:rFonts w:hint="eastAsia"/>
          <w:sz w:val="16"/>
          <w:szCs w:val="20"/>
          <w:rtl/>
        </w:rPr>
        <w:t>הכנסות</w:t>
      </w:r>
      <w:r>
        <w:rPr>
          <w:rFonts w:hint="cs"/>
          <w:sz w:val="16"/>
          <w:szCs w:val="20"/>
          <w:rtl/>
        </w:rPr>
        <w:t xml:space="preserve">, </w:t>
      </w:r>
      <w:r w:rsidRPr="0060392E">
        <w:rPr>
          <w:rFonts w:hint="eastAsia"/>
          <w:sz w:val="16"/>
          <w:szCs w:val="20"/>
          <w:rtl/>
        </w:rPr>
        <w:t>מלאי</w:t>
      </w:r>
      <w:r w:rsidRPr="0060392E">
        <w:rPr>
          <w:sz w:val="16"/>
          <w:szCs w:val="20"/>
          <w:rtl/>
        </w:rPr>
        <w:t xml:space="preserve"> </w:t>
      </w:r>
      <w:r>
        <w:rPr>
          <w:rFonts w:hint="cs"/>
          <w:sz w:val="16"/>
          <w:szCs w:val="20"/>
          <w:rtl/>
        </w:rPr>
        <w:t>וה</w:t>
      </w:r>
      <w:r w:rsidRPr="0060392E">
        <w:rPr>
          <w:rFonts w:hint="eastAsia"/>
          <w:sz w:val="16"/>
          <w:szCs w:val="20"/>
          <w:rtl/>
        </w:rPr>
        <w:t>הון</w:t>
      </w:r>
      <w:r w:rsidRPr="0060392E">
        <w:rPr>
          <w:sz w:val="16"/>
          <w:szCs w:val="20"/>
          <w:rtl/>
        </w:rPr>
        <w:t xml:space="preserve"> </w:t>
      </w:r>
      <w:r>
        <w:rPr>
          <w:rFonts w:hint="cs"/>
          <w:sz w:val="16"/>
          <w:szCs w:val="20"/>
          <w:rtl/>
        </w:rPr>
        <w:t>הע</w:t>
      </w:r>
      <w:r w:rsidRPr="0060392E">
        <w:rPr>
          <w:rFonts w:hint="eastAsia"/>
          <w:sz w:val="16"/>
          <w:szCs w:val="20"/>
          <w:rtl/>
        </w:rPr>
        <w:t>צמי</w:t>
      </w:r>
      <w:r w:rsidRPr="0060392E">
        <w:rPr>
          <w:sz w:val="16"/>
          <w:szCs w:val="20"/>
          <w:rtl/>
        </w:rPr>
        <w:t xml:space="preserve">) </w:t>
      </w:r>
      <w:r w:rsidRPr="0060392E">
        <w:rPr>
          <w:rFonts w:hint="eastAsia"/>
          <w:sz w:val="16"/>
          <w:szCs w:val="20"/>
          <w:rtl/>
        </w:rPr>
        <w:t>בין</w:t>
      </w:r>
      <w:r w:rsidRPr="0060392E">
        <w:rPr>
          <w:sz w:val="16"/>
          <w:szCs w:val="20"/>
          <w:rtl/>
        </w:rPr>
        <w:t xml:space="preserve"> </w:t>
      </w:r>
      <w:r w:rsidRPr="0060392E">
        <w:rPr>
          <w:rFonts w:hint="eastAsia"/>
          <w:sz w:val="16"/>
          <w:szCs w:val="20"/>
          <w:rtl/>
        </w:rPr>
        <w:t>החברות</w:t>
      </w:r>
      <w:r w:rsidRPr="0060392E">
        <w:rPr>
          <w:sz w:val="16"/>
          <w:szCs w:val="20"/>
          <w:rtl/>
        </w:rPr>
        <w:t xml:space="preserve"> </w:t>
      </w:r>
      <w:r>
        <w:rPr>
          <w:rFonts w:hint="cs"/>
          <w:sz w:val="16"/>
          <w:szCs w:val="20"/>
          <w:rtl/>
        </w:rPr>
        <w:t>ו</w:t>
      </w:r>
      <w:r w:rsidRPr="0060392E">
        <w:rPr>
          <w:rFonts w:hint="eastAsia"/>
          <w:sz w:val="16"/>
          <w:szCs w:val="20"/>
          <w:rtl/>
        </w:rPr>
        <w:t>בין</w:t>
      </w:r>
      <w:r w:rsidRPr="0060392E">
        <w:rPr>
          <w:sz w:val="16"/>
          <w:szCs w:val="20"/>
          <w:rtl/>
        </w:rPr>
        <w:t xml:space="preserve"> </w:t>
      </w:r>
      <w:r w:rsidRPr="0060392E">
        <w:rPr>
          <w:rFonts w:hint="eastAsia"/>
          <w:sz w:val="16"/>
          <w:szCs w:val="20"/>
          <w:rtl/>
        </w:rPr>
        <w:t>התקופות</w:t>
      </w:r>
      <w:r w:rsidRPr="0060392E">
        <w:rPr>
          <w:sz w:val="16"/>
          <w:szCs w:val="20"/>
          <w:rtl/>
        </w:rPr>
        <w:t>.</w:t>
      </w:r>
    </w:p>
  </w:footnote>
  <w:footnote w:id="9">
    <w:p w:rsidR="006A6740" w:rsidRPr="00774609" w:rsidRDefault="006A6740" w:rsidP="006A6740">
      <w:pPr>
        <w:pStyle w:val="ad"/>
        <w:rPr>
          <w:sz w:val="16"/>
          <w:szCs w:val="20"/>
          <w:rtl/>
        </w:rPr>
      </w:pPr>
      <w:r>
        <w:rPr>
          <w:rStyle w:val="af"/>
        </w:rPr>
        <w:footnoteRef/>
      </w:r>
      <w:r>
        <w:rPr>
          <w:rtl/>
        </w:rPr>
        <w:t xml:space="preserve"> </w:t>
      </w:r>
      <w:r w:rsidRPr="00151829">
        <w:rPr>
          <w:rFonts w:hint="eastAsia"/>
          <w:sz w:val="16"/>
          <w:szCs w:val="20"/>
          <w:rtl/>
        </w:rPr>
        <w:t>לפי</w:t>
      </w:r>
      <w:r w:rsidRPr="00151829">
        <w:rPr>
          <w:sz w:val="16"/>
          <w:szCs w:val="20"/>
          <w:rtl/>
        </w:rPr>
        <w:t xml:space="preserve"> </w:t>
      </w:r>
      <w:r w:rsidRPr="00151829">
        <w:rPr>
          <w:rFonts w:hint="eastAsia"/>
          <w:sz w:val="16"/>
          <w:szCs w:val="20"/>
          <w:rtl/>
        </w:rPr>
        <w:t>נתוני</w:t>
      </w:r>
      <w:r w:rsidRPr="00151829">
        <w:rPr>
          <w:sz w:val="16"/>
          <w:szCs w:val="20"/>
          <w:rtl/>
        </w:rPr>
        <w:t xml:space="preserve"> </w:t>
      </w:r>
      <w:r w:rsidRPr="00151829">
        <w:rPr>
          <w:rFonts w:hint="eastAsia"/>
          <w:sz w:val="16"/>
          <w:szCs w:val="20"/>
          <w:rtl/>
        </w:rPr>
        <w:t>ההכנסות</w:t>
      </w:r>
      <w:r w:rsidRPr="00151829">
        <w:rPr>
          <w:sz w:val="16"/>
          <w:szCs w:val="20"/>
          <w:rtl/>
        </w:rPr>
        <w:t xml:space="preserve"> </w:t>
      </w:r>
      <w:r w:rsidRPr="00151829">
        <w:rPr>
          <w:rFonts w:hint="eastAsia"/>
          <w:sz w:val="16"/>
          <w:szCs w:val="20"/>
          <w:rtl/>
        </w:rPr>
        <w:t>של</w:t>
      </w:r>
      <w:r w:rsidRPr="00151829">
        <w:rPr>
          <w:sz w:val="16"/>
          <w:szCs w:val="20"/>
          <w:rtl/>
        </w:rPr>
        <w:t xml:space="preserve"> </w:t>
      </w:r>
      <w:r w:rsidRPr="00151829">
        <w:rPr>
          <w:rFonts w:hint="eastAsia"/>
          <w:sz w:val="16"/>
          <w:szCs w:val="20"/>
          <w:rtl/>
        </w:rPr>
        <w:t>החברות</w:t>
      </w:r>
      <w:r w:rsidRPr="00151829">
        <w:rPr>
          <w:sz w:val="16"/>
          <w:szCs w:val="20"/>
          <w:rtl/>
        </w:rPr>
        <w:t xml:space="preserve"> </w:t>
      </w:r>
      <w:r w:rsidRPr="00151829">
        <w:rPr>
          <w:rFonts w:hint="eastAsia"/>
          <w:sz w:val="16"/>
          <w:szCs w:val="20"/>
          <w:rtl/>
        </w:rPr>
        <w:t>שנדגמו</w:t>
      </w:r>
      <w:r w:rsidRPr="00151829">
        <w:rPr>
          <w:sz w:val="16"/>
          <w:szCs w:val="20"/>
          <w:rtl/>
        </w:rPr>
        <w:t xml:space="preserve"> </w:t>
      </w:r>
      <w:r w:rsidRPr="00151829">
        <w:rPr>
          <w:rFonts w:hint="eastAsia"/>
          <w:sz w:val="16"/>
          <w:szCs w:val="20"/>
          <w:rtl/>
        </w:rPr>
        <w:t>מכלל</w:t>
      </w:r>
      <w:r w:rsidRPr="00151829">
        <w:rPr>
          <w:sz w:val="16"/>
          <w:szCs w:val="20"/>
          <w:rtl/>
        </w:rPr>
        <w:t xml:space="preserve"> </w:t>
      </w:r>
      <w:r w:rsidRPr="00151829">
        <w:rPr>
          <w:rFonts w:hint="eastAsia"/>
          <w:sz w:val="16"/>
          <w:szCs w:val="20"/>
          <w:rtl/>
        </w:rPr>
        <w:t>ההכנסות</w:t>
      </w:r>
      <w:r w:rsidRPr="00151829">
        <w:rPr>
          <w:sz w:val="16"/>
          <w:szCs w:val="20"/>
          <w:rtl/>
        </w:rPr>
        <w:t xml:space="preserve"> </w:t>
      </w:r>
      <w:r w:rsidRPr="00151829">
        <w:rPr>
          <w:rFonts w:hint="eastAsia"/>
          <w:sz w:val="16"/>
          <w:szCs w:val="20"/>
          <w:rtl/>
        </w:rPr>
        <w:t>של</w:t>
      </w:r>
      <w:r w:rsidRPr="00151829">
        <w:rPr>
          <w:sz w:val="16"/>
          <w:szCs w:val="20"/>
          <w:rtl/>
        </w:rPr>
        <w:t xml:space="preserve"> </w:t>
      </w:r>
      <w:r w:rsidRPr="00151829">
        <w:rPr>
          <w:rFonts w:hint="eastAsia"/>
          <w:sz w:val="16"/>
          <w:szCs w:val="20"/>
          <w:rtl/>
        </w:rPr>
        <w:t>החברות</w:t>
      </w:r>
      <w:r w:rsidRPr="00151829">
        <w:rPr>
          <w:sz w:val="16"/>
          <w:szCs w:val="20"/>
          <w:rtl/>
        </w:rPr>
        <w:t xml:space="preserve"> </w:t>
      </w:r>
      <w:r w:rsidRPr="00151829">
        <w:rPr>
          <w:rFonts w:hint="eastAsia"/>
          <w:sz w:val="16"/>
          <w:szCs w:val="20"/>
          <w:rtl/>
        </w:rPr>
        <w:t>הציבוריות</w:t>
      </w:r>
      <w:r w:rsidRPr="00151829">
        <w:rPr>
          <w:sz w:val="16"/>
          <w:szCs w:val="20"/>
          <w:rtl/>
        </w:rPr>
        <w:t xml:space="preserve"> </w:t>
      </w:r>
      <w:r w:rsidRPr="00151829">
        <w:rPr>
          <w:rFonts w:hint="eastAsia"/>
          <w:sz w:val="16"/>
          <w:szCs w:val="20"/>
          <w:rtl/>
        </w:rPr>
        <w:t>בענף</w:t>
      </w:r>
      <w:r>
        <w:rPr>
          <w:rFonts w:hint="cs"/>
          <w:sz w:val="16"/>
          <w:szCs w:val="20"/>
          <w:rtl/>
        </w:rPr>
        <w:t>.</w:t>
      </w:r>
    </w:p>
  </w:footnote>
  <w:footnote w:id="10">
    <w:p w:rsidR="006A6740" w:rsidRPr="000466AE" w:rsidRDefault="006A6740" w:rsidP="006A6740">
      <w:pPr>
        <w:pStyle w:val="ad"/>
        <w:tabs>
          <w:tab w:val="left" w:pos="3578"/>
          <w:tab w:val="center" w:pos="4153"/>
        </w:tabs>
        <w:rPr>
          <w:szCs w:val="20"/>
        </w:rPr>
      </w:pPr>
      <w:r w:rsidRPr="000466AE">
        <w:rPr>
          <w:rStyle w:val="af"/>
          <w:szCs w:val="20"/>
        </w:rPr>
        <w:footnoteRef/>
      </w:r>
      <w:r w:rsidRPr="000466AE">
        <w:rPr>
          <w:szCs w:val="20"/>
          <w:rtl/>
        </w:rPr>
        <w:t xml:space="preserve"> </w:t>
      </w:r>
      <w:r w:rsidRPr="000466AE">
        <w:rPr>
          <w:rFonts w:hint="cs"/>
          <w:szCs w:val="20"/>
          <w:rtl/>
        </w:rPr>
        <w:t>סקירה כלכלית מיום 11 בפברואר 2018.</w:t>
      </w:r>
      <w:r>
        <w:rPr>
          <w:szCs w:val="20"/>
          <w:rtl/>
        </w:rPr>
        <w:tab/>
      </w:r>
      <w:r>
        <w:rPr>
          <w:szCs w:val="20"/>
        </w:rPr>
        <w:tab/>
      </w:r>
    </w:p>
  </w:footnote>
  <w:footnote w:id="11">
    <w:p w:rsidR="006A6740" w:rsidRPr="000466AE" w:rsidRDefault="006A6740" w:rsidP="006A6740">
      <w:pPr>
        <w:pStyle w:val="ad"/>
        <w:tabs>
          <w:tab w:val="left" w:pos="3429"/>
        </w:tabs>
        <w:rPr>
          <w:rFonts w:ascii="Cambria Math" w:hAnsi="Cambria Math"/>
          <w:szCs w:val="20"/>
        </w:rPr>
      </w:pPr>
      <w:r w:rsidRPr="000466AE">
        <w:rPr>
          <w:rStyle w:val="af"/>
          <w:szCs w:val="20"/>
        </w:rPr>
        <w:footnoteRef/>
      </w:r>
      <w:r w:rsidRPr="000466AE">
        <w:rPr>
          <w:rFonts w:ascii="Cambria Math" w:hAnsi="Cambria Math" w:hint="cs"/>
          <w:szCs w:val="20"/>
          <w:rtl/>
        </w:rPr>
        <w:t xml:space="preserve"> </w:t>
      </w:r>
      <w:r>
        <w:rPr>
          <w:rFonts w:ascii="Cambria Math" w:hAnsi="Cambria Math" w:hint="cs"/>
          <w:szCs w:val="20"/>
          <w:rtl/>
        </w:rPr>
        <w:t xml:space="preserve">יחידות דיור שנמכרו על-ידי החברות </w:t>
      </w:r>
      <w:r w:rsidRPr="000466AE">
        <w:rPr>
          <w:rFonts w:ascii="Cambria Math" w:hAnsi="Cambria Math" w:hint="cs"/>
          <w:szCs w:val="20"/>
          <w:rtl/>
        </w:rPr>
        <w:t xml:space="preserve">כולל </w:t>
      </w:r>
      <w:r>
        <w:rPr>
          <w:rFonts w:ascii="Cambria Math" w:hAnsi="Cambria Math" w:hint="cs"/>
          <w:szCs w:val="20"/>
          <w:rtl/>
        </w:rPr>
        <w:t xml:space="preserve">חלקם של </w:t>
      </w:r>
      <w:r w:rsidRPr="000466AE">
        <w:rPr>
          <w:rFonts w:ascii="Cambria Math" w:hAnsi="Cambria Math" w:hint="cs"/>
          <w:szCs w:val="20"/>
          <w:rtl/>
        </w:rPr>
        <w:t>שותפים</w:t>
      </w:r>
      <w:r>
        <w:rPr>
          <w:rFonts w:ascii="Cambria Math" w:hAnsi="Cambria Math" w:hint="cs"/>
          <w:szCs w:val="20"/>
          <w:rtl/>
        </w:rPr>
        <w:t xml:space="preserve"> בפרויקטים</w:t>
      </w:r>
      <w:r w:rsidRPr="000466AE">
        <w:rPr>
          <w:rFonts w:ascii="Cambria Math" w:hAnsi="Cambria Math" w:hint="cs"/>
          <w:szCs w:val="20"/>
          <w:rtl/>
        </w:rPr>
        <w:t>.</w:t>
      </w:r>
      <w:r>
        <w:rPr>
          <w:rFonts w:ascii="Cambria Math" w:hAnsi="Cambria Math"/>
          <w:szCs w:val="20"/>
        </w:rPr>
        <w:tab/>
      </w:r>
    </w:p>
  </w:footnote>
  <w:footnote w:id="12">
    <w:p w:rsidR="006A6740" w:rsidRPr="00943D57" w:rsidRDefault="006A6740" w:rsidP="006A6740">
      <w:pPr>
        <w:pStyle w:val="ad"/>
        <w:rPr>
          <w:szCs w:val="20"/>
        </w:rPr>
      </w:pPr>
      <w:r w:rsidRPr="00943D57">
        <w:rPr>
          <w:rStyle w:val="af"/>
          <w:szCs w:val="20"/>
        </w:rPr>
        <w:footnoteRef/>
      </w:r>
      <w:r w:rsidRPr="00943D57">
        <w:rPr>
          <w:szCs w:val="20"/>
          <w:rtl/>
        </w:rPr>
        <w:t xml:space="preserve"> </w:t>
      </w:r>
      <w:r w:rsidRPr="00943D57">
        <w:rPr>
          <w:rFonts w:hint="cs"/>
          <w:szCs w:val="20"/>
          <w:rtl/>
        </w:rPr>
        <w:t>נתוני הרבעון הראשון של שנת 2018 מצביעים על 1,188 יחידות דיור</w:t>
      </w:r>
      <w:r>
        <w:rPr>
          <w:rFonts w:hint="cs"/>
          <w:szCs w:val="20"/>
          <w:rtl/>
        </w:rPr>
        <w:t xml:space="preserve"> (בהשוואה ל- 880 יח"ד בתקופה המקבילה ב- 2017)</w:t>
      </w:r>
      <w:r w:rsidRPr="00943D57">
        <w:rPr>
          <w:rFonts w:hint="cs"/>
          <w:szCs w:val="20"/>
          <w:rtl/>
        </w:rPr>
        <w:t>, מתוכם 375 יח"ד שנמכרו על ידי אחת החברות במסגרת התוכנית מחיר למשתכן.</w:t>
      </w:r>
    </w:p>
  </w:footnote>
  <w:footnote w:id="13">
    <w:p w:rsidR="006A6740" w:rsidRPr="007C2B44" w:rsidRDefault="006A6740" w:rsidP="00EA4D02">
      <w:pPr>
        <w:pStyle w:val="ad"/>
      </w:pPr>
      <w:r w:rsidRPr="007C2B44">
        <w:rPr>
          <w:rStyle w:val="af"/>
        </w:rPr>
        <w:footnoteRef/>
      </w:r>
      <w:r w:rsidRPr="007C2B44">
        <w:rPr>
          <w:rtl/>
        </w:rPr>
        <w:t xml:space="preserve"> </w:t>
      </w:r>
      <w:r w:rsidRPr="007C2B44">
        <w:rPr>
          <w:rFonts w:hint="eastAsia"/>
          <w:sz w:val="16"/>
          <w:szCs w:val="20"/>
          <w:rtl/>
        </w:rPr>
        <w:t>הירידה</w:t>
      </w:r>
      <w:r w:rsidRPr="007C2B44">
        <w:rPr>
          <w:sz w:val="16"/>
          <w:szCs w:val="20"/>
          <w:rtl/>
        </w:rPr>
        <w:t xml:space="preserve"> </w:t>
      </w:r>
      <w:r w:rsidRPr="007C2B44">
        <w:rPr>
          <w:rFonts w:hint="eastAsia"/>
          <w:sz w:val="16"/>
          <w:szCs w:val="20"/>
          <w:rtl/>
        </w:rPr>
        <w:t>בהיצע</w:t>
      </w:r>
      <w:r w:rsidRPr="007C2B44">
        <w:rPr>
          <w:sz w:val="16"/>
          <w:szCs w:val="20"/>
          <w:rtl/>
        </w:rPr>
        <w:t xml:space="preserve"> </w:t>
      </w:r>
      <w:r w:rsidRPr="007C2B44">
        <w:rPr>
          <w:rFonts w:hint="eastAsia"/>
          <w:sz w:val="16"/>
          <w:szCs w:val="20"/>
          <w:rtl/>
        </w:rPr>
        <w:t>הדירות</w:t>
      </w:r>
      <w:r w:rsidRPr="007C2B44">
        <w:rPr>
          <w:sz w:val="16"/>
          <w:szCs w:val="20"/>
          <w:rtl/>
        </w:rPr>
        <w:t xml:space="preserve"> </w:t>
      </w:r>
      <w:r w:rsidRPr="007C2B44">
        <w:rPr>
          <w:rFonts w:hint="cs"/>
          <w:sz w:val="16"/>
          <w:szCs w:val="20"/>
          <w:rtl/>
        </w:rPr>
        <w:t>של</w:t>
      </w:r>
      <w:r w:rsidRPr="007C2B44">
        <w:rPr>
          <w:sz w:val="16"/>
          <w:szCs w:val="20"/>
          <w:rtl/>
        </w:rPr>
        <w:t xml:space="preserve"> </w:t>
      </w:r>
      <w:r w:rsidRPr="007C2B44">
        <w:rPr>
          <w:rFonts w:hint="eastAsia"/>
          <w:sz w:val="16"/>
          <w:szCs w:val="20"/>
          <w:rtl/>
        </w:rPr>
        <w:t>חברות</w:t>
      </w:r>
      <w:r w:rsidRPr="007C2B44">
        <w:rPr>
          <w:sz w:val="16"/>
          <w:szCs w:val="20"/>
          <w:rtl/>
        </w:rPr>
        <w:t xml:space="preserve"> </w:t>
      </w:r>
      <w:r w:rsidRPr="007C2B44">
        <w:rPr>
          <w:rFonts w:hint="eastAsia"/>
          <w:sz w:val="16"/>
          <w:szCs w:val="20"/>
          <w:rtl/>
        </w:rPr>
        <w:t>אלו</w:t>
      </w:r>
      <w:r w:rsidRPr="007C2B44">
        <w:rPr>
          <w:sz w:val="16"/>
          <w:szCs w:val="20"/>
          <w:rtl/>
        </w:rPr>
        <w:t xml:space="preserve"> </w:t>
      </w:r>
      <w:r w:rsidRPr="007C2B44">
        <w:rPr>
          <w:rFonts w:hint="eastAsia"/>
          <w:sz w:val="16"/>
          <w:szCs w:val="20"/>
          <w:rtl/>
        </w:rPr>
        <w:t>קשורה</w:t>
      </w:r>
      <w:r w:rsidRPr="007C2B44">
        <w:rPr>
          <w:sz w:val="16"/>
          <w:szCs w:val="20"/>
          <w:rtl/>
        </w:rPr>
        <w:t xml:space="preserve"> </w:t>
      </w:r>
      <w:r w:rsidRPr="007C2B44">
        <w:rPr>
          <w:rFonts w:hint="eastAsia"/>
          <w:sz w:val="16"/>
          <w:szCs w:val="20"/>
          <w:rtl/>
        </w:rPr>
        <w:t>ככל</w:t>
      </w:r>
      <w:r w:rsidRPr="007C2B44">
        <w:rPr>
          <w:sz w:val="16"/>
          <w:szCs w:val="20"/>
          <w:rtl/>
        </w:rPr>
        <w:t xml:space="preserve"> </w:t>
      </w:r>
      <w:r w:rsidRPr="007C2B44">
        <w:rPr>
          <w:rFonts w:hint="eastAsia"/>
          <w:sz w:val="16"/>
          <w:szCs w:val="20"/>
          <w:rtl/>
        </w:rPr>
        <w:t>הנראה</w:t>
      </w:r>
      <w:r w:rsidRPr="007C2B44">
        <w:rPr>
          <w:sz w:val="16"/>
          <w:szCs w:val="20"/>
          <w:rtl/>
        </w:rPr>
        <w:t xml:space="preserve"> </w:t>
      </w:r>
      <w:r w:rsidRPr="007C2B44">
        <w:rPr>
          <w:rFonts w:hint="eastAsia"/>
          <w:sz w:val="16"/>
          <w:szCs w:val="20"/>
          <w:rtl/>
        </w:rPr>
        <w:t>להחלט</w:t>
      </w:r>
      <w:r w:rsidRPr="007C2B44">
        <w:rPr>
          <w:rFonts w:hint="cs"/>
          <w:sz w:val="16"/>
          <w:szCs w:val="20"/>
          <w:rtl/>
        </w:rPr>
        <w:t>ת הממשלה</w:t>
      </w:r>
      <w:r w:rsidRPr="007C2B44">
        <w:rPr>
          <w:sz w:val="16"/>
          <w:szCs w:val="20"/>
          <w:rtl/>
        </w:rPr>
        <w:t xml:space="preserve"> </w:t>
      </w:r>
      <w:r>
        <w:rPr>
          <w:rFonts w:hint="cs"/>
          <w:sz w:val="16"/>
          <w:szCs w:val="20"/>
          <w:rtl/>
        </w:rPr>
        <w:t>ש</w:t>
      </w:r>
      <w:r w:rsidRPr="007C2B44">
        <w:rPr>
          <w:rFonts w:hint="cs"/>
          <w:sz w:val="16"/>
          <w:szCs w:val="20"/>
          <w:rtl/>
        </w:rPr>
        <w:t>ל</w:t>
      </w:r>
      <w:r w:rsidRPr="007C2B44">
        <w:rPr>
          <w:rFonts w:hint="eastAsia"/>
          <w:sz w:val="16"/>
          <w:szCs w:val="20"/>
          <w:rtl/>
        </w:rPr>
        <w:t>פיה</w:t>
      </w:r>
      <w:r w:rsidRPr="007C2B44">
        <w:rPr>
          <w:sz w:val="16"/>
          <w:szCs w:val="20"/>
          <w:rtl/>
        </w:rPr>
        <w:t xml:space="preserve"> </w:t>
      </w:r>
      <w:r w:rsidRPr="007C2B44">
        <w:rPr>
          <w:rFonts w:hint="eastAsia"/>
          <w:sz w:val="16"/>
          <w:szCs w:val="20"/>
          <w:rtl/>
        </w:rPr>
        <w:t>מרבית</w:t>
      </w:r>
      <w:r w:rsidRPr="007C2B44">
        <w:rPr>
          <w:sz w:val="16"/>
          <w:szCs w:val="20"/>
          <w:rtl/>
        </w:rPr>
        <w:t xml:space="preserve"> </w:t>
      </w:r>
      <w:r w:rsidRPr="007C2B44">
        <w:rPr>
          <w:rFonts w:hint="eastAsia"/>
          <w:sz w:val="16"/>
          <w:szCs w:val="20"/>
          <w:rtl/>
        </w:rPr>
        <w:t>הקרקעות</w:t>
      </w:r>
      <w:r w:rsidRPr="007C2B44">
        <w:rPr>
          <w:sz w:val="16"/>
          <w:szCs w:val="20"/>
          <w:rtl/>
        </w:rPr>
        <w:t xml:space="preserve"> </w:t>
      </w:r>
      <w:r w:rsidRPr="007C2B44">
        <w:rPr>
          <w:rFonts w:hint="eastAsia"/>
          <w:sz w:val="16"/>
          <w:szCs w:val="20"/>
          <w:rtl/>
        </w:rPr>
        <w:t>במדינה</w:t>
      </w:r>
      <w:r w:rsidRPr="007C2B44">
        <w:rPr>
          <w:sz w:val="16"/>
          <w:szCs w:val="20"/>
          <w:rtl/>
        </w:rPr>
        <w:t xml:space="preserve"> </w:t>
      </w:r>
      <w:r w:rsidRPr="007C2B44">
        <w:rPr>
          <w:rFonts w:hint="cs"/>
          <w:sz w:val="16"/>
          <w:szCs w:val="20"/>
          <w:rtl/>
        </w:rPr>
        <w:t>ישווקו</w:t>
      </w:r>
      <w:r w:rsidRPr="007C2B44">
        <w:rPr>
          <w:sz w:val="16"/>
          <w:szCs w:val="20"/>
          <w:rtl/>
        </w:rPr>
        <w:t xml:space="preserve"> </w:t>
      </w:r>
      <w:r w:rsidR="00EA4D02">
        <w:rPr>
          <w:rFonts w:hint="cs"/>
          <w:sz w:val="16"/>
          <w:szCs w:val="20"/>
          <w:rtl/>
        </w:rPr>
        <w:t xml:space="preserve">במסגרת </w:t>
      </w:r>
      <w:proofErr w:type="spellStart"/>
      <w:r w:rsidR="00EA4D02">
        <w:rPr>
          <w:rFonts w:hint="cs"/>
          <w:sz w:val="16"/>
          <w:szCs w:val="20"/>
          <w:rtl/>
        </w:rPr>
        <w:t>תוכניות</w:t>
      </w:r>
      <w:proofErr w:type="spellEnd"/>
      <w:r w:rsidR="00EA4D02">
        <w:rPr>
          <w:rFonts w:hint="cs"/>
          <w:sz w:val="16"/>
          <w:szCs w:val="20"/>
          <w:rtl/>
        </w:rPr>
        <w:t xml:space="preserve"> הממשלה</w:t>
      </w:r>
      <w:r w:rsidRPr="007C2B44">
        <w:rPr>
          <w:sz w:val="16"/>
          <w:szCs w:val="20"/>
          <w:rtl/>
        </w:rPr>
        <w:t>.</w:t>
      </w:r>
    </w:p>
  </w:footnote>
  <w:footnote w:id="14">
    <w:p w:rsidR="006A6740" w:rsidRPr="00226AEE" w:rsidRDefault="006A6740" w:rsidP="006A6740">
      <w:pPr>
        <w:pStyle w:val="ad"/>
        <w:rPr>
          <w:sz w:val="16"/>
          <w:szCs w:val="20"/>
          <w:rtl/>
        </w:rPr>
      </w:pPr>
      <w:r>
        <w:rPr>
          <w:rStyle w:val="af"/>
        </w:rPr>
        <w:footnoteRef/>
      </w:r>
      <w:r>
        <w:rPr>
          <w:rtl/>
        </w:rPr>
        <w:t xml:space="preserve"> </w:t>
      </w:r>
      <w:r>
        <w:rPr>
          <w:rFonts w:hint="cs"/>
          <w:sz w:val="16"/>
          <w:szCs w:val="20"/>
          <w:rtl/>
        </w:rPr>
        <w:t xml:space="preserve">נוסף על יחס המינוף </w:t>
      </w:r>
      <w:r w:rsidRPr="007C2B44">
        <w:rPr>
          <w:rFonts w:hint="cs"/>
          <w:sz w:val="16"/>
          <w:szCs w:val="20"/>
          <w:rtl/>
        </w:rPr>
        <w:t xml:space="preserve">הסטנדרטי </w:t>
      </w:r>
      <w:r>
        <w:rPr>
          <w:rFonts w:hint="cs"/>
          <w:sz w:val="16"/>
          <w:szCs w:val="20"/>
          <w:rtl/>
        </w:rPr>
        <w:t>בחנו את יחס החוב הפיננסי ל-</w:t>
      </w:r>
      <w:r>
        <w:rPr>
          <w:sz w:val="16"/>
          <w:szCs w:val="20"/>
        </w:rPr>
        <w:t>CAP</w:t>
      </w:r>
      <w:r>
        <w:rPr>
          <w:rFonts w:hint="cs"/>
          <w:sz w:val="16"/>
          <w:szCs w:val="20"/>
          <w:rtl/>
        </w:rPr>
        <w:t xml:space="preserve"> (יחס מינוף מקובל יותר בענף המנותח), שהוא רגיש לשינויים בהון העצמי יותר מאשר יחס המינוף הסטנדרטי. להרחבה ראו </w:t>
      </w:r>
      <w:r>
        <w:rPr>
          <w:sz w:val="16"/>
          <w:szCs w:val="20"/>
          <w:rtl/>
        </w:rPr>
        <w:fldChar w:fldCharType="begin"/>
      </w:r>
      <w:r>
        <w:rPr>
          <w:sz w:val="16"/>
          <w:szCs w:val="20"/>
          <w:rtl/>
        </w:rPr>
        <w:instrText xml:space="preserve"> </w:instrText>
      </w:r>
      <w:r>
        <w:rPr>
          <w:rFonts w:hint="cs"/>
          <w:sz w:val="16"/>
          <w:szCs w:val="20"/>
        </w:rPr>
        <w:instrText>REF</w:instrText>
      </w:r>
      <w:r>
        <w:rPr>
          <w:rFonts w:hint="cs"/>
          <w:sz w:val="16"/>
          <w:szCs w:val="20"/>
          <w:rtl/>
        </w:rPr>
        <w:instrText xml:space="preserve"> _</w:instrText>
      </w:r>
      <w:r>
        <w:rPr>
          <w:rFonts w:hint="cs"/>
          <w:sz w:val="16"/>
          <w:szCs w:val="20"/>
        </w:rPr>
        <w:instrText>Ref517600145 \r \h</w:instrText>
      </w:r>
      <w:r>
        <w:rPr>
          <w:sz w:val="16"/>
          <w:szCs w:val="20"/>
          <w:rtl/>
        </w:rPr>
        <w:instrText xml:space="preserve"> </w:instrText>
      </w:r>
      <w:r>
        <w:rPr>
          <w:sz w:val="16"/>
          <w:szCs w:val="20"/>
          <w:rtl/>
        </w:rPr>
      </w:r>
      <w:r>
        <w:rPr>
          <w:sz w:val="16"/>
          <w:szCs w:val="20"/>
          <w:rtl/>
        </w:rPr>
        <w:fldChar w:fldCharType="separate"/>
      </w:r>
      <w:r w:rsidR="00FC544A">
        <w:rPr>
          <w:rFonts w:hint="eastAsia"/>
          <w:sz w:val="16"/>
          <w:szCs w:val="20"/>
          <w:cs/>
        </w:rPr>
        <w:t>‎</w:t>
      </w:r>
      <w:r w:rsidR="00FC544A">
        <w:rPr>
          <w:rFonts w:hint="eastAsia"/>
          <w:sz w:val="16"/>
          <w:szCs w:val="20"/>
          <w:rtl/>
        </w:rPr>
        <w:t>לוח</w:t>
      </w:r>
      <w:r w:rsidR="00FC544A">
        <w:rPr>
          <w:sz w:val="16"/>
          <w:szCs w:val="20"/>
          <w:rtl/>
        </w:rPr>
        <w:t xml:space="preserve"> 5</w:t>
      </w:r>
      <w:r>
        <w:rPr>
          <w:sz w:val="16"/>
          <w:szCs w:val="20"/>
          <w:rtl/>
        </w:rPr>
        <w:fldChar w:fldCharType="end"/>
      </w:r>
      <w:r>
        <w:rPr>
          <w:rFonts w:hint="cs"/>
          <w:sz w:val="16"/>
          <w:szCs w:val="20"/>
          <w:rtl/>
        </w:rPr>
        <w:t xml:space="preserve"> </w:t>
      </w:r>
      <w:proofErr w:type="spellStart"/>
      <w:r>
        <w:rPr>
          <w:rFonts w:hint="cs"/>
          <w:sz w:val="16"/>
          <w:szCs w:val="20"/>
          <w:rtl/>
        </w:rPr>
        <w:t>ו</w:t>
      </w:r>
      <w:r>
        <w:rPr>
          <w:sz w:val="16"/>
          <w:szCs w:val="20"/>
          <w:rtl/>
        </w:rPr>
        <w:fldChar w:fldCharType="begin"/>
      </w:r>
      <w:r>
        <w:rPr>
          <w:sz w:val="16"/>
          <w:szCs w:val="20"/>
          <w:rtl/>
        </w:rPr>
        <w:instrText xml:space="preserve"> </w:instrText>
      </w:r>
      <w:r>
        <w:rPr>
          <w:rFonts w:hint="cs"/>
          <w:sz w:val="16"/>
          <w:szCs w:val="20"/>
        </w:rPr>
        <w:instrText>REF</w:instrText>
      </w:r>
      <w:r>
        <w:rPr>
          <w:rFonts w:hint="cs"/>
          <w:sz w:val="16"/>
          <w:szCs w:val="20"/>
          <w:rtl/>
        </w:rPr>
        <w:instrText xml:space="preserve"> _</w:instrText>
      </w:r>
      <w:r>
        <w:rPr>
          <w:rFonts w:hint="cs"/>
          <w:sz w:val="16"/>
          <w:szCs w:val="20"/>
        </w:rPr>
        <w:instrText>Ref517600157 \r \h</w:instrText>
      </w:r>
      <w:r>
        <w:rPr>
          <w:sz w:val="16"/>
          <w:szCs w:val="20"/>
          <w:rtl/>
        </w:rPr>
        <w:instrText xml:space="preserve"> </w:instrText>
      </w:r>
      <w:r>
        <w:rPr>
          <w:sz w:val="16"/>
          <w:szCs w:val="20"/>
          <w:rtl/>
        </w:rPr>
      </w:r>
      <w:r>
        <w:rPr>
          <w:sz w:val="16"/>
          <w:szCs w:val="20"/>
          <w:rtl/>
        </w:rPr>
        <w:fldChar w:fldCharType="separate"/>
      </w:r>
      <w:r w:rsidR="00FC544A">
        <w:rPr>
          <w:rFonts w:hint="eastAsia"/>
          <w:sz w:val="16"/>
          <w:szCs w:val="20"/>
          <w:cs/>
        </w:rPr>
        <w:t>‎</w:t>
      </w:r>
      <w:r w:rsidR="00FC544A">
        <w:rPr>
          <w:rFonts w:hint="eastAsia"/>
          <w:sz w:val="16"/>
          <w:szCs w:val="20"/>
          <w:rtl/>
        </w:rPr>
        <w:t>לוח</w:t>
      </w:r>
      <w:proofErr w:type="spellEnd"/>
      <w:r w:rsidR="00FC544A">
        <w:rPr>
          <w:sz w:val="16"/>
          <w:szCs w:val="20"/>
          <w:rtl/>
        </w:rPr>
        <w:t xml:space="preserve"> 6</w:t>
      </w:r>
      <w:r>
        <w:rPr>
          <w:sz w:val="16"/>
          <w:szCs w:val="20"/>
          <w:rtl/>
        </w:rPr>
        <w:fldChar w:fldCharType="end"/>
      </w:r>
      <w:r>
        <w:rPr>
          <w:rFonts w:hint="cs"/>
          <w:sz w:val="16"/>
          <w:szCs w:val="20"/>
          <w:rtl/>
        </w:rPr>
        <w:t xml:space="preserve"> בנספח לתיבה.</w:t>
      </w:r>
    </w:p>
  </w:footnote>
  <w:footnote w:id="15">
    <w:p w:rsidR="006A6740" w:rsidRPr="00774609" w:rsidRDefault="006A6740" w:rsidP="006A6740">
      <w:pPr>
        <w:pStyle w:val="ad"/>
        <w:rPr>
          <w:sz w:val="16"/>
          <w:szCs w:val="20"/>
        </w:rPr>
      </w:pPr>
      <w:r>
        <w:rPr>
          <w:rStyle w:val="af"/>
        </w:rPr>
        <w:footnoteRef/>
      </w:r>
      <w:r>
        <w:rPr>
          <w:rtl/>
        </w:rPr>
        <w:t xml:space="preserve"> </w:t>
      </w:r>
      <w:r>
        <w:rPr>
          <w:rFonts w:hint="cs"/>
          <w:sz w:val="16"/>
          <w:szCs w:val="20"/>
          <w:rtl/>
        </w:rPr>
        <w:t>הנחת העבודה של בחינת התרחישים היא "מה היה קורה אילו במהלך שנת 2017, עד ליום ה-31/12/17, התרחיש היה מתקיים", כאשר כל יתר הגורמים קבועים. זאת כדי לקבל אינדיקציה לעמידותן של החברות בענף. התעלמנו מהשפעה של מסים.</w:t>
      </w:r>
    </w:p>
  </w:footnote>
  <w:footnote w:id="16">
    <w:p w:rsidR="006A6740" w:rsidRPr="000466AE" w:rsidRDefault="006A6740" w:rsidP="006A6740">
      <w:pPr>
        <w:pStyle w:val="ad"/>
        <w:rPr>
          <w:szCs w:val="20"/>
          <w:rtl/>
        </w:rPr>
      </w:pPr>
      <w:r w:rsidRPr="000466AE">
        <w:rPr>
          <w:rStyle w:val="af"/>
          <w:szCs w:val="20"/>
        </w:rPr>
        <w:footnoteRef/>
      </w:r>
      <w:r w:rsidRPr="000466AE">
        <w:rPr>
          <w:szCs w:val="20"/>
          <w:rtl/>
        </w:rPr>
        <w:t xml:space="preserve"> </w:t>
      </w:r>
      <w:r w:rsidRPr="000466AE">
        <w:rPr>
          <w:rFonts w:hint="cs"/>
          <w:szCs w:val="20"/>
          <w:rtl/>
        </w:rPr>
        <w:t>על פי תקן חשבונאות בי</w:t>
      </w:r>
      <w:r>
        <w:rPr>
          <w:rFonts w:hint="cs"/>
          <w:szCs w:val="20"/>
          <w:rtl/>
        </w:rPr>
        <w:t>ן-</w:t>
      </w:r>
      <w:r w:rsidRPr="000466AE">
        <w:rPr>
          <w:rFonts w:hint="cs"/>
          <w:szCs w:val="20"/>
          <w:rtl/>
        </w:rPr>
        <w:t xml:space="preserve">לאומי </w:t>
      </w:r>
      <w:r w:rsidRPr="007C2B44">
        <w:rPr>
          <w:rFonts w:hint="cs"/>
          <w:szCs w:val="20"/>
          <w:rtl/>
        </w:rPr>
        <w:t>בדבר מלאי</w:t>
      </w:r>
      <w:r w:rsidRPr="000466AE">
        <w:rPr>
          <w:rFonts w:hint="cs"/>
          <w:szCs w:val="20"/>
          <w:rtl/>
        </w:rPr>
        <w:t xml:space="preserve"> (</w:t>
      </w:r>
      <w:r w:rsidRPr="000466AE">
        <w:rPr>
          <w:szCs w:val="20"/>
        </w:rPr>
        <w:t>IAS 2</w:t>
      </w:r>
      <w:r w:rsidRPr="000466AE">
        <w:rPr>
          <w:rFonts w:hint="cs"/>
          <w:szCs w:val="20"/>
          <w:rtl/>
        </w:rPr>
        <w:t xml:space="preserve">), המלאי יוצג כנמוך מבין </w:t>
      </w:r>
      <w:r>
        <w:rPr>
          <w:rFonts w:hint="cs"/>
          <w:szCs w:val="20"/>
          <w:rtl/>
        </w:rPr>
        <w:t>ה</w:t>
      </w:r>
      <w:r w:rsidRPr="000466AE">
        <w:rPr>
          <w:rFonts w:hint="cs"/>
          <w:szCs w:val="20"/>
          <w:rtl/>
        </w:rPr>
        <w:t xml:space="preserve">עלות לבין שווי </w:t>
      </w:r>
      <w:r>
        <w:rPr>
          <w:rFonts w:hint="cs"/>
          <w:szCs w:val="20"/>
          <w:rtl/>
        </w:rPr>
        <w:t>ה</w:t>
      </w:r>
      <w:r w:rsidRPr="000466AE">
        <w:rPr>
          <w:rFonts w:hint="cs"/>
          <w:szCs w:val="20"/>
          <w:rtl/>
        </w:rPr>
        <w:t xml:space="preserve">מימוש (מחיר </w:t>
      </w:r>
      <w:r>
        <w:rPr>
          <w:rFonts w:hint="cs"/>
          <w:szCs w:val="20"/>
          <w:rtl/>
        </w:rPr>
        <w:t>המ</w:t>
      </w:r>
      <w:r w:rsidRPr="000466AE">
        <w:rPr>
          <w:rFonts w:hint="cs"/>
          <w:szCs w:val="20"/>
          <w:rtl/>
        </w:rPr>
        <w:t>כירה בני</w:t>
      </w:r>
      <w:r>
        <w:rPr>
          <w:rFonts w:hint="cs"/>
          <w:szCs w:val="20"/>
          <w:rtl/>
        </w:rPr>
        <w:t>כ</w:t>
      </w:r>
      <w:r w:rsidRPr="000466AE">
        <w:rPr>
          <w:rFonts w:hint="cs"/>
          <w:szCs w:val="20"/>
          <w:rtl/>
        </w:rPr>
        <w:t>וי עלויות</w:t>
      </w:r>
      <w:r>
        <w:rPr>
          <w:rFonts w:hint="cs"/>
          <w:szCs w:val="20"/>
          <w:rtl/>
        </w:rPr>
        <w:t xml:space="preserve"> המכירה ועלויות ההשלמה</w:t>
      </w:r>
      <w:r w:rsidRPr="000466AE">
        <w:rPr>
          <w:rFonts w:hint="cs"/>
          <w:szCs w:val="20"/>
          <w:rtl/>
        </w:rPr>
        <w:t xml:space="preserve">). </w:t>
      </w:r>
      <w:r>
        <w:rPr>
          <w:rFonts w:hint="cs"/>
          <w:szCs w:val="20"/>
          <w:rtl/>
        </w:rPr>
        <w:t xml:space="preserve">בתרחיש זה נקטנו הנחה מפשטת, </w:t>
      </w:r>
      <w:r w:rsidRPr="007C2B44">
        <w:rPr>
          <w:rFonts w:hint="cs"/>
          <w:szCs w:val="20"/>
          <w:rtl/>
        </w:rPr>
        <w:t>בשל מגבלת המידע, והתעלמנו</w:t>
      </w:r>
      <w:r>
        <w:rPr>
          <w:rFonts w:hint="cs"/>
          <w:szCs w:val="20"/>
          <w:rtl/>
        </w:rPr>
        <w:t xml:space="preserve"> משווי המימוש</w:t>
      </w:r>
      <w:r w:rsidRPr="007C2B44">
        <w:rPr>
          <w:rFonts w:hint="cs"/>
          <w:szCs w:val="20"/>
          <w:rtl/>
        </w:rPr>
        <w:t xml:space="preserve"> של כל פרויקט.</w:t>
      </w:r>
      <w:r>
        <w:rPr>
          <w:rFonts w:hint="cs"/>
          <w:szCs w:val="20"/>
          <w:rtl/>
        </w:rPr>
        <w:t xml:space="preserve"> לכן ההכרה בהפסד תהיה רק כאשר ערך המלאי במאזני החברות נמוך מעלותו.</w:t>
      </w:r>
    </w:p>
  </w:footnote>
  <w:footnote w:id="17">
    <w:p w:rsidR="006A6740" w:rsidRPr="007C2B44" w:rsidRDefault="006A6740" w:rsidP="006A6740">
      <w:pPr>
        <w:pStyle w:val="ad"/>
        <w:rPr>
          <w:sz w:val="16"/>
          <w:szCs w:val="20"/>
          <w:rtl/>
        </w:rPr>
      </w:pPr>
      <w:r w:rsidRPr="007C2B44">
        <w:rPr>
          <w:rStyle w:val="af"/>
        </w:rPr>
        <w:footnoteRef/>
      </w:r>
      <w:r w:rsidRPr="007C2B44">
        <w:rPr>
          <w:rtl/>
        </w:rPr>
        <w:t xml:space="preserve"> </w:t>
      </w:r>
      <w:r w:rsidRPr="007C2B44">
        <w:rPr>
          <w:rFonts w:hint="cs"/>
          <w:sz w:val="16"/>
          <w:szCs w:val="20"/>
          <w:rtl/>
        </w:rPr>
        <w:t xml:space="preserve">הצבעים בלוח, לגבי כל תרחיש, כוילו יחד עם יחס המינוף של 12 החברות שנבחנו לאורך השנים 2010–2017. (ראו </w:t>
      </w:r>
      <w:r w:rsidRPr="00166061">
        <w:rPr>
          <w:sz w:val="16"/>
          <w:szCs w:val="20"/>
          <w:rtl/>
        </w:rPr>
        <w:fldChar w:fldCharType="begin"/>
      </w:r>
      <w:r w:rsidRPr="00166061">
        <w:rPr>
          <w:sz w:val="16"/>
          <w:szCs w:val="20"/>
          <w:rtl/>
        </w:rPr>
        <w:instrText xml:space="preserve"> </w:instrText>
      </w:r>
      <w:r w:rsidRPr="00166061">
        <w:rPr>
          <w:rFonts w:hint="cs"/>
          <w:sz w:val="16"/>
          <w:szCs w:val="20"/>
        </w:rPr>
        <w:instrText>REF</w:instrText>
      </w:r>
      <w:r w:rsidRPr="00166061">
        <w:rPr>
          <w:rFonts w:hint="cs"/>
          <w:sz w:val="16"/>
          <w:szCs w:val="20"/>
          <w:rtl/>
        </w:rPr>
        <w:instrText xml:space="preserve"> _</w:instrText>
      </w:r>
      <w:r w:rsidRPr="00166061">
        <w:rPr>
          <w:rFonts w:hint="cs"/>
          <w:sz w:val="16"/>
          <w:szCs w:val="20"/>
        </w:rPr>
        <w:instrText>Ref517249700 \r \h</w:instrText>
      </w:r>
      <w:r w:rsidRPr="00166061">
        <w:rPr>
          <w:sz w:val="16"/>
          <w:szCs w:val="20"/>
          <w:rtl/>
        </w:rPr>
        <w:instrText xml:space="preserve"> </w:instrText>
      </w:r>
      <w:r>
        <w:rPr>
          <w:sz w:val="16"/>
          <w:szCs w:val="20"/>
          <w:rtl/>
        </w:rPr>
        <w:instrText xml:space="preserve"> \* </w:instrText>
      </w:r>
      <w:r>
        <w:rPr>
          <w:sz w:val="16"/>
          <w:szCs w:val="20"/>
        </w:rPr>
        <w:instrText>MERGEFORMAT</w:instrText>
      </w:r>
      <w:r>
        <w:rPr>
          <w:sz w:val="16"/>
          <w:szCs w:val="20"/>
          <w:rtl/>
        </w:rPr>
        <w:instrText xml:space="preserve"> </w:instrText>
      </w:r>
      <w:r w:rsidRPr="00166061">
        <w:rPr>
          <w:sz w:val="16"/>
          <w:szCs w:val="20"/>
          <w:rtl/>
        </w:rPr>
      </w:r>
      <w:r w:rsidRPr="00166061">
        <w:rPr>
          <w:sz w:val="16"/>
          <w:szCs w:val="20"/>
          <w:rtl/>
        </w:rPr>
        <w:fldChar w:fldCharType="separate"/>
      </w:r>
      <w:r w:rsidR="00FC544A">
        <w:rPr>
          <w:rFonts w:hint="eastAsia"/>
          <w:sz w:val="16"/>
          <w:szCs w:val="20"/>
          <w:cs/>
        </w:rPr>
        <w:t>‎</w:t>
      </w:r>
      <w:r w:rsidR="00FC544A">
        <w:rPr>
          <w:rFonts w:hint="eastAsia"/>
          <w:sz w:val="16"/>
          <w:szCs w:val="20"/>
          <w:rtl/>
        </w:rPr>
        <w:t>לוח</w:t>
      </w:r>
      <w:r w:rsidR="00FC544A">
        <w:rPr>
          <w:sz w:val="16"/>
          <w:szCs w:val="20"/>
          <w:rtl/>
        </w:rPr>
        <w:t xml:space="preserve"> 4</w:t>
      </w:r>
      <w:r w:rsidRPr="00166061">
        <w:rPr>
          <w:sz w:val="16"/>
          <w:szCs w:val="20"/>
          <w:rtl/>
        </w:rPr>
        <w:fldChar w:fldCharType="end"/>
      </w:r>
      <w:r w:rsidRPr="00166061">
        <w:rPr>
          <w:rFonts w:hint="cs"/>
          <w:sz w:val="16"/>
          <w:szCs w:val="20"/>
          <w:rtl/>
        </w:rPr>
        <w:t xml:space="preserve"> בנספח</w:t>
      </w:r>
      <w:r w:rsidRPr="007C2B44">
        <w:rPr>
          <w:rFonts w:hint="cs"/>
          <w:sz w:val="16"/>
          <w:szCs w:val="20"/>
          <w:rtl/>
        </w:rPr>
        <w:t>.</w:t>
      </w:r>
      <w:r>
        <w:rPr>
          <w:rFonts w:hint="cs"/>
          <w:sz w:val="16"/>
          <w:szCs w:val="20"/>
          <w:rtl/>
        </w:rPr>
        <w:t>)</w:t>
      </w:r>
      <w:r w:rsidRPr="007C2B44">
        <w:rPr>
          <w:rFonts w:hint="cs"/>
          <w:sz w:val="16"/>
          <w:szCs w:val="20"/>
          <w:rtl/>
        </w:rPr>
        <w:t xml:space="preserve"> משמע שיחסי המינוף שחושבו בתרחישים הללו נבחנו </w:t>
      </w:r>
      <w:r w:rsidRPr="00784078">
        <w:rPr>
          <w:rFonts w:hint="eastAsia"/>
          <w:sz w:val="16"/>
          <w:szCs w:val="20"/>
          <w:rtl/>
        </w:rPr>
        <w:t>בהשוואה</w:t>
      </w:r>
      <w:r>
        <w:rPr>
          <w:rFonts w:hint="cs"/>
          <w:sz w:val="16"/>
          <w:szCs w:val="20"/>
          <w:rtl/>
        </w:rPr>
        <w:t xml:space="preserve"> </w:t>
      </w:r>
      <w:r w:rsidRPr="007C2B44">
        <w:rPr>
          <w:rFonts w:hint="cs"/>
          <w:sz w:val="16"/>
          <w:szCs w:val="20"/>
          <w:rtl/>
        </w:rPr>
        <w:t xml:space="preserve">ליחסי המינוף לאורך 8 השנים האחרונות. </w:t>
      </w:r>
    </w:p>
  </w:footnote>
  <w:footnote w:id="18">
    <w:p w:rsidR="006A6740" w:rsidRPr="00C55706" w:rsidRDefault="006A6740" w:rsidP="006A6740">
      <w:pPr>
        <w:pStyle w:val="ad"/>
        <w:rPr>
          <w:sz w:val="16"/>
          <w:szCs w:val="20"/>
          <w:rtl/>
        </w:rPr>
      </w:pPr>
      <w:r>
        <w:rPr>
          <w:rStyle w:val="af"/>
        </w:rPr>
        <w:footnoteRef/>
      </w:r>
      <w:r>
        <w:rPr>
          <w:rtl/>
        </w:rPr>
        <w:t xml:space="preserve"> </w:t>
      </w:r>
      <w:r>
        <w:rPr>
          <w:rFonts w:hint="cs"/>
          <w:sz w:val="16"/>
          <w:szCs w:val="20"/>
          <w:rtl/>
        </w:rPr>
        <w:t>ייתכן שההשפעה של הריבית על המינוף נמוכה אף יותר, עקב הטיפול החשבונאי של היוון עלויות האשראי (</w:t>
      </w:r>
      <w:r>
        <w:rPr>
          <w:sz w:val="16"/>
          <w:szCs w:val="20"/>
        </w:rPr>
        <w:t>IAS 23</w:t>
      </w:r>
      <w:r>
        <w:rPr>
          <w:rFonts w:hint="cs"/>
          <w:sz w:val="16"/>
          <w:szCs w:val="20"/>
          <w:rtl/>
        </w:rPr>
        <w:t>) למלאי.</w:t>
      </w:r>
    </w:p>
  </w:footnote>
  <w:footnote w:id="19">
    <w:p w:rsidR="006A6740" w:rsidRPr="00C55706" w:rsidRDefault="006A6740" w:rsidP="006A6740">
      <w:pPr>
        <w:pStyle w:val="ad"/>
        <w:rPr>
          <w:sz w:val="16"/>
          <w:szCs w:val="20"/>
        </w:rPr>
      </w:pPr>
      <w:r>
        <w:rPr>
          <w:rStyle w:val="af"/>
        </w:rPr>
        <w:footnoteRef/>
      </w:r>
      <w:r>
        <w:rPr>
          <w:rtl/>
        </w:rPr>
        <w:t xml:space="preserve"> </w:t>
      </w:r>
      <w:r w:rsidRPr="00C55706">
        <w:rPr>
          <w:rFonts w:hint="cs"/>
          <w:sz w:val="16"/>
          <w:szCs w:val="20"/>
          <w:rtl/>
        </w:rPr>
        <w:t xml:space="preserve">חושב ממוצע פשוט בין החברות </w:t>
      </w:r>
      <w:r>
        <w:rPr>
          <w:rFonts w:hint="cs"/>
          <w:sz w:val="16"/>
          <w:szCs w:val="20"/>
          <w:rtl/>
        </w:rPr>
        <w:t>של</w:t>
      </w:r>
      <w:r w:rsidRPr="00C55706">
        <w:rPr>
          <w:rFonts w:hint="cs"/>
          <w:sz w:val="16"/>
          <w:szCs w:val="20"/>
          <w:rtl/>
        </w:rPr>
        <w:t xml:space="preserve"> </w:t>
      </w:r>
      <w:r>
        <w:rPr>
          <w:rFonts w:hint="cs"/>
          <w:sz w:val="16"/>
          <w:szCs w:val="20"/>
          <w:rtl/>
        </w:rPr>
        <w:t>ה</w:t>
      </w:r>
      <w:r w:rsidRPr="00C55706">
        <w:rPr>
          <w:rFonts w:hint="cs"/>
          <w:sz w:val="16"/>
          <w:szCs w:val="20"/>
          <w:rtl/>
        </w:rPr>
        <w:t xml:space="preserve">ממוצע </w:t>
      </w:r>
      <w:r>
        <w:rPr>
          <w:rFonts w:hint="cs"/>
          <w:sz w:val="16"/>
          <w:szCs w:val="20"/>
          <w:rtl/>
        </w:rPr>
        <w:t>ה</w:t>
      </w:r>
      <w:r w:rsidRPr="00C55706">
        <w:rPr>
          <w:rFonts w:hint="cs"/>
          <w:sz w:val="16"/>
          <w:szCs w:val="20"/>
          <w:rtl/>
        </w:rPr>
        <w:t xml:space="preserve">משוקלל של שיעור הרווח הגולמי לפי </w:t>
      </w:r>
      <w:r>
        <w:rPr>
          <w:rFonts w:hint="cs"/>
          <w:sz w:val="16"/>
          <w:szCs w:val="20"/>
          <w:rtl/>
        </w:rPr>
        <w:t>ה</w:t>
      </w:r>
      <w:r w:rsidRPr="00C55706">
        <w:rPr>
          <w:rFonts w:hint="cs"/>
          <w:sz w:val="16"/>
          <w:szCs w:val="20"/>
          <w:rtl/>
        </w:rPr>
        <w:t xml:space="preserve">הכנסות </w:t>
      </w:r>
      <w:r>
        <w:rPr>
          <w:rFonts w:hint="cs"/>
          <w:sz w:val="16"/>
          <w:szCs w:val="20"/>
          <w:rtl/>
        </w:rPr>
        <w:t>ה</w:t>
      </w:r>
      <w:r w:rsidRPr="00C55706">
        <w:rPr>
          <w:rFonts w:hint="cs"/>
          <w:sz w:val="16"/>
          <w:szCs w:val="20"/>
          <w:rtl/>
        </w:rPr>
        <w:t>צפויות מ</w:t>
      </w:r>
      <w:r>
        <w:rPr>
          <w:rFonts w:hint="cs"/>
          <w:sz w:val="16"/>
          <w:szCs w:val="20"/>
          <w:rtl/>
        </w:rPr>
        <w:t>ה</w:t>
      </w:r>
      <w:r w:rsidRPr="00C55706">
        <w:rPr>
          <w:rFonts w:hint="cs"/>
          <w:sz w:val="16"/>
          <w:szCs w:val="20"/>
          <w:rtl/>
        </w:rPr>
        <w:t>פרויקט</w:t>
      </w:r>
      <w:r>
        <w:rPr>
          <w:rFonts w:hint="cs"/>
          <w:sz w:val="16"/>
          <w:szCs w:val="20"/>
          <w:rtl/>
        </w:rPr>
        <w:t>ים של כל חברה</w:t>
      </w:r>
      <w:r w:rsidRPr="00C55706">
        <w:rPr>
          <w:rFonts w:hint="cs"/>
          <w:sz w:val="16"/>
          <w:szCs w:val="20"/>
          <w:rtl/>
        </w:rPr>
        <w:t>.</w:t>
      </w:r>
    </w:p>
  </w:footnote>
  <w:footnote w:id="20">
    <w:p w:rsidR="006A6740" w:rsidRDefault="006A6740" w:rsidP="006A6740">
      <w:pPr>
        <w:pStyle w:val="ad"/>
      </w:pPr>
      <w:r>
        <w:rPr>
          <w:rStyle w:val="af"/>
        </w:rPr>
        <w:footnoteRef/>
      </w:r>
      <w:r>
        <w:rPr>
          <w:rtl/>
        </w:rPr>
        <w:t xml:space="preserve"> </w:t>
      </w:r>
      <w:r w:rsidRPr="000466AE">
        <w:rPr>
          <w:rFonts w:hint="cs"/>
          <w:szCs w:val="20"/>
          <w:rtl/>
        </w:rPr>
        <w:t>על פי תקן חשבונאות בי</w:t>
      </w:r>
      <w:r>
        <w:rPr>
          <w:rFonts w:hint="cs"/>
          <w:szCs w:val="20"/>
          <w:rtl/>
        </w:rPr>
        <w:t>ן-</w:t>
      </w:r>
      <w:r w:rsidRPr="000466AE">
        <w:rPr>
          <w:rFonts w:hint="cs"/>
          <w:szCs w:val="20"/>
          <w:rtl/>
        </w:rPr>
        <w:t xml:space="preserve">לאומי </w:t>
      </w:r>
      <w:r w:rsidRPr="007C2B44">
        <w:rPr>
          <w:rFonts w:hint="cs"/>
          <w:szCs w:val="20"/>
          <w:rtl/>
        </w:rPr>
        <w:t>בדבר מלאי</w:t>
      </w:r>
      <w:r w:rsidRPr="000466AE">
        <w:rPr>
          <w:rFonts w:hint="cs"/>
          <w:szCs w:val="20"/>
          <w:rtl/>
        </w:rPr>
        <w:t xml:space="preserve"> (</w:t>
      </w:r>
      <w:r w:rsidRPr="000466AE">
        <w:rPr>
          <w:szCs w:val="20"/>
        </w:rPr>
        <w:t>IAS 2</w:t>
      </w:r>
      <w:r w:rsidRPr="000466AE">
        <w:rPr>
          <w:rFonts w:hint="cs"/>
          <w:szCs w:val="20"/>
          <w:rtl/>
        </w:rPr>
        <w:t xml:space="preserve">), המלאי יוצג כנמוך מבין </w:t>
      </w:r>
      <w:r>
        <w:rPr>
          <w:rFonts w:hint="cs"/>
          <w:szCs w:val="20"/>
          <w:rtl/>
        </w:rPr>
        <w:t>ה</w:t>
      </w:r>
      <w:r w:rsidRPr="000466AE">
        <w:rPr>
          <w:rFonts w:hint="cs"/>
          <w:szCs w:val="20"/>
          <w:rtl/>
        </w:rPr>
        <w:t xml:space="preserve">עלות לבין שווי </w:t>
      </w:r>
      <w:r>
        <w:rPr>
          <w:rFonts w:hint="cs"/>
          <w:szCs w:val="20"/>
          <w:rtl/>
        </w:rPr>
        <w:t>ה</w:t>
      </w:r>
      <w:r w:rsidRPr="000466AE">
        <w:rPr>
          <w:rFonts w:hint="cs"/>
          <w:szCs w:val="20"/>
          <w:rtl/>
        </w:rPr>
        <w:t xml:space="preserve">מימוש (מחיר </w:t>
      </w:r>
      <w:r>
        <w:rPr>
          <w:rFonts w:hint="cs"/>
          <w:szCs w:val="20"/>
          <w:rtl/>
        </w:rPr>
        <w:t>המ</w:t>
      </w:r>
      <w:r w:rsidRPr="000466AE">
        <w:rPr>
          <w:rFonts w:hint="cs"/>
          <w:szCs w:val="20"/>
          <w:rtl/>
        </w:rPr>
        <w:t>כירה בני</w:t>
      </w:r>
      <w:r>
        <w:rPr>
          <w:rFonts w:hint="cs"/>
          <w:szCs w:val="20"/>
          <w:rtl/>
        </w:rPr>
        <w:t>כ</w:t>
      </w:r>
      <w:r w:rsidRPr="000466AE">
        <w:rPr>
          <w:rFonts w:hint="cs"/>
          <w:szCs w:val="20"/>
          <w:rtl/>
        </w:rPr>
        <w:t>וי עלויות</w:t>
      </w:r>
      <w:r>
        <w:rPr>
          <w:rFonts w:hint="cs"/>
          <w:szCs w:val="20"/>
          <w:rtl/>
        </w:rPr>
        <w:t xml:space="preserve"> המכירה ועלויות ההשלמה</w:t>
      </w:r>
      <w:r w:rsidRPr="000466AE">
        <w:rPr>
          <w:rFonts w:hint="cs"/>
          <w:szCs w:val="20"/>
          <w:rtl/>
        </w:rPr>
        <w:t xml:space="preserve">). </w:t>
      </w:r>
      <w:r>
        <w:rPr>
          <w:rFonts w:hint="cs"/>
          <w:szCs w:val="20"/>
          <w:rtl/>
        </w:rPr>
        <w:t xml:space="preserve">בתרחיש זה נקטנו הנחה מפשטת, </w:t>
      </w:r>
      <w:r w:rsidRPr="007C2B44">
        <w:rPr>
          <w:rFonts w:hint="cs"/>
          <w:szCs w:val="20"/>
          <w:rtl/>
        </w:rPr>
        <w:t>בשל מגבלת המידע, והתעלמנו</w:t>
      </w:r>
      <w:r>
        <w:rPr>
          <w:rFonts w:hint="cs"/>
          <w:szCs w:val="20"/>
          <w:rtl/>
        </w:rPr>
        <w:t xml:space="preserve"> משווי המימוש</w:t>
      </w:r>
      <w:r w:rsidRPr="007C2B44">
        <w:rPr>
          <w:rFonts w:hint="cs"/>
          <w:szCs w:val="20"/>
          <w:rtl/>
        </w:rPr>
        <w:t xml:space="preserve"> של כל פרויקט.</w:t>
      </w:r>
      <w:r>
        <w:rPr>
          <w:rFonts w:hint="cs"/>
          <w:szCs w:val="20"/>
          <w:rtl/>
        </w:rPr>
        <w:t xml:space="preserve"> לכן ההכרה בהפסד תהיה רק כאשר ערך המלאי במאזני החברות נמוך מעלותו.</w:t>
      </w:r>
    </w:p>
  </w:footnote>
  <w:footnote w:id="21">
    <w:p w:rsidR="006A6740" w:rsidRPr="00226AEE" w:rsidRDefault="006A6740" w:rsidP="006A6740">
      <w:pPr>
        <w:pStyle w:val="ad"/>
        <w:rPr>
          <w:sz w:val="16"/>
          <w:szCs w:val="20"/>
          <w:rtl/>
        </w:rPr>
      </w:pPr>
      <w:r>
        <w:rPr>
          <w:rStyle w:val="af"/>
        </w:rPr>
        <w:footnoteRef/>
      </w:r>
      <w:r>
        <w:rPr>
          <w:rtl/>
        </w:rPr>
        <w:t xml:space="preserve"> </w:t>
      </w:r>
      <w:r>
        <w:rPr>
          <w:rFonts w:hint="cs"/>
          <w:sz w:val="16"/>
          <w:szCs w:val="20"/>
          <w:rtl/>
        </w:rPr>
        <w:t xml:space="preserve">כלומר: אם ב-2017 הירידה במכירת דירות חדשות על ידי החברות הייתה בשיעור של 38.4% בהשוואה ל-2016: </w:t>
      </w:r>
      <m:oMath>
        <m:r>
          <w:rPr>
            <w:rFonts w:ascii="Cambria Math" w:hAnsi="Cambria Math"/>
            <w:sz w:val="16"/>
            <w:szCs w:val="20"/>
          </w:rPr>
          <m:t>1-(1-20%)×(1-23%)</m:t>
        </m:r>
      </m:oMath>
      <w:r>
        <w:rPr>
          <w:rFonts w:hint="cs"/>
          <w:sz w:val="16"/>
          <w:szCs w:val="20"/>
          <w:rtl/>
        </w:rPr>
        <w:t>.</w:t>
      </w:r>
    </w:p>
  </w:footnote>
  <w:footnote w:id="22">
    <w:p w:rsidR="006A6740" w:rsidRPr="00774609" w:rsidRDefault="006A6740" w:rsidP="006A6740">
      <w:pPr>
        <w:pStyle w:val="ad"/>
        <w:rPr>
          <w:sz w:val="16"/>
          <w:szCs w:val="20"/>
        </w:rPr>
      </w:pPr>
      <w:r>
        <w:rPr>
          <w:rStyle w:val="af"/>
        </w:rPr>
        <w:footnoteRef/>
      </w:r>
      <w:r>
        <w:rPr>
          <w:rtl/>
        </w:rPr>
        <w:t xml:space="preserve"> </w:t>
      </w:r>
      <w:r>
        <w:rPr>
          <w:rFonts w:hint="cs"/>
          <w:sz w:val="16"/>
          <w:szCs w:val="20"/>
          <w:rtl/>
        </w:rPr>
        <w:t>באופן הזה החברות הרוויחו בשני מישורים: האחד הוא ההכרה ברווח עקב גישת המעברים בין שני התקנים החשבונאיים; השני הוא יצירת מגזר פעילות נוסף לחברה, שיפיק תזרימי מזומנים באמצעות השכרת דירות.</w:t>
      </w:r>
    </w:p>
  </w:footnote>
  <w:footnote w:id="23">
    <w:p w:rsidR="006A6740" w:rsidRPr="00774609" w:rsidRDefault="006A6740" w:rsidP="006A6740">
      <w:pPr>
        <w:pStyle w:val="ad"/>
        <w:rPr>
          <w:sz w:val="16"/>
          <w:szCs w:val="20"/>
          <w:rtl/>
        </w:rPr>
      </w:pPr>
      <w:r>
        <w:rPr>
          <w:rStyle w:val="af"/>
        </w:rPr>
        <w:footnoteRef/>
      </w:r>
      <w:r>
        <w:rPr>
          <w:rtl/>
        </w:rPr>
        <w:t xml:space="preserve"> </w:t>
      </w:r>
      <w:r>
        <w:rPr>
          <w:rFonts w:hint="cs"/>
          <w:sz w:val="16"/>
          <w:szCs w:val="20"/>
          <w:rtl/>
        </w:rPr>
        <w:t>זאת אנחנו למדים מהמחיר הממוצע לדירה שעליו דיווחו החברות בשנים 2015</w:t>
      </w:r>
      <w:r>
        <w:rPr>
          <w:sz w:val="16"/>
          <w:szCs w:val="20"/>
          <w:rtl/>
        </w:rPr>
        <w:t>–</w:t>
      </w:r>
      <w:r>
        <w:rPr>
          <w:rFonts w:hint="cs"/>
          <w:sz w:val="16"/>
          <w:szCs w:val="20"/>
          <w:rtl/>
        </w:rPr>
        <w:t>2017 ומההשוואה של המחיר הממוצע של מ"ר בפרויקט בין 2016 ל-2017.</w:t>
      </w:r>
    </w:p>
  </w:footnote>
  <w:footnote w:id="24">
    <w:p w:rsidR="006A6740" w:rsidRPr="0089669E" w:rsidRDefault="006A6740" w:rsidP="006A6740">
      <w:pPr>
        <w:pStyle w:val="ad"/>
        <w:rPr>
          <w:szCs w:val="20"/>
        </w:rPr>
      </w:pPr>
      <w:r>
        <w:rPr>
          <w:rStyle w:val="af"/>
        </w:rPr>
        <w:footnoteRef/>
      </w:r>
      <w:r>
        <w:rPr>
          <w:rtl/>
        </w:rPr>
        <w:t xml:space="preserve"> </w:t>
      </w:r>
      <w:r w:rsidRPr="0089669E">
        <w:rPr>
          <w:rFonts w:hint="eastAsia"/>
          <w:szCs w:val="20"/>
          <w:rtl/>
        </w:rPr>
        <w:t>דוגמ</w:t>
      </w:r>
      <w:r>
        <w:rPr>
          <w:rFonts w:hint="cs"/>
          <w:szCs w:val="20"/>
          <w:rtl/>
        </w:rPr>
        <w:t>ה</w:t>
      </w:r>
      <w:r w:rsidRPr="0089669E">
        <w:rPr>
          <w:szCs w:val="20"/>
          <w:rtl/>
        </w:rPr>
        <w:t xml:space="preserve"> </w:t>
      </w:r>
      <w:r w:rsidRPr="0089669E">
        <w:rPr>
          <w:rFonts w:hint="eastAsia"/>
          <w:szCs w:val="20"/>
          <w:rtl/>
        </w:rPr>
        <w:t>לכך</w:t>
      </w:r>
      <w:r w:rsidRPr="0089669E">
        <w:rPr>
          <w:szCs w:val="20"/>
          <w:rtl/>
        </w:rPr>
        <w:t xml:space="preserve"> </w:t>
      </w:r>
      <w:r w:rsidRPr="0089669E">
        <w:rPr>
          <w:rFonts w:hint="eastAsia"/>
          <w:szCs w:val="20"/>
          <w:rtl/>
        </w:rPr>
        <w:t>ניתן</w:t>
      </w:r>
      <w:r w:rsidRPr="0089669E">
        <w:rPr>
          <w:szCs w:val="20"/>
          <w:rtl/>
        </w:rPr>
        <w:t xml:space="preserve"> </w:t>
      </w:r>
      <w:r w:rsidRPr="0089669E">
        <w:rPr>
          <w:rFonts w:hint="eastAsia"/>
          <w:szCs w:val="20"/>
          <w:rtl/>
        </w:rPr>
        <w:t>ל</w:t>
      </w:r>
      <w:r>
        <w:rPr>
          <w:rFonts w:hint="cs"/>
          <w:szCs w:val="20"/>
          <w:rtl/>
        </w:rPr>
        <w:t xml:space="preserve">הביא </w:t>
      </w:r>
      <w:r w:rsidRPr="0089669E">
        <w:rPr>
          <w:rFonts w:hint="eastAsia"/>
          <w:szCs w:val="20"/>
          <w:rtl/>
        </w:rPr>
        <w:t>מ</w:t>
      </w:r>
      <w:r>
        <w:rPr>
          <w:rFonts w:hint="cs"/>
          <w:szCs w:val="20"/>
          <w:rtl/>
        </w:rPr>
        <w:t>ן</w:t>
      </w:r>
      <w:r w:rsidRPr="0089669E">
        <w:rPr>
          <w:szCs w:val="20"/>
          <w:rtl/>
        </w:rPr>
        <w:t xml:space="preserve"> </w:t>
      </w:r>
      <w:r w:rsidRPr="0089669E">
        <w:rPr>
          <w:rFonts w:hint="eastAsia"/>
          <w:szCs w:val="20"/>
          <w:rtl/>
        </w:rPr>
        <w:t>הדוחות</w:t>
      </w:r>
      <w:r w:rsidRPr="0089669E">
        <w:rPr>
          <w:szCs w:val="20"/>
          <w:rtl/>
        </w:rPr>
        <w:t xml:space="preserve"> </w:t>
      </w:r>
      <w:r w:rsidRPr="0089669E">
        <w:rPr>
          <w:rFonts w:hint="eastAsia"/>
          <w:szCs w:val="20"/>
          <w:rtl/>
        </w:rPr>
        <w:t>של</w:t>
      </w:r>
      <w:r w:rsidRPr="0089669E">
        <w:rPr>
          <w:szCs w:val="20"/>
          <w:rtl/>
        </w:rPr>
        <w:t xml:space="preserve"> </w:t>
      </w:r>
      <w:r w:rsidRPr="0089669E">
        <w:rPr>
          <w:rFonts w:hint="eastAsia"/>
          <w:szCs w:val="20"/>
          <w:rtl/>
        </w:rPr>
        <w:t>אחת</w:t>
      </w:r>
      <w:r w:rsidRPr="0089669E">
        <w:rPr>
          <w:szCs w:val="20"/>
          <w:rtl/>
        </w:rPr>
        <w:t xml:space="preserve"> </w:t>
      </w:r>
      <w:r w:rsidRPr="0089669E">
        <w:rPr>
          <w:rFonts w:hint="eastAsia"/>
          <w:szCs w:val="20"/>
          <w:rtl/>
        </w:rPr>
        <w:t>החברות</w:t>
      </w:r>
      <w:r w:rsidRPr="0089669E">
        <w:rPr>
          <w:szCs w:val="20"/>
          <w:rtl/>
        </w:rPr>
        <w:t xml:space="preserve"> </w:t>
      </w:r>
      <w:r w:rsidRPr="0089669E">
        <w:rPr>
          <w:rFonts w:hint="eastAsia"/>
          <w:szCs w:val="20"/>
          <w:rtl/>
        </w:rPr>
        <w:t>שנבחנו</w:t>
      </w:r>
      <w:r w:rsidRPr="0089669E">
        <w:rPr>
          <w:szCs w:val="20"/>
          <w:rtl/>
        </w:rPr>
        <w:t xml:space="preserve">, </w:t>
      </w:r>
      <w:r>
        <w:rPr>
          <w:rFonts w:hint="cs"/>
          <w:szCs w:val="20"/>
          <w:rtl/>
        </w:rPr>
        <w:t xml:space="preserve">זו </w:t>
      </w:r>
      <w:r w:rsidRPr="0089669E">
        <w:rPr>
          <w:rFonts w:hint="eastAsia"/>
          <w:szCs w:val="20"/>
          <w:rtl/>
        </w:rPr>
        <w:t>אשר</w:t>
      </w:r>
      <w:r w:rsidRPr="0089669E">
        <w:rPr>
          <w:szCs w:val="20"/>
          <w:rtl/>
        </w:rPr>
        <w:t xml:space="preserve"> </w:t>
      </w:r>
      <w:r w:rsidRPr="0089669E">
        <w:rPr>
          <w:rFonts w:hint="eastAsia"/>
          <w:szCs w:val="20"/>
          <w:rtl/>
        </w:rPr>
        <w:t>נתח</w:t>
      </w:r>
      <w:r w:rsidRPr="0089669E">
        <w:rPr>
          <w:szCs w:val="20"/>
          <w:rtl/>
        </w:rPr>
        <w:t xml:space="preserve"> </w:t>
      </w:r>
      <w:r w:rsidRPr="0089669E">
        <w:rPr>
          <w:rFonts w:hint="eastAsia"/>
          <w:szCs w:val="20"/>
          <w:rtl/>
        </w:rPr>
        <w:t>השוק</w:t>
      </w:r>
      <w:r w:rsidRPr="0089669E">
        <w:rPr>
          <w:szCs w:val="20"/>
          <w:rtl/>
        </w:rPr>
        <w:t xml:space="preserve"> </w:t>
      </w:r>
      <w:r w:rsidRPr="0089669E">
        <w:rPr>
          <w:rFonts w:hint="eastAsia"/>
          <w:szCs w:val="20"/>
          <w:rtl/>
        </w:rPr>
        <w:t>שלה</w:t>
      </w:r>
      <w:r w:rsidRPr="0089669E">
        <w:rPr>
          <w:szCs w:val="20"/>
          <w:rtl/>
        </w:rPr>
        <w:t xml:space="preserve"> </w:t>
      </w:r>
      <w:r w:rsidRPr="0089669E">
        <w:rPr>
          <w:rFonts w:hint="eastAsia"/>
          <w:szCs w:val="20"/>
          <w:rtl/>
        </w:rPr>
        <w:t>הוא</w:t>
      </w:r>
      <w:r w:rsidRPr="0089669E">
        <w:rPr>
          <w:szCs w:val="20"/>
          <w:rtl/>
        </w:rPr>
        <w:t xml:space="preserve"> </w:t>
      </w:r>
      <w:r w:rsidRPr="0089669E">
        <w:rPr>
          <w:rFonts w:hint="eastAsia"/>
          <w:szCs w:val="20"/>
          <w:rtl/>
        </w:rPr>
        <w:t>הנמוך</w:t>
      </w:r>
      <w:r w:rsidRPr="0089669E">
        <w:rPr>
          <w:szCs w:val="20"/>
          <w:rtl/>
        </w:rPr>
        <w:t xml:space="preserve"> </w:t>
      </w:r>
      <w:r w:rsidRPr="0089669E">
        <w:rPr>
          <w:rFonts w:hint="eastAsia"/>
          <w:szCs w:val="20"/>
          <w:rtl/>
        </w:rPr>
        <w:t>ביותר</w:t>
      </w:r>
      <w:r w:rsidRPr="0089669E">
        <w:rPr>
          <w:szCs w:val="20"/>
          <w:rtl/>
        </w:rPr>
        <w:t xml:space="preserve">. </w:t>
      </w:r>
      <w:r w:rsidRPr="0089669E">
        <w:rPr>
          <w:rFonts w:hint="eastAsia"/>
          <w:szCs w:val="20"/>
          <w:rtl/>
        </w:rPr>
        <w:t>בחברה</w:t>
      </w:r>
      <w:r w:rsidRPr="0089669E">
        <w:rPr>
          <w:szCs w:val="20"/>
          <w:rtl/>
        </w:rPr>
        <w:t xml:space="preserve"> </w:t>
      </w:r>
      <w:r w:rsidRPr="0089669E">
        <w:rPr>
          <w:rFonts w:hint="eastAsia"/>
          <w:szCs w:val="20"/>
          <w:rtl/>
        </w:rPr>
        <w:t>זו</w:t>
      </w:r>
      <w:r w:rsidRPr="0089669E">
        <w:rPr>
          <w:szCs w:val="20"/>
          <w:rtl/>
        </w:rPr>
        <w:t xml:space="preserve"> </w:t>
      </w:r>
      <w:r>
        <w:rPr>
          <w:rFonts w:hint="cs"/>
          <w:szCs w:val="20"/>
          <w:rtl/>
        </w:rPr>
        <w:t>הורע</w:t>
      </w:r>
      <w:r w:rsidRPr="0089669E">
        <w:rPr>
          <w:szCs w:val="20"/>
          <w:rtl/>
        </w:rPr>
        <w:t xml:space="preserve"> </w:t>
      </w:r>
      <w:r w:rsidRPr="0089669E">
        <w:rPr>
          <w:rFonts w:hint="eastAsia"/>
          <w:szCs w:val="20"/>
          <w:rtl/>
        </w:rPr>
        <w:t>משמעותית</w:t>
      </w:r>
      <w:r w:rsidRPr="0089669E">
        <w:rPr>
          <w:szCs w:val="20"/>
          <w:rtl/>
        </w:rPr>
        <w:t xml:space="preserve"> </w:t>
      </w:r>
      <w:r w:rsidRPr="0089669E">
        <w:rPr>
          <w:rFonts w:hint="eastAsia"/>
          <w:szCs w:val="20"/>
          <w:rtl/>
        </w:rPr>
        <w:t>תזרים</w:t>
      </w:r>
      <w:r w:rsidRPr="0089669E">
        <w:rPr>
          <w:szCs w:val="20"/>
          <w:rtl/>
        </w:rPr>
        <w:t xml:space="preserve"> </w:t>
      </w:r>
      <w:r w:rsidRPr="0089669E">
        <w:rPr>
          <w:rFonts w:hint="eastAsia"/>
          <w:szCs w:val="20"/>
          <w:rtl/>
        </w:rPr>
        <w:t>המזומנים</w:t>
      </w:r>
      <w:r w:rsidRPr="0089669E">
        <w:rPr>
          <w:szCs w:val="20"/>
          <w:rtl/>
        </w:rPr>
        <w:t xml:space="preserve"> </w:t>
      </w:r>
      <w:r w:rsidRPr="0089669E">
        <w:rPr>
          <w:rFonts w:hint="eastAsia"/>
          <w:szCs w:val="20"/>
          <w:rtl/>
        </w:rPr>
        <w:t>מפעילות</w:t>
      </w:r>
      <w:r w:rsidRPr="0089669E">
        <w:rPr>
          <w:szCs w:val="20"/>
          <w:rtl/>
        </w:rPr>
        <w:t xml:space="preserve"> </w:t>
      </w:r>
      <w:r w:rsidRPr="0089669E">
        <w:rPr>
          <w:rFonts w:hint="eastAsia"/>
          <w:szCs w:val="20"/>
          <w:rtl/>
        </w:rPr>
        <w:t>שוטפת</w:t>
      </w:r>
      <w:r>
        <w:rPr>
          <w:rFonts w:hint="cs"/>
          <w:szCs w:val="20"/>
          <w:rtl/>
        </w:rPr>
        <w:t>,</w:t>
      </w:r>
      <w:r w:rsidRPr="0089669E">
        <w:rPr>
          <w:szCs w:val="20"/>
          <w:rtl/>
        </w:rPr>
        <w:t xml:space="preserve"> </w:t>
      </w:r>
      <w:r w:rsidRPr="0089669E">
        <w:rPr>
          <w:rFonts w:hint="eastAsia"/>
          <w:szCs w:val="20"/>
          <w:rtl/>
        </w:rPr>
        <w:t>וכן</w:t>
      </w:r>
      <w:r w:rsidRPr="0089669E">
        <w:rPr>
          <w:szCs w:val="20"/>
          <w:rtl/>
        </w:rPr>
        <w:t xml:space="preserve"> </w:t>
      </w:r>
      <w:r>
        <w:rPr>
          <w:rFonts w:hint="cs"/>
          <w:szCs w:val="20"/>
          <w:rtl/>
        </w:rPr>
        <w:t xml:space="preserve">ירד במידה </w:t>
      </w:r>
      <w:r w:rsidRPr="0089669E">
        <w:rPr>
          <w:rFonts w:hint="eastAsia"/>
          <w:szCs w:val="20"/>
          <w:rtl/>
        </w:rPr>
        <w:t>ניכרת</w:t>
      </w:r>
      <w:r w:rsidRPr="0089669E">
        <w:rPr>
          <w:szCs w:val="20"/>
          <w:rtl/>
        </w:rPr>
        <w:t xml:space="preserve"> </w:t>
      </w:r>
      <w:r w:rsidRPr="0089669E">
        <w:rPr>
          <w:rFonts w:hint="eastAsia"/>
          <w:szCs w:val="20"/>
          <w:rtl/>
        </w:rPr>
        <w:t>מספר</w:t>
      </w:r>
      <w:r w:rsidRPr="0089669E">
        <w:rPr>
          <w:szCs w:val="20"/>
          <w:rtl/>
        </w:rPr>
        <w:t xml:space="preserve"> </w:t>
      </w:r>
      <w:r w:rsidRPr="0089669E">
        <w:rPr>
          <w:rFonts w:hint="eastAsia"/>
          <w:szCs w:val="20"/>
          <w:rtl/>
        </w:rPr>
        <w:t>היחידות</w:t>
      </w:r>
      <w:r w:rsidRPr="0089669E">
        <w:rPr>
          <w:szCs w:val="20"/>
          <w:rtl/>
        </w:rPr>
        <w:t xml:space="preserve"> </w:t>
      </w:r>
      <w:r w:rsidRPr="0089669E">
        <w:rPr>
          <w:rFonts w:hint="eastAsia"/>
          <w:szCs w:val="20"/>
          <w:rtl/>
        </w:rPr>
        <w:t>הכולל</w:t>
      </w:r>
      <w:r w:rsidRPr="0089669E">
        <w:rPr>
          <w:szCs w:val="20"/>
          <w:rtl/>
        </w:rPr>
        <w:t xml:space="preserve"> </w:t>
      </w:r>
      <w:r w:rsidRPr="0089669E">
        <w:rPr>
          <w:rFonts w:hint="eastAsia"/>
          <w:szCs w:val="20"/>
          <w:rtl/>
        </w:rPr>
        <w:t>בפרויקטים</w:t>
      </w:r>
      <w:r w:rsidRPr="0089669E">
        <w:rPr>
          <w:szCs w:val="20"/>
          <w:rtl/>
        </w:rPr>
        <w:t xml:space="preserve"> </w:t>
      </w:r>
      <w:r>
        <w:rPr>
          <w:rFonts w:hint="cs"/>
          <w:szCs w:val="20"/>
          <w:rtl/>
        </w:rPr>
        <w:t>ש</w:t>
      </w:r>
      <w:r w:rsidRPr="0089669E">
        <w:rPr>
          <w:rFonts w:hint="eastAsia"/>
          <w:szCs w:val="20"/>
          <w:rtl/>
        </w:rPr>
        <w:t>בהקמ</w:t>
      </w:r>
      <w:r>
        <w:rPr>
          <w:rFonts w:hint="cs"/>
          <w:szCs w:val="20"/>
          <w:rtl/>
        </w:rPr>
        <w:t>ת</w:t>
      </w:r>
      <w:r w:rsidRPr="0089669E">
        <w:rPr>
          <w:rFonts w:hint="eastAsia"/>
          <w:szCs w:val="20"/>
          <w:rtl/>
        </w:rPr>
        <w:t>ה</w:t>
      </w:r>
      <w:r w:rsidRPr="0089669E">
        <w:rPr>
          <w:szCs w:val="20"/>
          <w:rtl/>
        </w:rPr>
        <w:t xml:space="preserve">. </w:t>
      </w:r>
      <w:r w:rsidRPr="0089669E">
        <w:rPr>
          <w:rFonts w:hint="eastAsia"/>
          <w:szCs w:val="20"/>
          <w:rtl/>
        </w:rPr>
        <w:t>כתוצאה</w:t>
      </w:r>
      <w:r w:rsidRPr="0089669E">
        <w:rPr>
          <w:szCs w:val="20"/>
          <w:rtl/>
        </w:rPr>
        <w:t xml:space="preserve"> </w:t>
      </w:r>
      <w:r w:rsidRPr="0089669E">
        <w:rPr>
          <w:rFonts w:hint="eastAsia"/>
          <w:szCs w:val="20"/>
          <w:rtl/>
        </w:rPr>
        <w:t>מההרעה</w:t>
      </w:r>
      <w:r>
        <w:rPr>
          <w:rFonts w:hint="cs"/>
          <w:szCs w:val="20"/>
          <w:rtl/>
        </w:rPr>
        <w:t>,</w:t>
      </w:r>
      <w:r w:rsidRPr="0089669E">
        <w:rPr>
          <w:szCs w:val="20"/>
          <w:rtl/>
        </w:rPr>
        <w:t xml:space="preserve"> </w:t>
      </w:r>
      <w:r w:rsidRPr="0089669E">
        <w:rPr>
          <w:rFonts w:hint="eastAsia"/>
          <w:szCs w:val="20"/>
          <w:rtl/>
        </w:rPr>
        <w:t>וככל</w:t>
      </w:r>
      <w:r w:rsidRPr="0089669E">
        <w:rPr>
          <w:szCs w:val="20"/>
          <w:rtl/>
        </w:rPr>
        <w:t xml:space="preserve"> </w:t>
      </w:r>
      <w:r w:rsidRPr="0089669E">
        <w:rPr>
          <w:rFonts w:hint="eastAsia"/>
          <w:szCs w:val="20"/>
          <w:rtl/>
        </w:rPr>
        <w:t>הנראה</w:t>
      </w:r>
      <w:r w:rsidRPr="0089669E">
        <w:rPr>
          <w:szCs w:val="20"/>
          <w:rtl/>
        </w:rPr>
        <w:t xml:space="preserve"> </w:t>
      </w:r>
      <w:r w:rsidRPr="0089669E">
        <w:rPr>
          <w:rFonts w:hint="eastAsia"/>
          <w:szCs w:val="20"/>
          <w:rtl/>
        </w:rPr>
        <w:t>כדי</w:t>
      </w:r>
      <w:r w:rsidRPr="0089669E">
        <w:rPr>
          <w:szCs w:val="20"/>
          <w:rtl/>
        </w:rPr>
        <w:t xml:space="preserve"> </w:t>
      </w:r>
      <w:r w:rsidRPr="0089669E">
        <w:rPr>
          <w:rFonts w:hint="eastAsia"/>
          <w:szCs w:val="20"/>
          <w:rtl/>
        </w:rPr>
        <w:t>לעמוד</w:t>
      </w:r>
      <w:r>
        <w:rPr>
          <w:rFonts w:hint="cs"/>
          <w:szCs w:val="20"/>
          <w:rtl/>
        </w:rPr>
        <w:t xml:space="preserve"> באמות המידה הפיננסיות</w:t>
      </w:r>
      <w:r w:rsidRPr="0089669E">
        <w:rPr>
          <w:szCs w:val="20"/>
          <w:rtl/>
        </w:rPr>
        <w:t xml:space="preserve"> </w:t>
      </w:r>
      <w:r w:rsidRPr="0089669E">
        <w:rPr>
          <w:rFonts w:hint="eastAsia"/>
          <w:szCs w:val="20"/>
          <w:rtl/>
        </w:rPr>
        <w:t>אליהן</w:t>
      </w:r>
      <w:r w:rsidRPr="0089669E">
        <w:rPr>
          <w:szCs w:val="20"/>
          <w:rtl/>
        </w:rPr>
        <w:t xml:space="preserve"> </w:t>
      </w:r>
      <w:r w:rsidRPr="0089669E">
        <w:rPr>
          <w:rFonts w:hint="eastAsia"/>
          <w:szCs w:val="20"/>
          <w:rtl/>
        </w:rPr>
        <w:t>התחייבה</w:t>
      </w:r>
      <w:r w:rsidRPr="0089669E">
        <w:rPr>
          <w:szCs w:val="20"/>
          <w:rtl/>
        </w:rPr>
        <w:t>,</w:t>
      </w:r>
      <w:r>
        <w:rPr>
          <w:rFonts w:hint="cs"/>
          <w:szCs w:val="20"/>
          <w:rtl/>
        </w:rPr>
        <w:t xml:space="preserve"> הציעה</w:t>
      </w:r>
      <w:r w:rsidRPr="0089669E">
        <w:rPr>
          <w:szCs w:val="20"/>
          <w:rtl/>
        </w:rPr>
        <w:t xml:space="preserve"> </w:t>
      </w:r>
      <w:r w:rsidRPr="0089669E">
        <w:rPr>
          <w:rFonts w:hint="eastAsia"/>
          <w:szCs w:val="20"/>
          <w:rtl/>
        </w:rPr>
        <w:t>החברה</w:t>
      </w:r>
      <w:r w:rsidRPr="0089669E">
        <w:rPr>
          <w:szCs w:val="20"/>
          <w:rtl/>
        </w:rPr>
        <w:t xml:space="preserve"> </w:t>
      </w:r>
      <w:r w:rsidRPr="0089669E">
        <w:rPr>
          <w:rFonts w:hint="eastAsia"/>
          <w:szCs w:val="20"/>
          <w:rtl/>
        </w:rPr>
        <w:t>יח</w:t>
      </w:r>
      <w:r>
        <w:rPr>
          <w:rFonts w:hint="cs"/>
          <w:szCs w:val="20"/>
          <w:rtl/>
        </w:rPr>
        <w:t>ידות</w:t>
      </w:r>
      <w:r w:rsidRPr="0089669E">
        <w:rPr>
          <w:szCs w:val="20"/>
          <w:rtl/>
        </w:rPr>
        <w:t xml:space="preserve"> </w:t>
      </w:r>
      <w:r w:rsidRPr="0089669E">
        <w:rPr>
          <w:rFonts w:hint="eastAsia"/>
          <w:szCs w:val="20"/>
          <w:rtl/>
        </w:rPr>
        <w:t>דיור</w:t>
      </w:r>
      <w:r w:rsidRPr="0089669E">
        <w:rPr>
          <w:szCs w:val="20"/>
          <w:rtl/>
        </w:rPr>
        <w:t xml:space="preserve"> </w:t>
      </w:r>
      <w:r>
        <w:rPr>
          <w:rFonts w:hint="cs"/>
          <w:szCs w:val="20"/>
          <w:rtl/>
        </w:rPr>
        <w:t>ב</w:t>
      </w:r>
      <w:r w:rsidRPr="0089669E">
        <w:rPr>
          <w:rFonts w:hint="eastAsia"/>
          <w:szCs w:val="20"/>
          <w:rtl/>
        </w:rPr>
        <w:t>מסלול</w:t>
      </w:r>
      <w:r w:rsidRPr="0089669E">
        <w:rPr>
          <w:szCs w:val="20"/>
          <w:rtl/>
        </w:rPr>
        <w:t xml:space="preserve"> "</w:t>
      </w:r>
      <w:r w:rsidRPr="0089669E">
        <w:rPr>
          <w:rFonts w:hint="eastAsia"/>
          <w:szCs w:val="20"/>
          <w:rtl/>
        </w:rPr>
        <w:t>מחיר</w:t>
      </w:r>
      <w:r w:rsidRPr="0089669E">
        <w:rPr>
          <w:szCs w:val="20"/>
          <w:rtl/>
        </w:rPr>
        <w:t xml:space="preserve"> </w:t>
      </w:r>
      <w:r w:rsidRPr="0089669E">
        <w:rPr>
          <w:rFonts w:hint="eastAsia"/>
          <w:szCs w:val="20"/>
          <w:rtl/>
        </w:rPr>
        <w:t>למשתכן</w:t>
      </w:r>
      <w:r w:rsidRPr="0089669E">
        <w:rPr>
          <w:szCs w:val="20"/>
          <w:rtl/>
        </w:rPr>
        <w:t xml:space="preserve">" </w:t>
      </w:r>
      <w:r w:rsidRPr="00BC2D9C">
        <w:rPr>
          <w:rFonts w:hint="eastAsia"/>
          <w:szCs w:val="20"/>
          <w:rtl/>
        </w:rPr>
        <w:t>בפרויקטים</w:t>
      </w:r>
      <w:r w:rsidRPr="00BC2D9C">
        <w:rPr>
          <w:szCs w:val="20"/>
          <w:rtl/>
        </w:rPr>
        <w:t xml:space="preserve"> </w:t>
      </w:r>
      <w:r w:rsidRPr="00BC2D9C">
        <w:rPr>
          <w:rFonts w:hint="eastAsia"/>
          <w:szCs w:val="20"/>
          <w:rtl/>
        </w:rPr>
        <w:t>ש</w:t>
      </w:r>
      <w:r w:rsidRPr="00BC2D9C">
        <w:rPr>
          <w:rFonts w:hint="cs"/>
          <w:szCs w:val="20"/>
          <w:rtl/>
        </w:rPr>
        <w:t xml:space="preserve">בנייתם </w:t>
      </w:r>
      <w:r w:rsidRPr="00BC2D9C">
        <w:rPr>
          <w:rFonts w:hint="eastAsia"/>
          <w:szCs w:val="20"/>
          <w:rtl/>
        </w:rPr>
        <w:t>הסתיימה</w:t>
      </w:r>
      <w:r w:rsidRPr="007C2B44">
        <w:rPr>
          <w:rFonts w:hint="cs"/>
          <w:szCs w:val="20"/>
          <w:rtl/>
        </w:rPr>
        <w:t>,</w:t>
      </w:r>
      <w:r w:rsidRPr="00BC2D9C">
        <w:rPr>
          <w:szCs w:val="20"/>
          <w:rtl/>
        </w:rPr>
        <w:t xml:space="preserve"> </w:t>
      </w:r>
      <w:r w:rsidRPr="00BC2D9C">
        <w:rPr>
          <w:rFonts w:hint="eastAsia"/>
          <w:szCs w:val="20"/>
          <w:rtl/>
        </w:rPr>
        <w:t>אך</w:t>
      </w:r>
      <w:r w:rsidRPr="00BC2D9C">
        <w:rPr>
          <w:szCs w:val="20"/>
          <w:rtl/>
        </w:rPr>
        <w:t xml:space="preserve"> </w:t>
      </w:r>
      <w:r w:rsidRPr="00BC2D9C">
        <w:rPr>
          <w:rFonts w:hint="eastAsia"/>
          <w:szCs w:val="20"/>
          <w:rtl/>
        </w:rPr>
        <w:t>מלאי</w:t>
      </w:r>
      <w:r w:rsidRPr="00BC2D9C">
        <w:rPr>
          <w:szCs w:val="20"/>
          <w:rtl/>
        </w:rPr>
        <w:t xml:space="preserve"> </w:t>
      </w:r>
      <w:r w:rsidRPr="00BC2D9C">
        <w:rPr>
          <w:rFonts w:hint="eastAsia"/>
          <w:szCs w:val="20"/>
          <w:rtl/>
        </w:rPr>
        <w:t>יחידות</w:t>
      </w:r>
      <w:r w:rsidRPr="00BC2D9C">
        <w:rPr>
          <w:szCs w:val="20"/>
          <w:rtl/>
        </w:rPr>
        <w:t xml:space="preserve"> </w:t>
      </w:r>
      <w:r w:rsidRPr="00BC2D9C">
        <w:rPr>
          <w:rFonts w:hint="eastAsia"/>
          <w:szCs w:val="20"/>
          <w:rtl/>
        </w:rPr>
        <w:t>הדיור</w:t>
      </w:r>
      <w:r w:rsidRPr="00BC2D9C">
        <w:rPr>
          <w:szCs w:val="20"/>
          <w:rtl/>
        </w:rPr>
        <w:t xml:space="preserve"> </w:t>
      </w:r>
      <w:r w:rsidRPr="00BC2D9C">
        <w:rPr>
          <w:rFonts w:hint="eastAsia"/>
          <w:szCs w:val="20"/>
          <w:rtl/>
        </w:rPr>
        <w:t>טרם</w:t>
      </w:r>
      <w:r w:rsidRPr="00BC2D9C">
        <w:rPr>
          <w:szCs w:val="20"/>
          <w:rtl/>
        </w:rPr>
        <w:t xml:space="preserve"> </w:t>
      </w:r>
      <w:r w:rsidRPr="00BC2D9C">
        <w:rPr>
          <w:rFonts w:hint="eastAsia"/>
          <w:szCs w:val="20"/>
          <w:rtl/>
        </w:rPr>
        <w:t>נמכר</w:t>
      </w:r>
      <w:r w:rsidRPr="00BC2D9C">
        <w:rPr>
          <w:szCs w:val="20"/>
          <w:rtl/>
        </w:rPr>
        <w:t xml:space="preserve">. </w:t>
      </w:r>
      <w:r w:rsidRPr="00BC2D9C">
        <w:rPr>
          <w:rFonts w:hint="eastAsia"/>
          <w:szCs w:val="20"/>
          <w:rtl/>
        </w:rPr>
        <w:t>כתוצאה</w:t>
      </w:r>
      <w:r w:rsidRPr="00BC2D9C">
        <w:rPr>
          <w:szCs w:val="20"/>
          <w:rtl/>
        </w:rPr>
        <w:t xml:space="preserve"> </w:t>
      </w:r>
      <w:r w:rsidRPr="00BC2D9C">
        <w:rPr>
          <w:rFonts w:hint="eastAsia"/>
          <w:szCs w:val="20"/>
          <w:rtl/>
        </w:rPr>
        <w:t>מכך</w:t>
      </w:r>
      <w:r w:rsidRPr="00BC2D9C">
        <w:rPr>
          <w:szCs w:val="20"/>
          <w:rtl/>
        </w:rPr>
        <w:t xml:space="preserve"> </w:t>
      </w:r>
      <w:r w:rsidRPr="00BC2D9C">
        <w:rPr>
          <w:rFonts w:hint="eastAsia"/>
          <w:szCs w:val="20"/>
          <w:rtl/>
        </w:rPr>
        <w:t>היא</w:t>
      </w:r>
      <w:r w:rsidRPr="00BC2D9C">
        <w:rPr>
          <w:szCs w:val="20"/>
          <w:rtl/>
        </w:rPr>
        <w:t xml:space="preserve"> </w:t>
      </w:r>
      <w:r w:rsidRPr="00BC2D9C">
        <w:rPr>
          <w:rFonts w:hint="eastAsia"/>
          <w:szCs w:val="20"/>
          <w:rtl/>
        </w:rPr>
        <w:t>רשמה</w:t>
      </w:r>
      <w:r w:rsidRPr="00BC2D9C">
        <w:rPr>
          <w:szCs w:val="20"/>
          <w:rtl/>
        </w:rPr>
        <w:t xml:space="preserve"> </w:t>
      </w:r>
      <w:r w:rsidRPr="00BC2D9C">
        <w:rPr>
          <w:rFonts w:hint="eastAsia"/>
          <w:szCs w:val="20"/>
          <w:rtl/>
        </w:rPr>
        <w:t>הפסדים</w:t>
      </w:r>
      <w:r w:rsidRPr="00BC2D9C">
        <w:rPr>
          <w:szCs w:val="20"/>
          <w:rtl/>
        </w:rPr>
        <w:t xml:space="preserve"> </w:t>
      </w:r>
      <w:r w:rsidRPr="00BC2D9C">
        <w:rPr>
          <w:rFonts w:hint="eastAsia"/>
          <w:szCs w:val="20"/>
          <w:rtl/>
        </w:rPr>
        <w:t>מירידת</w:t>
      </w:r>
      <w:r w:rsidRPr="00BC2D9C">
        <w:rPr>
          <w:szCs w:val="20"/>
          <w:rtl/>
        </w:rPr>
        <w:t xml:space="preserve"> </w:t>
      </w:r>
      <w:r w:rsidRPr="00BC2D9C">
        <w:rPr>
          <w:rFonts w:hint="eastAsia"/>
          <w:szCs w:val="20"/>
          <w:rtl/>
        </w:rPr>
        <w:t>ערך</w:t>
      </w:r>
      <w:r>
        <w:rPr>
          <w:rFonts w:hint="cs"/>
          <w:szCs w:val="20"/>
          <w:rtl/>
        </w:rPr>
        <w:t>,</w:t>
      </w:r>
      <w:r w:rsidRPr="00BC2D9C">
        <w:rPr>
          <w:szCs w:val="20"/>
          <w:rtl/>
        </w:rPr>
        <w:t xml:space="preserve"> </w:t>
      </w:r>
      <w:r w:rsidRPr="00BC2D9C">
        <w:rPr>
          <w:rFonts w:hint="eastAsia"/>
          <w:szCs w:val="20"/>
          <w:rtl/>
        </w:rPr>
        <w:t>וכן</w:t>
      </w:r>
      <w:r w:rsidRPr="00BC2D9C">
        <w:rPr>
          <w:szCs w:val="20"/>
          <w:rtl/>
        </w:rPr>
        <w:t xml:space="preserve"> </w:t>
      </w:r>
      <w:r w:rsidRPr="00BC2D9C">
        <w:rPr>
          <w:rFonts w:hint="eastAsia"/>
          <w:szCs w:val="20"/>
          <w:rtl/>
        </w:rPr>
        <w:t>בחנה</w:t>
      </w:r>
      <w:r w:rsidRPr="00BC2D9C">
        <w:rPr>
          <w:szCs w:val="20"/>
          <w:rtl/>
        </w:rPr>
        <w:t xml:space="preserve"> </w:t>
      </w:r>
      <w:r w:rsidRPr="00BC2D9C">
        <w:rPr>
          <w:rFonts w:hint="eastAsia"/>
          <w:szCs w:val="20"/>
          <w:rtl/>
        </w:rPr>
        <w:t>את</w:t>
      </w:r>
      <w:r w:rsidRPr="00BC2D9C">
        <w:rPr>
          <w:szCs w:val="20"/>
          <w:rtl/>
        </w:rPr>
        <w:t xml:space="preserve"> </w:t>
      </w:r>
      <w:r w:rsidRPr="00BC2D9C">
        <w:rPr>
          <w:rFonts w:hint="eastAsia"/>
          <w:szCs w:val="20"/>
          <w:rtl/>
        </w:rPr>
        <w:t>מלאי</w:t>
      </w:r>
      <w:r w:rsidRPr="00BC2D9C">
        <w:rPr>
          <w:szCs w:val="20"/>
          <w:rtl/>
        </w:rPr>
        <w:t xml:space="preserve"> </w:t>
      </w:r>
      <w:r w:rsidRPr="00BC2D9C">
        <w:rPr>
          <w:rFonts w:hint="eastAsia"/>
          <w:szCs w:val="20"/>
          <w:rtl/>
        </w:rPr>
        <w:t>הדירות</w:t>
      </w:r>
      <w:r w:rsidRPr="00BC2D9C">
        <w:rPr>
          <w:szCs w:val="20"/>
          <w:rtl/>
        </w:rPr>
        <w:t xml:space="preserve"> </w:t>
      </w:r>
      <w:r w:rsidRPr="00BC2D9C">
        <w:rPr>
          <w:rFonts w:hint="eastAsia"/>
          <w:szCs w:val="20"/>
          <w:rtl/>
        </w:rPr>
        <w:t>שברשותה</w:t>
      </w:r>
      <w:r w:rsidRPr="00BC2D9C">
        <w:rPr>
          <w:szCs w:val="20"/>
          <w:rtl/>
        </w:rPr>
        <w:t xml:space="preserve"> </w:t>
      </w:r>
      <w:r w:rsidRPr="00BC2D9C">
        <w:rPr>
          <w:rFonts w:hint="eastAsia"/>
          <w:szCs w:val="20"/>
          <w:rtl/>
        </w:rPr>
        <w:t>והפחיתה</w:t>
      </w:r>
      <w:r w:rsidRPr="00BC2D9C">
        <w:rPr>
          <w:szCs w:val="20"/>
          <w:rtl/>
        </w:rPr>
        <w:t xml:space="preserve"> </w:t>
      </w:r>
      <w:r w:rsidRPr="00BC2D9C">
        <w:rPr>
          <w:rFonts w:hint="eastAsia"/>
          <w:szCs w:val="20"/>
          <w:rtl/>
        </w:rPr>
        <w:t>את</w:t>
      </w:r>
      <w:r w:rsidRPr="00BC2D9C">
        <w:rPr>
          <w:szCs w:val="20"/>
          <w:rtl/>
        </w:rPr>
        <w:t xml:space="preserve"> </w:t>
      </w:r>
      <w:r w:rsidRPr="00BC2D9C">
        <w:rPr>
          <w:rFonts w:hint="eastAsia"/>
          <w:szCs w:val="20"/>
          <w:rtl/>
        </w:rPr>
        <w:t>יתרתו</w:t>
      </w:r>
      <w:r>
        <w:rPr>
          <w:rFonts w:hint="cs"/>
          <w:szCs w:val="20"/>
          <w:rtl/>
        </w:rPr>
        <w:t xml:space="preserve"> </w:t>
      </w:r>
      <w:r w:rsidRPr="00BC2D9C">
        <w:rPr>
          <w:rFonts w:hint="eastAsia"/>
          <w:szCs w:val="20"/>
          <w:rtl/>
        </w:rPr>
        <w:t>בדוחות</w:t>
      </w:r>
      <w:r w:rsidRPr="00BC2D9C">
        <w:rPr>
          <w:szCs w:val="20"/>
          <w:rtl/>
        </w:rPr>
        <w:t xml:space="preserve"> </w:t>
      </w:r>
      <w:r w:rsidRPr="00BC2D9C">
        <w:rPr>
          <w:rFonts w:hint="eastAsia"/>
          <w:szCs w:val="20"/>
          <w:rtl/>
        </w:rPr>
        <w:t>הכספיים</w:t>
      </w:r>
      <w:r w:rsidRPr="007C2B44">
        <w:rPr>
          <w:rFonts w:hint="cs"/>
          <w:szCs w:val="20"/>
          <w:rtl/>
        </w:rPr>
        <w:t>,</w:t>
      </w:r>
      <w:r w:rsidRPr="00BC2D9C">
        <w:rPr>
          <w:szCs w:val="20"/>
          <w:rtl/>
        </w:rPr>
        <w:t xml:space="preserve"> </w:t>
      </w:r>
      <w:r w:rsidRPr="00BC2D9C">
        <w:rPr>
          <w:rFonts w:hint="eastAsia"/>
          <w:szCs w:val="20"/>
          <w:rtl/>
        </w:rPr>
        <w:t>נכון</w:t>
      </w:r>
      <w:r w:rsidRPr="00BC2D9C">
        <w:rPr>
          <w:szCs w:val="20"/>
          <w:rtl/>
        </w:rPr>
        <w:t xml:space="preserve"> </w:t>
      </w:r>
      <w:r w:rsidRPr="00BC2D9C">
        <w:rPr>
          <w:rFonts w:hint="eastAsia"/>
          <w:szCs w:val="20"/>
          <w:rtl/>
        </w:rPr>
        <w:t>לסוף</w:t>
      </w:r>
      <w:r w:rsidRPr="00BC2D9C">
        <w:rPr>
          <w:szCs w:val="20"/>
          <w:rtl/>
        </w:rPr>
        <w:t xml:space="preserve"> </w:t>
      </w:r>
      <w:r>
        <w:rPr>
          <w:rFonts w:hint="cs"/>
          <w:szCs w:val="20"/>
          <w:rtl/>
        </w:rPr>
        <w:t>שנת 2017</w:t>
      </w:r>
      <w:r w:rsidRPr="00BC2D9C">
        <w:rPr>
          <w:szCs w:val="20"/>
          <w:rtl/>
        </w:rPr>
        <w:t xml:space="preserve">. </w:t>
      </w:r>
      <w:r>
        <w:rPr>
          <w:rFonts w:hint="cs"/>
          <w:szCs w:val="20"/>
          <w:rtl/>
        </w:rPr>
        <w:t>י</w:t>
      </w:r>
      <w:r w:rsidRPr="007C2B44">
        <w:rPr>
          <w:rFonts w:hint="cs"/>
          <w:szCs w:val="20"/>
          <w:rtl/>
        </w:rPr>
        <w:t xml:space="preserve">יתכן </w:t>
      </w:r>
      <w:r>
        <w:rPr>
          <w:rFonts w:hint="cs"/>
          <w:szCs w:val="20"/>
          <w:rtl/>
        </w:rPr>
        <w:t>ש</w:t>
      </w:r>
      <w:r w:rsidRPr="007C2B44">
        <w:rPr>
          <w:rFonts w:hint="eastAsia"/>
          <w:szCs w:val="20"/>
          <w:rtl/>
        </w:rPr>
        <w:t>חברה</w:t>
      </w:r>
      <w:r w:rsidRPr="00BC2D9C">
        <w:rPr>
          <w:szCs w:val="20"/>
          <w:rtl/>
        </w:rPr>
        <w:t xml:space="preserve"> </w:t>
      </w:r>
      <w:r w:rsidRPr="00BC2D9C">
        <w:rPr>
          <w:rFonts w:hint="eastAsia"/>
          <w:szCs w:val="20"/>
          <w:rtl/>
        </w:rPr>
        <w:t>זו</w:t>
      </w:r>
      <w:r w:rsidRPr="00BC2D9C">
        <w:rPr>
          <w:szCs w:val="20"/>
          <w:rtl/>
        </w:rPr>
        <w:t xml:space="preserve"> </w:t>
      </w:r>
      <w:r w:rsidRPr="00BC2D9C">
        <w:rPr>
          <w:rFonts w:hint="eastAsia"/>
          <w:szCs w:val="20"/>
          <w:rtl/>
        </w:rPr>
        <w:t>מייצגת</w:t>
      </w:r>
      <w:r w:rsidRPr="00BC2D9C">
        <w:rPr>
          <w:szCs w:val="20"/>
          <w:rtl/>
        </w:rPr>
        <w:t xml:space="preserve"> </w:t>
      </w:r>
      <w:r>
        <w:rPr>
          <w:rFonts w:hint="cs"/>
          <w:szCs w:val="20"/>
          <w:rtl/>
        </w:rPr>
        <w:t xml:space="preserve">יותר </w:t>
      </w:r>
      <w:r w:rsidRPr="00BC2D9C">
        <w:rPr>
          <w:rFonts w:hint="eastAsia"/>
          <w:szCs w:val="20"/>
          <w:rtl/>
        </w:rPr>
        <w:t>את</w:t>
      </w:r>
      <w:r w:rsidRPr="00BC2D9C">
        <w:rPr>
          <w:szCs w:val="20"/>
          <w:rtl/>
        </w:rPr>
        <w:t xml:space="preserve"> </w:t>
      </w:r>
      <w:r w:rsidRPr="00BC2D9C">
        <w:rPr>
          <w:rFonts w:hint="eastAsia"/>
          <w:szCs w:val="20"/>
          <w:rtl/>
        </w:rPr>
        <w:t>החברות</w:t>
      </w:r>
      <w:r w:rsidRPr="00BC2D9C">
        <w:rPr>
          <w:szCs w:val="20"/>
          <w:rtl/>
        </w:rPr>
        <w:t xml:space="preserve"> </w:t>
      </w:r>
      <w:r w:rsidRPr="00BC2D9C">
        <w:rPr>
          <w:rFonts w:hint="eastAsia"/>
          <w:szCs w:val="20"/>
          <w:rtl/>
        </w:rPr>
        <w:t>הקטנות</w:t>
      </w:r>
      <w:r w:rsidRPr="00BC2D9C">
        <w:rPr>
          <w:szCs w:val="20"/>
          <w:rtl/>
        </w:rPr>
        <w:t xml:space="preserve"> </w:t>
      </w:r>
      <w:r w:rsidRPr="00BC2D9C">
        <w:rPr>
          <w:rFonts w:hint="eastAsia"/>
          <w:szCs w:val="20"/>
          <w:rtl/>
        </w:rPr>
        <w:t>בענף</w:t>
      </w:r>
      <w:r w:rsidRPr="007C2B44">
        <w:rPr>
          <w:rFonts w:hint="cs"/>
          <w:szCs w:val="20"/>
          <w:rtl/>
        </w:rPr>
        <w:t>.</w:t>
      </w:r>
      <w:r>
        <w:rPr>
          <w:rFonts w:hint="cs"/>
          <w:szCs w:val="20"/>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74" w:rsidRDefault="00102E6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716"/>
    <w:multiLevelType w:val="hybridMultilevel"/>
    <w:tmpl w:val="F310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756D2"/>
    <w:multiLevelType w:val="hybridMultilevel"/>
    <w:tmpl w:val="2EF62284"/>
    <w:lvl w:ilvl="0" w:tplc="30FCB7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10198"/>
    <w:multiLevelType w:val="hybridMultilevel"/>
    <w:tmpl w:val="A95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5C3"/>
    <w:multiLevelType w:val="multilevel"/>
    <w:tmpl w:val="917CCFD4"/>
    <w:lvl w:ilvl="0">
      <w:start w:val="2"/>
      <w:numFmt w:val="decimal"/>
      <w:lvlText w:val="%1"/>
      <w:lvlJc w:val="left"/>
      <w:pPr>
        <w:ind w:left="360" w:hanging="360"/>
      </w:pPr>
      <w:rPr>
        <w:rFonts w:hint="default"/>
      </w:rPr>
    </w:lvl>
    <w:lvl w:ilvl="1">
      <w:start w:val="2"/>
      <w:numFmt w:val="decimal"/>
      <w:lvlText w:val="%1.%2"/>
      <w:lvlJc w:val="left"/>
      <w:pPr>
        <w:ind w:left="728" w:hanging="3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288" w:hanging="108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4">
    <w:nsid w:val="0F881638"/>
    <w:multiLevelType w:val="hybridMultilevel"/>
    <w:tmpl w:val="3EEE8582"/>
    <w:lvl w:ilvl="0" w:tplc="62469F92">
      <w:start w:val="1"/>
      <w:numFmt w:val="decimal"/>
      <w:pStyle w:val="6"/>
      <w:lvlText w:val="לוח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002A0"/>
    <w:multiLevelType w:val="hybridMultilevel"/>
    <w:tmpl w:val="3036D8FC"/>
    <w:lvl w:ilvl="0" w:tplc="D2D254B2">
      <w:start w:val="1"/>
      <w:numFmt w:val="bullet"/>
      <w:lvlText w:val=""/>
      <w:lvlJc w:val="left"/>
      <w:pPr>
        <w:ind w:left="360" w:hanging="360"/>
      </w:pPr>
      <w:rPr>
        <w:rFonts w:ascii="Symbol" w:hAnsi="Symbol" w:hint="default"/>
        <w:lang w:bidi="he-I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E2517B"/>
    <w:multiLevelType w:val="hybridMultilevel"/>
    <w:tmpl w:val="5B52D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F00E5"/>
    <w:multiLevelType w:val="hybridMultilevel"/>
    <w:tmpl w:val="1D5EE9CE"/>
    <w:lvl w:ilvl="0" w:tplc="B6B27796">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
    <w:nsid w:val="1BBC44DD"/>
    <w:multiLevelType w:val="hybridMultilevel"/>
    <w:tmpl w:val="3CEE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938EF"/>
    <w:multiLevelType w:val="hybridMultilevel"/>
    <w:tmpl w:val="E252EF70"/>
    <w:lvl w:ilvl="0" w:tplc="3954C586">
      <w:start w:val="1"/>
      <w:numFmt w:val="bullet"/>
      <w:lvlText w:val="•"/>
      <w:lvlJc w:val="left"/>
      <w:pPr>
        <w:tabs>
          <w:tab w:val="num" w:pos="720"/>
        </w:tabs>
        <w:ind w:left="720" w:hanging="360"/>
      </w:pPr>
      <w:rPr>
        <w:rFonts w:ascii="Arial" w:hAnsi="Arial" w:hint="default"/>
      </w:rPr>
    </w:lvl>
    <w:lvl w:ilvl="1" w:tplc="39583A48" w:tentative="1">
      <w:start w:val="1"/>
      <w:numFmt w:val="bullet"/>
      <w:lvlText w:val="•"/>
      <w:lvlJc w:val="left"/>
      <w:pPr>
        <w:tabs>
          <w:tab w:val="num" w:pos="1440"/>
        </w:tabs>
        <w:ind w:left="1440" w:hanging="360"/>
      </w:pPr>
      <w:rPr>
        <w:rFonts w:ascii="Arial" w:hAnsi="Arial" w:hint="default"/>
      </w:rPr>
    </w:lvl>
    <w:lvl w:ilvl="2" w:tplc="26A621FE" w:tentative="1">
      <w:start w:val="1"/>
      <w:numFmt w:val="bullet"/>
      <w:lvlText w:val="•"/>
      <w:lvlJc w:val="left"/>
      <w:pPr>
        <w:tabs>
          <w:tab w:val="num" w:pos="2160"/>
        </w:tabs>
        <w:ind w:left="2160" w:hanging="360"/>
      </w:pPr>
      <w:rPr>
        <w:rFonts w:ascii="Arial" w:hAnsi="Arial" w:hint="default"/>
      </w:rPr>
    </w:lvl>
    <w:lvl w:ilvl="3" w:tplc="9072CA28" w:tentative="1">
      <w:start w:val="1"/>
      <w:numFmt w:val="bullet"/>
      <w:lvlText w:val="•"/>
      <w:lvlJc w:val="left"/>
      <w:pPr>
        <w:tabs>
          <w:tab w:val="num" w:pos="2880"/>
        </w:tabs>
        <w:ind w:left="2880" w:hanging="360"/>
      </w:pPr>
      <w:rPr>
        <w:rFonts w:ascii="Arial" w:hAnsi="Arial" w:hint="default"/>
      </w:rPr>
    </w:lvl>
    <w:lvl w:ilvl="4" w:tplc="E2F2F062" w:tentative="1">
      <w:start w:val="1"/>
      <w:numFmt w:val="bullet"/>
      <w:lvlText w:val="•"/>
      <w:lvlJc w:val="left"/>
      <w:pPr>
        <w:tabs>
          <w:tab w:val="num" w:pos="3600"/>
        </w:tabs>
        <w:ind w:left="3600" w:hanging="360"/>
      </w:pPr>
      <w:rPr>
        <w:rFonts w:ascii="Arial" w:hAnsi="Arial" w:hint="default"/>
      </w:rPr>
    </w:lvl>
    <w:lvl w:ilvl="5" w:tplc="6CFC58B6" w:tentative="1">
      <w:start w:val="1"/>
      <w:numFmt w:val="bullet"/>
      <w:lvlText w:val="•"/>
      <w:lvlJc w:val="left"/>
      <w:pPr>
        <w:tabs>
          <w:tab w:val="num" w:pos="4320"/>
        </w:tabs>
        <w:ind w:left="4320" w:hanging="360"/>
      </w:pPr>
      <w:rPr>
        <w:rFonts w:ascii="Arial" w:hAnsi="Arial" w:hint="default"/>
      </w:rPr>
    </w:lvl>
    <w:lvl w:ilvl="6" w:tplc="AE1C0182" w:tentative="1">
      <w:start w:val="1"/>
      <w:numFmt w:val="bullet"/>
      <w:lvlText w:val="•"/>
      <w:lvlJc w:val="left"/>
      <w:pPr>
        <w:tabs>
          <w:tab w:val="num" w:pos="5040"/>
        </w:tabs>
        <w:ind w:left="5040" w:hanging="360"/>
      </w:pPr>
      <w:rPr>
        <w:rFonts w:ascii="Arial" w:hAnsi="Arial" w:hint="default"/>
      </w:rPr>
    </w:lvl>
    <w:lvl w:ilvl="7" w:tplc="3EACCA24" w:tentative="1">
      <w:start w:val="1"/>
      <w:numFmt w:val="bullet"/>
      <w:lvlText w:val="•"/>
      <w:lvlJc w:val="left"/>
      <w:pPr>
        <w:tabs>
          <w:tab w:val="num" w:pos="5760"/>
        </w:tabs>
        <w:ind w:left="5760" w:hanging="360"/>
      </w:pPr>
      <w:rPr>
        <w:rFonts w:ascii="Arial" w:hAnsi="Arial" w:hint="default"/>
      </w:rPr>
    </w:lvl>
    <w:lvl w:ilvl="8" w:tplc="56DE0566" w:tentative="1">
      <w:start w:val="1"/>
      <w:numFmt w:val="bullet"/>
      <w:lvlText w:val="•"/>
      <w:lvlJc w:val="left"/>
      <w:pPr>
        <w:tabs>
          <w:tab w:val="num" w:pos="6480"/>
        </w:tabs>
        <w:ind w:left="6480" w:hanging="360"/>
      </w:pPr>
      <w:rPr>
        <w:rFonts w:ascii="Arial" w:hAnsi="Arial" w:hint="default"/>
      </w:rPr>
    </w:lvl>
  </w:abstractNum>
  <w:abstractNum w:abstractNumId="10">
    <w:nsid w:val="1F7D2FE0"/>
    <w:multiLevelType w:val="hybridMultilevel"/>
    <w:tmpl w:val="53EC08D4"/>
    <w:lvl w:ilvl="0" w:tplc="149295C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221523"/>
    <w:multiLevelType w:val="hybridMultilevel"/>
    <w:tmpl w:val="06FAE12E"/>
    <w:lvl w:ilvl="0" w:tplc="04090013">
      <w:start w:val="1"/>
      <w:numFmt w:val="hebrew1"/>
      <w:lvlText w:val="%1."/>
      <w:lvlJc w:val="center"/>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234B1CCB"/>
    <w:multiLevelType w:val="hybridMultilevel"/>
    <w:tmpl w:val="44B439D6"/>
    <w:lvl w:ilvl="0" w:tplc="384629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A2940"/>
    <w:multiLevelType w:val="hybridMultilevel"/>
    <w:tmpl w:val="1D7EBA26"/>
    <w:lvl w:ilvl="0" w:tplc="D0DC35D8">
      <w:start w:val="1"/>
      <w:numFmt w:val="bullet"/>
      <w:lvlText w:val=""/>
      <w:lvlJc w:val="left"/>
      <w:pPr>
        <w:ind w:left="644" w:hanging="360"/>
      </w:pPr>
      <w:rPr>
        <w:rFonts w:ascii="Wingdings" w:hAnsi="Wingdings" w:hint="default"/>
        <w:b/>
        <w:bCs/>
        <w:color w:val="auto"/>
        <w:lang w:bidi="he-I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3051659"/>
    <w:multiLevelType w:val="hybridMultilevel"/>
    <w:tmpl w:val="BC1E4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D4396"/>
    <w:multiLevelType w:val="hybridMultilevel"/>
    <w:tmpl w:val="19C8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607AF"/>
    <w:multiLevelType w:val="hybridMultilevel"/>
    <w:tmpl w:val="EED632FE"/>
    <w:lvl w:ilvl="0" w:tplc="F9E2FE90">
      <w:start w:val="1"/>
      <w:numFmt w:val="decimal"/>
      <w:lvlText w:val="לוח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636FB"/>
    <w:multiLevelType w:val="hybridMultilevel"/>
    <w:tmpl w:val="EB32A3F4"/>
    <w:lvl w:ilvl="0" w:tplc="04090011">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64A05"/>
    <w:multiLevelType w:val="hybridMultilevel"/>
    <w:tmpl w:val="83889840"/>
    <w:lvl w:ilvl="0" w:tplc="F65008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CC7068"/>
    <w:multiLevelType w:val="hybridMultilevel"/>
    <w:tmpl w:val="2F88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C5FC3"/>
    <w:multiLevelType w:val="hybridMultilevel"/>
    <w:tmpl w:val="1AE63B4C"/>
    <w:lvl w:ilvl="0" w:tplc="CE12453A">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EC009B"/>
    <w:multiLevelType w:val="hybridMultilevel"/>
    <w:tmpl w:val="28BABF8A"/>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D32443"/>
    <w:multiLevelType w:val="hybridMultilevel"/>
    <w:tmpl w:val="5106CD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A503F7"/>
    <w:multiLevelType w:val="multilevel"/>
    <w:tmpl w:val="DF8CA5C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4AA55719"/>
    <w:multiLevelType w:val="hybridMultilevel"/>
    <w:tmpl w:val="CA8C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D3F3A"/>
    <w:multiLevelType w:val="hybridMultilevel"/>
    <w:tmpl w:val="84AE6DF8"/>
    <w:lvl w:ilvl="0" w:tplc="D2D254B2">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CB0859"/>
    <w:multiLevelType w:val="hybridMultilevel"/>
    <w:tmpl w:val="0028649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808" w:hanging="360"/>
      </w:pPr>
      <w:rPr>
        <w:rFonts w:ascii="Courier New" w:hAnsi="Courier New" w:cs="Courier New" w:hint="default"/>
      </w:rPr>
    </w:lvl>
    <w:lvl w:ilvl="2" w:tplc="04090005">
      <w:start w:val="1"/>
      <w:numFmt w:val="bullet"/>
      <w:lvlText w:val=""/>
      <w:lvlJc w:val="left"/>
      <w:pPr>
        <w:ind w:left="2528" w:hanging="360"/>
      </w:pPr>
      <w:rPr>
        <w:rFonts w:ascii="Wingdings" w:hAnsi="Wingdings" w:hint="default"/>
      </w:rPr>
    </w:lvl>
    <w:lvl w:ilvl="3" w:tplc="04090001">
      <w:start w:val="1"/>
      <w:numFmt w:val="bullet"/>
      <w:lvlText w:val=""/>
      <w:lvlJc w:val="left"/>
      <w:pPr>
        <w:ind w:left="3248" w:hanging="360"/>
      </w:pPr>
      <w:rPr>
        <w:rFonts w:ascii="Symbol" w:hAnsi="Symbol" w:hint="default"/>
      </w:rPr>
    </w:lvl>
    <w:lvl w:ilvl="4" w:tplc="04090003">
      <w:start w:val="1"/>
      <w:numFmt w:val="bullet"/>
      <w:lvlText w:val="o"/>
      <w:lvlJc w:val="left"/>
      <w:pPr>
        <w:ind w:left="3968" w:hanging="360"/>
      </w:pPr>
      <w:rPr>
        <w:rFonts w:ascii="Courier New" w:hAnsi="Courier New" w:cs="Courier New" w:hint="default"/>
      </w:rPr>
    </w:lvl>
    <w:lvl w:ilvl="5" w:tplc="04090005">
      <w:start w:val="1"/>
      <w:numFmt w:val="bullet"/>
      <w:lvlText w:val=""/>
      <w:lvlJc w:val="left"/>
      <w:pPr>
        <w:ind w:left="4688" w:hanging="360"/>
      </w:pPr>
      <w:rPr>
        <w:rFonts w:ascii="Wingdings" w:hAnsi="Wingdings" w:hint="default"/>
      </w:rPr>
    </w:lvl>
    <w:lvl w:ilvl="6" w:tplc="04090001">
      <w:start w:val="1"/>
      <w:numFmt w:val="bullet"/>
      <w:lvlText w:val=""/>
      <w:lvlJc w:val="left"/>
      <w:pPr>
        <w:ind w:left="5408" w:hanging="360"/>
      </w:pPr>
      <w:rPr>
        <w:rFonts w:ascii="Symbol" w:hAnsi="Symbol" w:hint="default"/>
      </w:rPr>
    </w:lvl>
    <w:lvl w:ilvl="7" w:tplc="04090003">
      <w:start w:val="1"/>
      <w:numFmt w:val="bullet"/>
      <w:lvlText w:val="o"/>
      <w:lvlJc w:val="left"/>
      <w:pPr>
        <w:ind w:left="6128" w:hanging="360"/>
      </w:pPr>
      <w:rPr>
        <w:rFonts w:ascii="Courier New" w:hAnsi="Courier New" w:cs="Courier New" w:hint="default"/>
      </w:rPr>
    </w:lvl>
    <w:lvl w:ilvl="8" w:tplc="04090005">
      <w:start w:val="1"/>
      <w:numFmt w:val="bullet"/>
      <w:lvlText w:val=""/>
      <w:lvlJc w:val="left"/>
      <w:pPr>
        <w:ind w:left="6848" w:hanging="360"/>
      </w:pPr>
      <w:rPr>
        <w:rFonts w:ascii="Wingdings" w:hAnsi="Wingdings" w:hint="default"/>
      </w:rPr>
    </w:lvl>
  </w:abstractNum>
  <w:abstractNum w:abstractNumId="27">
    <w:nsid w:val="53077900"/>
    <w:multiLevelType w:val="hybridMultilevel"/>
    <w:tmpl w:val="8CA2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0D207D"/>
    <w:multiLevelType w:val="hybridMultilevel"/>
    <w:tmpl w:val="1CB4ABB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532414"/>
    <w:multiLevelType w:val="hybridMultilevel"/>
    <w:tmpl w:val="844A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5A40C6"/>
    <w:multiLevelType w:val="multilevel"/>
    <w:tmpl w:val="ED3CB8BA"/>
    <w:lvl w:ilvl="0">
      <w:start w:val="1"/>
      <w:numFmt w:val="decimal"/>
      <w:lvlText w:val="%1."/>
      <w:lvlJc w:val="left"/>
      <w:pPr>
        <w:ind w:left="360" w:hanging="360"/>
      </w:pPr>
      <w:rPr>
        <w:b/>
        <w:bCs/>
      </w:rPr>
    </w:lvl>
    <w:lvl w:ilvl="1">
      <w:start w:val="1"/>
      <w:numFmt w:val="decimal"/>
      <w:lvlText w:val="%1.%2."/>
      <w:lvlJc w:val="left"/>
      <w:pPr>
        <w:ind w:left="792"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737A87"/>
    <w:multiLevelType w:val="hybridMultilevel"/>
    <w:tmpl w:val="D13683E8"/>
    <w:lvl w:ilvl="0" w:tplc="5C689990">
      <w:start w:val="1"/>
      <w:numFmt w:val="decimal"/>
      <w:pStyle w:val="5"/>
      <w:lvlText w:val="איור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893359"/>
    <w:multiLevelType w:val="multilevel"/>
    <w:tmpl w:val="64F20F6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לוח %6."/>
      <w:lvlJc w:val="left"/>
      <w:pPr>
        <w:ind w:left="1152" w:hanging="1152"/>
      </w:pPr>
      <w:rPr>
        <w:rFonts w:hint="default"/>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68EC0594"/>
    <w:multiLevelType w:val="hybridMultilevel"/>
    <w:tmpl w:val="48C8875C"/>
    <w:lvl w:ilvl="0" w:tplc="4D761982">
      <w:start w:val="1"/>
      <w:numFmt w:val="decimal"/>
      <w:lvlText w:val="איור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E94D77"/>
    <w:multiLevelType w:val="hybridMultilevel"/>
    <w:tmpl w:val="1F1CF170"/>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3E3899"/>
    <w:multiLevelType w:val="hybridMultilevel"/>
    <w:tmpl w:val="074E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5B1CB3"/>
    <w:multiLevelType w:val="hybridMultilevel"/>
    <w:tmpl w:val="63123BCA"/>
    <w:lvl w:ilvl="0" w:tplc="CE12453A">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2410B"/>
    <w:multiLevelType w:val="hybridMultilevel"/>
    <w:tmpl w:val="9640B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AC40C9"/>
    <w:multiLevelType w:val="hybridMultilevel"/>
    <w:tmpl w:val="68ECC652"/>
    <w:lvl w:ilvl="0" w:tplc="6B900B1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1AD37CC"/>
    <w:multiLevelType w:val="hybridMultilevel"/>
    <w:tmpl w:val="A8F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09732E"/>
    <w:multiLevelType w:val="hybridMultilevel"/>
    <w:tmpl w:val="1F1CF170"/>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65242F"/>
    <w:multiLevelType w:val="multilevel"/>
    <w:tmpl w:val="ED3CB8BA"/>
    <w:lvl w:ilvl="0">
      <w:start w:val="1"/>
      <w:numFmt w:val="decimal"/>
      <w:lvlText w:val="%1."/>
      <w:lvlJc w:val="left"/>
      <w:pPr>
        <w:ind w:left="360" w:hanging="360"/>
      </w:pPr>
      <w:rPr>
        <w:b/>
        <w:bCs/>
      </w:rPr>
    </w:lvl>
    <w:lvl w:ilvl="1">
      <w:start w:val="1"/>
      <w:numFmt w:val="decimal"/>
      <w:lvlText w:val="%1.%2."/>
      <w:lvlJc w:val="left"/>
      <w:pPr>
        <w:ind w:left="792"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7A65F79"/>
    <w:multiLevelType w:val="hybridMultilevel"/>
    <w:tmpl w:val="BA420FE4"/>
    <w:lvl w:ilvl="0" w:tplc="1F7082D8">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14"/>
  </w:num>
  <w:num w:numId="3">
    <w:abstractNumId w:val="21"/>
  </w:num>
  <w:num w:numId="4">
    <w:abstractNumId w:val="4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9"/>
  </w:num>
  <w:num w:numId="8">
    <w:abstractNumId w:val="15"/>
  </w:num>
  <w:num w:numId="9">
    <w:abstractNumId w:val="12"/>
  </w:num>
  <w:num w:numId="10">
    <w:abstractNumId w:val="8"/>
  </w:num>
  <w:num w:numId="11">
    <w:abstractNumId w:val="32"/>
  </w:num>
  <w:num w:numId="12">
    <w:abstractNumId w:val="31"/>
  </w:num>
  <w:num w:numId="13">
    <w:abstractNumId w:val="4"/>
  </w:num>
  <w:num w:numId="14">
    <w:abstractNumId w:val="29"/>
  </w:num>
  <w:num w:numId="15">
    <w:abstractNumId w:val="26"/>
  </w:num>
  <w:num w:numId="16">
    <w:abstractNumId w:val="5"/>
  </w:num>
  <w:num w:numId="17">
    <w:abstractNumId w:val="25"/>
  </w:num>
  <w:num w:numId="18">
    <w:abstractNumId w:val="9"/>
  </w:num>
  <w:num w:numId="19">
    <w:abstractNumId w:val="7"/>
  </w:num>
  <w:num w:numId="20">
    <w:abstractNumId w:val="23"/>
  </w:num>
  <w:num w:numId="21">
    <w:abstractNumId w:val="31"/>
    <w:lvlOverride w:ilvl="0">
      <w:startOverride w:val="1"/>
    </w:lvlOverride>
  </w:num>
  <w:num w:numId="22">
    <w:abstractNumId w:val="18"/>
  </w:num>
  <w:num w:numId="23">
    <w:abstractNumId w:val="20"/>
  </w:num>
  <w:num w:numId="24">
    <w:abstractNumId w:val="24"/>
  </w:num>
  <w:num w:numId="25">
    <w:abstractNumId w:val="36"/>
  </w:num>
  <w:num w:numId="26">
    <w:abstractNumId w:val="40"/>
  </w:num>
  <w:num w:numId="27">
    <w:abstractNumId w:val="6"/>
  </w:num>
  <w:num w:numId="28">
    <w:abstractNumId w:val="22"/>
  </w:num>
  <w:num w:numId="29">
    <w:abstractNumId w:val="2"/>
  </w:num>
  <w:num w:numId="30">
    <w:abstractNumId w:val="1"/>
  </w:num>
  <w:num w:numId="31">
    <w:abstractNumId w:val="17"/>
  </w:num>
  <w:num w:numId="32">
    <w:abstractNumId w:val="28"/>
  </w:num>
  <w:num w:numId="33">
    <w:abstractNumId w:val="11"/>
  </w:num>
  <w:num w:numId="34">
    <w:abstractNumId w:val="35"/>
  </w:num>
  <w:num w:numId="35">
    <w:abstractNumId w:val="38"/>
  </w:num>
  <w:num w:numId="36">
    <w:abstractNumId w:val="0"/>
  </w:num>
  <w:num w:numId="37">
    <w:abstractNumId w:val="10"/>
  </w:num>
  <w:num w:numId="38">
    <w:abstractNumId w:val="33"/>
  </w:num>
  <w:num w:numId="39">
    <w:abstractNumId w:val="16"/>
  </w:num>
  <w:num w:numId="40">
    <w:abstractNumId w:val="34"/>
  </w:num>
  <w:num w:numId="41">
    <w:abstractNumId w:val="30"/>
  </w:num>
  <w:num w:numId="42">
    <w:abstractNumId w:val="41"/>
  </w:num>
  <w:num w:numId="43">
    <w:abstractNumId w:val="3"/>
  </w:num>
  <w:num w:numId="44">
    <w:abstractNumId w:val="31"/>
    <w:lvlOverride w:ilvl="0">
      <w:startOverride w:val="1"/>
    </w:lvlOverride>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40"/>
    <w:rsid w:val="00102E62"/>
    <w:rsid w:val="00520C92"/>
    <w:rsid w:val="006A6740"/>
    <w:rsid w:val="006F0029"/>
    <w:rsid w:val="008911F3"/>
    <w:rsid w:val="00AC4B9E"/>
    <w:rsid w:val="00C52508"/>
    <w:rsid w:val="00CC77E0"/>
    <w:rsid w:val="00CD7F35"/>
    <w:rsid w:val="00CE03C5"/>
    <w:rsid w:val="00EA4D02"/>
    <w:rsid w:val="00EE4F08"/>
    <w:rsid w:val="00FB71C1"/>
    <w:rsid w:val="00FC544A"/>
    <w:rsid w:val="00FF15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40"/>
    <w:pPr>
      <w:bidi/>
      <w:spacing w:after="120" w:line="360" w:lineRule="auto"/>
      <w:jc w:val="both"/>
    </w:pPr>
    <w:rPr>
      <w:rFonts w:eastAsiaTheme="minorEastAsia" w:cs="David"/>
      <w:sz w:val="20"/>
      <w:szCs w:val="24"/>
    </w:rPr>
  </w:style>
  <w:style w:type="paragraph" w:styleId="1">
    <w:name w:val="heading 1"/>
    <w:basedOn w:val="2"/>
    <w:next w:val="a"/>
    <w:link w:val="10"/>
    <w:autoRedefine/>
    <w:uiPriority w:val="9"/>
    <w:qFormat/>
    <w:rsid w:val="006A6740"/>
    <w:pPr>
      <w:numPr>
        <w:ilvl w:val="0"/>
      </w:numPr>
      <w:spacing w:before="480"/>
      <w:outlineLvl w:val="0"/>
    </w:pPr>
    <w:rPr>
      <w:color w:val="1F497D" w:themeColor="text2"/>
      <w:sz w:val="28"/>
      <w:szCs w:val="40"/>
    </w:rPr>
  </w:style>
  <w:style w:type="paragraph" w:styleId="2">
    <w:name w:val="heading 2"/>
    <w:basedOn w:val="3"/>
    <w:next w:val="a"/>
    <w:link w:val="20"/>
    <w:autoRedefine/>
    <w:uiPriority w:val="9"/>
    <w:unhideWhenUsed/>
    <w:qFormat/>
    <w:rsid w:val="006A6740"/>
    <w:pPr>
      <w:numPr>
        <w:ilvl w:val="1"/>
      </w:numPr>
      <w:outlineLvl w:val="1"/>
    </w:pPr>
    <w:rPr>
      <w:caps/>
      <w:spacing w:val="15"/>
      <w:szCs w:val="32"/>
    </w:rPr>
  </w:style>
  <w:style w:type="paragraph" w:styleId="3">
    <w:name w:val="heading 3"/>
    <w:basedOn w:val="a"/>
    <w:next w:val="a"/>
    <w:link w:val="30"/>
    <w:autoRedefine/>
    <w:uiPriority w:val="9"/>
    <w:unhideWhenUsed/>
    <w:qFormat/>
    <w:rsid w:val="006A6740"/>
    <w:pPr>
      <w:keepNext/>
      <w:keepLines/>
      <w:numPr>
        <w:ilvl w:val="2"/>
        <w:numId w:val="11"/>
      </w:numPr>
      <w:spacing w:before="200" w:after="0"/>
      <w:outlineLvl w:val="2"/>
    </w:pPr>
    <w:rPr>
      <w:rFonts w:asciiTheme="majorHAnsi" w:eastAsiaTheme="majorEastAsia" w:hAnsiTheme="majorHAnsi"/>
      <w:b/>
      <w:bCs/>
      <w:sz w:val="24"/>
      <w:szCs w:val="28"/>
      <w:u w:val="single"/>
    </w:rPr>
  </w:style>
  <w:style w:type="paragraph" w:styleId="4">
    <w:name w:val="heading 4"/>
    <w:basedOn w:val="a"/>
    <w:next w:val="a"/>
    <w:link w:val="40"/>
    <w:autoRedefine/>
    <w:uiPriority w:val="9"/>
    <w:unhideWhenUsed/>
    <w:qFormat/>
    <w:rsid w:val="006A6740"/>
    <w:pPr>
      <w:keepNext/>
      <w:keepLines/>
      <w:numPr>
        <w:ilvl w:val="3"/>
        <w:numId w:val="11"/>
      </w:numPr>
      <w:spacing w:before="200" w:after="0"/>
      <w:ind w:left="862" w:hanging="862"/>
      <w:outlineLvl w:val="3"/>
    </w:pPr>
    <w:rPr>
      <w:rFonts w:asciiTheme="majorHAnsi" w:eastAsiaTheme="majorEastAsia" w:hAnsiTheme="majorHAnsi"/>
      <w:b/>
      <w:i/>
      <w:u w:val="double"/>
    </w:rPr>
  </w:style>
  <w:style w:type="paragraph" w:styleId="5">
    <w:name w:val="heading 5"/>
    <w:aliases w:val="מספור איורים 5"/>
    <w:basedOn w:val="a"/>
    <w:next w:val="a"/>
    <w:link w:val="50"/>
    <w:uiPriority w:val="9"/>
    <w:unhideWhenUsed/>
    <w:qFormat/>
    <w:rsid w:val="006A6740"/>
    <w:pPr>
      <w:keepNext/>
      <w:keepLines/>
      <w:numPr>
        <w:numId w:val="12"/>
      </w:numPr>
      <w:spacing w:before="200" w:after="0"/>
      <w:jc w:val="center"/>
      <w:outlineLvl w:val="4"/>
    </w:pPr>
    <w:rPr>
      <w:rFonts w:asciiTheme="majorHAnsi" w:eastAsiaTheme="majorEastAsia" w:hAnsiTheme="majorHAnsi"/>
    </w:rPr>
  </w:style>
  <w:style w:type="paragraph" w:styleId="6">
    <w:name w:val="heading 6"/>
    <w:aliases w:val="מספור לוחות 6"/>
    <w:basedOn w:val="a"/>
    <w:next w:val="a"/>
    <w:link w:val="60"/>
    <w:uiPriority w:val="9"/>
    <w:unhideWhenUsed/>
    <w:qFormat/>
    <w:rsid w:val="006A6740"/>
    <w:pPr>
      <w:keepNext/>
      <w:keepLines/>
      <w:numPr>
        <w:numId w:val="13"/>
      </w:numPr>
      <w:spacing w:before="200" w:after="0"/>
      <w:outlineLvl w:val="5"/>
    </w:pPr>
    <w:rPr>
      <w:rFonts w:asciiTheme="majorHAnsi" w:eastAsiaTheme="majorEastAsia" w:hAnsiTheme="majorHAnsi"/>
      <w:bCs/>
      <w:i/>
    </w:rPr>
  </w:style>
  <w:style w:type="paragraph" w:styleId="7">
    <w:name w:val="heading 7"/>
    <w:basedOn w:val="a"/>
    <w:next w:val="a"/>
    <w:link w:val="70"/>
    <w:uiPriority w:val="9"/>
    <w:semiHidden/>
    <w:unhideWhenUsed/>
    <w:qFormat/>
    <w:rsid w:val="006A6740"/>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A6740"/>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0"/>
    <w:uiPriority w:val="9"/>
    <w:semiHidden/>
    <w:unhideWhenUsed/>
    <w:qFormat/>
    <w:rsid w:val="006A6740"/>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A6740"/>
    <w:rPr>
      <w:rFonts w:asciiTheme="majorHAnsi" w:eastAsiaTheme="majorEastAsia" w:hAnsiTheme="majorHAnsi" w:cs="David"/>
      <w:b/>
      <w:bCs/>
      <w:caps/>
      <w:color w:val="1F497D" w:themeColor="text2"/>
      <w:spacing w:val="15"/>
      <w:sz w:val="28"/>
      <w:szCs w:val="40"/>
      <w:u w:val="single"/>
    </w:rPr>
  </w:style>
  <w:style w:type="character" w:customStyle="1" w:styleId="20">
    <w:name w:val="כותרת 2 תו"/>
    <w:basedOn w:val="a0"/>
    <w:link w:val="2"/>
    <w:uiPriority w:val="9"/>
    <w:rsid w:val="006A6740"/>
    <w:rPr>
      <w:rFonts w:asciiTheme="majorHAnsi" w:eastAsiaTheme="majorEastAsia" w:hAnsiTheme="majorHAnsi" w:cs="David"/>
      <w:b/>
      <w:bCs/>
      <w:caps/>
      <w:spacing w:val="15"/>
      <w:sz w:val="24"/>
      <w:szCs w:val="32"/>
      <w:u w:val="single"/>
    </w:rPr>
  </w:style>
  <w:style w:type="character" w:customStyle="1" w:styleId="30">
    <w:name w:val="כותרת 3 תו"/>
    <w:basedOn w:val="a0"/>
    <w:link w:val="3"/>
    <w:uiPriority w:val="9"/>
    <w:rsid w:val="006A6740"/>
    <w:rPr>
      <w:rFonts w:asciiTheme="majorHAnsi" w:eastAsiaTheme="majorEastAsia" w:hAnsiTheme="majorHAnsi" w:cs="David"/>
      <w:b/>
      <w:bCs/>
      <w:sz w:val="24"/>
      <w:szCs w:val="28"/>
      <w:u w:val="single"/>
    </w:rPr>
  </w:style>
  <w:style w:type="character" w:customStyle="1" w:styleId="40">
    <w:name w:val="כותרת 4 תו"/>
    <w:basedOn w:val="a0"/>
    <w:link w:val="4"/>
    <w:uiPriority w:val="9"/>
    <w:rsid w:val="006A6740"/>
    <w:rPr>
      <w:rFonts w:asciiTheme="majorHAnsi" w:eastAsiaTheme="majorEastAsia" w:hAnsiTheme="majorHAnsi" w:cs="David"/>
      <w:b/>
      <w:i/>
      <w:sz w:val="20"/>
      <w:szCs w:val="24"/>
      <w:u w:val="double"/>
    </w:rPr>
  </w:style>
  <w:style w:type="character" w:customStyle="1" w:styleId="50">
    <w:name w:val="כותרת 5 תו"/>
    <w:aliases w:val="מספור איורים 5 תו"/>
    <w:basedOn w:val="a0"/>
    <w:link w:val="5"/>
    <w:uiPriority w:val="9"/>
    <w:rsid w:val="006A6740"/>
    <w:rPr>
      <w:rFonts w:asciiTheme="majorHAnsi" w:eastAsiaTheme="majorEastAsia" w:hAnsiTheme="majorHAnsi" w:cs="David"/>
      <w:sz w:val="20"/>
      <w:szCs w:val="24"/>
    </w:rPr>
  </w:style>
  <w:style w:type="character" w:customStyle="1" w:styleId="60">
    <w:name w:val="כותרת 6 תו"/>
    <w:aliases w:val="מספור לוחות 6 תו"/>
    <w:basedOn w:val="a0"/>
    <w:link w:val="6"/>
    <w:uiPriority w:val="9"/>
    <w:rsid w:val="006A6740"/>
    <w:rPr>
      <w:rFonts w:asciiTheme="majorHAnsi" w:eastAsiaTheme="majorEastAsia" w:hAnsiTheme="majorHAnsi" w:cs="David"/>
      <w:bCs/>
      <w:i/>
      <w:sz w:val="20"/>
      <w:szCs w:val="24"/>
    </w:rPr>
  </w:style>
  <w:style w:type="character" w:customStyle="1" w:styleId="70">
    <w:name w:val="כותרת 7 תו"/>
    <w:basedOn w:val="a0"/>
    <w:link w:val="7"/>
    <w:uiPriority w:val="9"/>
    <w:semiHidden/>
    <w:rsid w:val="006A6740"/>
    <w:rPr>
      <w:rFonts w:asciiTheme="majorHAnsi" w:eastAsiaTheme="majorEastAsia" w:hAnsiTheme="majorHAnsi" w:cstheme="majorBidi"/>
      <w:i/>
      <w:iCs/>
      <w:color w:val="404040" w:themeColor="text1" w:themeTint="BF"/>
      <w:sz w:val="20"/>
      <w:szCs w:val="24"/>
    </w:rPr>
  </w:style>
  <w:style w:type="character" w:customStyle="1" w:styleId="80">
    <w:name w:val="כותרת 8 תו"/>
    <w:basedOn w:val="a0"/>
    <w:link w:val="8"/>
    <w:uiPriority w:val="9"/>
    <w:semiHidden/>
    <w:rsid w:val="006A6740"/>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uiPriority w:val="9"/>
    <w:semiHidden/>
    <w:rsid w:val="006A6740"/>
    <w:rPr>
      <w:rFonts w:asciiTheme="majorHAnsi" w:eastAsiaTheme="majorEastAsia" w:hAnsiTheme="majorHAnsi" w:cstheme="majorBidi"/>
      <w:i/>
      <w:iCs/>
      <w:color w:val="404040" w:themeColor="text1" w:themeTint="BF"/>
      <w:sz w:val="20"/>
      <w:szCs w:val="20"/>
    </w:rPr>
  </w:style>
  <w:style w:type="character" w:styleId="a3">
    <w:name w:val="annotation reference"/>
    <w:basedOn w:val="a0"/>
    <w:unhideWhenUsed/>
    <w:rsid w:val="006A6740"/>
    <w:rPr>
      <w:sz w:val="22"/>
      <w:szCs w:val="16"/>
    </w:rPr>
  </w:style>
  <w:style w:type="paragraph" w:styleId="a4">
    <w:name w:val="annotation text"/>
    <w:basedOn w:val="a"/>
    <w:link w:val="a5"/>
    <w:unhideWhenUsed/>
    <w:rsid w:val="006A6740"/>
    <w:pPr>
      <w:bidi w:val="0"/>
      <w:spacing w:before="120" w:line="240" w:lineRule="auto"/>
    </w:pPr>
    <w:rPr>
      <w:lang w:eastAsia="ja-JP" w:bidi="ar-SA"/>
    </w:rPr>
  </w:style>
  <w:style w:type="character" w:customStyle="1" w:styleId="a5">
    <w:name w:val="טקסט הערה תו"/>
    <w:basedOn w:val="a0"/>
    <w:link w:val="a4"/>
    <w:rsid w:val="006A6740"/>
    <w:rPr>
      <w:rFonts w:eastAsiaTheme="minorEastAsia" w:cs="David"/>
      <w:sz w:val="20"/>
      <w:szCs w:val="24"/>
      <w:lang w:eastAsia="ja-JP" w:bidi="ar-SA"/>
    </w:rPr>
  </w:style>
  <w:style w:type="paragraph" w:styleId="a6">
    <w:name w:val="Balloon Text"/>
    <w:basedOn w:val="a"/>
    <w:link w:val="a7"/>
    <w:uiPriority w:val="99"/>
    <w:semiHidden/>
    <w:unhideWhenUsed/>
    <w:rsid w:val="006A6740"/>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6A6740"/>
    <w:rPr>
      <w:rFonts w:ascii="Tahoma" w:eastAsiaTheme="minorEastAsia" w:hAnsi="Tahoma" w:cs="Tahoma"/>
      <w:sz w:val="16"/>
      <w:szCs w:val="16"/>
    </w:rPr>
  </w:style>
  <w:style w:type="paragraph" w:styleId="a8">
    <w:name w:val="List Paragraph"/>
    <w:basedOn w:val="a"/>
    <w:link w:val="a9"/>
    <w:uiPriority w:val="34"/>
    <w:qFormat/>
    <w:rsid w:val="006A6740"/>
    <w:pPr>
      <w:ind w:left="720"/>
      <w:contextualSpacing/>
    </w:pPr>
  </w:style>
  <w:style w:type="table" w:styleId="aa">
    <w:name w:val="Table Grid"/>
    <w:basedOn w:val="a1"/>
    <w:uiPriority w:val="59"/>
    <w:rsid w:val="006A6740"/>
    <w:pPr>
      <w:spacing w:before="120" w:after="0" w:line="240" w:lineRule="auto"/>
    </w:pPr>
    <w:rPr>
      <w:rFonts w:eastAsiaTheme="minorEastAsia"/>
      <w:sz w:val="20"/>
      <w:szCs w:val="20"/>
      <w:lang w:eastAsia="ja-JP"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footer"/>
    <w:basedOn w:val="a"/>
    <w:link w:val="ac"/>
    <w:uiPriority w:val="99"/>
    <w:unhideWhenUsed/>
    <w:rsid w:val="006A6740"/>
    <w:pPr>
      <w:bidi w:val="0"/>
      <w:spacing w:after="0" w:line="240" w:lineRule="auto"/>
    </w:pPr>
    <w:rPr>
      <w:lang w:eastAsia="ja-JP" w:bidi="ar-SA"/>
    </w:rPr>
  </w:style>
  <w:style w:type="character" w:customStyle="1" w:styleId="ac">
    <w:name w:val="כותרת תחתונה תו"/>
    <w:basedOn w:val="a0"/>
    <w:link w:val="ab"/>
    <w:uiPriority w:val="99"/>
    <w:rsid w:val="006A6740"/>
    <w:rPr>
      <w:rFonts w:eastAsiaTheme="minorEastAsia" w:cs="David"/>
      <w:sz w:val="20"/>
      <w:szCs w:val="24"/>
      <w:lang w:eastAsia="ja-JP" w:bidi="ar-SA"/>
    </w:rPr>
  </w:style>
  <w:style w:type="character" w:customStyle="1" w:styleId="a9">
    <w:name w:val="פיסקת רשימה תו"/>
    <w:link w:val="a8"/>
    <w:uiPriority w:val="34"/>
    <w:locked/>
    <w:rsid w:val="006A6740"/>
    <w:rPr>
      <w:rFonts w:eastAsiaTheme="minorEastAsia" w:cs="David"/>
      <w:sz w:val="20"/>
      <w:szCs w:val="24"/>
    </w:rPr>
  </w:style>
  <w:style w:type="paragraph" w:styleId="ad">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e"/>
    <w:uiPriority w:val="99"/>
    <w:unhideWhenUsed/>
    <w:rsid w:val="006A6740"/>
    <w:pPr>
      <w:spacing w:after="0" w:line="240" w:lineRule="auto"/>
    </w:pPr>
  </w:style>
  <w:style w:type="character" w:customStyle="1" w:styleId="ae">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d"/>
    <w:uiPriority w:val="99"/>
    <w:rsid w:val="006A6740"/>
    <w:rPr>
      <w:rFonts w:eastAsiaTheme="minorEastAsia" w:cs="David"/>
      <w:sz w:val="20"/>
      <w:szCs w:val="24"/>
    </w:rPr>
  </w:style>
  <w:style w:type="character" w:styleId="af">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6A6740"/>
    <w:rPr>
      <w:vertAlign w:val="superscript"/>
    </w:rPr>
  </w:style>
  <w:style w:type="table" w:customStyle="1" w:styleId="PlainTable41">
    <w:name w:val="Plain Table 41"/>
    <w:basedOn w:val="a1"/>
    <w:uiPriority w:val="44"/>
    <w:rsid w:val="006A6740"/>
    <w:pPr>
      <w:spacing w:before="80" w:after="0" w:line="240" w:lineRule="auto"/>
      <w:ind w:left="173" w:right="173"/>
    </w:pPr>
    <w:rPr>
      <w:rFonts w:eastAsiaTheme="minorEastAsia"/>
      <w:color w:val="404040" w:themeColor="text1" w:themeTint="BF"/>
      <w:sz w:val="18"/>
      <w:szCs w:val="18"/>
      <w:lang w:eastAsia="ja-JP"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0">
    <w:name w:val="Title"/>
    <w:basedOn w:val="a"/>
    <w:next w:val="a"/>
    <w:link w:val="af1"/>
    <w:uiPriority w:val="10"/>
    <w:qFormat/>
    <w:rsid w:val="006A6740"/>
    <w:pPr>
      <w:bidi w:val="0"/>
      <w:spacing w:after="0"/>
    </w:pPr>
    <w:rPr>
      <w:rFonts w:asciiTheme="majorHAnsi" w:eastAsiaTheme="majorEastAsia" w:hAnsiTheme="majorHAnsi" w:cstheme="majorBidi"/>
      <w:caps/>
      <w:color w:val="4F81BD" w:themeColor="accent1"/>
      <w:spacing w:val="10"/>
      <w:sz w:val="52"/>
      <w:szCs w:val="52"/>
    </w:rPr>
  </w:style>
  <w:style w:type="character" w:customStyle="1" w:styleId="af1">
    <w:name w:val="כותרת טקסט תו"/>
    <w:basedOn w:val="a0"/>
    <w:link w:val="af0"/>
    <w:uiPriority w:val="10"/>
    <w:rsid w:val="006A6740"/>
    <w:rPr>
      <w:rFonts w:asciiTheme="majorHAnsi" w:eastAsiaTheme="majorEastAsia" w:hAnsiTheme="majorHAnsi" w:cstheme="majorBidi"/>
      <w:caps/>
      <w:color w:val="4F81BD" w:themeColor="accent1"/>
      <w:spacing w:val="10"/>
      <w:sz w:val="52"/>
      <w:szCs w:val="52"/>
    </w:rPr>
  </w:style>
  <w:style w:type="table" w:customStyle="1" w:styleId="PlainTable21">
    <w:name w:val="Plain Table 21"/>
    <w:basedOn w:val="a1"/>
    <w:uiPriority w:val="42"/>
    <w:rsid w:val="006A6740"/>
    <w:pPr>
      <w:spacing w:before="120" w:after="0" w:line="240" w:lineRule="auto"/>
    </w:pPr>
    <w:rPr>
      <w:rFonts w:eastAsiaTheme="minorEastAsia"/>
      <w:sz w:val="20"/>
      <w:szCs w:val="20"/>
      <w:lang w:eastAsia="ja-JP"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0"/>
    <w:uiPriority w:val="99"/>
    <w:unhideWhenUsed/>
    <w:rsid w:val="006A6740"/>
    <w:rPr>
      <w:color w:val="0000FF" w:themeColor="hyperlink"/>
      <w:u w:val="single"/>
    </w:rPr>
  </w:style>
  <w:style w:type="character" w:styleId="FollowedHyperlink">
    <w:name w:val="FollowedHyperlink"/>
    <w:basedOn w:val="a0"/>
    <w:uiPriority w:val="99"/>
    <w:semiHidden/>
    <w:unhideWhenUsed/>
    <w:rsid w:val="006A6740"/>
    <w:rPr>
      <w:color w:val="800080" w:themeColor="followedHyperlink"/>
      <w:u w:val="single"/>
    </w:rPr>
  </w:style>
  <w:style w:type="paragraph" w:styleId="af2">
    <w:name w:val="annotation subject"/>
    <w:basedOn w:val="a4"/>
    <w:next w:val="a4"/>
    <w:link w:val="af3"/>
    <w:uiPriority w:val="99"/>
    <w:semiHidden/>
    <w:unhideWhenUsed/>
    <w:rsid w:val="006A6740"/>
    <w:pPr>
      <w:bidi/>
      <w:spacing w:before="0"/>
    </w:pPr>
    <w:rPr>
      <w:b/>
      <w:bCs/>
      <w:lang w:eastAsia="en-US" w:bidi="he-IL"/>
    </w:rPr>
  </w:style>
  <w:style w:type="character" w:customStyle="1" w:styleId="af3">
    <w:name w:val="נושא הערה תו"/>
    <w:basedOn w:val="a5"/>
    <w:link w:val="af2"/>
    <w:uiPriority w:val="99"/>
    <w:semiHidden/>
    <w:rsid w:val="006A6740"/>
    <w:rPr>
      <w:rFonts w:eastAsiaTheme="minorEastAsia" w:cs="David"/>
      <w:b/>
      <w:bCs/>
      <w:sz w:val="20"/>
      <w:szCs w:val="24"/>
      <w:lang w:eastAsia="ja-JP" w:bidi="ar-SA"/>
    </w:rPr>
  </w:style>
  <w:style w:type="paragraph" w:styleId="af4">
    <w:name w:val="No Spacing"/>
    <w:uiPriority w:val="1"/>
    <w:qFormat/>
    <w:rsid w:val="006A6740"/>
    <w:pPr>
      <w:bidi/>
      <w:spacing w:after="0" w:line="240" w:lineRule="auto"/>
    </w:pPr>
    <w:rPr>
      <w:rFonts w:eastAsiaTheme="minorEastAsia"/>
      <w:sz w:val="20"/>
      <w:szCs w:val="20"/>
    </w:rPr>
  </w:style>
  <w:style w:type="character" w:customStyle="1" w:styleId="FontStyle75">
    <w:name w:val="Font Style75"/>
    <w:uiPriority w:val="99"/>
    <w:rsid w:val="006A6740"/>
    <w:rPr>
      <w:rFonts w:ascii="Arial" w:hAnsi="Arial" w:cs="Arial"/>
      <w:sz w:val="22"/>
      <w:szCs w:val="22"/>
      <w:lang w:bidi="he-IL"/>
    </w:rPr>
  </w:style>
  <w:style w:type="paragraph" w:styleId="af5">
    <w:name w:val="Plain Text"/>
    <w:basedOn w:val="a"/>
    <w:link w:val="af6"/>
    <w:uiPriority w:val="99"/>
    <w:unhideWhenUsed/>
    <w:rsid w:val="006A6740"/>
    <w:pPr>
      <w:spacing w:after="0" w:line="240" w:lineRule="auto"/>
    </w:pPr>
    <w:rPr>
      <w:rFonts w:ascii="Calibri" w:eastAsiaTheme="minorHAnsi" w:hAnsi="Calibri"/>
      <w:sz w:val="22"/>
      <w:szCs w:val="21"/>
    </w:rPr>
  </w:style>
  <w:style w:type="character" w:customStyle="1" w:styleId="af6">
    <w:name w:val="טקסט רגיל תו"/>
    <w:basedOn w:val="a0"/>
    <w:link w:val="af5"/>
    <w:uiPriority w:val="99"/>
    <w:rsid w:val="006A6740"/>
    <w:rPr>
      <w:rFonts w:ascii="Calibri" w:hAnsi="Calibri" w:cs="David"/>
      <w:szCs w:val="21"/>
    </w:rPr>
  </w:style>
  <w:style w:type="paragraph" w:styleId="NormalWeb">
    <w:name w:val="Normal (Web)"/>
    <w:basedOn w:val="a"/>
    <w:uiPriority w:val="99"/>
    <w:semiHidden/>
    <w:unhideWhenUsed/>
    <w:rsid w:val="006A6740"/>
    <w:pPr>
      <w:bidi w:val="0"/>
      <w:spacing w:before="100" w:beforeAutospacing="1" w:after="100" w:afterAutospacing="1" w:line="240" w:lineRule="auto"/>
    </w:pPr>
    <w:rPr>
      <w:rFonts w:ascii="Times New Roman" w:hAnsi="Times New Roman" w:cs="Times New Roman"/>
      <w:sz w:val="24"/>
    </w:rPr>
  </w:style>
  <w:style w:type="paragraph" w:styleId="TOC1">
    <w:name w:val="toc 1"/>
    <w:basedOn w:val="a"/>
    <w:next w:val="a"/>
    <w:autoRedefine/>
    <w:uiPriority w:val="39"/>
    <w:unhideWhenUsed/>
    <w:rsid w:val="006A6740"/>
    <w:pPr>
      <w:tabs>
        <w:tab w:val="left" w:pos="429"/>
        <w:tab w:val="right" w:leader="underscore" w:pos="9350"/>
      </w:tabs>
      <w:spacing w:before="120" w:after="0"/>
    </w:pPr>
    <w:rPr>
      <w:rFonts w:cs="Times New Roman"/>
      <w:b/>
      <w:bCs/>
      <w:i/>
      <w:iCs/>
      <w:sz w:val="24"/>
    </w:rPr>
  </w:style>
  <w:style w:type="paragraph" w:styleId="TOC2">
    <w:name w:val="toc 2"/>
    <w:basedOn w:val="a"/>
    <w:next w:val="a"/>
    <w:autoRedefine/>
    <w:uiPriority w:val="39"/>
    <w:unhideWhenUsed/>
    <w:rsid w:val="006A6740"/>
    <w:pPr>
      <w:tabs>
        <w:tab w:val="left" w:pos="-3460"/>
        <w:tab w:val="left" w:pos="-1759"/>
        <w:tab w:val="left" w:pos="-1617"/>
        <w:tab w:val="left" w:pos="571"/>
        <w:tab w:val="right" w:leader="underscore" w:pos="9350"/>
      </w:tabs>
      <w:spacing w:before="120" w:after="0" w:line="240" w:lineRule="auto"/>
      <w:ind w:left="200"/>
      <w:jc w:val="left"/>
    </w:pPr>
    <w:rPr>
      <w:rFonts w:cs="Times New Roman"/>
      <w:b/>
      <w:bCs/>
      <w:sz w:val="22"/>
      <w:szCs w:val="22"/>
    </w:rPr>
  </w:style>
  <w:style w:type="paragraph" w:styleId="TOC3">
    <w:name w:val="toc 3"/>
    <w:basedOn w:val="a"/>
    <w:next w:val="a"/>
    <w:autoRedefine/>
    <w:uiPriority w:val="39"/>
    <w:unhideWhenUsed/>
    <w:rsid w:val="006A6740"/>
    <w:pPr>
      <w:tabs>
        <w:tab w:val="left" w:pos="-2751"/>
        <w:tab w:val="left" w:pos="-2467"/>
        <w:tab w:val="left" w:pos="996"/>
        <w:tab w:val="right" w:leader="underscore" w:pos="9350"/>
      </w:tabs>
      <w:spacing w:after="0"/>
      <w:ind w:left="400"/>
    </w:pPr>
    <w:rPr>
      <w:rFonts w:cs="Times New Roman"/>
      <w:szCs w:val="20"/>
    </w:rPr>
  </w:style>
  <w:style w:type="paragraph" w:styleId="TOC4">
    <w:name w:val="toc 4"/>
    <w:basedOn w:val="a"/>
    <w:next w:val="a"/>
    <w:autoRedefine/>
    <w:uiPriority w:val="39"/>
    <w:unhideWhenUsed/>
    <w:rsid w:val="006A6740"/>
    <w:pPr>
      <w:tabs>
        <w:tab w:val="right" w:leader="underscore" w:pos="9350"/>
      </w:tabs>
      <w:spacing w:after="0"/>
      <w:ind w:left="600"/>
      <w:jc w:val="left"/>
    </w:pPr>
    <w:rPr>
      <w:rFonts w:cs="Times New Roman"/>
      <w:szCs w:val="20"/>
    </w:rPr>
  </w:style>
  <w:style w:type="paragraph" w:styleId="TOC5">
    <w:name w:val="toc 5"/>
    <w:basedOn w:val="a"/>
    <w:next w:val="a"/>
    <w:autoRedefine/>
    <w:uiPriority w:val="39"/>
    <w:unhideWhenUsed/>
    <w:rsid w:val="006A6740"/>
    <w:pPr>
      <w:bidi w:val="0"/>
      <w:spacing w:after="0"/>
      <w:ind w:left="800"/>
      <w:jc w:val="left"/>
    </w:pPr>
    <w:rPr>
      <w:rFonts w:cs="Times New Roman"/>
      <w:szCs w:val="20"/>
    </w:rPr>
  </w:style>
  <w:style w:type="paragraph" w:styleId="TOC6">
    <w:name w:val="toc 6"/>
    <w:basedOn w:val="a"/>
    <w:next w:val="a"/>
    <w:autoRedefine/>
    <w:uiPriority w:val="39"/>
    <w:unhideWhenUsed/>
    <w:rsid w:val="006A6740"/>
    <w:pPr>
      <w:bidi w:val="0"/>
      <w:spacing w:after="0"/>
      <w:ind w:left="1000"/>
      <w:jc w:val="left"/>
    </w:pPr>
    <w:rPr>
      <w:rFonts w:cs="Times New Roman"/>
      <w:szCs w:val="20"/>
    </w:rPr>
  </w:style>
  <w:style w:type="paragraph" w:styleId="TOC7">
    <w:name w:val="toc 7"/>
    <w:basedOn w:val="a"/>
    <w:next w:val="a"/>
    <w:autoRedefine/>
    <w:uiPriority w:val="39"/>
    <w:unhideWhenUsed/>
    <w:rsid w:val="006A6740"/>
    <w:pPr>
      <w:bidi w:val="0"/>
      <w:spacing w:after="0"/>
      <w:ind w:left="1200"/>
      <w:jc w:val="left"/>
    </w:pPr>
    <w:rPr>
      <w:rFonts w:cs="Times New Roman"/>
      <w:szCs w:val="20"/>
    </w:rPr>
  </w:style>
  <w:style w:type="paragraph" w:styleId="TOC8">
    <w:name w:val="toc 8"/>
    <w:basedOn w:val="a"/>
    <w:next w:val="a"/>
    <w:autoRedefine/>
    <w:uiPriority w:val="39"/>
    <w:unhideWhenUsed/>
    <w:rsid w:val="006A6740"/>
    <w:pPr>
      <w:bidi w:val="0"/>
      <w:spacing w:after="0"/>
      <w:ind w:left="1400"/>
      <w:jc w:val="left"/>
    </w:pPr>
    <w:rPr>
      <w:rFonts w:cs="Times New Roman"/>
      <w:szCs w:val="20"/>
    </w:rPr>
  </w:style>
  <w:style w:type="paragraph" w:styleId="TOC9">
    <w:name w:val="toc 9"/>
    <w:basedOn w:val="a"/>
    <w:next w:val="a"/>
    <w:autoRedefine/>
    <w:uiPriority w:val="39"/>
    <w:unhideWhenUsed/>
    <w:rsid w:val="006A6740"/>
    <w:pPr>
      <w:bidi w:val="0"/>
      <w:spacing w:after="0"/>
      <w:ind w:left="1600"/>
      <w:jc w:val="left"/>
    </w:pPr>
    <w:rPr>
      <w:rFonts w:cs="Times New Roman"/>
      <w:szCs w:val="20"/>
    </w:rPr>
  </w:style>
  <w:style w:type="paragraph" w:styleId="af7">
    <w:name w:val="TOC Heading"/>
    <w:basedOn w:val="1"/>
    <w:next w:val="a"/>
    <w:uiPriority w:val="39"/>
    <w:semiHidden/>
    <w:unhideWhenUsed/>
    <w:qFormat/>
    <w:rsid w:val="006A6740"/>
    <w:pPr>
      <w:spacing w:line="276" w:lineRule="auto"/>
      <w:jc w:val="left"/>
      <w:outlineLvl w:val="9"/>
    </w:pPr>
    <w:rPr>
      <w:rtl/>
      <w:cs/>
    </w:rPr>
  </w:style>
  <w:style w:type="paragraph" w:styleId="af8">
    <w:name w:val="header"/>
    <w:basedOn w:val="a"/>
    <w:link w:val="af9"/>
    <w:uiPriority w:val="99"/>
    <w:unhideWhenUsed/>
    <w:rsid w:val="006A6740"/>
    <w:pPr>
      <w:tabs>
        <w:tab w:val="center" w:pos="4153"/>
        <w:tab w:val="right" w:pos="8306"/>
      </w:tabs>
      <w:spacing w:after="0" w:line="240" w:lineRule="auto"/>
    </w:pPr>
  </w:style>
  <w:style w:type="character" w:customStyle="1" w:styleId="af9">
    <w:name w:val="כותרת עליונה תו"/>
    <w:basedOn w:val="a0"/>
    <w:link w:val="af8"/>
    <w:uiPriority w:val="99"/>
    <w:rsid w:val="006A6740"/>
    <w:rPr>
      <w:rFonts w:eastAsiaTheme="minorEastAsia" w:cs="David"/>
      <w:sz w:val="20"/>
      <w:szCs w:val="24"/>
    </w:rPr>
  </w:style>
  <w:style w:type="character" w:styleId="afa">
    <w:name w:val="Strong"/>
    <w:basedOn w:val="a0"/>
    <w:uiPriority w:val="22"/>
    <w:qFormat/>
    <w:rsid w:val="006A6740"/>
    <w:rPr>
      <w:b/>
      <w:bCs/>
    </w:rPr>
  </w:style>
  <w:style w:type="paragraph" w:styleId="afb">
    <w:name w:val="Revision"/>
    <w:hidden/>
    <w:uiPriority w:val="99"/>
    <w:semiHidden/>
    <w:rsid w:val="006A6740"/>
    <w:pPr>
      <w:spacing w:after="0" w:line="240" w:lineRule="auto"/>
    </w:pPr>
    <w:rPr>
      <w:rFonts w:eastAsiaTheme="minorEastAsia" w:cs="David"/>
      <w:sz w:val="20"/>
      <w:szCs w:val="24"/>
    </w:rPr>
  </w:style>
  <w:style w:type="character" w:styleId="afc">
    <w:name w:val="Placeholder Text"/>
    <w:basedOn w:val="a0"/>
    <w:uiPriority w:val="99"/>
    <w:semiHidden/>
    <w:rsid w:val="006A674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40"/>
    <w:pPr>
      <w:bidi/>
      <w:spacing w:after="120" w:line="360" w:lineRule="auto"/>
      <w:jc w:val="both"/>
    </w:pPr>
    <w:rPr>
      <w:rFonts w:eastAsiaTheme="minorEastAsia" w:cs="David"/>
      <w:sz w:val="20"/>
      <w:szCs w:val="24"/>
    </w:rPr>
  </w:style>
  <w:style w:type="paragraph" w:styleId="1">
    <w:name w:val="heading 1"/>
    <w:basedOn w:val="2"/>
    <w:next w:val="a"/>
    <w:link w:val="10"/>
    <w:autoRedefine/>
    <w:uiPriority w:val="9"/>
    <w:qFormat/>
    <w:rsid w:val="006A6740"/>
    <w:pPr>
      <w:numPr>
        <w:ilvl w:val="0"/>
      </w:numPr>
      <w:spacing w:before="480"/>
      <w:outlineLvl w:val="0"/>
    </w:pPr>
    <w:rPr>
      <w:color w:val="1F497D" w:themeColor="text2"/>
      <w:sz w:val="28"/>
      <w:szCs w:val="40"/>
    </w:rPr>
  </w:style>
  <w:style w:type="paragraph" w:styleId="2">
    <w:name w:val="heading 2"/>
    <w:basedOn w:val="3"/>
    <w:next w:val="a"/>
    <w:link w:val="20"/>
    <w:autoRedefine/>
    <w:uiPriority w:val="9"/>
    <w:unhideWhenUsed/>
    <w:qFormat/>
    <w:rsid w:val="006A6740"/>
    <w:pPr>
      <w:numPr>
        <w:ilvl w:val="1"/>
      </w:numPr>
      <w:outlineLvl w:val="1"/>
    </w:pPr>
    <w:rPr>
      <w:caps/>
      <w:spacing w:val="15"/>
      <w:szCs w:val="32"/>
    </w:rPr>
  </w:style>
  <w:style w:type="paragraph" w:styleId="3">
    <w:name w:val="heading 3"/>
    <w:basedOn w:val="a"/>
    <w:next w:val="a"/>
    <w:link w:val="30"/>
    <w:autoRedefine/>
    <w:uiPriority w:val="9"/>
    <w:unhideWhenUsed/>
    <w:qFormat/>
    <w:rsid w:val="006A6740"/>
    <w:pPr>
      <w:keepNext/>
      <w:keepLines/>
      <w:numPr>
        <w:ilvl w:val="2"/>
        <w:numId w:val="11"/>
      </w:numPr>
      <w:spacing w:before="200" w:after="0"/>
      <w:outlineLvl w:val="2"/>
    </w:pPr>
    <w:rPr>
      <w:rFonts w:asciiTheme="majorHAnsi" w:eastAsiaTheme="majorEastAsia" w:hAnsiTheme="majorHAnsi"/>
      <w:b/>
      <w:bCs/>
      <w:sz w:val="24"/>
      <w:szCs w:val="28"/>
      <w:u w:val="single"/>
    </w:rPr>
  </w:style>
  <w:style w:type="paragraph" w:styleId="4">
    <w:name w:val="heading 4"/>
    <w:basedOn w:val="a"/>
    <w:next w:val="a"/>
    <w:link w:val="40"/>
    <w:autoRedefine/>
    <w:uiPriority w:val="9"/>
    <w:unhideWhenUsed/>
    <w:qFormat/>
    <w:rsid w:val="006A6740"/>
    <w:pPr>
      <w:keepNext/>
      <w:keepLines/>
      <w:numPr>
        <w:ilvl w:val="3"/>
        <w:numId w:val="11"/>
      </w:numPr>
      <w:spacing w:before="200" w:after="0"/>
      <w:ind w:left="862" w:hanging="862"/>
      <w:outlineLvl w:val="3"/>
    </w:pPr>
    <w:rPr>
      <w:rFonts w:asciiTheme="majorHAnsi" w:eastAsiaTheme="majorEastAsia" w:hAnsiTheme="majorHAnsi"/>
      <w:b/>
      <w:i/>
      <w:u w:val="double"/>
    </w:rPr>
  </w:style>
  <w:style w:type="paragraph" w:styleId="5">
    <w:name w:val="heading 5"/>
    <w:aliases w:val="מספור איורים 5"/>
    <w:basedOn w:val="a"/>
    <w:next w:val="a"/>
    <w:link w:val="50"/>
    <w:uiPriority w:val="9"/>
    <w:unhideWhenUsed/>
    <w:qFormat/>
    <w:rsid w:val="006A6740"/>
    <w:pPr>
      <w:keepNext/>
      <w:keepLines/>
      <w:numPr>
        <w:numId w:val="12"/>
      </w:numPr>
      <w:spacing w:before="200" w:after="0"/>
      <w:jc w:val="center"/>
      <w:outlineLvl w:val="4"/>
    </w:pPr>
    <w:rPr>
      <w:rFonts w:asciiTheme="majorHAnsi" w:eastAsiaTheme="majorEastAsia" w:hAnsiTheme="majorHAnsi"/>
    </w:rPr>
  </w:style>
  <w:style w:type="paragraph" w:styleId="6">
    <w:name w:val="heading 6"/>
    <w:aliases w:val="מספור לוחות 6"/>
    <w:basedOn w:val="a"/>
    <w:next w:val="a"/>
    <w:link w:val="60"/>
    <w:uiPriority w:val="9"/>
    <w:unhideWhenUsed/>
    <w:qFormat/>
    <w:rsid w:val="006A6740"/>
    <w:pPr>
      <w:keepNext/>
      <w:keepLines/>
      <w:numPr>
        <w:numId w:val="13"/>
      </w:numPr>
      <w:spacing w:before="200" w:after="0"/>
      <w:outlineLvl w:val="5"/>
    </w:pPr>
    <w:rPr>
      <w:rFonts w:asciiTheme="majorHAnsi" w:eastAsiaTheme="majorEastAsia" w:hAnsiTheme="majorHAnsi"/>
      <w:bCs/>
      <w:i/>
    </w:rPr>
  </w:style>
  <w:style w:type="paragraph" w:styleId="7">
    <w:name w:val="heading 7"/>
    <w:basedOn w:val="a"/>
    <w:next w:val="a"/>
    <w:link w:val="70"/>
    <w:uiPriority w:val="9"/>
    <w:semiHidden/>
    <w:unhideWhenUsed/>
    <w:qFormat/>
    <w:rsid w:val="006A6740"/>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A6740"/>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0"/>
    <w:uiPriority w:val="9"/>
    <w:semiHidden/>
    <w:unhideWhenUsed/>
    <w:qFormat/>
    <w:rsid w:val="006A6740"/>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A6740"/>
    <w:rPr>
      <w:rFonts w:asciiTheme="majorHAnsi" w:eastAsiaTheme="majorEastAsia" w:hAnsiTheme="majorHAnsi" w:cs="David"/>
      <w:b/>
      <w:bCs/>
      <w:caps/>
      <w:color w:val="1F497D" w:themeColor="text2"/>
      <w:spacing w:val="15"/>
      <w:sz w:val="28"/>
      <w:szCs w:val="40"/>
      <w:u w:val="single"/>
    </w:rPr>
  </w:style>
  <w:style w:type="character" w:customStyle="1" w:styleId="20">
    <w:name w:val="כותרת 2 תו"/>
    <w:basedOn w:val="a0"/>
    <w:link w:val="2"/>
    <w:uiPriority w:val="9"/>
    <w:rsid w:val="006A6740"/>
    <w:rPr>
      <w:rFonts w:asciiTheme="majorHAnsi" w:eastAsiaTheme="majorEastAsia" w:hAnsiTheme="majorHAnsi" w:cs="David"/>
      <w:b/>
      <w:bCs/>
      <w:caps/>
      <w:spacing w:val="15"/>
      <w:sz w:val="24"/>
      <w:szCs w:val="32"/>
      <w:u w:val="single"/>
    </w:rPr>
  </w:style>
  <w:style w:type="character" w:customStyle="1" w:styleId="30">
    <w:name w:val="כותרת 3 תו"/>
    <w:basedOn w:val="a0"/>
    <w:link w:val="3"/>
    <w:uiPriority w:val="9"/>
    <w:rsid w:val="006A6740"/>
    <w:rPr>
      <w:rFonts w:asciiTheme="majorHAnsi" w:eastAsiaTheme="majorEastAsia" w:hAnsiTheme="majorHAnsi" w:cs="David"/>
      <w:b/>
      <w:bCs/>
      <w:sz w:val="24"/>
      <w:szCs w:val="28"/>
      <w:u w:val="single"/>
    </w:rPr>
  </w:style>
  <w:style w:type="character" w:customStyle="1" w:styleId="40">
    <w:name w:val="כותרת 4 תו"/>
    <w:basedOn w:val="a0"/>
    <w:link w:val="4"/>
    <w:uiPriority w:val="9"/>
    <w:rsid w:val="006A6740"/>
    <w:rPr>
      <w:rFonts w:asciiTheme="majorHAnsi" w:eastAsiaTheme="majorEastAsia" w:hAnsiTheme="majorHAnsi" w:cs="David"/>
      <w:b/>
      <w:i/>
      <w:sz w:val="20"/>
      <w:szCs w:val="24"/>
      <w:u w:val="double"/>
    </w:rPr>
  </w:style>
  <w:style w:type="character" w:customStyle="1" w:styleId="50">
    <w:name w:val="כותרת 5 תו"/>
    <w:aliases w:val="מספור איורים 5 תו"/>
    <w:basedOn w:val="a0"/>
    <w:link w:val="5"/>
    <w:uiPriority w:val="9"/>
    <w:rsid w:val="006A6740"/>
    <w:rPr>
      <w:rFonts w:asciiTheme="majorHAnsi" w:eastAsiaTheme="majorEastAsia" w:hAnsiTheme="majorHAnsi" w:cs="David"/>
      <w:sz w:val="20"/>
      <w:szCs w:val="24"/>
    </w:rPr>
  </w:style>
  <w:style w:type="character" w:customStyle="1" w:styleId="60">
    <w:name w:val="כותרת 6 תו"/>
    <w:aliases w:val="מספור לוחות 6 תו"/>
    <w:basedOn w:val="a0"/>
    <w:link w:val="6"/>
    <w:uiPriority w:val="9"/>
    <w:rsid w:val="006A6740"/>
    <w:rPr>
      <w:rFonts w:asciiTheme="majorHAnsi" w:eastAsiaTheme="majorEastAsia" w:hAnsiTheme="majorHAnsi" w:cs="David"/>
      <w:bCs/>
      <w:i/>
      <w:sz w:val="20"/>
      <w:szCs w:val="24"/>
    </w:rPr>
  </w:style>
  <w:style w:type="character" w:customStyle="1" w:styleId="70">
    <w:name w:val="כותרת 7 תו"/>
    <w:basedOn w:val="a0"/>
    <w:link w:val="7"/>
    <w:uiPriority w:val="9"/>
    <w:semiHidden/>
    <w:rsid w:val="006A6740"/>
    <w:rPr>
      <w:rFonts w:asciiTheme="majorHAnsi" w:eastAsiaTheme="majorEastAsia" w:hAnsiTheme="majorHAnsi" w:cstheme="majorBidi"/>
      <w:i/>
      <w:iCs/>
      <w:color w:val="404040" w:themeColor="text1" w:themeTint="BF"/>
      <w:sz w:val="20"/>
      <w:szCs w:val="24"/>
    </w:rPr>
  </w:style>
  <w:style w:type="character" w:customStyle="1" w:styleId="80">
    <w:name w:val="כותרת 8 תו"/>
    <w:basedOn w:val="a0"/>
    <w:link w:val="8"/>
    <w:uiPriority w:val="9"/>
    <w:semiHidden/>
    <w:rsid w:val="006A6740"/>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uiPriority w:val="9"/>
    <w:semiHidden/>
    <w:rsid w:val="006A6740"/>
    <w:rPr>
      <w:rFonts w:asciiTheme="majorHAnsi" w:eastAsiaTheme="majorEastAsia" w:hAnsiTheme="majorHAnsi" w:cstheme="majorBidi"/>
      <w:i/>
      <w:iCs/>
      <w:color w:val="404040" w:themeColor="text1" w:themeTint="BF"/>
      <w:sz w:val="20"/>
      <w:szCs w:val="20"/>
    </w:rPr>
  </w:style>
  <w:style w:type="character" w:styleId="a3">
    <w:name w:val="annotation reference"/>
    <w:basedOn w:val="a0"/>
    <w:unhideWhenUsed/>
    <w:rsid w:val="006A6740"/>
    <w:rPr>
      <w:sz w:val="22"/>
      <w:szCs w:val="16"/>
    </w:rPr>
  </w:style>
  <w:style w:type="paragraph" w:styleId="a4">
    <w:name w:val="annotation text"/>
    <w:basedOn w:val="a"/>
    <w:link w:val="a5"/>
    <w:unhideWhenUsed/>
    <w:rsid w:val="006A6740"/>
    <w:pPr>
      <w:bidi w:val="0"/>
      <w:spacing w:before="120" w:line="240" w:lineRule="auto"/>
    </w:pPr>
    <w:rPr>
      <w:lang w:eastAsia="ja-JP" w:bidi="ar-SA"/>
    </w:rPr>
  </w:style>
  <w:style w:type="character" w:customStyle="1" w:styleId="a5">
    <w:name w:val="טקסט הערה תו"/>
    <w:basedOn w:val="a0"/>
    <w:link w:val="a4"/>
    <w:rsid w:val="006A6740"/>
    <w:rPr>
      <w:rFonts w:eastAsiaTheme="minorEastAsia" w:cs="David"/>
      <w:sz w:val="20"/>
      <w:szCs w:val="24"/>
      <w:lang w:eastAsia="ja-JP" w:bidi="ar-SA"/>
    </w:rPr>
  </w:style>
  <w:style w:type="paragraph" w:styleId="a6">
    <w:name w:val="Balloon Text"/>
    <w:basedOn w:val="a"/>
    <w:link w:val="a7"/>
    <w:uiPriority w:val="99"/>
    <w:semiHidden/>
    <w:unhideWhenUsed/>
    <w:rsid w:val="006A6740"/>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6A6740"/>
    <w:rPr>
      <w:rFonts w:ascii="Tahoma" w:eastAsiaTheme="minorEastAsia" w:hAnsi="Tahoma" w:cs="Tahoma"/>
      <w:sz w:val="16"/>
      <w:szCs w:val="16"/>
    </w:rPr>
  </w:style>
  <w:style w:type="paragraph" w:styleId="a8">
    <w:name w:val="List Paragraph"/>
    <w:basedOn w:val="a"/>
    <w:link w:val="a9"/>
    <w:uiPriority w:val="34"/>
    <w:qFormat/>
    <w:rsid w:val="006A6740"/>
    <w:pPr>
      <w:ind w:left="720"/>
      <w:contextualSpacing/>
    </w:pPr>
  </w:style>
  <w:style w:type="table" w:styleId="aa">
    <w:name w:val="Table Grid"/>
    <w:basedOn w:val="a1"/>
    <w:uiPriority w:val="59"/>
    <w:rsid w:val="006A6740"/>
    <w:pPr>
      <w:spacing w:before="120" w:after="0" w:line="240" w:lineRule="auto"/>
    </w:pPr>
    <w:rPr>
      <w:rFonts w:eastAsiaTheme="minorEastAsia"/>
      <w:sz w:val="20"/>
      <w:szCs w:val="20"/>
      <w:lang w:eastAsia="ja-JP"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footer"/>
    <w:basedOn w:val="a"/>
    <w:link w:val="ac"/>
    <w:uiPriority w:val="99"/>
    <w:unhideWhenUsed/>
    <w:rsid w:val="006A6740"/>
    <w:pPr>
      <w:bidi w:val="0"/>
      <w:spacing w:after="0" w:line="240" w:lineRule="auto"/>
    </w:pPr>
    <w:rPr>
      <w:lang w:eastAsia="ja-JP" w:bidi="ar-SA"/>
    </w:rPr>
  </w:style>
  <w:style w:type="character" w:customStyle="1" w:styleId="ac">
    <w:name w:val="כותרת תחתונה תו"/>
    <w:basedOn w:val="a0"/>
    <w:link w:val="ab"/>
    <w:uiPriority w:val="99"/>
    <w:rsid w:val="006A6740"/>
    <w:rPr>
      <w:rFonts w:eastAsiaTheme="minorEastAsia" w:cs="David"/>
      <w:sz w:val="20"/>
      <w:szCs w:val="24"/>
      <w:lang w:eastAsia="ja-JP" w:bidi="ar-SA"/>
    </w:rPr>
  </w:style>
  <w:style w:type="character" w:customStyle="1" w:styleId="a9">
    <w:name w:val="פיסקת רשימה תו"/>
    <w:link w:val="a8"/>
    <w:uiPriority w:val="34"/>
    <w:locked/>
    <w:rsid w:val="006A6740"/>
    <w:rPr>
      <w:rFonts w:eastAsiaTheme="minorEastAsia" w:cs="David"/>
      <w:sz w:val="20"/>
      <w:szCs w:val="24"/>
    </w:rPr>
  </w:style>
  <w:style w:type="paragraph" w:styleId="ad">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e"/>
    <w:uiPriority w:val="99"/>
    <w:unhideWhenUsed/>
    <w:rsid w:val="006A6740"/>
    <w:pPr>
      <w:spacing w:after="0" w:line="240" w:lineRule="auto"/>
    </w:pPr>
  </w:style>
  <w:style w:type="character" w:customStyle="1" w:styleId="ae">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d"/>
    <w:uiPriority w:val="99"/>
    <w:rsid w:val="006A6740"/>
    <w:rPr>
      <w:rFonts w:eastAsiaTheme="minorEastAsia" w:cs="David"/>
      <w:sz w:val="20"/>
      <w:szCs w:val="24"/>
    </w:rPr>
  </w:style>
  <w:style w:type="character" w:styleId="af">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6A6740"/>
    <w:rPr>
      <w:vertAlign w:val="superscript"/>
    </w:rPr>
  </w:style>
  <w:style w:type="table" w:customStyle="1" w:styleId="PlainTable41">
    <w:name w:val="Plain Table 41"/>
    <w:basedOn w:val="a1"/>
    <w:uiPriority w:val="44"/>
    <w:rsid w:val="006A6740"/>
    <w:pPr>
      <w:spacing w:before="80" w:after="0" w:line="240" w:lineRule="auto"/>
      <w:ind w:left="173" w:right="173"/>
    </w:pPr>
    <w:rPr>
      <w:rFonts w:eastAsiaTheme="minorEastAsia"/>
      <w:color w:val="404040" w:themeColor="text1" w:themeTint="BF"/>
      <w:sz w:val="18"/>
      <w:szCs w:val="18"/>
      <w:lang w:eastAsia="ja-JP"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0">
    <w:name w:val="Title"/>
    <w:basedOn w:val="a"/>
    <w:next w:val="a"/>
    <w:link w:val="af1"/>
    <w:uiPriority w:val="10"/>
    <w:qFormat/>
    <w:rsid w:val="006A6740"/>
    <w:pPr>
      <w:bidi w:val="0"/>
      <w:spacing w:after="0"/>
    </w:pPr>
    <w:rPr>
      <w:rFonts w:asciiTheme="majorHAnsi" w:eastAsiaTheme="majorEastAsia" w:hAnsiTheme="majorHAnsi" w:cstheme="majorBidi"/>
      <w:caps/>
      <w:color w:val="4F81BD" w:themeColor="accent1"/>
      <w:spacing w:val="10"/>
      <w:sz w:val="52"/>
      <w:szCs w:val="52"/>
    </w:rPr>
  </w:style>
  <w:style w:type="character" w:customStyle="1" w:styleId="af1">
    <w:name w:val="כותרת טקסט תו"/>
    <w:basedOn w:val="a0"/>
    <w:link w:val="af0"/>
    <w:uiPriority w:val="10"/>
    <w:rsid w:val="006A6740"/>
    <w:rPr>
      <w:rFonts w:asciiTheme="majorHAnsi" w:eastAsiaTheme="majorEastAsia" w:hAnsiTheme="majorHAnsi" w:cstheme="majorBidi"/>
      <w:caps/>
      <w:color w:val="4F81BD" w:themeColor="accent1"/>
      <w:spacing w:val="10"/>
      <w:sz w:val="52"/>
      <w:szCs w:val="52"/>
    </w:rPr>
  </w:style>
  <w:style w:type="table" w:customStyle="1" w:styleId="PlainTable21">
    <w:name w:val="Plain Table 21"/>
    <w:basedOn w:val="a1"/>
    <w:uiPriority w:val="42"/>
    <w:rsid w:val="006A6740"/>
    <w:pPr>
      <w:spacing w:before="120" w:after="0" w:line="240" w:lineRule="auto"/>
    </w:pPr>
    <w:rPr>
      <w:rFonts w:eastAsiaTheme="minorEastAsia"/>
      <w:sz w:val="20"/>
      <w:szCs w:val="20"/>
      <w:lang w:eastAsia="ja-JP"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0"/>
    <w:uiPriority w:val="99"/>
    <w:unhideWhenUsed/>
    <w:rsid w:val="006A6740"/>
    <w:rPr>
      <w:color w:val="0000FF" w:themeColor="hyperlink"/>
      <w:u w:val="single"/>
    </w:rPr>
  </w:style>
  <w:style w:type="character" w:styleId="FollowedHyperlink">
    <w:name w:val="FollowedHyperlink"/>
    <w:basedOn w:val="a0"/>
    <w:uiPriority w:val="99"/>
    <w:semiHidden/>
    <w:unhideWhenUsed/>
    <w:rsid w:val="006A6740"/>
    <w:rPr>
      <w:color w:val="800080" w:themeColor="followedHyperlink"/>
      <w:u w:val="single"/>
    </w:rPr>
  </w:style>
  <w:style w:type="paragraph" w:styleId="af2">
    <w:name w:val="annotation subject"/>
    <w:basedOn w:val="a4"/>
    <w:next w:val="a4"/>
    <w:link w:val="af3"/>
    <w:uiPriority w:val="99"/>
    <w:semiHidden/>
    <w:unhideWhenUsed/>
    <w:rsid w:val="006A6740"/>
    <w:pPr>
      <w:bidi/>
      <w:spacing w:before="0"/>
    </w:pPr>
    <w:rPr>
      <w:b/>
      <w:bCs/>
      <w:lang w:eastAsia="en-US" w:bidi="he-IL"/>
    </w:rPr>
  </w:style>
  <w:style w:type="character" w:customStyle="1" w:styleId="af3">
    <w:name w:val="נושא הערה תו"/>
    <w:basedOn w:val="a5"/>
    <w:link w:val="af2"/>
    <w:uiPriority w:val="99"/>
    <w:semiHidden/>
    <w:rsid w:val="006A6740"/>
    <w:rPr>
      <w:rFonts w:eastAsiaTheme="minorEastAsia" w:cs="David"/>
      <w:b/>
      <w:bCs/>
      <w:sz w:val="20"/>
      <w:szCs w:val="24"/>
      <w:lang w:eastAsia="ja-JP" w:bidi="ar-SA"/>
    </w:rPr>
  </w:style>
  <w:style w:type="paragraph" w:styleId="af4">
    <w:name w:val="No Spacing"/>
    <w:uiPriority w:val="1"/>
    <w:qFormat/>
    <w:rsid w:val="006A6740"/>
    <w:pPr>
      <w:bidi/>
      <w:spacing w:after="0" w:line="240" w:lineRule="auto"/>
    </w:pPr>
    <w:rPr>
      <w:rFonts w:eastAsiaTheme="minorEastAsia"/>
      <w:sz w:val="20"/>
      <w:szCs w:val="20"/>
    </w:rPr>
  </w:style>
  <w:style w:type="character" w:customStyle="1" w:styleId="FontStyle75">
    <w:name w:val="Font Style75"/>
    <w:uiPriority w:val="99"/>
    <w:rsid w:val="006A6740"/>
    <w:rPr>
      <w:rFonts w:ascii="Arial" w:hAnsi="Arial" w:cs="Arial"/>
      <w:sz w:val="22"/>
      <w:szCs w:val="22"/>
      <w:lang w:bidi="he-IL"/>
    </w:rPr>
  </w:style>
  <w:style w:type="paragraph" w:styleId="af5">
    <w:name w:val="Plain Text"/>
    <w:basedOn w:val="a"/>
    <w:link w:val="af6"/>
    <w:uiPriority w:val="99"/>
    <w:unhideWhenUsed/>
    <w:rsid w:val="006A6740"/>
    <w:pPr>
      <w:spacing w:after="0" w:line="240" w:lineRule="auto"/>
    </w:pPr>
    <w:rPr>
      <w:rFonts w:ascii="Calibri" w:eastAsiaTheme="minorHAnsi" w:hAnsi="Calibri"/>
      <w:sz w:val="22"/>
      <w:szCs w:val="21"/>
    </w:rPr>
  </w:style>
  <w:style w:type="character" w:customStyle="1" w:styleId="af6">
    <w:name w:val="טקסט רגיל תו"/>
    <w:basedOn w:val="a0"/>
    <w:link w:val="af5"/>
    <w:uiPriority w:val="99"/>
    <w:rsid w:val="006A6740"/>
    <w:rPr>
      <w:rFonts w:ascii="Calibri" w:hAnsi="Calibri" w:cs="David"/>
      <w:szCs w:val="21"/>
    </w:rPr>
  </w:style>
  <w:style w:type="paragraph" w:styleId="NormalWeb">
    <w:name w:val="Normal (Web)"/>
    <w:basedOn w:val="a"/>
    <w:uiPriority w:val="99"/>
    <w:semiHidden/>
    <w:unhideWhenUsed/>
    <w:rsid w:val="006A6740"/>
    <w:pPr>
      <w:bidi w:val="0"/>
      <w:spacing w:before="100" w:beforeAutospacing="1" w:after="100" w:afterAutospacing="1" w:line="240" w:lineRule="auto"/>
    </w:pPr>
    <w:rPr>
      <w:rFonts w:ascii="Times New Roman" w:hAnsi="Times New Roman" w:cs="Times New Roman"/>
      <w:sz w:val="24"/>
    </w:rPr>
  </w:style>
  <w:style w:type="paragraph" w:styleId="TOC1">
    <w:name w:val="toc 1"/>
    <w:basedOn w:val="a"/>
    <w:next w:val="a"/>
    <w:autoRedefine/>
    <w:uiPriority w:val="39"/>
    <w:unhideWhenUsed/>
    <w:rsid w:val="006A6740"/>
    <w:pPr>
      <w:tabs>
        <w:tab w:val="left" w:pos="429"/>
        <w:tab w:val="right" w:leader="underscore" w:pos="9350"/>
      </w:tabs>
      <w:spacing w:before="120" w:after="0"/>
    </w:pPr>
    <w:rPr>
      <w:rFonts w:cs="Times New Roman"/>
      <w:b/>
      <w:bCs/>
      <w:i/>
      <w:iCs/>
      <w:sz w:val="24"/>
    </w:rPr>
  </w:style>
  <w:style w:type="paragraph" w:styleId="TOC2">
    <w:name w:val="toc 2"/>
    <w:basedOn w:val="a"/>
    <w:next w:val="a"/>
    <w:autoRedefine/>
    <w:uiPriority w:val="39"/>
    <w:unhideWhenUsed/>
    <w:rsid w:val="006A6740"/>
    <w:pPr>
      <w:tabs>
        <w:tab w:val="left" w:pos="-3460"/>
        <w:tab w:val="left" w:pos="-1759"/>
        <w:tab w:val="left" w:pos="-1617"/>
        <w:tab w:val="left" w:pos="571"/>
        <w:tab w:val="right" w:leader="underscore" w:pos="9350"/>
      </w:tabs>
      <w:spacing w:before="120" w:after="0" w:line="240" w:lineRule="auto"/>
      <w:ind w:left="200"/>
      <w:jc w:val="left"/>
    </w:pPr>
    <w:rPr>
      <w:rFonts w:cs="Times New Roman"/>
      <w:b/>
      <w:bCs/>
      <w:sz w:val="22"/>
      <w:szCs w:val="22"/>
    </w:rPr>
  </w:style>
  <w:style w:type="paragraph" w:styleId="TOC3">
    <w:name w:val="toc 3"/>
    <w:basedOn w:val="a"/>
    <w:next w:val="a"/>
    <w:autoRedefine/>
    <w:uiPriority w:val="39"/>
    <w:unhideWhenUsed/>
    <w:rsid w:val="006A6740"/>
    <w:pPr>
      <w:tabs>
        <w:tab w:val="left" w:pos="-2751"/>
        <w:tab w:val="left" w:pos="-2467"/>
        <w:tab w:val="left" w:pos="996"/>
        <w:tab w:val="right" w:leader="underscore" w:pos="9350"/>
      </w:tabs>
      <w:spacing w:after="0"/>
      <w:ind w:left="400"/>
    </w:pPr>
    <w:rPr>
      <w:rFonts w:cs="Times New Roman"/>
      <w:szCs w:val="20"/>
    </w:rPr>
  </w:style>
  <w:style w:type="paragraph" w:styleId="TOC4">
    <w:name w:val="toc 4"/>
    <w:basedOn w:val="a"/>
    <w:next w:val="a"/>
    <w:autoRedefine/>
    <w:uiPriority w:val="39"/>
    <w:unhideWhenUsed/>
    <w:rsid w:val="006A6740"/>
    <w:pPr>
      <w:tabs>
        <w:tab w:val="right" w:leader="underscore" w:pos="9350"/>
      </w:tabs>
      <w:spacing w:after="0"/>
      <w:ind w:left="600"/>
      <w:jc w:val="left"/>
    </w:pPr>
    <w:rPr>
      <w:rFonts w:cs="Times New Roman"/>
      <w:szCs w:val="20"/>
    </w:rPr>
  </w:style>
  <w:style w:type="paragraph" w:styleId="TOC5">
    <w:name w:val="toc 5"/>
    <w:basedOn w:val="a"/>
    <w:next w:val="a"/>
    <w:autoRedefine/>
    <w:uiPriority w:val="39"/>
    <w:unhideWhenUsed/>
    <w:rsid w:val="006A6740"/>
    <w:pPr>
      <w:bidi w:val="0"/>
      <w:spacing w:after="0"/>
      <w:ind w:left="800"/>
      <w:jc w:val="left"/>
    </w:pPr>
    <w:rPr>
      <w:rFonts w:cs="Times New Roman"/>
      <w:szCs w:val="20"/>
    </w:rPr>
  </w:style>
  <w:style w:type="paragraph" w:styleId="TOC6">
    <w:name w:val="toc 6"/>
    <w:basedOn w:val="a"/>
    <w:next w:val="a"/>
    <w:autoRedefine/>
    <w:uiPriority w:val="39"/>
    <w:unhideWhenUsed/>
    <w:rsid w:val="006A6740"/>
    <w:pPr>
      <w:bidi w:val="0"/>
      <w:spacing w:after="0"/>
      <w:ind w:left="1000"/>
      <w:jc w:val="left"/>
    </w:pPr>
    <w:rPr>
      <w:rFonts w:cs="Times New Roman"/>
      <w:szCs w:val="20"/>
    </w:rPr>
  </w:style>
  <w:style w:type="paragraph" w:styleId="TOC7">
    <w:name w:val="toc 7"/>
    <w:basedOn w:val="a"/>
    <w:next w:val="a"/>
    <w:autoRedefine/>
    <w:uiPriority w:val="39"/>
    <w:unhideWhenUsed/>
    <w:rsid w:val="006A6740"/>
    <w:pPr>
      <w:bidi w:val="0"/>
      <w:spacing w:after="0"/>
      <w:ind w:left="1200"/>
      <w:jc w:val="left"/>
    </w:pPr>
    <w:rPr>
      <w:rFonts w:cs="Times New Roman"/>
      <w:szCs w:val="20"/>
    </w:rPr>
  </w:style>
  <w:style w:type="paragraph" w:styleId="TOC8">
    <w:name w:val="toc 8"/>
    <w:basedOn w:val="a"/>
    <w:next w:val="a"/>
    <w:autoRedefine/>
    <w:uiPriority w:val="39"/>
    <w:unhideWhenUsed/>
    <w:rsid w:val="006A6740"/>
    <w:pPr>
      <w:bidi w:val="0"/>
      <w:spacing w:after="0"/>
      <w:ind w:left="1400"/>
      <w:jc w:val="left"/>
    </w:pPr>
    <w:rPr>
      <w:rFonts w:cs="Times New Roman"/>
      <w:szCs w:val="20"/>
    </w:rPr>
  </w:style>
  <w:style w:type="paragraph" w:styleId="TOC9">
    <w:name w:val="toc 9"/>
    <w:basedOn w:val="a"/>
    <w:next w:val="a"/>
    <w:autoRedefine/>
    <w:uiPriority w:val="39"/>
    <w:unhideWhenUsed/>
    <w:rsid w:val="006A6740"/>
    <w:pPr>
      <w:bidi w:val="0"/>
      <w:spacing w:after="0"/>
      <w:ind w:left="1600"/>
      <w:jc w:val="left"/>
    </w:pPr>
    <w:rPr>
      <w:rFonts w:cs="Times New Roman"/>
      <w:szCs w:val="20"/>
    </w:rPr>
  </w:style>
  <w:style w:type="paragraph" w:styleId="af7">
    <w:name w:val="TOC Heading"/>
    <w:basedOn w:val="1"/>
    <w:next w:val="a"/>
    <w:uiPriority w:val="39"/>
    <w:semiHidden/>
    <w:unhideWhenUsed/>
    <w:qFormat/>
    <w:rsid w:val="006A6740"/>
    <w:pPr>
      <w:spacing w:line="276" w:lineRule="auto"/>
      <w:jc w:val="left"/>
      <w:outlineLvl w:val="9"/>
    </w:pPr>
    <w:rPr>
      <w:rtl/>
      <w:cs/>
    </w:rPr>
  </w:style>
  <w:style w:type="paragraph" w:styleId="af8">
    <w:name w:val="header"/>
    <w:basedOn w:val="a"/>
    <w:link w:val="af9"/>
    <w:uiPriority w:val="99"/>
    <w:unhideWhenUsed/>
    <w:rsid w:val="006A6740"/>
    <w:pPr>
      <w:tabs>
        <w:tab w:val="center" w:pos="4153"/>
        <w:tab w:val="right" w:pos="8306"/>
      </w:tabs>
      <w:spacing w:after="0" w:line="240" w:lineRule="auto"/>
    </w:pPr>
  </w:style>
  <w:style w:type="character" w:customStyle="1" w:styleId="af9">
    <w:name w:val="כותרת עליונה תו"/>
    <w:basedOn w:val="a0"/>
    <w:link w:val="af8"/>
    <w:uiPriority w:val="99"/>
    <w:rsid w:val="006A6740"/>
    <w:rPr>
      <w:rFonts w:eastAsiaTheme="minorEastAsia" w:cs="David"/>
      <w:sz w:val="20"/>
      <w:szCs w:val="24"/>
    </w:rPr>
  </w:style>
  <w:style w:type="character" w:styleId="afa">
    <w:name w:val="Strong"/>
    <w:basedOn w:val="a0"/>
    <w:uiPriority w:val="22"/>
    <w:qFormat/>
    <w:rsid w:val="006A6740"/>
    <w:rPr>
      <w:b/>
      <w:bCs/>
    </w:rPr>
  </w:style>
  <w:style w:type="paragraph" w:styleId="afb">
    <w:name w:val="Revision"/>
    <w:hidden/>
    <w:uiPriority w:val="99"/>
    <w:semiHidden/>
    <w:rsid w:val="006A6740"/>
    <w:pPr>
      <w:spacing w:after="0" w:line="240" w:lineRule="auto"/>
    </w:pPr>
    <w:rPr>
      <w:rFonts w:eastAsiaTheme="minorEastAsia" w:cs="David"/>
      <w:sz w:val="20"/>
      <w:szCs w:val="24"/>
    </w:rPr>
  </w:style>
  <w:style w:type="character" w:styleId="afc">
    <w:name w:val="Placeholder Text"/>
    <w:basedOn w:val="a0"/>
    <w:uiPriority w:val="99"/>
    <w:semiHidden/>
    <w:rsid w:val="006A67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emf"/><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5.emf"/><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43g\Desktop\&#1495;&#1489;&#1512;&#1493;&#1514;%20&#1489;&#1504;&#1497;&#1497;&#1492;\&#1512;&#1493;&#1493;&#1495;%20&#1490;&#1493;&#1500;&#1502;&#1497;%20&#1493;&#1502;&#1491;&#1491;%20&#1502;&#1495;&#1497;&#1512;&#1497;%20&#1492;&#1491;&#1497;&#1512;&#1493;&#1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גיליון1!$A$5</c:f>
              <c:strCache>
                <c:ptCount val="1"/>
                <c:pt idx="0">
                  <c:v>שיעור רווח גולמי</c:v>
                </c:pt>
              </c:strCache>
            </c:strRef>
          </c:tx>
          <c:marker>
            <c:symbol val="none"/>
          </c:marker>
          <c:cat>
            <c:numRef>
              <c:f>גיליון1!$B$4:$S$4</c:f>
              <c:numCache>
                <c:formatCode>#0</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גיליון1!$B$5:$S$5</c:f>
              <c:numCache>
                <c:formatCode>0.0%</c:formatCode>
                <c:ptCount val="18"/>
                <c:pt idx="0">
                  <c:v>0.22578012153314109</c:v>
                </c:pt>
                <c:pt idx="1">
                  <c:v>0.21260262613764885</c:v>
                </c:pt>
                <c:pt idx="2">
                  <c:v>0.18738827280631626</c:v>
                </c:pt>
                <c:pt idx="3">
                  <c:v>0.19044487509010763</c:v>
                </c:pt>
                <c:pt idx="4">
                  <c:v>0.17736839029102217</c:v>
                </c:pt>
                <c:pt idx="5">
                  <c:v>0.18320748936307901</c:v>
                </c:pt>
                <c:pt idx="6">
                  <c:v>0.21164746525045655</c:v>
                </c:pt>
                <c:pt idx="7">
                  <c:v>0.23402581747943865</c:v>
                </c:pt>
                <c:pt idx="8">
                  <c:v>0.22663923732417293</c:v>
                </c:pt>
                <c:pt idx="9">
                  <c:v>0.21740005018056285</c:v>
                </c:pt>
                <c:pt idx="10">
                  <c:v>0.22806443382638453</c:v>
                </c:pt>
                <c:pt idx="11">
                  <c:v>0.23957760941439404</c:v>
                </c:pt>
                <c:pt idx="12">
                  <c:v>0.23520417812937985</c:v>
                </c:pt>
                <c:pt idx="13">
                  <c:v>0.20880751183135282</c:v>
                </c:pt>
                <c:pt idx="14">
                  <c:v>0.18869465273961705</c:v>
                </c:pt>
                <c:pt idx="15">
                  <c:v>0.20642707501129812</c:v>
                </c:pt>
                <c:pt idx="16">
                  <c:v>0.20309204153266305</c:v>
                </c:pt>
                <c:pt idx="17">
                  <c:v>0.21190539289645557</c:v>
                </c:pt>
              </c:numCache>
            </c:numRef>
          </c:val>
          <c:smooth val="0"/>
          <c:extLst xmlns:c16r2="http://schemas.microsoft.com/office/drawing/2015/06/chart">
            <c:ext xmlns:c16="http://schemas.microsoft.com/office/drawing/2014/chart" uri="{C3380CC4-5D6E-409C-BE32-E72D297353CC}">
              <c16:uniqueId val="{00000000-FF4F-46B9-BB10-6D331F36E868}"/>
            </c:ext>
          </c:extLst>
        </c:ser>
        <c:ser>
          <c:idx val="1"/>
          <c:order val="1"/>
          <c:tx>
            <c:strRef>
              <c:f>גיליון1!$A$6</c:f>
              <c:strCache>
                <c:ptCount val="1"/>
                <c:pt idx="0">
                  <c:v>ממוצע רב שנתי</c:v>
                </c:pt>
              </c:strCache>
            </c:strRef>
          </c:tx>
          <c:marker>
            <c:symbol val="none"/>
          </c:marker>
          <c:cat>
            <c:numRef>
              <c:f>גיליון1!$B$4:$S$4</c:f>
              <c:numCache>
                <c:formatCode>#0</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גיליון1!$B$6:$S$6</c:f>
              <c:numCache>
                <c:formatCode>0.0%</c:formatCode>
                <c:ptCount val="18"/>
                <c:pt idx="0">
                  <c:v>0.21045984671319393</c:v>
                </c:pt>
                <c:pt idx="1">
                  <c:v>0.21045984671319393</c:v>
                </c:pt>
                <c:pt idx="2">
                  <c:v>0.21045984671319393</c:v>
                </c:pt>
                <c:pt idx="3">
                  <c:v>0.21045984671319393</c:v>
                </c:pt>
                <c:pt idx="4">
                  <c:v>0.21045984671319393</c:v>
                </c:pt>
                <c:pt idx="5">
                  <c:v>0.21045984671319393</c:v>
                </c:pt>
                <c:pt idx="6">
                  <c:v>0.21045984671319393</c:v>
                </c:pt>
                <c:pt idx="7">
                  <c:v>0.21045984671319393</c:v>
                </c:pt>
                <c:pt idx="8">
                  <c:v>0.21045984671319393</c:v>
                </c:pt>
                <c:pt idx="9">
                  <c:v>0.21045984671319393</c:v>
                </c:pt>
                <c:pt idx="10">
                  <c:v>0.21045984671319393</c:v>
                </c:pt>
                <c:pt idx="11">
                  <c:v>0.21045984671319393</c:v>
                </c:pt>
                <c:pt idx="12">
                  <c:v>0.21045984671319393</c:v>
                </c:pt>
                <c:pt idx="13">
                  <c:v>0.21045984671319393</c:v>
                </c:pt>
                <c:pt idx="14">
                  <c:v>0.21045984671319393</c:v>
                </c:pt>
                <c:pt idx="15">
                  <c:v>0.21045984671319393</c:v>
                </c:pt>
                <c:pt idx="16">
                  <c:v>0.21045984671319393</c:v>
                </c:pt>
                <c:pt idx="17">
                  <c:v>0.21045984671319393</c:v>
                </c:pt>
              </c:numCache>
            </c:numRef>
          </c:val>
          <c:smooth val="0"/>
          <c:extLst xmlns:c16r2="http://schemas.microsoft.com/office/drawing/2015/06/chart">
            <c:ext xmlns:c16="http://schemas.microsoft.com/office/drawing/2014/chart" uri="{C3380CC4-5D6E-409C-BE32-E72D297353CC}">
              <c16:uniqueId val="{00000001-FF4F-46B9-BB10-6D331F36E868}"/>
            </c:ext>
          </c:extLst>
        </c:ser>
        <c:dLbls>
          <c:showLegendKey val="0"/>
          <c:showVal val="0"/>
          <c:showCatName val="0"/>
          <c:showSerName val="0"/>
          <c:showPercent val="0"/>
          <c:showBubbleSize val="0"/>
        </c:dLbls>
        <c:marker val="1"/>
        <c:smooth val="0"/>
        <c:axId val="93574656"/>
        <c:axId val="93929472"/>
      </c:lineChart>
      <c:catAx>
        <c:axId val="93574656"/>
        <c:scaling>
          <c:orientation val="minMax"/>
        </c:scaling>
        <c:delete val="0"/>
        <c:axPos val="b"/>
        <c:numFmt formatCode="#0" sourceLinked="1"/>
        <c:majorTickMark val="none"/>
        <c:minorTickMark val="none"/>
        <c:tickLblPos val="nextTo"/>
        <c:crossAx val="93929472"/>
        <c:crosses val="autoZero"/>
        <c:auto val="1"/>
        <c:lblAlgn val="ctr"/>
        <c:lblOffset val="100"/>
        <c:noMultiLvlLbl val="0"/>
      </c:catAx>
      <c:valAx>
        <c:axId val="93929472"/>
        <c:scaling>
          <c:orientation val="minMax"/>
        </c:scaling>
        <c:delete val="0"/>
        <c:axPos val="l"/>
        <c:majorGridlines/>
        <c:numFmt formatCode="0.0%" sourceLinked="1"/>
        <c:majorTickMark val="none"/>
        <c:minorTickMark val="none"/>
        <c:tickLblPos val="nextTo"/>
        <c:spPr>
          <a:ln w="6350">
            <a:noFill/>
          </a:ln>
        </c:spPr>
        <c:txPr>
          <a:bodyPr/>
          <a:lstStyle/>
          <a:p>
            <a:pPr>
              <a:defRPr sz="900"/>
            </a:pPr>
            <a:endParaRPr lang="he-IL"/>
          </a:p>
        </c:txPr>
        <c:crossAx val="93574656"/>
        <c:crosses val="autoZero"/>
        <c:crossBetween val="between"/>
      </c:valAx>
    </c:plotArea>
    <c:legend>
      <c:legendPos val="b"/>
      <c:layout/>
      <c:overlay val="0"/>
    </c:legend>
    <c:plotVisOnly val="1"/>
    <c:dispBlanksAs val="gap"/>
    <c:showDLblsOverMax val="0"/>
  </c:chart>
  <c:txPr>
    <a:bodyPr/>
    <a:lstStyle/>
    <a:p>
      <a:pPr>
        <a:defRPr>
          <a:latin typeface="David" panose="020E0502060401010101" pitchFamily="34" charset="-79"/>
          <a:cs typeface="David" panose="020E0502060401010101" pitchFamily="34" charset="-79"/>
        </a:defRPr>
      </a:pPr>
      <a:endParaRPr lang="he-IL"/>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A6C4B6-E896-42A3-AA1F-A10EFDC44B3E}" type="doc">
      <dgm:prSet loTypeId="urn:microsoft.com/office/officeart/2008/layout/NameandTitleOrganizationalChart" loCatId="hierarchy" qsTypeId="urn:microsoft.com/office/officeart/2005/8/quickstyle/simple3" qsCatId="simple" csTypeId="urn:microsoft.com/office/officeart/2005/8/colors/accent0_2" csCatId="mainScheme" phldr="1"/>
      <dgm:spPr/>
      <dgm:t>
        <a:bodyPr/>
        <a:lstStyle/>
        <a:p>
          <a:pPr rtl="1"/>
          <a:endParaRPr lang="he-IL"/>
        </a:p>
      </dgm:t>
    </dgm:pt>
    <dgm:pt modelId="{4D6A3F2B-6F08-402C-938F-693571C8EF26}">
      <dgm:prSet phldrT="[טקסט]"/>
      <dgm:spPr/>
      <dgm:t>
        <a:bodyPr/>
        <a:lstStyle/>
        <a:p>
          <a:pPr rtl="1"/>
          <a:r>
            <a:rPr lang="he-IL">
              <a:latin typeface="David" panose="020E0502060401010101" pitchFamily="34" charset="-79"/>
              <a:cs typeface="David" panose="020E0502060401010101" pitchFamily="34" charset="-79"/>
            </a:rPr>
            <a:t>בינוי ונדל"ן</a:t>
          </a:r>
        </a:p>
      </dgm:t>
    </dgm:pt>
    <dgm:pt modelId="{91FC0C44-67B4-4BD7-A0A7-AC0F126AA6F1}" type="parTrans" cxnId="{B0DD72CA-657E-4FC0-9F8C-AA8FF25EC5F3}">
      <dgm:prSet/>
      <dgm:spPr/>
      <dgm:t>
        <a:bodyPr/>
        <a:lstStyle/>
        <a:p>
          <a:pPr rtl="1"/>
          <a:endParaRPr lang="he-IL">
            <a:latin typeface="David" panose="020E0502060401010101" pitchFamily="34" charset="-79"/>
            <a:cs typeface="David" panose="020E0502060401010101" pitchFamily="34" charset="-79"/>
          </a:endParaRPr>
        </a:p>
      </dgm:t>
    </dgm:pt>
    <dgm:pt modelId="{F33FC928-14F3-4172-AC4E-DBD1A3DEC1F4}" type="sibTrans" cxnId="{B0DD72CA-657E-4FC0-9F8C-AA8FF25EC5F3}">
      <dgm:prSet/>
      <dgm:spPr/>
      <dgm:t>
        <a:bodyPr/>
        <a:lstStyle/>
        <a:p>
          <a:pPr rtl="1"/>
          <a:r>
            <a:rPr lang="he-IL">
              <a:latin typeface="David" panose="020E0502060401010101" pitchFamily="34" charset="-79"/>
              <a:cs typeface="David" panose="020E0502060401010101" pitchFamily="34" charset="-79"/>
            </a:rPr>
            <a:t>סיווג הבורסה</a:t>
          </a:r>
        </a:p>
      </dgm:t>
    </dgm:pt>
    <dgm:pt modelId="{A775D087-C569-46EF-B575-7800227EFC78}">
      <dgm:prSet phldrT="[טקסט]"/>
      <dgm:spPr/>
      <dgm:t>
        <a:bodyPr/>
        <a:lstStyle/>
        <a:p>
          <a:pPr rtl="1"/>
          <a:r>
            <a:rPr lang="he-IL">
              <a:latin typeface="David" panose="020E0502060401010101" pitchFamily="34" charset="-79"/>
              <a:cs typeface="David" panose="020E0502060401010101" pitchFamily="34" charset="-79"/>
            </a:rPr>
            <a:t>פעילות בנדל"ן</a:t>
          </a:r>
        </a:p>
      </dgm:t>
    </dgm:pt>
    <dgm:pt modelId="{38A6A89D-4852-4ACF-8D46-F4BF3E5E04DE}" type="parTrans" cxnId="{A3600658-2663-4047-A7DA-0AB06C7E0968}">
      <dgm:prSet/>
      <dgm:spPr/>
      <dgm:t>
        <a:bodyPr/>
        <a:lstStyle/>
        <a:p>
          <a:pPr rtl="1"/>
          <a:endParaRPr lang="he-IL">
            <a:latin typeface="David" panose="020E0502060401010101" pitchFamily="34" charset="-79"/>
            <a:cs typeface="David" panose="020E0502060401010101" pitchFamily="34" charset="-79"/>
          </a:endParaRPr>
        </a:p>
      </dgm:t>
    </dgm:pt>
    <dgm:pt modelId="{59730F94-7E78-40A6-9EAE-69AE61D90A85}" type="sibTrans" cxnId="{A3600658-2663-4047-A7DA-0AB06C7E0968}">
      <dgm:prSet/>
      <dgm:spPr/>
      <dgm:t>
        <a:bodyPr/>
        <a:lstStyle/>
        <a:p>
          <a:pPr rtl="1"/>
          <a:r>
            <a:rPr lang="he-IL">
              <a:latin typeface="David" panose="020E0502060401010101" pitchFamily="34" charset="-79"/>
              <a:cs typeface="David" panose="020E0502060401010101" pitchFamily="34" charset="-79"/>
            </a:rPr>
            <a:t>סיווג הלמ"ס</a:t>
          </a:r>
        </a:p>
      </dgm:t>
    </dgm:pt>
    <dgm:pt modelId="{1234AC74-0D09-4D71-A926-DBCA72A5C922}">
      <dgm:prSet phldrT="[טקסט]"/>
      <dgm:spPr/>
      <dgm:t>
        <a:bodyPr/>
        <a:lstStyle/>
        <a:p>
          <a:pPr rtl="1"/>
          <a:r>
            <a:rPr lang="he-IL">
              <a:latin typeface="David" panose="020E0502060401010101" pitchFamily="34" charset="-79"/>
              <a:cs typeface="David" panose="020E0502060401010101" pitchFamily="34" charset="-79"/>
            </a:rPr>
            <a:t>בנייה</a:t>
          </a:r>
        </a:p>
      </dgm:t>
    </dgm:pt>
    <dgm:pt modelId="{5689E5ED-4EEB-499E-AEB5-BED062E477D3}" type="parTrans" cxnId="{2BE680B3-931F-4DE9-9E67-E90F25ECC1A4}">
      <dgm:prSet/>
      <dgm:spPr/>
      <dgm:t>
        <a:bodyPr/>
        <a:lstStyle/>
        <a:p>
          <a:pPr rtl="1"/>
          <a:endParaRPr lang="he-IL">
            <a:latin typeface="David" panose="020E0502060401010101" pitchFamily="34" charset="-79"/>
            <a:cs typeface="David" panose="020E0502060401010101" pitchFamily="34" charset="-79"/>
          </a:endParaRPr>
        </a:p>
      </dgm:t>
    </dgm:pt>
    <dgm:pt modelId="{CCE1D71E-4DB3-4D0F-B75F-8EA30A8F3F01}" type="sibTrans" cxnId="{2BE680B3-931F-4DE9-9E67-E90F25ECC1A4}">
      <dgm:prSet/>
      <dgm:spPr/>
      <dgm:t>
        <a:bodyPr/>
        <a:lstStyle/>
        <a:p>
          <a:pPr rtl="1"/>
          <a:r>
            <a:rPr lang="he-IL">
              <a:latin typeface="David" panose="020E0502060401010101" pitchFamily="34" charset="-79"/>
              <a:cs typeface="David" panose="020E0502060401010101" pitchFamily="34" charset="-79"/>
            </a:rPr>
            <a:t>סיווג הלמ"ס</a:t>
          </a:r>
        </a:p>
      </dgm:t>
    </dgm:pt>
    <dgm:pt modelId="{17A1AD67-CFC6-4EE5-A33D-DCA8FBD5BA72}">
      <dgm:prSet/>
      <dgm:spPr/>
      <dgm:t>
        <a:bodyPr/>
        <a:lstStyle/>
        <a:p>
          <a:pPr rtl="1"/>
          <a:r>
            <a:rPr lang="he-IL">
              <a:latin typeface="David" panose="020E0502060401010101" pitchFamily="34" charset="-79"/>
              <a:cs typeface="David" panose="020E0502060401010101" pitchFamily="34" charset="-79"/>
            </a:rPr>
            <a:t>עבודות הנדסה אזרחית</a:t>
          </a:r>
        </a:p>
      </dgm:t>
    </dgm:pt>
    <dgm:pt modelId="{4C0A5706-5820-471A-A1DB-DE306A2047AE}" type="parTrans" cxnId="{4FFBB608-39B1-4347-8A9B-CDCDCF7A1C98}">
      <dgm:prSet/>
      <dgm:spPr/>
      <dgm:t>
        <a:bodyPr/>
        <a:lstStyle/>
        <a:p>
          <a:pPr rtl="1"/>
          <a:endParaRPr lang="he-IL">
            <a:latin typeface="David" panose="020E0502060401010101" pitchFamily="34" charset="-79"/>
            <a:cs typeface="David" panose="020E0502060401010101" pitchFamily="34" charset="-79"/>
          </a:endParaRPr>
        </a:p>
      </dgm:t>
    </dgm:pt>
    <dgm:pt modelId="{ACE21EFE-E388-4A96-AF31-105FFC45F1E7}" type="sibTrans" cxnId="{4FFBB608-39B1-4347-8A9B-CDCDCF7A1C98}">
      <dgm:prSet/>
      <dgm:spPr/>
      <dgm:t>
        <a:bodyPr/>
        <a:lstStyle/>
        <a:p>
          <a:pPr rtl="1"/>
          <a:r>
            <a:rPr lang="he-IL">
              <a:latin typeface="David" panose="020E0502060401010101" pitchFamily="34" charset="-79"/>
              <a:cs typeface="David" panose="020E0502060401010101" pitchFamily="34" charset="-79"/>
            </a:rPr>
            <a:t>סיווג הלמ"ס</a:t>
          </a:r>
        </a:p>
      </dgm:t>
    </dgm:pt>
    <dgm:pt modelId="{B7E285CD-89C3-4B1D-996F-3AD143FD0A60}">
      <dgm:prSet/>
      <dgm:spPr/>
      <dgm:t>
        <a:bodyPr/>
        <a:lstStyle/>
        <a:p>
          <a:pPr rtl="1"/>
          <a:r>
            <a:rPr lang="he-IL">
              <a:latin typeface="David" panose="020E0502060401010101" pitchFamily="34" charset="-79"/>
              <a:cs typeface="David" panose="020E0502060401010101" pitchFamily="34" charset="-79"/>
            </a:rPr>
            <a:t>בניית מבנים ובניינים</a:t>
          </a:r>
        </a:p>
      </dgm:t>
    </dgm:pt>
    <dgm:pt modelId="{4C441FB3-46AF-4F86-89C1-16AC1C932FAF}" type="parTrans" cxnId="{F2D0744F-2C46-4122-87E2-DD69F7E400EB}">
      <dgm:prSet/>
      <dgm:spPr/>
      <dgm:t>
        <a:bodyPr/>
        <a:lstStyle/>
        <a:p>
          <a:pPr rtl="1"/>
          <a:endParaRPr lang="he-IL">
            <a:latin typeface="David" panose="020E0502060401010101" pitchFamily="34" charset="-79"/>
            <a:cs typeface="David" panose="020E0502060401010101" pitchFamily="34" charset="-79"/>
          </a:endParaRPr>
        </a:p>
      </dgm:t>
    </dgm:pt>
    <dgm:pt modelId="{6D1BC858-432A-402A-BA13-8DC26019F4CF}" type="sibTrans" cxnId="{F2D0744F-2C46-4122-87E2-DD69F7E400EB}">
      <dgm:prSet/>
      <dgm:spPr/>
      <dgm:t>
        <a:bodyPr/>
        <a:lstStyle/>
        <a:p>
          <a:pPr rtl="1"/>
          <a:r>
            <a:rPr lang="he-IL">
              <a:latin typeface="David" panose="020E0502060401010101" pitchFamily="34" charset="-79"/>
              <a:cs typeface="David" panose="020E0502060401010101" pitchFamily="34" charset="-79"/>
            </a:rPr>
            <a:t>סיווג הלמ"ס</a:t>
          </a:r>
        </a:p>
      </dgm:t>
    </dgm:pt>
    <dgm:pt modelId="{849510B6-D67B-4B55-905D-A984585D7170}">
      <dgm:prSet/>
      <dgm:spPr/>
      <dgm:t>
        <a:bodyPr/>
        <a:lstStyle/>
        <a:p>
          <a:pPr rtl="1"/>
          <a:r>
            <a:rPr lang="he-IL">
              <a:latin typeface="David" panose="020E0502060401010101" pitchFamily="34" charset="-79"/>
              <a:cs typeface="David" panose="020E0502060401010101" pitchFamily="34" charset="-79"/>
            </a:rPr>
            <a:t>עבודות בנייה מיוחדות</a:t>
          </a:r>
        </a:p>
      </dgm:t>
    </dgm:pt>
    <dgm:pt modelId="{53C339EB-CE7B-4F37-8C8F-5B13E6875DFE}" type="parTrans" cxnId="{68393248-5FB0-4072-9AC0-0E0C1D9A74B9}">
      <dgm:prSet/>
      <dgm:spPr/>
      <dgm:t>
        <a:bodyPr/>
        <a:lstStyle/>
        <a:p>
          <a:pPr rtl="1"/>
          <a:endParaRPr lang="he-IL">
            <a:latin typeface="David" panose="020E0502060401010101" pitchFamily="34" charset="-79"/>
            <a:cs typeface="David" panose="020E0502060401010101" pitchFamily="34" charset="-79"/>
          </a:endParaRPr>
        </a:p>
      </dgm:t>
    </dgm:pt>
    <dgm:pt modelId="{9E362F4D-199E-4BD1-865F-3D08BD2C251B}" type="sibTrans" cxnId="{68393248-5FB0-4072-9AC0-0E0C1D9A74B9}">
      <dgm:prSet/>
      <dgm:spPr/>
      <dgm:t>
        <a:bodyPr/>
        <a:lstStyle/>
        <a:p>
          <a:pPr rtl="1"/>
          <a:r>
            <a:rPr lang="he-IL">
              <a:latin typeface="David" panose="020E0502060401010101" pitchFamily="34" charset="-79"/>
              <a:cs typeface="David" panose="020E0502060401010101" pitchFamily="34" charset="-79"/>
            </a:rPr>
            <a:t>סיווג הלמ"ס</a:t>
          </a:r>
        </a:p>
      </dgm:t>
    </dgm:pt>
    <dgm:pt modelId="{95652799-F605-4CE3-9DB4-2BB3637CC7A8}">
      <dgm:prSet/>
      <dgm:spPr/>
      <dgm:t>
        <a:bodyPr/>
        <a:lstStyle/>
        <a:p>
          <a:pPr rtl="1"/>
          <a:r>
            <a:rPr lang="he-IL">
              <a:solidFill>
                <a:srgbClr val="C00000"/>
              </a:solidFill>
              <a:latin typeface="David" panose="020E0502060401010101" pitchFamily="34" charset="-79"/>
              <a:cs typeface="David" panose="020E0502060401010101" pitchFamily="34" charset="-79"/>
            </a:rPr>
            <a:t>חברות ייזום ובנייה למגורים</a:t>
          </a:r>
        </a:p>
      </dgm:t>
    </dgm:pt>
    <dgm:pt modelId="{BC3B29C8-7D36-4619-BAC2-76B6F845A1AF}" type="parTrans" cxnId="{898B5154-03DC-440B-84C0-86A06DAD5EF0}">
      <dgm:prSet/>
      <dgm:spPr/>
      <dgm:t>
        <a:bodyPr/>
        <a:lstStyle/>
        <a:p>
          <a:pPr rtl="1"/>
          <a:endParaRPr lang="he-IL">
            <a:latin typeface="David" panose="020E0502060401010101" pitchFamily="34" charset="-79"/>
            <a:cs typeface="David" panose="020E0502060401010101" pitchFamily="34" charset="-79"/>
          </a:endParaRPr>
        </a:p>
      </dgm:t>
    </dgm:pt>
    <dgm:pt modelId="{6A453EF7-43E7-4FD7-AC41-EB00D7FAFB72}" type="sibTrans" cxnId="{898B5154-03DC-440B-84C0-86A06DAD5EF0}">
      <dgm:prSet/>
      <dgm:spPr/>
      <dgm:t>
        <a:bodyPr/>
        <a:lstStyle/>
        <a:p>
          <a:pPr rtl="1"/>
          <a:r>
            <a:rPr lang="he-IL">
              <a:latin typeface="David" panose="020E0502060401010101" pitchFamily="34" charset="-79"/>
              <a:cs typeface="David" panose="020E0502060401010101" pitchFamily="34" charset="-79"/>
            </a:rPr>
            <a:t>ניתוח הענף</a:t>
          </a:r>
        </a:p>
      </dgm:t>
    </dgm:pt>
    <dgm:pt modelId="{AE321424-FF46-42AA-AF9C-99DFF35C8D5B}">
      <dgm:prSet custT="1"/>
      <dgm:spPr/>
      <dgm:t>
        <a:bodyPr/>
        <a:lstStyle/>
        <a:p>
          <a:pPr rtl="1"/>
          <a:r>
            <a:rPr lang="he-IL" sz="600">
              <a:latin typeface="David" panose="020E0502060401010101" pitchFamily="34" charset="-79"/>
              <a:cs typeface="David" panose="020E0502060401010101" pitchFamily="34" charset="-79"/>
            </a:rPr>
            <a:t>חברות שאינן עוסקות ביזום ובנייה למגורים</a:t>
          </a:r>
        </a:p>
      </dgm:t>
    </dgm:pt>
    <dgm:pt modelId="{A8F84D1C-4DAB-45D8-A83E-101C90D77417}" type="parTrans" cxnId="{75B5F3D3-25F9-44C0-96F9-0D970357BBEB}">
      <dgm:prSet/>
      <dgm:spPr/>
      <dgm:t>
        <a:bodyPr/>
        <a:lstStyle/>
        <a:p>
          <a:pPr rtl="1"/>
          <a:endParaRPr lang="he-IL">
            <a:latin typeface="David" panose="020E0502060401010101" pitchFamily="34" charset="-79"/>
            <a:cs typeface="David" panose="020E0502060401010101" pitchFamily="34" charset="-79"/>
          </a:endParaRPr>
        </a:p>
      </dgm:t>
    </dgm:pt>
    <dgm:pt modelId="{43B03CD4-31CC-4A82-821E-BF3AB9ACF9A8}" type="sibTrans" cxnId="{75B5F3D3-25F9-44C0-96F9-0D970357BBEB}">
      <dgm:prSet/>
      <dgm:spPr/>
      <dgm:t>
        <a:bodyPr/>
        <a:lstStyle/>
        <a:p>
          <a:pPr rtl="1"/>
          <a:r>
            <a:rPr lang="he-IL">
              <a:latin typeface="David" panose="020E0502060401010101" pitchFamily="34" charset="-79"/>
              <a:cs typeface="David" panose="020E0502060401010101" pitchFamily="34" charset="-79"/>
            </a:rPr>
            <a:t>אינו נכלל  בניתוח</a:t>
          </a:r>
        </a:p>
      </dgm:t>
    </dgm:pt>
    <dgm:pt modelId="{91BA076F-3DB4-4935-A1A8-D4E60C9BB8E2}" type="pres">
      <dgm:prSet presAssocID="{F2A6C4B6-E896-42A3-AA1F-A10EFDC44B3E}" presName="hierChild1" presStyleCnt="0">
        <dgm:presLayoutVars>
          <dgm:orgChart val="1"/>
          <dgm:chPref val="1"/>
          <dgm:dir/>
          <dgm:animOne val="branch"/>
          <dgm:animLvl val="lvl"/>
          <dgm:resizeHandles/>
        </dgm:presLayoutVars>
      </dgm:prSet>
      <dgm:spPr/>
      <dgm:t>
        <a:bodyPr/>
        <a:lstStyle/>
        <a:p>
          <a:pPr rtl="1"/>
          <a:endParaRPr lang="he-IL"/>
        </a:p>
      </dgm:t>
    </dgm:pt>
    <dgm:pt modelId="{AB466864-9B88-48FE-AE4E-322E19F9861E}" type="pres">
      <dgm:prSet presAssocID="{4D6A3F2B-6F08-402C-938F-693571C8EF26}" presName="hierRoot1" presStyleCnt="0">
        <dgm:presLayoutVars>
          <dgm:hierBranch val="init"/>
        </dgm:presLayoutVars>
      </dgm:prSet>
      <dgm:spPr/>
    </dgm:pt>
    <dgm:pt modelId="{F3CDC653-EA9C-430D-BCAE-5DC7F62142D0}" type="pres">
      <dgm:prSet presAssocID="{4D6A3F2B-6F08-402C-938F-693571C8EF26}" presName="rootComposite1" presStyleCnt="0"/>
      <dgm:spPr/>
    </dgm:pt>
    <dgm:pt modelId="{4B66F498-CCBC-4E72-A48E-A1EB3A526CA0}" type="pres">
      <dgm:prSet presAssocID="{4D6A3F2B-6F08-402C-938F-693571C8EF26}" presName="rootText1" presStyleLbl="node0" presStyleIdx="0" presStyleCnt="1">
        <dgm:presLayoutVars>
          <dgm:chMax/>
          <dgm:chPref val="3"/>
        </dgm:presLayoutVars>
      </dgm:prSet>
      <dgm:spPr/>
      <dgm:t>
        <a:bodyPr/>
        <a:lstStyle/>
        <a:p>
          <a:pPr rtl="1"/>
          <a:endParaRPr lang="he-IL"/>
        </a:p>
      </dgm:t>
    </dgm:pt>
    <dgm:pt modelId="{CD3280C6-67ED-4341-9487-56BBB9555CE5}" type="pres">
      <dgm:prSet presAssocID="{4D6A3F2B-6F08-402C-938F-693571C8EF26}" presName="titleText1" presStyleLbl="fgAcc0" presStyleIdx="0" presStyleCnt="1">
        <dgm:presLayoutVars>
          <dgm:chMax val="0"/>
          <dgm:chPref val="0"/>
        </dgm:presLayoutVars>
      </dgm:prSet>
      <dgm:spPr/>
      <dgm:t>
        <a:bodyPr/>
        <a:lstStyle/>
        <a:p>
          <a:pPr rtl="1"/>
          <a:endParaRPr lang="he-IL"/>
        </a:p>
      </dgm:t>
    </dgm:pt>
    <dgm:pt modelId="{51A9230A-30D8-4530-8A94-92B135AC269E}" type="pres">
      <dgm:prSet presAssocID="{4D6A3F2B-6F08-402C-938F-693571C8EF26}" presName="rootConnector1" presStyleLbl="node1" presStyleIdx="0" presStyleCnt="7"/>
      <dgm:spPr/>
      <dgm:t>
        <a:bodyPr/>
        <a:lstStyle/>
        <a:p>
          <a:pPr rtl="1"/>
          <a:endParaRPr lang="he-IL"/>
        </a:p>
      </dgm:t>
    </dgm:pt>
    <dgm:pt modelId="{C478BA5F-4665-4449-8925-ABB705121CC1}" type="pres">
      <dgm:prSet presAssocID="{4D6A3F2B-6F08-402C-938F-693571C8EF26}" presName="hierChild2" presStyleCnt="0"/>
      <dgm:spPr/>
    </dgm:pt>
    <dgm:pt modelId="{0AC9AAB0-A8CD-4578-B544-CD3B7E0A2C24}" type="pres">
      <dgm:prSet presAssocID="{38A6A89D-4852-4ACF-8D46-F4BF3E5E04DE}" presName="Name37" presStyleLbl="parChTrans1D2" presStyleIdx="0" presStyleCnt="2"/>
      <dgm:spPr/>
      <dgm:t>
        <a:bodyPr/>
        <a:lstStyle/>
        <a:p>
          <a:pPr rtl="1"/>
          <a:endParaRPr lang="he-IL"/>
        </a:p>
      </dgm:t>
    </dgm:pt>
    <dgm:pt modelId="{537EEE2D-13EC-48EF-A8BD-6DA04FA1D1E7}" type="pres">
      <dgm:prSet presAssocID="{A775D087-C569-46EF-B575-7800227EFC78}" presName="hierRoot2" presStyleCnt="0">
        <dgm:presLayoutVars>
          <dgm:hierBranch val="init"/>
        </dgm:presLayoutVars>
      </dgm:prSet>
      <dgm:spPr/>
    </dgm:pt>
    <dgm:pt modelId="{FA2B7968-E1A2-4BB5-BE95-C5AF4755019B}" type="pres">
      <dgm:prSet presAssocID="{A775D087-C569-46EF-B575-7800227EFC78}" presName="rootComposite" presStyleCnt="0"/>
      <dgm:spPr/>
    </dgm:pt>
    <dgm:pt modelId="{7C8316C1-160C-41A5-B53A-9119C7FCC898}" type="pres">
      <dgm:prSet presAssocID="{A775D087-C569-46EF-B575-7800227EFC78}" presName="rootText" presStyleLbl="node1" presStyleIdx="0" presStyleCnt="7">
        <dgm:presLayoutVars>
          <dgm:chMax/>
          <dgm:chPref val="3"/>
        </dgm:presLayoutVars>
      </dgm:prSet>
      <dgm:spPr/>
      <dgm:t>
        <a:bodyPr/>
        <a:lstStyle/>
        <a:p>
          <a:pPr rtl="1"/>
          <a:endParaRPr lang="he-IL"/>
        </a:p>
      </dgm:t>
    </dgm:pt>
    <dgm:pt modelId="{17536081-026E-40BC-A096-6D0ECF567754}" type="pres">
      <dgm:prSet presAssocID="{A775D087-C569-46EF-B575-7800227EFC78}" presName="titleText2" presStyleLbl="fgAcc1" presStyleIdx="0" presStyleCnt="7">
        <dgm:presLayoutVars>
          <dgm:chMax val="0"/>
          <dgm:chPref val="0"/>
        </dgm:presLayoutVars>
      </dgm:prSet>
      <dgm:spPr/>
      <dgm:t>
        <a:bodyPr/>
        <a:lstStyle/>
        <a:p>
          <a:pPr rtl="1"/>
          <a:endParaRPr lang="he-IL"/>
        </a:p>
      </dgm:t>
    </dgm:pt>
    <dgm:pt modelId="{6ABF0AD0-5BA2-456E-B4FE-50153A6F7DDB}" type="pres">
      <dgm:prSet presAssocID="{A775D087-C569-46EF-B575-7800227EFC78}" presName="rootConnector" presStyleLbl="node2" presStyleIdx="0" presStyleCnt="0"/>
      <dgm:spPr/>
      <dgm:t>
        <a:bodyPr/>
        <a:lstStyle/>
        <a:p>
          <a:pPr rtl="1"/>
          <a:endParaRPr lang="he-IL"/>
        </a:p>
      </dgm:t>
    </dgm:pt>
    <dgm:pt modelId="{B5CC2802-72BB-4CCC-A547-DF29FE964046}" type="pres">
      <dgm:prSet presAssocID="{A775D087-C569-46EF-B575-7800227EFC78}" presName="hierChild4" presStyleCnt="0"/>
      <dgm:spPr/>
    </dgm:pt>
    <dgm:pt modelId="{2A01A502-4A6E-4395-986E-4C2D33D08D27}" type="pres">
      <dgm:prSet presAssocID="{A775D087-C569-46EF-B575-7800227EFC78}" presName="hierChild5" presStyleCnt="0"/>
      <dgm:spPr/>
    </dgm:pt>
    <dgm:pt modelId="{6A73358C-DD10-4AE6-A202-2EACFE081117}" type="pres">
      <dgm:prSet presAssocID="{5689E5ED-4EEB-499E-AEB5-BED062E477D3}" presName="Name37" presStyleLbl="parChTrans1D2" presStyleIdx="1" presStyleCnt="2"/>
      <dgm:spPr/>
      <dgm:t>
        <a:bodyPr/>
        <a:lstStyle/>
        <a:p>
          <a:pPr rtl="1"/>
          <a:endParaRPr lang="he-IL"/>
        </a:p>
      </dgm:t>
    </dgm:pt>
    <dgm:pt modelId="{851DA3B9-9EF3-42B8-A821-954B4BA48B6E}" type="pres">
      <dgm:prSet presAssocID="{1234AC74-0D09-4D71-A926-DBCA72A5C922}" presName="hierRoot2" presStyleCnt="0">
        <dgm:presLayoutVars>
          <dgm:hierBranch val="init"/>
        </dgm:presLayoutVars>
      </dgm:prSet>
      <dgm:spPr/>
    </dgm:pt>
    <dgm:pt modelId="{30C511B7-FE11-4D5D-982A-D283FBF849F5}" type="pres">
      <dgm:prSet presAssocID="{1234AC74-0D09-4D71-A926-DBCA72A5C922}" presName="rootComposite" presStyleCnt="0"/>
      <dgm:spPr/>
    </dgm:pt>
    <dgm:pt modelId="{111E0C8A-162E-4A39-BEA9-8F027BDAE8BC}" type="pres">
      <dgm:prSet presAssocID="{1234AC74-0D09-4D71-A926-DBCA72A5C922}" presName="rootText" presStyleLbl="node1" presStyleIdx="1" presStyleCnt="7">
        <dgm:presLayoutVars>
          <dgm:chMax/>
          <dgm:chPref val="3"/>
        </dgm:presLayoutVars>
      </dgm:prSet>
      <dgm:spPr/>
      <dgm:t>
        <a:bodyPr/>
        <a:lstStyle/>
        <a:p>
          <a:pPr rtl="1"/>
          <a:endParaRPr lang="he-IL"/>
        </a:p>
      </dgm:t>
    </dgm:pt>
    <dgm:pt modelId="{81797DCC-0D7A-43AA-AD60-8B63D74BC3B3}" type="pres">
      <dgm:prSet presAssocID="{1234AC74-0D09-4D71-A926-DBCA72A5C922}" presName="titleText2" presStyleLbl="fgAcc1" presStyleIdx="1" presStyleCnt="7">
        <dgm:presLayoutVars>
          <dgm:chMax val="0"/>
          <dgm:chPref val="0"/>
        </dgm:presLayoutVars>
      </dgm:prSet>
      <dgm:spPr/>
      <dgm:t>
        <a:bodyPr/>
        <a:lstStyle/>
        <a:p>
          <a:pPr rtl="1"/>
          <a:endParaRPr lang="he-IL"/>
        </a:p>
      </dgm:t>
    </dgm:pt>
    <dgm:pt modelId="{F09E240C-2EF7-400E-A6B5-26952C8B906F}" type="pres">
      <dgm:prSet presAssocID="{1234AC74-0D09-4D71-A926-DBCA72A5C922}" presName="rootConnector" presStyleLbl="node2" presStyleIdx="0" presStyleCnt="0"/>
      <dgm:spPr/>
      <dgm:t>
        <a:bodyPr/>
        <a:lstStyle/>
        <a:p>
          <a:pPr rtl="1"/>
          <a:endParaRPr lang="he-IL"/>
        </a:p>
      </dgm:t>
    </dgm:pt>
    <dgm:pt modelId="{4B6798D2-D1A1-4669-90A2-AC86E89F86C8}" type="pres">
      <dgm:prSet presAssocID="{1234AC74-0D09-4D71-A926-DBCA72A5C922}" presName="hierChild4" presStyleCnt="0"/>
      <dgm:spPr/>
    </dgm:pt>
    <dgm:pt modelId="{4284C934-DD66-4D10-839F-AFD9907F1B3D}" type="pres">
      <dgm:prSet presAssocID="{4C0A5706-5820-471A-A1DB-DE306A2047AE}" presName="Name37" presStyleLbl="parChTrans1D3" presStyleIdx="0" presStyleCnt="3"/>
      <dgm:spPr/>
      <dgm:t>
        <a:bodyPr/>
        <a:lstStyle/>
        <a:p>
          <a:pPr rtl="1"/>
          <a:endParaRPr lang="he-IL"/>
        </a:p>
      </dgm:t>
    </dgm:pt>
    <dgm:pt modelId="{17ADE5EC-2E17-4246-B1EA-37FEE9A6ACB9}" type="pres">
      <dgm:prSet presAssocID="{17A1AD67-CFC6-4EE5-A33D-DCA8FBD5BA72}" presName="hierRoot2" presStyleCnt="0">
        <dgm:presLayoutVars>
          <dgm:hierBranch val="init"/>
        </dgm:presLayoutVars>
      </dgm:prSet>
      <dgm:spPr/>
    </dgm:pt>
    <dgm:pt modelId="{822A1856-8169-4A92-9F2A-FD6843CA471F}" type="pres">
      <dgm:prSet presAssocID="{17A1AD67-CFC6-4EE5-A33D-DCA8FBD5BA72}" presName="rootComposite" presStyleCnt="0"/>
      <dgm:spPr/>
    </dgm:pt>
    <dgm:pt modelId="{3A34F3D8-3A16-48A1-BCA5-8825390474D0}" type="pres">
      <dgm:prSet presAssocID="{17A1AD67-CFC6-4EE5-A33D-DCA8FBD5BA72}" presName="rootText" presStyleLbl="node1" presStyleIdx="2" presStyleCnt="7">
        <dgm:presLayoutVars>
          <dgm:chMax/>
          <dgm:chPref val="3"/>
        </dgm:presLayoutVars>
      </dgm:prSet>
      <dgm:spPr/>
      <dgm:t>
        <a:bodyPr/>
        <a:lstStyle/>
        <a:p>
          <a:pPr rtl="1"/>
          <a:endParaRPr lang="he-IL"/>
        </a:p>
      </dgm:t>
    </dgm:pt>
    <dgm:pt modelId="{D879DC12-8792-41F7-BE48-5B9CA38548FD}" type="pres">
      <dgm:prSet presAssocID="{17A1AD67-CFC6-4EE5-A33D-DCA8FBD5BA72}" presName="titleText2" presStyleLbl="fgAcc1" presStyleIdx="2" presStyleCnt="7">
        <dgm:presLayoutVars>
          <dgm:chMax val="0"/>
          <dgm:chPref val="0"/>
        </dgm:presLayoutVars>
      </dgm:prSet>
      <dgm:spPr/>
      <dgm:t>
        <a:bodyPr/>
        <a:lstStyle/>
        <a:p>
          <a:pPr rtl="1"/>
          <a:endParaRPr lang="he-IL"/>
        </a:p>
      </dgm:t>
    </dgm:pt>
    <dgm:pt modelId="{887942A0-B939-40AA-8AF7-A94C4A03CDD2}" type="pres">
      <dgm:prSet presAssocID="{17A1AD67-CFC6-4EE5-A33D-DCA8FBD5BA72}" presName="rootConnector" presStyleLbl="node3" presStyleIdx="0" presStyleCnt="0"/>
      <dgm:spPr/>
      <dgm:t>
        <a:bodyPr/>
        <a:lstStyle/>
        <a:p>
          <a:pPr rtl="1"/>
          <a:endParaRPr lang="he-IL"/>
        </a:p>
      </dgm:t>
    </dgm:pt>
    <dgm:pt modelId="{2A6A14F1-BD17-4479-9AD1-B8311E05EE84}" type="pres">
      <dgm:prSet presAssocID="{17A1AD67-CFC6-4EE5-A33D-DCA8FBD5BA72}" presName="hierChild4" presStyleCnt="0"/>
      <dgm:spPr/>
    </dgm:pt>
    <dgm:pt modelId="{FA2FC9CB-CDB9-48FA-8784-166299048CA7}" type="pres">
      <dgm:prSet presAssocID="{17A1AD67-CFC6-4EE5-A33D-DCA8FBD5BA72}" presName="hierChild5" presStyleCnt="0"/>
      <dgm:spPr/>
    </dgm:pt>
    <dgm:pt modelId="{84DC353F-F3C4-4CA8-AC92-08B64862D083}" type="pres">
      <dgm:prSet presAssocID="{53C339EB-CE7B-4F37-8C8F-5B13E6875DFE}" presName="Name37" presStyleLbl="parChTrans1D3" presStyleIdx="1" presStyleCnt="3"/>
      <dgm:spPr/>
      <dgm:t>
        <a:bodyPr/>
        <a:lstStyle/>
        <a:p>
          <a:pPr rtl="1"/>
          <a:endParaRPr lang="he-IL"/>
        </a:p>
      </dgm:t>
    </dgm:pt>
    <dgm:pt modelId="{2859A97C-B6B7-479B-9420-BAFA0210EC22}" type="pres">
      <dgm:prSet presAssocID="{849510B6-D67B-4B55-905D-A984585D7170}" presName="hierRoot2" presStyleCnt="0">
        <dgm:presLayoutVars>
          <dgm:hierBranch val="init"/>
        </dgm:presLayoutVars>
      </dgm:prSet>
      <dgm:spPr/>
    </dgm:pt>
    <dgm:pt modelId="{1CC815B3-ABC7-47BE-8CBD-A2209F96FB9D}" type="pres">
      <dgm:prSet presAssocID="{849510B6-D67B-4B55-905D-A984585D7170}" presName="rootComposite" presStyleCnt="0"/>
      <dgm:spPr/>
    </dgm:pt>
    <dgm:pt modelId="{7E9A35C8-8F56-4485-86B0-9AC566A94D0F}" type="pres">
      <dgm:prSet presAssocID="{849510B6-D67B-4B55-905D-A984585D7170}" presName="rootText" presStyleLbl="node1" presStyleIdx="3" presStyleCnt="7">
        <dgm:presLayoutVars>
          <dgm:chMax/>
          <dgm:chPref val="3"/>
        </dgm:presLayoutVars>
      </dgm:prSet>
      <dgm:spPr/>
      <dgm:t>
        <a:bodyPr/>
        <a:lstStyle/>
        <a:p>
          <a:pPr rtl="1"/>
          <a:endParaRPr lang="he-IL"/>
        </a:p>
      </dgm:t>
    </dgm:pt>
    <dgm:pt modelId="{E09DF2FA-EE24-4A0B-A8F5-8F89C6D17D04}" type="pres">
      <dgm:prSet presAssocID="{849510B6-D67B-4B55-905D-A984585D7170}" presName="titleText2" presStyleLbl="fgAcc1" presStyleIdx="3" presStyleCnt="7">
        <dgm:presLayoutVars>
          <dgm:chMax val="0"/>
          <dgm:chPref val="0"/>
        </dgm:presLayoutVars>
      </dgm:prSet>
      <dgm:spPr/>
      <dgm:t>
        <a:bodyPr/>
        <a:lstStyle/>
        <a:p>
          <a:pPr rtl="1"/>
          <a:endParaRPr lang="he-IL"/>
        </a:p>
      </dgm:t>
    </dgm:pt>
    <dgm:pt modelId="{A6E211F0-E3FE-47F9-B719-011D6B68712E}" type="pres">
      <dgm:prSet presAssocID="{849510B6-D67B-4B55-905D-A984585D7170}" presName="rootConnector" presStyleLbl="node3" presStyleIdx="0" presStyleCnt="0"/>
      <dgm:spPr/>
      <dgm:t>
        <a:bodyPr/>
        <a:lstStyle/>
        <a:p>
          <a:pPr rtl="1"/>
          <a:endParaRPr lang="he-IL"/>
        </a:p>
      </dgm:t>
    </dgm:pt>
    <dgm:pt modelId="{10559A3E-AC48-431B-A210-820F811A879D}" type="pres">
      <dgm:prSet presAssocID="{849510B6-D67B-4B55-905D-A984585D7170}" presName="hierChild4" presStyleCnt="0"/>
      <dgm:spPr/>
    </dgm:pt>
    <dgm:pt modelId="{F0036F1B-0F02-439C-AAF2-3BAFF35BF391}" type="pres">
      <dgm:prSet presAssocID="{849510B6-D67B-4B55-905D-A984585D7170}" presName="hierChild5" presStyleCnt="0"/>
      <dgm:spPr/>
    </dgm:pt>
    <dgm:pt modelId="{A75A8B6D-B8BC-4E3E-B4AA-04484A22F09E}" type="pres">
      <dgm:prSet presAssocID="{4C441FB3-46AF-4F86-89C1-16AC1C932FAF}" presName="Name37" presStyleLbl="parChTrans1D3" presStyleIdx="2" presStyleCnt="3"/>
      <dgm:spPr/>
      <dgm:t>
        <a:bodyPr/>
        <a:lstStyle/>
        <a:p>
          <a:pPr rtl="1"/>
          <a:endParaRPr lang="he-IL"/>
        </a:p>
      </dgm:t>
    </dgm:pt>
    <dgm:pt modelId="{D42401B8-3AAC-468F-A801-71D94F3266A2}" type="pres">
      <dgm:prSet presAssocID="{B7E285CD-89C3-4B1D-996F-3AD143FD0A60}" presName="hierRoot2" presStyleCnt="0">
        <dgm:presLayoutVars>
          <dgm:hierBranch val="init"/>
        </dgm:presLayoutVars>
      </dgm:prSet>
      <dgm:spPr/>
    </dgm:pt>
    <dgm:pt modelId="{BE12B704-936E-4627-83F3-363F33EB0AB6}" type="pres">
      <dgm:prSet presAssocID="{B7E285CD-89C3-4B1D-996F-3AD143FD0A60}" presName="rootComposite" presStyleCnt="0"/>
      <dgm:spPr/>
    </dgm:pt>
    <dgm:pt modelId="{B5B04452-E79B-4CF7-A906-51F7604DE42F}" type="pres">
      <dgm:prSet presAssocID="{B7E285CD-89C3-4B1D-996F-3AD143FD0A60}" presName="rootText" presStyleLbl="node1" presStyleIdx="4" presStyleCnt="7">
        <dgm:presLayoutVars>
          <dgm:chMax/>
          <dgm:chPref val="3"/>
        </dgm:presLayoutVars>
      </dgm:prSet>
      <dgm:spPr/>
      <dgm:t>
        <a:bodyPr/>
        <a:lstStyle/>
        <a:p>
          <a:pPr rtl="1"/>
          <a:endParaRPr lang="he-IL"/>
        </a:p>
      </dgm:t>
    </dgm:pt>
    <dgm:pt modelId="{7D497D37-8DAD-4BEC-A61B-DAD7A06967C9}" type="pres">
      <dgm:prSet presAssocID="{B7E285CD-89C3-4B1D-996F-3AD143FD0A60}" presName="titleText2" presStyleLbl="fgAcc1" presStyleIdx="4" presStyleCnt="7">
        <dgm:presLayoutVars>
          <dgm:chMax val="0"/>
          <dgm:chPref val="0"/>
        </dgm:presLayoutVars>
      </dgm:prSet>
      <dgm:spPr/>
      <dgm:t>
        <a:bodyPr/>
        <a:lstStyle/>
        <a:p>
          <a:pPr rtl="1"/>
          <a:endParaRPr lang="he-IL"/>
        </a:p>
      </dgm:t>
    </dgm:pt>
    <dgm:pt modelId="{41F1FE1F-6E15-499F-AA92-465D741B3B25}" type="pres">
      <dgm:prSet presAssocID="{B7E285CD-89C3-4B1D-996F-3AD143FD0A60}" presName="rootConnector" presStyleLbl="node3" presStyleIdx="0" presStyleCnt="0"/>
      <dgm:spPr/>
      <dgm:t>
        <a:bodyPr/>
        <a:lstStyle/>
        <a:p>
          <a:pPr rtl="1"/>
          <a:endParaRPr lang="he-IL"/>
        </a:p>
      </dgm:t>
    </dgm:pt>
    <dgm:pt modelId="{3B077D1E-4BB5-46FF-9046-18388EA47843}" type="pres">
      <dgm:prSet presAssocID="{B7E285CD-89C3-4B1D-996F-3AD143FD0A60}" presName="hierChild4" presStyleCnt="0"/>
      <dgm:spPr/>
    </dgm:pt>
    <dgm:pt modelId="{DA3CD367-0FD8-4B5C-ABF6-14FB97B72370}" type="pres">
      <dgm:prSet presAssocID="{BC3B29C8-7D36-4619-BAC2-76B6F845A1AF}" presName="Name37" presStyleLbl="parChTrans1D4" presStyleIdx="0" presStyleCnt="2"/>
      <dgm:spPr/>
      <dgm:t>
        <a:bodyPr/>
        <a:lstStyle/>
        <a:p>
          <a:pPr rtl="1"/>
          <a:endParaRPr lang="he-IL"/>
        </a:p>
      </dgm:t>
    </dgm:pt>
    <dgm:pt modelId="{2204CD26-2A6A-47DF-AB14-0F1176CC207C}" type="pres">
      <dgm:prSet presAssocID="{95652799-F605-4CE3-9DB4-2BB3637CC7A8}" presName="hierRoot2" presStyleCnt="0">
        <dgm:presLayoutVars>
          <dgm:hierBranch val="init"/>
        </dgm:presLayoutVars>
      </dgm:prSet>
      <dgm:spPr/>
    </dgm:pt>
    <dgm:pt modelId="{4C19105B-34C5-478E-8A3C-48F74EA8FBCB}" type="pres">
      <dgm:prSet presAssocID="{95652799-F605-4CE3-9DB4-2BB3637CC7A8}" presName="rootComposite" presStyleCnt="0"/>
      <dgm:spPr/>
    </dgm:pt>
    <dgm:pt modelId="{9ED7989D-C6BF-40EE-8238-C174BBEEDB4B}" type="pres">
      <dgm:prSet presAssocID="{95652799-F605-4CE3-9DB4-2BB3637CC7A8}" presName="rootText" presStyleLbl="node1" presStyleIdx="5" presStyleCnt="7">
        <dgm:presLayoutVars>
          <dgm:chMax/>
          <dgm:chPref val="3"/>
        </dgm:presLayoutVars>
      </dgm:prSet>
      <dgm:spPr/>
      <dgm:t>
        <a:bodyPr/>
        <a:lstStyle/>
        <a:p>
          <a:pPr rtl="1"/>
          <a:endParaRPr lang="he-IL"/>
        </a:p>
      </dgm:t>
    </dgm:pt>
    <dgm:pt modelId="{669C3899-DE8F-43A5-8DE4-019CD8A47A8A}" type="pres">
      <dgm:prSet presAssocID="{95652799-F605-4CE3-9DB4-2BB3637CC7A8}" presName="titleText2" presStyleLbl="fgAcc1" presStyleIdx="5" presStyleCnt="7" custLinFactY="566888" custLinFactNeighborX="-43078" custLinFactNeighborY="600000">
        <dgm:presLayoutVars>
          <dgm:chMax val="0"/>
          <dgm:chPref val="0"/>
        </dgm:presLayoutVars>
      </dgm:prSet>
      <dgm:spPr/>
      <dgm:t>
        <a:bodyPr/>
        <a:lstStyle/>
        <a:p>
          <a:pPr rtl="1"/>
          <a:endParaRPr lang="he-IL"/>
        </a:p>
      </dgm:t>
    </dgm:pt>
    <dgm:pt modelId="{E39F4933-4B35-4E3E-AE6D-D9053AA4FE98}" type="pres">
      <dgm:prSet presAssocID="{95652799-F605-4CE3-9DB4-2BB3637CC7A8}" presName="rootConnector" presStyleLbl="node4" presStyleIdx="0" presStyleCnt="0"/>
      <dgm:spPr/>
      <dgm:t>
        <a:bodyPr/>
        <a:lstStyle/>
        <a:p>
          <a:pPr rtl="1"/>
          <a:endParaRPr lang="he-IL"/>
        </a:p>
      </dgm:t>
    </dgm:pt>
    <dgm:pt modelId="{9C6B9C80-E0AF-4097-853F-0A68063141C6}" type="pres">
      <dgm:prSet presAssocID="{95652799-F605-4CE3-9DB4-2BB3637CC7A8}" presName="hierChild4" presStyleCnt="0"/>
      <dgm:spPr/>
    </dgm:pt>
    <dgm:pt modelId="{E3F93EB1-C936-40EF-A076-96A698971745}" type="pres">
      <dgm:prSet presAssocID="{95652799-F605-4CE3-9DB4-2BB3637CC7A8}" presName="hierChild5" presStyleCnt="0"/>
      <dgm:spPr/>
    </dgm:pt>
    <dgm:pt modelId="{80DEF5B0-85C8-4136-AB3D-CE69AED951DE}" type="pres">
      <dgm:prSet presAssocID="{A8F84D1C-4DAB-45D8-A83E-101C90D77417}" presName="Name37" presStyleLbl="parChTrans1D4" presStyleIdx="1" presStyleCnt="2"/>
      <dgm:spPr/>
      <dgm:t>
        <a:bodyPr/>
        <a:lstStyle/>
        <a:p>
          <a:pPr rtl="1"/>
          <a:endParaRPr lang="he-IL"/>
        </a:p>
      </dgm:t>
    </dgm:pt>
    <dgm:pt modelId="{1F05A53F-D6FB-4C5E-AC08-A0850C422D3D}" type="pres">
      <dgm:prSet presAssocID="{AE321424-FF46-42AA-AF9C-99DFF35C8D5B}" presName="hierRoot2" presStyleCnt="0">
        <dgm:presLayoutVars>
          <dgm:hierBranch val="init"/>
        </dgm:presLayoutVars>
      </dgm:prSet>
      <dgm:spPr/>
    </dgm:pt>
    <dgm:pt modelId="{C184F91E-F960-4457-A819-754373F30A5D}" type="pres">
      <dgm:prSet presAssocID="{AE321424-FF46-42AA-AF9C-99DFF35C8D5B}" presName="rootComposite" presStyleCnt="0"/>
      <dgm:spPr/>
    </dgm:pt>
    <dgm:pt modelId="{C0C27679-B131-4CCF-BD9F-44A9F3AAF297}" type="pres">
      <dgm:prSet presAssocID="{AE321424-FF46-42AA-AF9C-99DFF35C8D5B}" presName="rootText" presStyleLbl="node1" presStyleIdx="6" presStyleCnt="7">
        <dgm:presLayoutVars>
          <dgm:chMax/>
          <dgm:chPref val="3"/>
        </dgm:presLayoutVars>
      </dgm:prSet>
      <dgm:spPr/>
      <dgm:t>
        <a:bodyPr/>
        <a:lstStyle/>
        <a:p>
          <a:pPr rtl="1"/>
          <a:endParaRPr lang="he-IL"/>
        </a:p>
      </dgm:t>
    </dgm:pt>
    <dgm:pt modelId="{69B40E29-07EF-4501-8F84-9F4A17E1B104}" type="pres">
      <dgm:prSet presAssocID="{AE321424-FF46-42AA-AF9C-99DFF35C8D5B}" presName="titleText2" presStyleLbl="fgAcc1" presStyleIdx="6" presStyleCnt="7" custLinFactNeighborY="6300">
        <dgm:presLayoutVars>
          <dgm:chMax val="0"/>
          <dgm:chPref val="0"/>
        </dgm:presLayoutVars>
      </dgm:prSet>
      <dgm:spPr/>
      <dgm:t>
        <a:bodyPr/>
        <a:lstStyle/>
        <a:p>
          <a:pPr rtl="1"/>
          <a:endParaRPr lang="he-IL"/>
        </a:p>
      </dgm:t>
    </dgm:pt>
    <dgm:pt modelId="{BBEC3C87-A6AF-4608-A5B0-DFFCE44BE24E}" type="pres">
      <dgm:prSet presAssocID="{AE321424-FF46-42AA-AF9C-99DFF35C8D5B}" presName="rootConnector" presStyleLbl="node4" presStyleIdx="0" presStyleCnt="0"/>
      <dgm:spPr/>
      <dgm:t>
        <a:bodyPr/>
        <a:lstStyle/>
        <a:p>
          <a:pPr rtl="1"/>
          <a:endParaRPr lang="he-IL"/>
        </a:p>
      </dgm:t>
    </dgm:pt>
    <dgm:pt modelId="{C7F2BF00-F1B5-4D39-8448-C829C10548F9}" type="pres">
      <dgm:prSet presAssocID="{AE321424-FF46-42AA-AF9C-99DFF35C8D5B}" presName="hierChild4" presStyleCnt="0"/>
      <dgm:spPr/>
    </dgm:pt>
    <dgm:pt modelId="{5E572B82-A22D-4126-97BA-1F128C69BD9E}" type="pres">
      <dgm:prSet presAssocID="{AE321424-FF46-42AA-AF9C-99DFF35C8D5B}" presName="hierChild5" presStyleCnt="0"/>
      <dgm:spPr/>
    </dgm:pt>
    <dgm:pt modelId="{30E5B348-AB12-4C5C-8F97-1C97753414B8}" type="pres">
      <dgm:prSet presAssocID="{B7E285CD-89C3-4B1D-996F-3AD143FD0A60}" presName="hierChild5" presStyleCnt="0"/>
      <dgm:spPr/>
    </dgm:pt>
    <dgm:pt modelId="{DE4ACFF8-0803-4B68-8D33-7E545551E3E4}" type="pres">
      <dgm:prSet presAssocID="{1234AC74-0D09-4D71-A926-DBCA72A5C922}" presName="hierChild5" presStyleCnt="0"/>
      <dgm:spPr/>
    </dgm:pt>
    <dgm:pt modelId="{B30313E9-0DE4-4701-8CF4-A89F3F65AB53}" type="pres">
      <dgm:prSet presAssocID="{4D6A3F2B-6F08-402C-938F-693571C8EF26}" presName="hierChild3" presStyleCnt="0"/>
      <dgm:spPr/>
    </dgm:pt>
  </dgm:ptLst>
  <dgm:cxnLst>
    <dgm:cxn modelId="{2BE680B3-931F-4DE9-9E67-E90F25ECC1A4}" srcId="{4D6A3F2B-6F08-402C-938F-693571C8EF26}" destId="{1234AC74-0D09-4D71-A926-DBCA72A5C922}" srcOrd="1" destOrd="0" parTransId="{5689E5ED-4EEB-499E-AEB5-BED062E477D3}" sibTransId="{CCE1D71E-4DB3-4D0F-B75F-8EA30A8F3F01}"/>
    <dgm:cxn modelId="{0E012ACF-BFB0-42D6-840B-DDFBA874688C}" type="presOf" srcId="{53C339EB-CE7B-4F37-8C8F-5B13E6875DFE}" destId="{84DC353F-F3C4-4CA8-AC92-08B64862D083}" srcOrd="0" destOrd="0" presId="urn:microsoft.com/office/officeart/2008/layout/NameandTitleOrganizationalChart"/>
    <dgm:cxn modelId="{E548C4D2-9E52-465B-87D4-EE5588F6716B}" type="presOf" srcId="{4C441FB3-46AF-4F86-89C1-16AC1C932FAF}" destId="{A75A8B6D-B8BC-4E3E-B4AA-04484A22F09E}" srcOrd="0" destOrd="0" presId="urn:microsoft.com/office/officeart/2008/layout/NameandTitleOrganizationalChart"/>
    <dgm:cxn modelId="{0EC0800E-90DE-4D54-A84F-EE69E6A9F45D}" type="presOf" srcId="{1234AC74-0D09-4D71-A926-DBCA72A5C922}" destId="{F09E240C-2EF7-400E-A6B5-26952C8B906F}" srcOrd="1" destOrd="0" presId="urn:microsoft.com/office/officeart/2008/layout/NameandTitleOrganizationalChart"/>
    <dgm:cxn modelId="{32AE8B5E-A23E-491D-8BE1-7ACCCC5FA861}" type="presOf" srcId="{6A453EF7-43E7-4FD7-AC41-EB00D7FAFB72}" destId="{669C3899-DE8F-43A5-8DE4-019CD8A47A8A}" srcOrd="0" destOrd="0" presId="urn:microsoft.com/office/officeart/2008/layout/NameandTitleOrganizationalChart"/>
    <dgm:cxn modelId="{A9C0AACC-EA91-49DA-9651-79B22F22D2AB}" type="presOf" srcId="{F2A6C4B6-E896-42A3-AA1F-A10EFDC44B3E}" destId="{91BA076F-3DB4-4935-A1A8-D4E60C9BB8E2}" srcOrd="0" destOrd="0" presId="urn:microsoft.com/office/officeart/2008/layout/NameandTitleOrganizationalChart"/>
    <dgm:cxn modelId="{898B5154-03DC-440B-84C0-86A06DAD5EF0}" srcId="{B7E285CD-89C3-4B1D-996F-3AD143FD0A60}" destId="{95652799-F605-4CE3-9DB4-2BB3637CC7A8}" srcOrd="0" destOrd="0" parTransId="{BC3B29C8-7D36-4619-BAC2-76B6F845A1AF}" sibTransId="{6A453EF7-43E7-4FD7-AC41-EB00D7FAFB72}"/>
    <dgm:cxn modelId="{973D2735-39F5-4631-8A09-F68EDF5B422B}" type="presOf" srcId="{B7E285CD-89C3-4B1D-996F-3AD143FD0A60}" destId="{B5B04452-E79B-4CF7-A906-51F7604DE42F}" srcOrd="0" destOrd="0" presId="urn:microsoft.com/office/officeart/2008/layout/NameandTitleOrganizationalChart"/>
    <dgm:cxn modelId="{5E4548ED-FADA-4AB4-909F-2EE7B9630DD6}" type="presOf" srcId="{AE321424-FF46-42AA-AF9C-99DFF35C8D5B}" destId="{BBEC3C87-A6AF-4608-A5B0-DFFCE44BE24E}" srcOrd="1" destOrd="0" presId="urn:microsoft.com/office/officeart/2008/layout/NameandTitleOrganizationalChart"/>
    <dgm:cxn modelId="{B6D7407B-CC88-4E2F-AE30-6BC7AE4CF4B7}" type="presOf" srcId="{A775D087-C569-46EF-B575-7800227EFC78}" destId="{6ABF0AD0-5BA2-456E-B4FE-50153A6F7DDB}" srcOrd="1" destOrd="0" presId="urn:microsoft.com/office/officeart/2008/layout/NameandTitleOrganizationalChart"/>
    <dgm:cxn modelId="{B0DD72CA-657E-4FC0-9F8C-AA8FF25EC5F3}" srcId="{F2A6C4B6-E896-42A3-AA1F-A10EFDC44B3E}" destId="{4D6A3F2B-6F08-402C-938F-693571C8EF26}" srcOrd="0" destOrd="0" parTransId="{91FC0C44-67B4-4BD7-A0A7-AC0F126AA6F1}" sibTransId="{F33FC928-14F3-4172-AC4E-DBD1A3DEC1F4}"/>
    <dgm:cxn modelId="{46BC4F54-126A-4514-828F-4521591F4E72}" type="presOf" srcId="{F33FC928-14F3-4172-AC4E-DBD1A3DEC1F4}" destId="{CD3280C6-67ED-4341-9487-56BBB9555CE5}" srcOrd="0" destOrd="0" presId="urn:microsoft.com/office/officeart/2008/layout/NameandTitleOrganizationalChart"/>
    <dgm:cxn modelId="{F1D9564B-0700-49DB-BF35-380036DE4EC4}" type="presOf" srcId="{CCE1D71E-4DB3-4D0F-B75F-8EA30A8F3F01}" destId="{81797DCC-0D7A-43AA-AD60-8B63D74BC3B3}" srcOrd="0" destOrd="0" presId="urn:microsoft.com/office/officeart/2008/layout/NameandTitleOrganizationalChart"/>
    <dgm:cxn modelId="{A7B20FC7-F003-4B2C-8017-1C9E30CD8A7F}" type="presOf" srcId="{6D1BC858-432A-402A-BA13-8DC26019F4CF}" destId="{7D497D37-8DAD-4BEC-A61B-DAD7A06967C9}" srcOrd="0" destOrd="0" presId="urn:microsoft.com/office/officeart/2008/layout/NameandTitleOrganizationalChart"/>
    <dgm:cxn modelId="{DA49CA77-07AE-4845-BD39-73434F669D90}" type="presOf" srcId="{43B03CD4-31CC-4A82-821E-BF3AB9ACF9A8}" destId="{69B40E29-07EF-4501-8F84-9F4A17E1B104}" srcOrd="0" destOrd="0" presId="urn:microsoft.com/office/officeart/2008/layout/NameandTitleOrganizationalChart"/>
    <dgm:cxn modelId="{94947947-3ACD-4EA5-9BD3-9524C624C521}" type="presOf" srcId="{1234AC74-0D09-4D71-A926-DBCA72A5C922}" destId="{111E0C8A-162E-4A39-BEA9-8F027BDAE8BC}" srcOrd="0" destOrd="0" presId="urn:microsoft.com/office/officeart/2008/layout/NameandTitleOrganizationalChart"/>
    <dgm:cxn modelId="{75B5F3D3-25F9-44C0-96F9-0D970357BBEB}" srcId="{B7E285CD-89C3-4B1D-996F-3AD143FD0A60}" destId="{AE321424-FF46-42AA-AF9C-99DFF35C8D5B}" srcOrd="1" destOrd="0" parTransId="{A8F84D1C-4DAB-45D8-A83E-101C90D77417}" sibTransId="{43B03CD4-31CC-4A82-821E-BF3AB9ACF9A8}"/>
    <dgm:cxn modelId="{F2D0744F-2C46-4122-87E2-DD69F7E400EB}" srcId="{1234AC74-0D09-4D71-A926-DBCA72A5C922}" destId="{B7E285CD-89C3-4B1D-996F-3AD143FD0A60}" srcOrd="2" destOrd="0" parTransId="{4C441FB3-46AF-4F86-89C1-16AC1C932FAF}" sibTransId="{6D1BC858-432A-402A-BA13-8DC26019F4CF}"/>
    <dgm:cxn modelId="{AE975C56-99EC-4CE1-B4CE-13A0A5BF765F}" type="presOf" srcId="{9E362F4D-199E-4BD1-865F-3D08BD2C251B}" destId="{E09DF2FA-EE24-4A0B-A8F5-8F89C6D17D04}" srcOrd="0" destOrd="0" presId="urn:microsoft.com/office/officeart/2008/layout/NameandTitleOrganizationalChart"/>
    <dgm:cxn modelId="{2C890637-522B-422D-8D5C-A822749102AD}" type="presOf" srcId="{849510B6-D67B-4B55-905D-A984585D7170}" destId="{7E9A35C8-8F56-4485-86B0-9AC566A94D0F}" srcOrd="0" destOrd="0" presId="urn:microsoft.com/office/officeart/2008/layout/NameandTitleOrganizationalChart"/>
    <dgm:cxn modelId="{BE031E3E-3A52-48E8-A8D7-F60630CCA7BC}" type="presOf" srcId="{AE321424-FF46-42AA-AF9C-99DFF35C8D5B}" destId="{C0C27679-B131-4CCF-BD9F-44A9F3AAF297}" srcOrd="0" destOrd="0" presId="urn:microsoft.com/office/officeart/2008/layout/NameandTitleOrganizationalChart"/>
    <dgm:cxn modelId="{85E4DCF1-BE5D-4CB7-82AD-6CA074528C78}" type="presOf" srcId="{17A1AD67-CFC6-4EE5-A33D-DCA8FBD5BA72}" destId="{3A34F3D8-3A16-48A1-BCA5-8825390474D0}" srcOrd="0" destOrd="0" presId="urn:microsoft.com/office/officeart/2008/layout/NameandTitleOrganizationalChart"/>
    <dgm:cxn modelId="{50B3A5BD-ED12-4E5C-A32B-23BD09145E10}" type="presOf" srcId="{5689E5ED-4EEB-499E-AEB5-BED062E477D3}" destId="{6A73358C-DD10-4AE6-A202-2EACFE081117}" srcOrd="0" destOrd="0" presId="urn:microsoft.com/office/officeart/2008/layout/NameandTitleOrganizationalChart"/>
    <dgm:cxn modelId="{90A97996-A783-4409-A1EF-92B772AF4D93}" type="presOf" srcId="{A8F84D1C-4DAB-45D8-A83E-101C90D77417}" destId="{80DEF5B0-85C8-4136-AB3D-CE69AED951DE}" srcOrd="0" destOrd="0" presId="urn:microsoft.com/office/officeart/2008/layout/NameandTitleOrganizationalChart"/>
    <dgm:cxn modelId="{68393248-5FB0-4072-9AC0-0E0C1D9A74B9}" srcId="{1234AC74-0D09-4D71-A926-DBCA72A5C922}" destId="{849510B6-D67B-4B55-905D-A984585D7170}" srcOrd="1" destOrd="0" parTransId="{53C339EB-CE7B-4F37-8C8F-5B13E6875DFE}" sibTransId="{9E362F4D-199E-4BD1-865F-3D08BD2C251B}"/>
    <dgm:cxn modelId="{3BE672C1-CA34-4729-95EF-930F8D597811}" type="presOf" srcId="{4D6A3F2B-6F08-402C-938F-693571C8EF26}" destId="{4B66F498-CCBC-4E72-A48E-A1EB3A526CA0}" srcOrd="0" destOrd="0" presId="urn:microsoft.com/office/officeart/2008/layout/NameandTitleOrganizationalChart"/>
    <dgm:cxn modelId="{7BF8815D-7282-4EFB-A631-3003FA992BFF}" type="presOf" srcId="{849510B6-D67B-4B55-905D-A984585D7170}" destId="{A6E211F0-E3FE-47F9-B719-011D6B68712E}" srcOrd="1" destOrd="0" presId="urn:microsoft.com/office/officeart/2008/layout/NameandTitleOrganizationalChart"/>
    <dgm:cxn modelId="{C6981DAA-9CB6-45DA-A253-6101F2240975}" type="presOf" srcId="{95652799-F605-4CE3-9DB4-2BB3637CC7A8}" destId="{9ED7989D-C6BF-40EE-8238-C174BBEEDB4B}" srcOrd="0" destOrd="0" presId="urn:microsoft.com/office/officeart/2008/layout/NameandTitleOrganizationalChart"/>
    <dgm:cxn modelId="{EC404306-454B-452F-924A-7C162CCAD0CC}" type="presOf" srcId="{4C0A5706-5820-471A-A1DB-DE306A2047AE}" destId="{4284C934-DD66-4D10-839F-AFD9907F1B3D}" srcOrd="0" destOrd="0" presId="urn:microsoft.com/office/officeart/2008/layout/NameandTitleOrganizationalChart"/>
    <dgm:cxn modelId="{9A963F6F-0238-465B-B9B0-1DF9C2D37475}" type="presOf" srcId="{BC3B29C8-7D36-4619-BAC2-76B6F845A1AF}" destId="{DA3CD367-0FD8-4B5C-ABF6-14FB97B72370}" srcOrd="0" destOrd="0" presId="urn:microsoft.com/office/officeart/2008/layout/NameandTitleOrganizationalChart"/>
    <dgm:cxn modelId="{A3600658-2663-4047-A7DA-0AB06C7E0968}" srcId="{4D6A3F2B-6F08-402C-938F-693571C8EF26}" destId="{A775D087-C569-46EF-B575-7800227EFC78}" srcOrd="0" destOrd="0" parTransId="{38A6A89D-4852-4ACF-8D46-F4BF3E5E04DE}" sibTransId="{59730F94-7E78-40A6-9EAE-69AE61D90A85}"/>
    <dgm:cxn modelId="{58A4C64A-6FBA-47F9-B29C-690DE0DC2D68}" type="presOf" srcId="{95652799-F605-4CE3-9DB4-2BB3637CC7A8}" destId="{E39F4933-4B35-4E3E-AE6D-D9053AA4FE98}" srcOrd="1" destOrd="0" presId="urn:microsoft.com/office/officeart/2008/layout/NameandTitleOrganizationalChart"/>
    <dgm:cxn modelId="{DFB3FC98-66C1-4C47-A10C-321FA0DABAF8}" type="presOf" srcId="{38A6A89D-4852-4ACF-8D46-F4BF3E5E04DE}" destId="{0AC9AAB0-A8CD-4578-B544-CD3B7E0A2C24}" srcOrd="0" destOrd="0" presId="urn:microsoft.com/office/officeart/2008/layout/NameandTitleOrganizationalChart"/>
    <dgm:cxn modelId="{01BC44F4-3D93-4A81-A661-26B5BD4A1681}" type="presOf" srcId="{17A1AD67-CFC6-4EE5-A33D-DCA8FBD5BA72}" destId="{887942A0-B939-40AA-8AF7-A94C4A03CDD2}" srcOrd="1" destOrd="0" presId="urn:microsoft.com/office/officeart/2008/layout/NameandTitleOrganizationalChart"/>
    <dgm:cxn modelId="{1BF0E57E-8968-49A5-B4CB-28FD3E29C079}" type="presOf" srcId="{B7E285CD-89C3-4B1D-996F-3AD143FD0A60}" destId="{41F1FE1F-6E15-499F-AA92-465D741B3B25}" srcOrd="1" destOrd="0" presId="urn:microsoft.com/office/officeart/2008/layout/NameandTitleOrganizationalChart"/>
    <dgm:cxn modelId="{4FFBB608-39B1-4347-8A9B-CDCDCF7A1C98}" srcId="{1234AC74-0D09-4D71-A926-DBCA72A5C922}" destId="{17A1AD67-CFC6-4EE5-A33D-DCA8FBD5BA72}" srcOrd="0" destOrd="0" parTransId="{4C0A5706-5820-471A-A1DB-DE306A2047AE}" sibTransId="{ACE21EFE-E388-4A96-AF31-105FFC45F1E7}"/>
    <dgm:cxn modelId="{001E0B79-96E8-46FE-AB5D-DEC00669CAFC}" type="presOf" srcId="{4D6A3F2B-6F08-402C-938F-693571C8EF26}" destId="{51A9230A-30D8-4530-8A94-92B135AC269E}" srcOrd="1" destOrd="0" presId="urn:microsoft.com/office/officeart/2008/layout/NameandTitleOrganizationalChart"/>
    <dgm:cxn modelId="{E9808FFF-9077-4B94-9FCC-8A1C49B51C45}" type="presOf" srcId="{ACE21EFE-E388-4A96-AF31-105FFC45F1E7}" destId="{D879DC12-8792-41F7-BE48-5B9CA38548FD}" srcOrd="0" destOrd="0" presId="urn:microsoft.com/office/officeart/2008/layout/NameandTitleOrganizationalChart"/>
    <dgm:cxn modelId="{4666043D-CF15-47DD-9881-9897F3500C27}" type="presOf" srcId="{A775D087-C569-46EF-B575-7800227EFC78}" destId="{7C8316C1-160C-41A5-B53A-9119C7FCC898}" srcOrd="0" destOrd="0" presId="urn:microsoft.com/office/officeart/2008/layout/NameandTitleOrganizationalChart"/>
    <dgm:cxn modelId="{9728020A-AD14-479B-A112-560860EC6D5E}" type="presOf" srcId="{59730F94-7E78-40A6-9EAE-69AE61D90A85}" destId="{17536081-026E-40BC-A096-6D0ECF567754}" srcOrd="0" destOrd="0" presId="urn:microsoft.com/office/officeart/2008/layout/NameandTitleOrganizationalChart"/>
    <dgm:cxn modelId="{0F0B336C-9B86-46AF-9A80-1A86149EE00A}" type="presParOf" srcId="{91BA076F-3DB4-4935-A1A8-D4E60C9BB8E2}" destId="{AB466864-9B88-48FE-AE4E-322E19F9861E}" srcOrd="0" destOrd="0" presId="urn:microsoft.com/office/officeart/2008/layout/NameandTitleOrganizationalChart"/>
    <dgm:cxn modelId="{C1E513AA-0229-4CA1-9393-9AC3EF0CC5DE}" type="presParOf" srcId="{AB466864-9B88-48FE-AE4E-322E19F9861E}" destId="{F3CDC653-EA9C-430D-BCAE-5DC7F62142D0}" srcOrd="0" destOrd="0" presId="urn:microsoft.com/office/officeart/2008/layout/NameandTitleOrganizationalChart"/>
    <dgm:cxn modelId="{AE5A3AA3-9115-4665-9634-DF6DCC4F34A6}" type="presParOf" srcId="{F3CDC653-EA9C-430D-BCAE-5DC7F62142D0}" destId="{4B66F498-CCBC-4E72-A48E-A1EB3A526CA0}" srcOrd="0" destOrd="0" presId="urn:microsoft.com/office/officeart/2008/layout/NameandTitleOrganizationalChart"/>
    <dgm:cxn modelId="{B8918D87-FEF0-4D8B-A786-DB596405A5D3}" type="presParOf" srcId="{F3CDC653-EA9C-430D-BCAE-5DC7F62142D0}" destId="{CD3280C6-67ED-4341-9487-56BBB9555CE5}" srcOrd="1" destOrd="0" presId="urn:microsoft.com/office/officeart/2008/layout/NameandTitleOrganizationalChart"/>
    <dgm:cxn modelId="{5C9B9F54-E061-40E4-A19D-D8592DABFB4C}" type="presParOf" srcId="{F3CDC653-EA9C-430D-BCAE-5DC7F62142D0}" destId="{51A9230A-30D8-4530-8A94-92B135AC269E}" srcOrd="2" destOrd="0" presId="urn:microsoft.com/office/officeart/2008/layout/NameandTitleOrganizationalChart"/>
    <dgm:cxn modelId="{2A230920-FBAF-4FDA-855E-92154E59A8FA}" type="presParOf" srcId="{AB466864-9B88-48FE-AE4E-322E19F9861E}" destId="{C478BA5F-4665-4449-8925-ABB705121CC1}" srcOrd="1" destOrd="0" presId="urn:microsoft.com/office/officeart/2008/layout/NameandTitleOrganizationalChart"/>
    <dgm:cxn modelId="{E195E617-50E7-4E20-997C-50A347E4C992}" type="presParOf" srcId="{C478BA5F-4665-4449-8925-ABB705121CC1}" destId="{0AC9AAB0-A8CD-4578-B544-CD3B7E0A2C24}" srcOrd="0" destOrd="0" presId="urn:microsoft.com/office/officeart/2008/layout/NameandTitleOrganizationalChart"/>
    <dgm:cxn modelId="{A33DD7F5-EE90-442A-9A76-D15308E0213D}" type="presParOf" srcId="{C478BA5F-4665-4449-8925-ABB705121CC1}" destId="{537EEE2D-13EC-48EF-A8BD-6DA04FA1D1E7}" srcOrd="1" destOrd="0" presId="urn:microsoft.com/office/officeart/2008/layout/NameandTitleOrganizationalChart"/>
    <dgm:cxn modelId="{F13FFD3A-9927-445A-A7C7-557330F9F4B8}" type="presParOf" srcId="{537EEE2D-13EC-48EF-A8BD-6DA04FA1D1E7}" destId="{FA2B7968-E1A2-4BB5-BE95-C5AF4755019B}" srcOrd="0" destOrd="0" presId="urn:microsoft.com/office/officeart/2008/layout/NameandTitleOrganizationalChart"/>
    <dgm:cxn modelId="{8F5F3F72-05AD-479F-B0F3-65EE9C1C7B74}" type="presParOf" srcId="{FA2B7968-E1A2-4BB5-BE95-C5AF4755019B}" destId="{7C8316C1-160C-41A5-B53A-9119C7FCC898}" srcOrd="0" destOrd="0" presId="urn:microsoft.com/office/officeart/2008/layout/NameandTitleOrganizationalChart"/>
    <dgm:cxn modelId="{E7E63475-12BA-4095-B03F-8DB6B9B8313B}" type="presParOf" srcId="{FA2B7968-E1A2-4BB5-BE95-C5AF4755019B}" destId="{17536081-026E-40BC-A096-6D0ECF567754}" srcOrd="1" destOrd="0" presId="urn:microsoft.com/office/officeart/2008/layout/NameandTitleOrganizationalChart"/>
    <dgm:cxn modelId="{FDD89A1B-D8D7-4139-9AC3-74AC7DF7429A}" type="presParOf" srcId="{FA2B7968-E1A2-4BB5-BE95-C5AF4755019B}" destId="{6ABF0AD0-5BA2-456E-B4FE-50153A6F7DDB}" srcOrd="2" destOrd="0" presId="urn:microsoft.com/office/officeart/2008/layout/NameandTitleOrganizationalChart"/>
    <dgm:cxn modelId="{33EC2328-4296-4F5A-A6E3-648402C7BE5C}" type="presParOf" srcId="{537EEE2D-13EC-48EF-A8BD-6DA04FA1D1E7}" destId="{B5CC2802-72BB-4CCC-A547-DF29FE964046}" srcOrd="1" destOrd="0" presId="urn:microsoft.com/office/officeart/2008/layout/NameandTitleOrganizationalChart"/>
    <dgm:cxn modelId="{B745F632-9EA7-4365-B03C-54136F762B0E}" type="presParOf" srcId="{537EEE2D-13EC-48EF-A8BD-6DA04FA1D1E7}" destId="{2A01A502-4A6E-4395-986E-4C2D33D08D27}" srcOrd="2" destOrd="0" presId="urn:microsoft.com/office/officeart/2008/layout/NameandTitleOrganizationalChart"/>
    <dgm:cxn modelId="{CCEFAA6E-DC40-4215-B3E6-FCB50EDF759E}" type="presParOf" srcId="{C478BA5F-4665-4449-8925-ABB705121CC1}" destId="{6A73358C-DD10-4AE6-A202-2EACFE081117}" srcOrd="2" destOrd="0" presId="urn:microsoft.com/office/officeart/2008/layout/NameandTitleOrganizationalChart"/>
    <dgm:cxn modelId="{D27CC984-CA6D-4EAF-BA55-16D6027C365F}" type="presParOf" srcId="{C478BA5F-4665-4449-8925-ABB705121CC1}" destId="{851DA3B9-9EF3-42B8-A821-954B4BA48B6E}" srcOrd="3" destOrd="0" presId="urn:microsoft.com/office/officeart/2008/layout/NameandTitleOrganizationalChart"/>
    <dgm:cxn modelId="{EA7C735C-DB5F-474E-ADA4-7FA9DF871BE5}" type="presParOf" srcId="{851DA3B9-9EF3-42B8-A821-954B4BA48B6E}" destId="{30C511B7-FE11-4D5D-982A-D283FBF849F5}" srcOrd="0" destOrd="0" presId="urn:microsoft.com/office/officeart/2008/layout/NameandTitleOrganizationalChart"/>
    <dgm:cxn modelId="{BE32DF34-6F1C-43F8-9E13-E6509FC100B9}" type="presParOf" srcId="{30C511B7-FE11-4D5D-982A-D283FBF849F5}" destId="{111E0C8A-162E-4A39-BEA9-8F027BDAE8BC}" srcOrd="0" destOrd="0" presId="urn:microsoft.com/office/officeart/2008/layout/NameandTitleOrganizationalChart"/>
    <dgm:cxn modelId="{D1107E6F-8A97-414C-A05F-48D296D5A93E}" type="presParOf" srcId="{30C511B7-FE11-4D5D-982A-D283FBF849F5}" destId="{81797DCC-0D7A-43AA-AD60-8B63D74BC3B3}" srcOrd="1" destOrd="0" presId="urn:microsoft.com/office/officeart/2008/layout/NameandTitleOrganizationalChart"/>
    <dgm:cxn modelId="{E4E136FF-237B-49F4-A6F3-FD04AACEF20D}" type="presParOf" srcId="{30C511B7-FE11-4D5D-982A-D283FBF849F5}" destId="{F09E240C-2EF7-400E-A6B5-26952C8B906F}" srcOrd="2" destOrd="0" presId="urn:microsoft.com/office/officeart/2008/layout/NameandTitleOrganizationalChart"/>
    <dgm:cxn modelId="{65E841DA-7E79-437F-9F1B-9AA7FE2DE808}" type="presParOf" srcId="{851DA3B9-9EF3-42B8-A821-954B4BA48B6E}" destId="{4B6798D2-D1A1-4669-90A2-AC86E89F86C8}" srcOrd="1" destOrd="0" presId="urn:microsoft.com/office/officeart/2008/layout/NameandTitleOrganizationalChart"/>
    <dgm:cxn modelId="{598B27DD-993F-4D5F-A785-1F5414FC9642}" type="presParOf" srcId="{4B6798D2-D1A1-4669-90A2-AC86E89F86C8}" destId="{4284C934-DD66-4D10-839F-AFD9907F1B3D}" srcOrd="0" destOrd="0" presId="urn:microsoft.com/office/officeart/2008/layout/NameandTitleOrganizationalChart"/>
    <dgm:cxn modelId="{4CEA8D73-D941-4557-91BB-A58315089A58}" type="presParOf" srcId="{4B6798D2-D1A1-4669-90A2-AC86E89F86C8}" destId="{17ADE5EC-2E17-4246-B1EA-37FEE9A6ACB9}" srcOrd="1" destOrd="0" presId="urn:microsoft.com/office/officeart/2008/layout/NameandTitleOrganizationalChart"/>
    <dgm:cxn modelId="{5774AF83-878C-44B9-9C7F-EE9965DE1181}" type="presParOf" srcId="{17ADE5EC-2E17-4246-B1EA-37FEE9A6ACB9}" destId="{822A1856-8169-4A92-9F2A-FD6843CA471F}" srcOrd="0" destOrd="0" presId="urn:microsoft.com/office/officeart/2008/layout/NameandTitleOrganizationalChart"/>
    <dgm:cxn modelId="{2453FD40-4553-4A87-8034-4EA06B2D5092}" type="presParOf" srcId="{822A1856-8169-4A92-9F2A-FD6843CA471F}" destId="{3A34F3D8-3A16-48A1-BCA5-8825390474D0}" srcOrd="0" destOrd="0" presId="urn:microsoft.com/office/officeart/2008/layout/NameandTitleOrganizationalChart"/>
    <dgm:cxn modelId="{6142A3AC-A53B-4DEF-B1D9-32C10D8A104E}" type="presParOf" srcId="{822A1856-8169-4A92-9F2A-FD6843CA471F}" destId="{D879DC12-8792-41F7-BE48-5B9CA38548FD}" srcOrd="1" destOrd="0" presId="urn:microsoft.com/office/officeart/2008/layout/NameandTitleOrganizationalChart"/>
    <dgm:cxn modelId="{80AA66D8-ABB4-49FE-9CD5-D9B4FE4437A0}" type="presParOf" srcId="{822A1856-8169-4A92-9F2A-FD6843CA471F}" destId="{887942A0-B939-40AA-8AF7-A94C4A03CDD2}" srcOrd="2" destOrd="0" presId="urn:microsoft.com/office/officeart/2008/layout/NameandTitleOrganizationalChart"/>
    <dgm:cxn modelId="{FE9C072C-1868-428A-B9BB-04B601419928}" type="presParOf" srcId="{17ADE5EC-2E17-4246-B1EA-37FEE9A6ACB9}" destId="{2A6A14F1-BD17-4479-9AD1-B8311E05EE84}" srcOrd="1" destOrd="0" presId="urn:microsoft.com/office/officeart/2008/layout/NameandTitleOrganizationalChart"/>
    <dgm:cxn modelId="{1A70B590-C8CF-483B-B17C-2422CCC95383}" type="presParOf" srcId="{17ADE5EC-2E17-4246-B1EA-37FEE9A6ACB9}" destId="{FA2FC9CB-CDB9-48FA-8784-166299048CA7}" srcOrd="2" destOrd="0" presId="urn:microsoft.com/office/officeart/2008/layout/NameandTitleOrganizationalChart"/>
    <dgm:cxn modelId="{0EB4FE36-DB1F-4921-BC75-FEE69FEC60EC}" type="presParOf" srcId="{4B6798D2-D1A1-4669-90A2-AC86E89F86C8}" destId="{84DC353F-F3C4-4CA8-AC92-08B64862D083}" srcOrd="2" destOrd="0" presId="urn:microsoft.com/office/officeart/2008/layout/NameandTitleOrganizationalChart"/>
    <dgm:cxn modelId="{54D59B00-10E6-437C-BCAD-A13AA9380BE4}" type="presParOf" srcId="{4B6798D2-D1A1-4669-90A2-AC86E89F86C8}" destId="{2859A97C-B6B7-479B-9420-BAFA0210EC22}" srcOrd="3" destOrd="0" presId="urn:microsoft.com/office/officeart/2008/layout/NameandTitleOrganizationalChart"/>
    <dgm:cxn modelId="{6DAC68FD-D291-4AE5-8CB2-A9296B5E265A}" type="presParOf" srcId="{2859A97C-B6B7-479B-9420-BAFA0210EC22}" destId="{1CC815B3-ABC7-47BE-8CBD-A2209F96FB9D}" srcOrd="0" destOrd="0" presId="urn:microsoft.com/office/officeart/2008/layout/NameandTitleOrganizationalChart"/>
    <dgm:cxn modelId="{B695E4D9-3B2C-45D3-BA3D-ABD051F4E74E}" type="presParOf" srcId="{1CC815B3-ABC7-47BE-8CBD-A2209F96FB9D}" destId="{7E9A35C8-8F56-4485-86B0-9AC566A94D0F}" srcOrd="0" destOrd="0" presId="urn:microsoft.com/office/officeart/2008/layout/NameandTitleOrganizationalChart"/>
    <dgm:cxn modelId="{8A5837B1-52FB-41C4-B651-BB077D9A63EF}" type="presParOf" srcId="{1CC815B3-ABC7-47BE-8CBD-A2209F96FB9D}" destId="{E09DF2FA-EE24-4A0B-A8F5-8F89C6D17D04}" srcOrd="1" destOrd="0" presId="urn:microsoft.com/office/officeart/2008/layout/NameandTitleOrganizationalChart"/>
    <dgm:cxn modelId="{5580AB11-B546-40CD-BF7E-45B929B790EA}" type="presParOf" srcId="{1CC815B3-ABC7-47BE-8CBD-A2209F96FB9D}" destId="{A6E211F0-E3FE-47F9-B719-011D6B68712E}" srcOrd="2" destOrd="0" presId="urn:microsoft.com/office/officeart/2008/layout/NameandTitleOrganizationalChart"/>
    <dgm:cxn modelId="{8C61EF13-1ABD-4C26-B77A-F984AC4B73E1}" type="presParOf" srcId="{2859A97C-B6B7-479B-9420-BAFA0210EC22}" destId="{10559A3E-AC48-431B-A210-820F811A879D}" srcOrd="1" destOrd="0" presId="urn:microsoft.com/office/officeart/2008/layout/NameandTitleOrganizationalChart"/>
    <dgm:cxn modelId="{56418029-35B9-4D67-AC62-5D7BBFBB6A28}" type="presParOf" srcId="{2859A97C-B6B7-479B-9420-BAFA0210EC22}" destId="{F0036F1B-0F02-439C-AAF2-3BAFF35BF391}" srcOrd="2" destOrd="0" presId="urn:microsoft.com/office/officeart/2008/layout/NameandTitleOrganizationalChart"/>
    <dgm:cxn modelId="{A739EAFB-F778-45AE-AD88-D7BE33E6151A}" type="presParOf" srcId="{4B6798D2-D1A1-4669-90A2-AC86E89F86C8}" destId="{A75A8B6D-B8BC-4E3E-B4AA-04484A22F09E}" srcOrd="4" destOrd="0" presId="urn:microsoft.com/office/officeart/2008/layout/NameandTitleOrganizationalChart"/>
    <dgm:cxn modelId="{FB3E2B7C-FD03-47CF-8BC3-683D63765657}" type="presParOf" srcId="{4B6798D2-D1A1-4669-90A2-AC86E89F86C8}" destId="{D42401B8-3AAC-468F-A801-71D94F3266A2}" srcOrd="5" destOrd="0" presId="urn:microsoft.com/office/officeart/2008/layout/NameandTitleOrganizationalChart"/>
    <dgm:cxn modelId="{5377CDAA-0349-4BB6-9B2E-B77DA8A821C3}" type="presParOf" srcId="{D42401B8-3AAC-468F-A801-71D94F3266A2}" destId="{BE12B704-936E-4627-83F3-363F33EB0AB6}" srcOrd="0" destOrd="0" presId="urn:microsoft.com/office/officeart/2008/layout/NameandTitleOrganizationalChart"/>
    <dgm:cxn modelId="{E7E1415B-A62F-4055-ADEB-579AB93BFA35}" type="presParOf" srcId="{BE12B704-936E-4627-83F3-363F33EB0AB6}" destId="{B5B04452-E79B-4CF7-A906-51F7604DE42F}" srcOrd="0" destOrd="0" presId="urn:microsoft.com/office/officeart/2008/layout/NameandTitleOrganizationalChart"/>
    <dgm:cxn modelId="{2A04D1F8-0197-4C09-B00E-763E27716F08}" type="presParOf" srcId="{BE12B704-936E-4627-83F3-363F33EB0AB6}" destId="{7D497D37-8DAD-4BEC-A61B-DAD7A06967C9}" srcOrd="1" destOrd="0" presId="urn:microsoft.com/office/officeart/2008/layout/NameandTitleOrganizationalChart"/>
    <dgm:cxn modelId="{8D5F6509-5697-4ACA-AE7D-5658837EF696}" type="presParOf" srcId="{BE12B704-936E-4627-83F3-363F33EB0AB6}" destId="{41F1FE1F-6E15-499F-AA92-465D741B3B25}" srcOrd="2" destOrd="0" presId="urn:microsoft.com/office/officeart/2008/layout/NameandTitleOrganizationalChart"/>
    <dgm:cxn modelId="{C21AE8FC-5972-4D3F-955B-E4E0569D2507}" type="presParOf" srcId="{D42401B8-3AAC-468F-A801-71D94F3266A2}" destId="{3B077D1E-4BB5-46FF-9046-18388EA47843}" srcOrd="1" destOrd="0" presId="urn:microsoft.com/office/officeart/2008/layout/NameandTitleOrganizationalChart"/>
    <dgm:cxn modelId="{7E2F6E62-F09B-4CE1-A2A6-5FACA8D5064A}" type="presParOf" srcId="{3B077D1E-4BB5-46FF-9046-18388EA47843}" destId="{DA3CD367-0FD8-4B5C-ABF6-14FB97B72370}" srcOrd="0" destOrd="0" presId="urn:microsoft.com/office/officeart/2008/layout/NameandTitleOrganizationalChart"/>
    <dgm:cxn modelId="{4E639840-1813-48F2-BFEE-97D27BD9298C}" type="presParOf" srcId="{3B077D1E-4BB5-46FF-9046-18388EA47843}" destId="{2204CD26-2A6A-47DF-AB14-0F1176CC207C}" srcOrd="1" destOrd="0" presId="urn:microsoft.com/office/officeart/2008/layout/NameandTitleOrganizationalChart"/>
    <dgm:cxn modelId="{CE897968-FB9F-440F-A4A9-09112D94016F}" type="presParOf" srcId="{2204CD26-2A6A-47DF-AB14-0F1176CC207C}" destId="{4C19105B-34C5-478E-8A3C-48F74EA8FBCB}" srcOrd="0" destOrd="0" presId="urn:microsoft.com/office/officeart/2008/layout/NameandTitleOrganizationalChart"/>
    <dgm:cxn modelId="{D69AC3A7-159B-4E61-810A-E3082B542D12}" type="presParOf" srcId="{4C19105B-34C5-478E-8A3C-48F74EA8FBCB}" destId="{9ED7989D-C6BF-40EE-8238-C174BBEEDB4B}" srcOrd="0" destOrd="0" presId="urn:microsoft.com/office/officeart/2008/layout/NameandTitleOrganizationalChart"/>
    <dgm:cxn modelId="{28D9F42D-A8B8-41CA-8E00-6FDC3811AF81}" type="presParOf" srcId="{4C19105B-34C5-478E-8A3C-48F74EA8FBCB}" destId="{669C3899-DE8F-43A5-8DE4-019CD8A47A8A}" srcOrd="1" destOrd="0" presId="urn:microsoft.com/office/officeart/2008/layout/NameandTitleOrganizationalChart"/>
    <dgm:cxn modelId="{C8819202-02F8-4B04-8140-09DA6A6FE9C0}" type="presParOf" srcId="{4C19105B-34C5-478E-8A3C-48F74EA8FBCB}" destId="{E39F4933-4B35-4E3E-AE6D-D9053AA4FE98}" srcOrd="2" destOrd="0" presId="urn:microsoft.com/office/officeart/2008/layout/NameandTitleOrganizationalChart"/>
    <dgm:cxn modelId="{F8F7F064-AAA8-43D8-8FE1-725EC0030BE0}" type="presParOf" srcId="{2204CD26-2A6A-47DF-AB14-0F1176CC207C}" destId="{9C6B9C80-E0AF-4097-853F-0A68063141C6}" srcOrd="1" destOrd="0" presId="urn:microsoft.com/office/officeart/2008/layout/NameandTitleOrganizationalChart"/>
    <dgm:cxn modelId="{7698A972-0C65-4DED-A133-439E50B7EF77}" type="presParOf" srcId="{2204CD26-2A6A-47DF-AB14-0F1176CC207C}" destId="{E3F93EB1-C936-40EF-A076-96A698971745}" srcOrd="2" destOrd="0" presId="urn:microsoft.com/office/officeart/2008/layout/NameandTitleOrganizationalChart"/>
    <dgm:cxn modelId="{8E7BAA86-3B66-4EC3-8F7C-62E8D93513F2}" type="presParOf" srcId="{3B077D1E-4BB5-46FF-9046-18388EA47843}" destId="{80DEF5B0-85C8-4136-AB3D-CE69AED951DE}" srcOrd="2" destOrd="0" presId="urn:microsoft.com/office/officeart/2008/layout/NameandTitleOrganizationalChart"/>
    <dgm:cxn modelId="{0C9DAA84-C32C-46A9-8FD8-60878A5A89D7}" type="presParOf" srcId="{3B077D1E-4BB5-46FF-9046-18388EA47843}" destId="{1F05A53F-D6FB-4C5E-AC08-A0850C422D3D}" srcOrd="3" destOrd="0" presId="urn:microsoft.com/office/officeart/2008/layout/NameandTitleOrganizationalChart"/>
    <dgm:cxn modelId="{6057F252-3D3A-47D6-93D9-72AC7FC23285}" type="presParOf" srcId="{1F05A53F-D6FB-4C5E-AC08-A0850C422D3D}" destId="{C184F91E-F960-4457-A819-754373F30A5D}" srcOrd="0" destOrd="0" presId="urn:microsoft.com/office/officeart/2008/layout/NameandTitleOrganizationalChart"/>
    <dgm:cxn modelId="{21F9BE96-6E96-4990-9529-BCFA19A95B13}" type="presParOf" srcId="{C184F91E-F960-4457-A819-754373F30A5D}" destId="{C0C27679-B131-4CCF-BD9F-44A9F3AAF297}" srcOrd="0" destOrd="0" presId="urn:microsoft.com/office/officeart/2008/layout/NameandTitleOrganizationalChart"/>
    <dgm:cxn modelId="{D5928E54-2042-4B5D-8B6D-DDCCD7350625}" type="presParOf" srcId="{C184F91E-F960-4457-A819-754373F30A5D}" destId="{69B40E29-07EF-4501-8F84-9F4A17E1B104}" srcOrd="1" destOrd="0" presId="urn:microsoft.com/office/officeart/2008/layout/NameandTitleOrganizationalChart"/>
    <dgm:cxn modelId="{1110E03A-A633-4E46-B8BA-D8A245772A7D}" type="presParOf" srcId="{C184F91E-F960-4457-A819-754373F30A5D}" destId="{BBEC3C87-A6AF-4608-A5B0-DFFCE44BE24E}" srcOrd="2" destOrd="0" presId="urn:microsoft.com/office/officeart/2008/layout/NameandTitleOrganizationalChart"/>
    <dgm:cxn modelId="{691F1DB7-DE91-479B-9B69-52C75F4D2741}" type="presParOf" srcId="{1F05A53F-D6FB-4C5E-AC08-A0850C422D3D}" destId="{C7F2BF00-F1B5-4D39-8448-C829C10548F9}" srcOrd="1" destOrd="0" presId="urn:microsoft.com/office/officeart/2008/layout/NameandTitleOrganizationalChart"/>
    <dgm:cxn modelId="{06625DAC-3449-487B-8980-011EDA7BE1C4}" type="presParOf" srcId="{1F05A53F-D6FB-4C5E-AC08-A0850C422D3D}" destId="{5E572B82-A22D-4126-97BA-1F128C69BD9E}" srcOrd="2" destOrd="0" presId="urn:microsoft.com/office/officeart/2008/layout/NameandTitleOrganizationalChart"/>
    <dgm:cxn modelId="{DB472846-8486-4F0A-99CE-EF2267821A0E}" type="presParOf" srcId="{D42401B8-3AAC-468F-A801-71D94F3266A2}" destId="{30E5B348-AB12-4C5C-8F97-1C97753414B8}" srcOrd="2" destOrd="0" presId="urn:microsoft.com/office/officeart/2008/layout/NameandTitleOrganizationalChart"/>
    <dgm:cxn modelId="{00C4FE4C-5ECC-44A2-B1F0-FD6136BEBF84}" type="presParOf" srcId="{851DA3B9-9EF3-42B8-A821-954B4BA48B6E}" destId="{DE4ACFF8-0803-4B68-8D33-7E545551E3E4}" srcOrd="2" destOrd="0" presId="urn:microsoft.com/office/officeart/2008/layout/NameandTitleOrganizationalChart"/>
    <dgm:cxn modelId="{D24A6513-825C-47F0-B3BF-4C0CE217A53E}" type="presParOf" srcId="{AB466864-9B88-48FE-AE4E-322E19F9861E}" destId="{B30313E9-0DE4-4701-8CF4-A89F3F65AB53}"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DEF5B0-85C8-4136-AB3D-CE69AED951DE}">
      <dsp:nvSpPr>
        <dsp:cNvPr id="0" name=""/>
        <dsp:cNvSpPr/>
      </dsp:nvSpPr>
      <dsp:spPr>
        <a:xfrm>
          <a:off x="2281155" y="1363373"/>
          <a:ext cx="425049" cy="189550"/>
        </a:xfrm>
        <a:custGeom>
          <a:avLst/>
          <a:gdLst/>
          <a:ahLst/>
          <a:cxnLst/>
          <a:rect l="0" t="0" r="0" b="0"/>
          <a:pathLst>
            <a:path>
              <a:moveTo>
                <a:pt x="0" y="0"/>
              </a:moveTo>
              <a:lnTo>
                <a:pt x="0" y="113001"/>
              </a:lnTo>
              <a:lnTo>
                <a:pt x="425049" y="113001"/>
              </a:lnTo>
              <a:lnTo>
                <a:pt x="425049" y="18955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3CD367-0FD8-4B5C-ABF6-14FB97B72370}">
      <dsp:nvSpPr>
        <dsp:cNvPr id="0" name=""/>
        <dsp:cNvSpPr/>
      </dsp:nvSpPr>
      <dsp:spPr>
        <a:xfrm>
          <a:off x="1856105" y="1363373"/>
          <a:ext cx="425049" cy="189550"/>
        </a:xfrm>
        <a:custGeom>
          <a:avLst/>
          <a:gdLst/>
          <a:ahLst/>
          <a:cxnLst/>
          <a:rect l="0" t="0" r="0" b="0"/>
          <a:pathLst>
            <a:path>
              <a:moveTo>
                <a:pt x="425049" y="0"/>
              </a:moveTo>
              <a:lnTo>
                <a:pt x="425049" y="113001"/>
              </a:lnTo>
              <a:lnTo>
                <a:pt x="0" y="113001"/>
              </a:lnTo>
              <a:lnTo>
                <a:pt x="0" y="18955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A8B6D-B8BC-4E3E-B4AA-04484A22F09E}">
      <dsp:nvSpPr>
        <dsp:cNvPr id="0" name=""/>
        <dsp:cNvSpPr/>
      </dsp:nvSpPr>
      <dsp:spPr>
        <a:xfrm>
          <a:off x="1431056" y="845753"/>
          <a:ext cx="850099" cy="189550"/>
        </a:xfrm>
        <a:custGeom>
          <a:avLst/>
          <a:gdLst/>
          <a:ahLst/>
          <a:cxnLst/>
          <a:rect l="0" t="0" r="0" b="0"/>
          <a:pathLst>
            <a:path>
              <a:moveTo>
                <a:pt x="0" y="0"/>
              </a:moveTo>
              <a:lnTo>
                <a:pt x="0" y="113001"/>
              </a:lnTo>
              <a:lnTo>
                <a:pt x="850099" y="113001"/>
              </a:lnTo>
              <a:lnTo>
                <a:pt x="850099" y="18955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DC353F-F3C4-4CA8-AC92-08B64862D083}">
      <dsp:nvSpPr>
        <dsp:cNvPr id="0" name=""/>
        <dsp:cNvSpPr/>
      </dsp:nvSpPr>
      <dsp:spPr>
        <a:xfrm>
          <a:off x="1385336" y="845753"/>
          <a:ext cx="91440" cy="189550"/>
        </a:xfrm>
        <a:custGeom>
          <a:avLst/>
          <a:gdLst/>
          <a:ahLst/>
          <a:cxnLst/>
          <a:rect l="0" t="0" r="0" b="0"/>
          <a:pathLst>
            <a:path>
              <a:moveTo>
                <a:pt x="45720" y="0"/>
              </a:moveTo>
              <a:lnTo>
                <a:pt x="45720" y="18955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84C934-DD66-4D10-839F-AFD9907F1B3D}">
      <dsp:nvSpPr>
        <dsp:cNvPr id="0" name=""/>
        <dsp:cNvSpPr/>
      </dsp:nvSpPr>
      <dsp:spPr>
        <a:xfrm>
          <a:off x="580957" y="845753"/>
          <a:ext cx="850099" cy="189550"/>
        </a:xfrm>
        <a:custGeom>
          <a:avLst/>
          <a:gdLst/>
          <a:ahLst/>
          <a:cxnLst/>
          <a:rect l="0" t="0" r="0" b="0"/>
          <a:pathLst>
            <a:path>
              <a:moveTo>
                <a:pt x="850099" y="0"/>
              </a:moveTo>
              <a:lnTo>
                <a:pt x="850099" y="113001"/>
              </a:lnTo>
              <a:lnTo>
                <a:pt x="0" y="113001"/>
              </a:lnTo>
              <a:lnTo>
                <a:pt x="0" y="18955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73358C-DD10-4AE6-A202-2EACFE081117}">
      <dsp:nvSpPr>
        <dsp:cNvPr id="0" name=""/>
        <dsp:cNvSpPr/>
      </dsp:nvSpPr>
      <dsp:spPr>
        <a:xfrm>
          <a:off x="1006006" y="328133"/>
          <a:ext cx="425049" cy="189550"/>
        </a:xfrm>
        <a:custGeom>
          <a:avLst/>
          <a:gdLst/>
          <a:ahLst/>
          <a:cxnLst/>
          <a:rect l="0" t="0" r="0" b="0"/>
          <a:pathLst>
            <a:path>
              <a:moveTo>
                <a:pt x="0" y="0"/>
              </a:moveTo>
              <a:lnTo>
                <a:pt x="0" y="113001"/>
              </a:lnTo>
              <a:lnTo>
                <a:pt x="425049" y="113001"/>
              </a:lnTo>
              <a:lnTo>
                <a:pt x="425049" y="18955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C9AAB0-A8CD-4578-B544-CD3B7E0A2C24}">
      <dsp:nvSpPr>
        <dsp:cNvPr id="0" name=""/>
        <dsp:cNvSpPr/>
      </dsp:nvSpPr>
      <dsp:spPr>
        <a:xfrm>
          <a:off x="580957" y="328133"/>
          <a:ext cx="425049" cy="189550"/>
        </a:xfrm>
        <a:custGeom>
          <a:avLst/>
          <a:gdLst/>
          <a:ahLst/>
          <a:cxnLst/>
          <a:rect l="0" t="0" r="0" b="0"/>
          <a:pathLst>
            <a:path>
              <a:moveTo>
                <a:pt x="425049" y="0"/>
              </a:moveTo>
              <a:lnTo>
                <a:pt x="425049" y="113001"/>
              </a:lnTo>
              <a:lnTo>
                <a:pt x="0" y="113001"/>
              </a:lnTo>
              <a:lnTo>
                <a:pt x="0" y="18955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66F498-CCBC-4E72-A48E-A1EB3A526CA0}">
      <dsp:nvSpPr>
        <dsp:cNvPr id="0" name=""/>
        <dsp:cNvSpPr/>
      </dsp:nvSpPr>
      <dsp:spPr>
        <a:xfrm>
          <a:off x="689188" y="64"/>
          <a:ext cx="633636" cy="32806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46294"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בינוי ונדל"ן</a:t>
          </a:r>
        </a:p>
      </dsp:txBody>
      <dsp:txXfrm>
        <a:off x="689188" y="64"/>
        <a:ext cx="633636" cy="328068"/>
      </dsp:txXfrm>
    </dsp:sp>
    <dsp:sp modelId="{CD3280C6-67ED-4341-9487-56BBB9555CE5}">
      <dsp:nvSpPr>
        <dsp:cNvPr id="0" name=""/>
        <dsp:cNvSpPr/>
      </dsp:nvSpPr>
      <dsp:spPr>
        <a:xfrm>
          <a:off x="815915" y="255229"/>
          <a:ext cx="570272" cy="109356"/>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סיווג הבורסה</a:t>
          </a:r>
        </a:p>
      </dsp:txBody>
      <dsp:txXfrm>
        <a:off x="815915" y="255229"/>
        <a:ext cx="570272" cy="109356"/>
      </dsp:txXfrm>
    </dsp:sp>
    <dsp:sp modelId="{7C8316C1-160C-41A5-B53A-9119C7FCC898}">
      <dsp:nvSpPr>
        <dsp:cNvPr id="0" name=""/>
        <dsp:cNvSpPr/>
      </dsp:nvSpPr>
      <dsp:spPr>
        <a:xfrm>
          <a:off x="264139" y="517684"/>
          <a:ext cx="633636" cy="32806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46294"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פעילות בנדל"ן</a:t>
          </a:r>
        </a:p>
      </dsp:txBody>
      <dsp:txXfrm>
        <a:off x="264139" y="517684"/>
        <a:ext cx="633636" cy="328068"/>
      </dsp:txXfrm>
    </dsp:sp>
    <dsp:sp modelId="{17536081-026E-40BC-A096-6D0ECF567754}">
      <dsp:nvSpPr>
        <dsp:cNvPr id="0" name=""/>
        <dsp:cNvSpPr/>
      </dsp:nvSpPr>
      <dsp:spPr>
        <a:xfrm>
          <a:off x="390866" y="772849"/>
          <a:ext cx="570272" cy="109356"/>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סיווג הלמ"ס</a:t>
          </a:r>
        </a:p>
      </dsp:txBody>
      <dsp:txXfrm>
        <a:off x="390866" y="772849"/>
        <a:ext cx="570272" cy="109356"/>
      </dsp:txXfrm>
    </dsp:sp>
    <dsp:sp modelId="{111E0C8A-162E-4A39-BEA9-8F027BDAE8BC}">
      <dsp:nvSpPr>
        <dsp:cNvPr id="0" name=""/>
        <dsp:cNvSpPr/>
      </dsp:nvSpPr>
      <dsp:spPr>
        <a:xfrm>
          <a:off x="1114238" y="517684"/>
          <a:ext cx="633636" cy="32806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46294"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בנייה</a:t>
          </a:r>
        </a:p>
      </dsp:txBody>
      <dsp:txXfrm>
        <a:off x="1114238" y="517684"/>
        <a:ext cx="633636" cy="328068"/>
      </dsp:txXfrm>
    </dsp:sp>
    <dsp:sp modelId="{81797DCC-0D7A-43AA-AD60-8B63D74BC3B3}">
      <dsp:nvSpPr>
        <dsp:cNvPr id="0" name=""/>
        <dsp:cNvSpPr/>
      </dsp:nvSpPr>
      <dsp:spPr>
        <a:xfrm>
          <a:off x="1240965" y="772849"/>
          <a:ext cx="570272" cy="109356"/>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סיווג הלמ"ס</a:t>
          </a:r>
        </a:p>
      </dsp:txBody>
      <dsp:txXfrm>
        <a:off x="1240965" y="772849"/>
        <a:ext cx="570272" cy="109356"/>
      </dsp:txXfrm>
    </dsp:sp>
    <dsp:sp modelId="{3A34F3D8-3A16-48A1-BCA5-8825390474D0}">
      <dsp:nvSpPr>
        <dsp:cNvPr id="0" name=""/>
        <dsp:cNvSpPr/>
      </dsp:nvSpPr>
      <dsp:spPr>
        <a:xfrm>
          <a:off x="264139" y="1035304"/>
          <a:ext cx="633636" cy="32806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46294"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עבודות הנדסה אזרחית</a:t>
          </a:r>
        </a:p>
      </dsp:txBody>
      <dsp:txXfrm>
        <a:off x="264139" y="1035304"/>
        <a:ext cx="633636" cy="328068"/>
      </dsp:txXfrm>
    </dsp:sp>
    <dsp:sp modelId="{D879DC12-8792-41F7-BE48-5B9CA38548FD}">
      <dsp:nvSpPr>
        <dsp:cNvPr id="0" name=""/>
        <dsp:cNvSpPr/>
      </dsp:nvSpPr>
      <dsp:spPr>
        <a:xfrm>
          <a:off x="390866" y="1290469"/>
          <a:ext cx="570272" cy="109356"/>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סיווג הלמ"ס</a:t>
          </a:r>
        </a:p>
      </dsp:txBody>
      <dsp:txXfrm>
        <a:off x="390866" y="1290469"/>
        <a:ext cx="570272" cy="109356"/>
      </dsp:txXfrm>
    </dsp:sp>
    <dsp:sp modelId="{7E9A35C8-8F56-4485-86B0-9AC566A94D0F}">
      <dsp:nvSpPr>
        <dsp:cNvPr id="0" name=""/>
        <dsp:cNvSpPr/>
      </dsp:nvSpPr>
      <dsp:spPr>
        <a:xfrm>
          <a:off x="1114238" y="1035304"/>
          <a:ext cx="633636" cy="32806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46294"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עבודות בנייה מיוחדות</a:t>
          </a:r>
        </a:p>
      </dsp:txBody>
      <dsp:txXfrm>
        <a:off x="1114238" y="1035304"/>
        <a:ext cx="633636" cy="328068"/>
      </dsp:txXfrm>
    </dsp:sp>
    <dsp:sp modelId="{E09DF2FA-EE24-4A0B-A8F5-8F89C6D17D04}">
      <dsp:nvSpPr>
        <dsp:cNvPr id="0" name=""/>
        <dsp:cNvSpPr/>
      </dsp:nvSpPr>
      <dsp:spPr>
        <a:xfrm>
          <a:off x="1240965" y="1290469"/>
          <a:ext cx="570272" cy="109356"/>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סיווג הלמ"ס</a:t>
          </a:r>
        </a:p>
      </dsp:txBody>
      <dsp:txXfrm>
        <a:off x="1240965" y="1290469"/>
        <a:ext cx="570272" cy="109356"/>
      </dsp:txXfrm>
    </dsp:sp>
    <dsp:sp modelId="{B5B04452-E79B-4CF7-A906-51F7604DE42F}">
      <dsp:nvSpPr>
        <dsp:cNvPr id="0" name=""/>
        <dsp:cNvSpPr/>
      </dsp:nvSpPr>
      <dsp:spPr>
        <a:xfrm>
          <a:off x="1964337" y="1035304"/>
          <a:ext cx="633636" cy="32806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46294"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בניית מבנים ובניינים</a:t>
          </a:r>
        </a:p>
      </dsp:txBody>
      <dsp:txXfrm>
        <a:off x="1964337" y="1035304"/>
        <a:ext cx="633636" cy="328068"/>
      </dsp:txXfrm>
    </dsp:sp>
    <dsp:sp modelId="{7D497D37-8DAD-4BEC-A61B-DAD7A06967C9}">
      <dsp:nvSpPr>
        <dsp:cNvPr id="0" name=""/>
        <dsp:cNvSpPr/>
      </dsp:nvSpPr>
      <dsp:spPr>
        <a:xfrm>
          <a:off x="2091064" y="1290469"/>
          <a:ext cx="570272" cy="109356"/>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סיווג הלמ"ס</a:t>
          </a:r>
        </a:p>
      </dsp:txBody>
      <dsp:txXfrm>
        <a:off x="2091064" y="1290469"/>
        <a:ext cx="570272" cy="109356"/>
      </dsp:txXfrm>
    </dsp:sp>
    <dsp:sp modelId="{9ED7989D-C6BF-40EE-8238-C174BBEEDB4B}">
      <dsp:nvSpPr>
        <dsp:cNvPr id="0" name=""/>
        <dsp:cNvSpPr/>
      </dsp:nvSpPr>
      <dsp:spPr>
        <a:xfrm>
          <a:off x="1539287" y="1552924"/>
          <a:ext cx="633636" cy="32806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46294" numCol="1" spcCol="1270" anchor="ctr" anchorCtr="0">
          <a:noAutofit/>
        </a:bodyPr>
        <a:lstStyle/>
        <a:p>
          <a:pPr lvl="0" algn="ctr" defTabSz="355600" rtl="1">
            <a:lnSpc>
              <a:spcPct val="90000"/>
            </a:lnSpc>
            <a:spcBef>
              <a:spcPct val="0"/>
            </a:spcBef>
            <a:spcAft>
              <a:spcPct val="35000"/>
            </a:spcAft>
          </a:pPr>
          <a:r>
            <a:rPr lang="he-IL" sz="800" kern="1200">
              <a:solidFill>
                <a:srgbClr val="C00000"/>
              </a:solidFill>
              <a:latin typeface="David" panose="020E0502060401010101" pitchFamily="34" charset="-79"/>
              <a:cs typeface="David" panose="020E0502060401010101" pitchFamily="34" charset="-79"/>
            </a:rPr>
            <a:t>חברות ייזום ובנייה למגורים</a:t>
          </a:r>
        </a:p>
      </dsp:txBody>
      <dsp:txXfrm>
        <a:off x="1539287" y="1552924"/>
        <a:ext cx="633636" cy="328068"/>
      </dsp:txXfrm>
    </dsp:sp>
    <dsp:sp modelId="{669C3899-DE8F-43A5-8DE4-019CD8A47A8A}">
      <dsp:nvSpPr>
        <dsp:cNvPr id="0" name=""/>
        <dsp:cNvSpPr/>
      </dsp:nvSpPr>
      <dsp:spPr>
        <a:xfrm>
          <a:off x="1420352" y="1808153"/>
          <a:ext cx="570272" cy="109356"/>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latin typeface="David" panose="020E0502060401010101" pitchFamily="34" charset="-79"/>
              <a:cs typeface="David" panose="020E0502060401010101" pitchFamily="34" charset="-79"/>
            </a:rPr>
            <a:t>ניתוח הענף</a:t>
          </a:r>
        </a:p>
      </dsp:txBody>
      <dsp:txXfrm>
        <a:off x="1420352" y="1808153"/>
        <a:ext cx="570272" cy="109356"/>
      </dsp:txXfrm>
    </dsp:sp>
    <dsp:sp modelId="{C0C27679-B131-4CCF-BD9F-44A9F3AAF297}">
      <dsp:nvSpPr>
        <dsp:cNvPr id="0" name=""/>
        <dsp:cNvSpPr/>
      </dsp:nvSpPr>
      <dsp:spPr>
        <a:xfrm>
          <a:off x="2389386" y="1552924"/>
          <a:ext cx="633636" cy="32806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46294" numCol="1" spcCol="1270" anchor="ctr" anchorCtr="0">
          <a:noAutofit/>
        </a:bodyPr>
        <a:lstStyle/>
        <a:p>
          <a:pPr lvl="0" algn="ctr" defTabSz="266700" rtl="1">
            <a:lnSpc>
              <a:spcPct val="90000"/>
            </a:lnSpc>
            <a:spcBef>
              <a:spcPct val="0"/>
            </a:spcBef>
            <a:spcAft>
              <a:spcPct val="35000"/>
            </a:spcAft>
          </a:pPr>
          <a:r>
            <a:rPr lang="he-IL" sz="600" kern="1200">
              <a:latin typeface="David" panose="020E0502060401010101" pitchFamily="34" charset="-79"/>
              <a:cs typeface="David" panose="020E0502060401010101" pitchFamily="34" charset="-79"/>
            </a:rPr>
            <a:t>חברות שאינן עוסקות ביזום ובנייה למגורים</a:t>
          </a:r>
        </a:p>
      </dsp:txBody>
      <dsp:txXfrm>
        <a:off x="2389386" y="1552924"/>
        <a:ext cx="633636" cy="328068"/>
      </dsp:txXfrm>
    </dsp:sp>
    <dsp:sp modelId="{69B40E29-07EF-4501-8F84-9F4A17E1B104}">
      <dsp:nvSpPr>
        <dsp:cNvPr id="0" name=""/>
        <dsp:cNvSpPr/>
      </dsp:nvSpPr>
      <dsp:spPr>
        <a:xfrm>
          <a:off x="2516114" y="1808153"/>
          <a:ext cx="570272" cy="109356"/>
        </a:xfrm>
        <a:prstGeom prst="rect">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ctr" defTabSz="266700" rtl="1">
            <a:lnSpc>
              <a:spcPct val="90000"/>
            </a:lnSpc>
            <a:spcBef>
              <a:spcPct val="0"/>
            </a:spcBef>
            <a:spcAft>
              <a:spcPct val="35000"/>
            </a:spcAft>
          </a:pPr>
          <a:r>
            <a:rPr lang="he-IL" sz="600" kern="1200">
              <a:latin typeface="David" panose="020E0502060401010101" pitchFamily="34" charset="-79"/>
              <a:cs typeface="David" panose="020E0502060401010101" pitchFamily="34" charset="-79"/>
            </a:rPr>
            <a:t>אינו נכלל  בניתוח</a:t>
          </a:r>
        </a:p>
      </dsp:txBody>
      <dsp:txXfrm>
        <a:off x="2516114" y="1808153"/>
        <a:ext cx="570272" cy="10935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0.19787</cdr:x>
      <cdr:y>0.42848</cdr:y>
    </cdr:from>
    <cdr:to>
      <cdr:x>0.6221</cdr:x>
      <cdr:y>0.62072</cdr:y>
    </cdr:to>
    <cdr:sp macro="" textlink="">
      <cdr:nvSpPr>
        <cdr:cNvPr id="2" name="TextBox 1"/>
        <cdr:cNvSpPr txBox="1"/>
      </cdr:nvSpPr>
      <cdr:spPr>
        <a:xfrm xmlns:a="http://schemas.openxmlformats.org/drawingml/2006/main">
          <a:off x="514400" y="824417"/>
          <a:ext cx="1102859" cy="369879"/>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e-IL" sz="1000" b="1">
              <a:latin typeface="David" panose="020E0502060401010101" pitchFamily="34" charset="-79"/>
              <a:cs typeface="David" panose="020E0502060401010101" pitchFamily="34" charset="-79"/>
            </a:rPr>
            <a:t>ממוצע: 21%</a:t>
          </a:r>
        </a:p>
        <a:p xmlns:a="http://schemas.openxmlformats.org/drawingml/2006/main">
          <a:r>
            <a:rPr lang="he-IL" sz="1000" b="1" baseline="0">
              <a:latin typeface="David" panose="020E0502060401010101" pitchFamily="34" charset="-79"/>
              <a:cs typeface="David" panose="020E0502060401010101" pitchFamily="34" charset="-79"/>
            </a:rPr>
            <a:t>סטיית תקן: 1.9%</a:t>
          </a: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F05A6-7C82-45E4-95E9-BD0C2A65F369}"/>
</file>

<file path=customXml/itemProps2.xml><?xml version="1.0" encoding="utf-8"?>
<ds:datastoreItem xmlns:ds="http://schemas.openxmlformats.org/officeDocument/2006/customXml" ds:itemID="{8A005865-A9F6-48BC-9308-6FA7301C9707}"/>
</file>

<file path=customXml/itemProps3.xml><?xml version="1.0" encoding="utf-8"?>
<ds:datastoreItem xmlns:ds="http://schemas.openxmlformats.org/officeDocument/2006/customXml" ds:itemID="{E229A030-4FE7-4F9D-B460-72D919D7F82D}"/>
</file>

<file path=docProps/app.xml><?xml version="1.0" encoding="utf-8"?>
<Properties xmlns="http://schemas.openxmlformats.org/officeDocument/2006/extended-properties" xmlns:vt="http://schemas.openxmlformats.org/officeDocument/2006/docPropsVTypes">
  <Template>Normal</Template>
  <TotalTime>29</TotalTime>
  <Pages>15</Pages>
  <Words>2967</Words>
  <Characters>14839</Characters>
  <Application>Microsoft Office Word</Application>
  <DocSecurity>0</DocSecurity>
  <Lines>123</Lines>
  <Paragraphs>35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יוסי סעדון</dc:creator>
  <cp:lastModifiedBy>Rickey Achdut Dovrut BOI</cp:lastModifiedBy>
  <cp:revision>8</cp:revision>
  <dcterms:created xsi:type="dcterms:W3CDTF">2018-06-25T06:38:00Z</dcterms:created>
  <dcterms:modified xsi:type="dcterms:W3CDTF">2018-06-26T11:26:00Z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