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5B7310" w:rsidP="007301CA">
            <w:pPr>
              <w:jc w:val="center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5910CF30" wp14:editId="74E95248">
                  <wp:extent cx="914400" cy="914400"/>
                  <wp:effectExtent l="0" t="0" r="0" b="0"/>
                  <wp:docPr id="16" name="תמונה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תמונה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C43C35" w:rsidP="00D4728F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</w:t>
            </w:r>
            <w:r w:rsidR="00D4728F">
              <w:rPr>
                <w:rFonts w:cstheme="minorHAnsi" w:hint="cs"/>
                <w:rtl/>
              </w:rPr>
              <w:t>כ</w:t>
            </w:r>
            <w:r w:rsidR="00D7651F">
              <w:rPr>
                <w:rFonts w:cstheme="minorHAnsi" w:hint="cs"/>
                <w:rtl/>
              </w:rPr>
              <w:t>"ב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D4728F">
              <w:rPr>
                <w:rFonts w:cstheme="minorHAnsi" w:hint="cs"/>
                <w:rtl/>
              </w:rPr>
              <w:t>ב</w:t>
            </w:r>
            <w:r w:rsidR="00D7651F">
              <w:rPr>
                <w:rFonts w:cstheme="minorHAnsi" w:hint="cs"/>
                <w:rtl/>
              </w:rPr>
              <w:t>סיוון</w:t>
            </w:r>
            <w:r w:rsidRPr="00C43C35">
              <w:rPr>
                <w:rFonts w:cstheme="minorHAnsi"/>
                <w:rtl/>
              </w:rPr>
              <w:t xml:space="preserve"> תשפ"ו</w:t>
            </w:r>
          </w:p>
          <w:p w:rsidR="007301CA" w:rsidRPr="00C43C35" w:rsidRDefault="00C43C35" w:rsidP="00E64295">
            <w:pPr>
              <w:rPr>
                <w:rFonts w:cstheme="minorHAnsi"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="00B745AE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</w:t>
            </w:r>
            <w:r w:rsidR="00D7651F">
              <w:rPr>
                <w:rFonts w:cstheme="minorHAnsi" w:hint="cs"/>
                <w:rtl/>
              </w:rPr>
              <w:t>ביוני</w:t>
            </w:r>
            <w:r w:rsidR="00A05A01">
              <w:rPr>
                <w:rFonts w:cstheme="minorHAnsi" w:hint="cs"/>
                <w:rtl/>
              </w:rPr>
              <w:t xml:space="preserve"> </w:t>
            </w:r>
            <w:r w:rsidRPr="00C43C35">
              <w:rPr>
                <w:rFonts w:cstheme="minorHAnsi"/>
                <w:rtl/>
              </w:rPr>
              <w:t xml:space="preserve"> 202</w:t>
            </w:r>
            <w:r w:rsidR="002F3955">
              <w:rPr>
                <w:rFonts w:cstheme="minorHAnsi" w:hint="cs"/>
                <w:rtl/>
              </w:rPr>
              <w:t>6</w:t>
            </w:r>
          </w:p>
        </w:tc>
      </w:tr>
    </w:tbl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047B32" w:rsidRDefault="00047B32" w:rsidP="003B3AE8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:rsidR="00591ADF" w:rsidRDefault="00591ADF" w:rsidP="00047B32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047B32" w:rsidRPr="00EA3D16" w:rsidRDefault="00047B32" w:rsidP="00047B32">
      <w:pPr>
        <w:bidi/>
        <w:spacing w:after="0" w:line="360" w:lineRule="auto"/>
        <w:jc w:val="center"/>
        <w:rPr>
          <w:rFonts w:ascii="Calibri" w:hAnsi="Calibri" w:cs="Calibri"/>
          <w:i/>
          <w:iCs/>
          <w:rtl/>
        </w:rPr>
      </w:pPr>
      <w:bookmarkStart w:id="0" w:name="_GoBack"/>
    </w:p>
    <w:tbl>
      <w:tblPr>
        <w:tblStyle w:val="6"/>
        <w:tblpPr w:leftFromText="180" w:rightFromText="180" w:vertAnchor="text" w:horzAnchor="margin" w:tblpXSpec="center" w:tblpY="392"/>
        <w:bidiVisual/>
        <w:tblW w:w="8941" w:type="dxa"/>
        <w:tblLook w:val="04A0" w:firstRow="1" w:lastRow="0" w:firstColumn="1" w:lastColumn="0" w:noHBand="0" w:noVBand="1"/>
      </w:tblPr>
      <w:tblGrid>
        <w:gridCol w:w="2423"/>
        <w:gridCol w:w="1701"/>
        <w:gridCol w:w="1701"/>
        <w:gridCol w:w="1415"/>
        <w:gridCol w:w="6"/>
        <w:gridCol w:w="1695"/>
      </w:tblGrid>
      <w:tr w:rsidR="003B3AE8" w:rsidRPr="005D65F6" w:rsidTr="00631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3B3AE8" w:rsidRPr="005D65F6" w:rsidRDefault="003B3AE8" w:rsidP="003B3AE8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vAlign w:val="bottom"/>
          </w:tcPr>
          <w:p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01" w:type="dxa"/>
            <w:vAlign w:val="bottom"/>
          </w:tcPr>
          <w:p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421" w:type="dxa"/>
            <w:gridSpan w:val="2"/>
            <w:vAlign w:val="bottom"/>
          </w:tcPr>
          <w:p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3B3AE8" w:rsidRPr="005D65F6" w:rsidRDefault="003B3AE8" w:rsidP="003B3AE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3B3AE8" w:rsidRPr="005D65F6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01" w:type="dxa"/>
            <w:shd w:val="clear" w:color="auto" w:fill="auto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421" w:type="dxa"/>
            <w:gridSpan w:val="2"/>
            <w:shd w:val="clear" w:color="auto" w:fill="auto"/>
            <w:vAlign w:val="bottom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3B3AE8" w:rsidRPr="005D65F6" w:rsidRDefault="009936D6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3B3AE8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3B3AE8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3B3AE8" w:rsidRPr="005D65F6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vAlign w:val="center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01" w:type="dxa"/>
            <w:vAlign w:val="center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01" w:type="dxa"/>
            <w:vAlign w:val="center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421" w:type="dxa"/>
            <w:gridSpan w:val="2"/>
            <w:vAlign w:val="center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vAlign w:val="center"/>
          </w:tcPr>
          <w:p w:rsidR="003B3AE8" w:rsidRPr="005D65F6" w:rsidRDefault="003B3AE8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3B3AE8" w:rsidRPr="005D65F6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01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01" w:type="dxa"/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3B3AE8" w:rsidRPr="005D65F6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01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3B3AE8" w:rsidRPr="005D65F6" w:rsidTr="006311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bottom w:val="single" w:sz="4" w:space="0" w:color="auto"/>
            </w:tcBorders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3B3AE8" w:rsidRPr="005D65F6" w:rsidRDefault="003B3AE8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3B3AE8" w:rsidRPr="005D65F6" w:rsidTr="0063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AE8" w:rsidRPr="005D65F6" w:rsidRDefault="003B3AE8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AE2A5B" w:rsidRPr="005D65F6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- מאי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A5B" w:rsidRPr="005D65F6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AE2A5B" w:rsidRPr="005D65F6" w:rsidTr="00AE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A5B" w:rsidRPr="005D65F6" w:rsidRDefault="00AE2A5B" w:rsidP="003B3AE8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A5B" w:rsidRPr="005D65F6" w:rsidRDefault="00AE2A5B" w:rsidP="003B3A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Pr="003B3AE8" w:rsidRDefault="00AE2A5B" w:rsidP="0063111A">
            <w:pPr>
              <w:bidi/>
              <w:rPr>
                <w:rFonts w:ascii="Calibri" w:hAnsi="Calibri" w:cs="Calibri"/>
                <w:b w:val="0"/>
                <w:bCs w:val="0"/>
                <w:rtl/>
              </w:rPr>
            </w:pP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 xml:space="preserve">יולי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2025-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</w:t>
            </w:r>
            <w:r w:rsidRPr="003B3AE8">
              <w:rPr>
                <w:rFonts w:ascii="Calibri" w:hAnsi="Calibri" w:cs="Calibri" w:hint="cs"/>
                <w:b w:val="0"/>
                <w:bCs w:val="0"/>
                <w:rtl/>
              </w:rPr>
              <w:t>פברואר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5B" w:rsidRDefault="00AE2A5B" w:rsidP="003B3AE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:rsidTr="00AE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A5B" w:rsidRPr="0063111A" w:rsidRDefault="00AE2A5B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מרץ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63111A" w:rsidRDefault="00AE2A5B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63111A" w:rsidRDefault="00AE2A5B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63111A" w:rsidRDefault="00AE2A5B" w:rsidP="0063111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63111A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:rsidTr="0063111A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476A2D" w:rsidRDefault="00AE2A5B" w:rsidP="0063111A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lastRenderedPageBreak/>
              <w:t>אפריל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476A2D" w:rsidRDefault="00AE2A5B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476A2D">
              <w:rPr>
                <w:rFonts w:ascii="Calibri" w:hAnsi="Calibri" w:cs="Calibri" w:hint="cs"/>
                <w:rtl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3B3AE8" w:rsidRDefault="00AE2A5B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5B" w:rsidRPr="003B3AE8" w:rsidRDefault="00AE2A5B" w:rsidP="0063111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3B3AE8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AE2A5B" w:rsidRPr="005D65F6" w:rsidTr="00AE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Default="00AE2A5B" w:rsidP="00D7651F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rtl/>
              </w:rPr>
              <w:t>מאי 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476A2D" w:rsidRDefault="00AE2A5B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3B3AE8" w:rsidRDefault="00AE2A5B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A5B" w:rsidRPr="003B3AE8" w:rsidRDefault="00AE2A5B" w:rsidP="00D7651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3B3AE8"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E2A5B" w:rsidRPr="005D65F6" w:rsidRDefault="00AE2A5B" w:rsidP="00D7651F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C10EA8" w:rsidP="00E64295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856894">
        <w:rPr>
          <w:rFonts w:ascii="Calibri" w:hAnsi="Calibri" w:cs="Calibri" w:hint="cs"/>
          <w:rtl/>
        </w:rPr>
        <w:t>3</w:t>
      </w:r>
      <w:r w:rsidR="00D7651F">
        <w:rPr>
          <w:rFonts w:ascii="Calibri" w:hAnsi="Calibri" w:cs="Calibri" w:hint="cs"/>
          <w:rtl/>
        </w:rPr>
        <w:t>1</w:t>
      </w:r>
      <w:r w:rsidR="00591ADF" w:rsidRPr="005D65F6">
        <w:rPr>
          <w:rFonts w:ascii="Calibri" w:hAnsi="Calibri" w:cs="Calibri"/>
          <w:rtl/>
        </w:rPr>
        <w:t>/</w:t>
      </w:r>
      <w:r w:rsidR="00A05A01">
        <w:rPr>
          <w:rFonts w:ascii="Calibri" w:hAnsi="Calibri" w:cs="Calibri" w:hint="cs"/>
          <w:rtl/>
        </w:rPr>
        <w:t>0</w:t>
      </w:r>
      <w:r w:rsidR="00D7651F">
        <w:rPr>
          <w:rFonts w:ascii="Calibri" w:hAnsi="Calibri" w:cs="Calibri" w:hint="cs"/>
          <w:rtl/>
        </w:rPr>
        <w:t>5</w:t>
      </w:r>
      <w:r w:rsidR="00E126E4" w:rsidRPr="005D65F6">
        <w:rPr>
          <w:rFonts w:ascii="Calibri" w:hAnsi="Calibri" w:cs="Calibri"/>
          <w:rtl/>
        </w:rPr>
        <w:t>/202</w:t>
      </w:r>
      <w:r w:rsidR="00A05A01">
        <w:rPr>
          <w:rFonts w:ascii="Calibri" w:hAnsi="Calibri" w:cs="Calibri" w:hint="cs"/>
          <w:rtl/>
        </w:rPr>
        <w:t>6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>ביצוע עסקות ריפו מול גופים מוסדיים וקרנות נאמנות כנגד בטוחות של אג"ח ממשלתי ו/או קונצרני כבטוחה במטרה לשמור על התפקוד התקין של השווקים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r w:rsidRPr="005D65F6">
        <w:rPr>
          <w:rFonts w:ascii="Calibri" w:hAnsi="Calibri" w:cs="Calibri"/>
          <w:b/>
          <w:bCs/>
          <w:rtl/>
        </w:rPr>
        <w:t>תוכנית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:rsidR="00E7397D" w:rsidRPr="005D65F6" w:rsidRDefault="00E7397D" w:rsidP="00E7397D">
      <w:pPr>
        <w:bidi/>
        <w:spacing w:after="0" w:line="360" w:lineRule="auto"/>
        <w:jc w:val="both"/>
        <w:rPr>
          <w:rFonts w:ascii="Calibri" w:hAnsi="Calibri" w:cs="Calibri"/>
          <w:rtl/>
        </w:rPr>
      </w:pP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48" w:rsidRDefault="00087248" w:rsidP="00E04682">
      <w:pPr>
        <w:spacing w:after="0" w:line="240" w:lineRule="auto"/>
      </w:pPr>
      <w:r>
        <w:separator/>
      </w:r>
    </w:p>
  </w:endnote>
  <w:endnote w:type="continuationSeparator" w:id="0">
    <w:p w:rsidR="00087248" w:rsidRDefault="00087248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 wp14:anchorId="3B637BB1" wp14:editId="728D114F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 wp14:anchorId="28DE0600" wp14:editId="6899030B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 wp14:anchorId="51169D0E" wp14:editId="6B93F6AD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 wp14:anchorId="266B4DD3" wp14:editId="7D955E9B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B6109" wp14:editId="5AA6728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5B6109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3AFB5" wp14:editId="5CF87B5C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9B165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48" w:rsidRDefault="00087248" w:rsidP="00E04682">
      <w:pPr>
        <w:spacing w:after="0" w:line="240" w:lineRule="auto"/>
      </w:pPr>
      <w:r>
        <w:separator/>
      </w:r>
    </w:p>
  </w:footnote>
  <w:footnote w:type="continuationSeparator" w:id="0">
    <w:p w:rsidR="00087248" w:rsidRDefault="00087248" w:rsidP="00E04682">
      <w:pPr>
        <w:spacing w:after="0" w:line="240" w:lineRule="auto"/>
      </w:pPr>
      <w:r>
        <w:continuationSeparator/>
      </w:r>
    </w:p>
  </w:footnote>
  <w:footnote w:id="1">
    <w:p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>
        <w:rPr>
          <w:rFonts w:ascii="Calibri" w:hAnsi="Calibri" w:cs="Calibri"/>
          <w:rtl/>
        </w:rPr>
        <w:t>ראה באתר</w:t>
      </w:r>
      <w:r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3B3AE8" w:rsidRPr="005D65F6" w:rsidRDefault="003B3AE8" w:rsidP="003B3AE8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3B3AE8" w:rsidRPr="005D65F6" w:rsidRDefault="009936D6" w:rsidP="003B3AE8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3B3AE8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3B3AE8" w:rsidRDefault="003B3AE8" w:rsidP="003B3AE8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47B32"/>
    <w:rsid w:val="00055CC5"/>
    <w:rsid w:val="00065B9B"/>
    <w:rsid w:val="000727FD"/>
    <w:rsid w:val="00084B5A"/>
    <w:rsid w:val="000857B7"/>
    <w:rsid w:val="00087248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3CB2"/>
    <w:rsid w:val="00115277"/>
    <w:rsid w:val="00115FEF"/>
    <w:rsid w:val="0012366A"/>
    <w:rsid w:val="00126A20"/>
    <w:rsid w:val="00127DAC"/>
    <w:rsid w:val="001428EC"/>
    <w:rsid w:val="00145C5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2792"/>
    <w:rsid w:val="001D5E62"/>
    <w:rsid w:val="001D61A9"/>
    <w:rsid w:val="001E0275"/>
    <w:rsid w:val="001E2886"/>
    <w:rsid w:val="001E46DB"/>
    <w:rsid w:val="001F2BE7"/>
    <w:rsid w:val="00223D37"/>
    <w:rsid w:val="00225BDF"/>
    <w:rsid w:val="00244A3B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A454E"/>
    <w:rsid w:val="002B564E"/>
    <w:rsid w:val="002B7877"/>
    <w:rsid w:val="002C05A5"/>
    <w:rsid w:val="002C754F"/>
    <w:rsid w:val="002D7AA8"/>
    <w:rsid w:val="002E330F"/>
    <w:rsid w:val="002E5F96"/>
    <w:rsid w:val="002F3955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143"/>
    <w:rsid w:val="003A75A2"/>
    <w:rsid w:val="003B3AE8"/>
    <w:rsid w:val="003C2931"/>
    <w:rsid w:val="003C59BD"/>
    <w:rsid w:val="003C768B"/>
    <w:rsid w:val="003E7478"/>
    <w:rsid w:val="003F01E4"/>
    <w:rsid w:val="003F2B0D"/>
    <w:rsid w:val="003F57B2"/>
    <w:rsid w:val="003F7291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76A2D"/>
    <w:rsid w:val="004960D0"/>
    <w:rsid w:val="004A120F"/>
    <w:rsid w:val="004A32D7"/>
    <w:rsid w:val="004A39C4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827F0"/>
    <w:rsid w:val="00591ADF"/>
    <w:rsid w:val="0059782C"/>
    <w:rsid w:val="005A171E"/>
    <w:rsid w:val="005A52A2"/>
    <w:rsid w:val="005B7310"/>
    <w:rsid w:val="005C5BF9"/>
    <w:rsid w:val="005D5F2B"/>
    <w:rsid w:val="005D65F6"/>
    <w:rsid w:val="005E7676"/>
    <w:rsid w:val="00614024"/>
    <w:rsid w:val="0063111A"/>
    <w:rsid w:val="00632CD2"/>
    <w:rsid w:val="006344CC"/>
    <w:rsid w:val="0063559D"/>
    <w:rsid w:val="0063690B"/>
    <w:rsid w:val="00640309"/>
    <w:rsid w:val="00660075"/>
    <w:rsid w:val="00660F46"/>
    <w:rsid w:val="00663877"/>
    <w:rsid w:val="006811C3"/>
    <w:rsid w:val="006907D5"/>
    <w:rsid w:val="0069557C"/>
    <w:rsid w:val="006A2ADF"/>
    <w:rsid w:val="006A39D8"/>
    <w:rsid w:val="006C5099"/>
    <w:rsid w:val="006D457B"/>
    <w:rsid w:val="006F0964"/>
    <w:rsid w:val="00701240"/>
    <w:rsid w:val="00715D7F"/>
    <w:rsid w:val="007172E4"/>
    <w:rsid w:val="00717630"/>
    <w:rsid w:val="00720847"/>
    <w:rsid w:val="007301CA"/>
    <w:rsid w:val="00737090"/>
    <w:rsid w:val="00737C14"/>
    <w:rsid w:val="00751DD0"/>
    <w:rsid w:val="00756A1D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5CAD"/>
    <w:rsid w:val="008371BA"/>
    <w:rsid w:val="00844664"/>
    <w:rsid w:val="008466F0"/>
    <w:rsid w:val="008473FB"/>
    <w:rsid w:val="00850CC4"/>
    <w:rsid w:val="00853CE5"/>
    <w:rsid w:val="00856894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27183"/>
    <w:rsid w:val="00941CE2"/>
    <w:rsid w:val="0095375C"/>
    <w:rsid w:val="00965C79"/>
    <w:rsid w:val="00972198"/>
    <w:rsid w:val="00984B1A"/>
    <w:rsid w:val="009851B0"/>
    <w:rsid w:val="009936D6"/>
    <w:rsid w:val="00996DA6"/>
    <w:rsid w:val="009A089E"/>
    <w:rsid w:val="009A1877"/>
    <w:rsid w:val="009A50FF"/>
    <w:rsid w:val="009B0FA7"/>
    <w:rsid w:val="009B2E19"/>
    <w:rsid w:val="009C05FE"/>
    <w:rsid w:val="009C6D0D"/>
    <w:rsid w:val="009E2FD2"/>
    <w:rsid w:val="00A05A01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A59DA"/>
    <w:rsid w:val="00AB01E0"/>
    <w:rsid w:val="00AB37A4"/>
    <w:rsid w:val="00AC35CD"/>
    <w:rsid w:val="00AE2A5B"/>
    <w:rsid w:val="00AE7479"/>
    <w:rsid w:val="00AF1E75"/>
    <w:rsid w:val="00AF1FA7"/>
    <w:rsid w:val="00B071B6"/>
    <w:rsid w:val="00B13490"/>
    <w:rsid w:val="00B23EFB"/>
    <w:rsid w:val="00B35876"/>
    <w:rsid w:val="00B56801"/>
    <w:rsid w:val="00B569FD"/>
    <w:rsid w:val="00B63A33"/>
    <w:rsid w:val="00B677DC"/>
    <w:rsid w:val="00B70E6F"/>
    <w:rsid w:val="00B745AE"/>
    <w:rsid w:val="00B84338"/>
    <w:rsid w:val="00B91BF0"/>
    <w:rsid w:val="00B955C2"/>
    <w:rsid w:val="00BA0282"/>
    <w:rsid w:val="00BA3AE3"/>
    <w:rsid w:val="00BB20E0"/>
    <w:rsid w:val="00BB6985"/>
    <w:rsid w:val="00BC05E3"/>
    <w:rsid w:val="00BC2063"/>
    <w:rsid w:val="00BC2C1B"/>
    <w:rsid w:val="00BD0783"/>
    <w:rsid w:val="00BD17EF"/>
    <w:rsid w:val="00BD1A93"/>
    <w:rsid w:val="00BD7743"/>
    <w:rsid w:val="00BF37E5"/>
    <w:rsid w:val="00BF4F97"/>
    <w:rsid w:val="00BF5589"/>
    <w:rsid w:val="00C0095C"/>
    <w:rsid w:val="00C01E63"/>
    <w:rsid w:val="00C02512"/>
    <w:rsid w:val="00C10172"/>
    <w:rsid w:val="00C10EA8"/>
    <w:rsid w:val="00C25C86"/>
    <w:rsid w:val="00C34837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528"/>
    <w:rsid w:val="00CC73CB"/>
    <w:rsid w:val="00CD0BDF"/>
    <w:rsid w:val="00CD11DB"/>
    <w:rsid w:val="00CD2037"/>
    <w:rsid w:val="00CD2A65"/>
    <w:rsid w:val="00CE2F8B"/>
    <w:rsid w:val="00D004D1"/>
    <w:rsid w:val="00D02324"/>
    <w:rsid w:val="00D06884"/>
    <w:rsid w:val="00D07C74"/>
    <w:rsid w:val="00D15579"/>
    <w:rsid w:val="00D16689"/>
    <w:rsid w:val="00D210AC"/>
    <w:rsid w:val="00D45541"/>
    <w:rsid w:val="00D4728F"/>
    <w:rsid w:val="00D53BFE"/>
    <w:rsid w:val="00D747A1"/>
    <w:rsid w:val="00D7651F"/>
    <w:rsid w:val="00D85F94"/>
    <w:rsid w:val="00D878DF"/>
    <w:rsid w:val="00D97D82"/>
    <w:rsid w:val="00DA444C"/>
    <w:rsid w:val="00DB09F3"/>
    <w:rsid w:val="00DB6C7C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64295"/>
    <w:rsid w:val="00E728E5"/>
    <w:rsid w:val="00E731F0"/>
    <w:rsid w:val="00E7397D"/>
    <w:rsid w:val="00E760FA"/>
    <w:rsid w:val="00E80E0F"/>
    <w:rsid w:val="00E84228"/>
    <w:rsid w:val="00E95E50"/>
    <w:rsid w:val="00EA3D16"/>
    <w:rsid w:val="00EA69DE"/>
    <w:rsid w:val="00EC51AC"/>
    <w:rsid w:val="00ED2777"/>
    <w:rsid w:val="00ED67BE"/>
    <w:rsid w:val="00EE07B1"/>
    <w:rsid w:val="00EF41BE"/>
    <w:rsid w:val="00EF63FD"/>
    <w:rsid w:val="00F11065"/>
    <w:rsid w:val="00F20046"/>
    <w:rsid w:val="00F35D22"/>
    <w:rsid w:val="00F40307"/>
    <w:rsid w:val="00F571F9"/>
    <w:rsid w:val="00F655AC"/>
    <w:rsid w:val="00F75779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EA952AF-2F1D-4E15-9F34-80CF3FD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לירון בן עמוס</cp:lastModifiedBy>
  <cp:revision>3</cp:revision>
  <cp:lastPrinted>2026-05-07T06:22:00Z</cp:lastPrinted>
  <dcterms:created xsi:type="dcterms:W3CDTF">2026-06-07T09:17:00Z</dcterms:created>
  <dcterms:modified xsi:type="dcterms:W3CDTF">2026-06-07T09:17:00Z</dcterms:modified>
</cp:coreProperties>
</file>