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Caption w:val="כותרת"/>
        <w:tblDescription w:val="כותרת"/>
      </w:tblPr>
      <w:tblGrid>
        <w:gridCol w:w="2840"/>
        <w:gridCol w:w="2596"/>
        <w:gridCol w:w="3084"/>
      </w:tblGrid>
      <w:tr w:rsidR="00C855A2" w:rsidRPr="006702C1" w:rsidTr="00274BA4">
        <w:trPr>
          <w:cantSplit/>
          <w:jc w:val="center"/>
        </w:trPr>
        <w:tc>
          <w:tcPr>
            <w:tcW w:w="2840" w:type="dxa"/>
            <w:tcBorders>
              <w:top w:val="nil"/>
              <w:left w:val="nil"/>
              <w:bottom w:val="nil"/>
              <w:right w:val="nil"/>
            </w:tcBorders>
            <w:vAlign w:val="center"/>
          </w:tcPr>
          <w:p w:rsidR="00C855A2" w:rsidRPr="006702C1" w:rsidRDefault="00C855A2" w:rsidP="00274BA4">
            <w:pPr>
              <w:spacing w:line="360" w:lineRule="auto"/>
              <w:jc w:val="center"/>
              <w:rPr>
                <w:rFonts w:cs="David"/>
                <w:b/>
                <w:bCs/>
                <w:sz w:val="24"/>
                <w:szCs w:val="24"/>
              </w:rPr>
            </w:pPr>
            <w:r w:rsidRPr="006702C1">
              <w:rPr>
                <w:rFonts w:cs="David"/>
                <w:b/>
                <w:bCs/>
                <w:sz w:val="24"/>
                <w:szCs w:val="24"/>
                <w:rtl/>
              </w:rPr>
              <w:t>בנק ישראל</w:t>
            </w:r>
          </w:p>
          <w:p w:rsidR="00C855A2" w:rsidRPr="006702C1" w:rsidRDefault="00C855A2" w:rsidP="00274BA4">
            <w:pPr>
              <w:spacing w:line="360" w:lineRule="auto"/>
              <w:ind w:right="-101"/>
              <w:jc w:val="center"/>
              <w:rPr>
                <w:sz w:val="24"/>
                <w:szCs w:val="24"/>
              </w:rPr>
            </w:pPr>
            <w:r w:rsidRPr="006702C1">
              <w:rPr>
                <w:rFonts w:cs="David"/>
                <w:sz w:val="24"/>
                <w:szCs w:val="24"/>
                <w:rtl/>
              </w:rPr>
              <w:t>דוברות והסברה כלכלית</w:t>
            </w:r>
          </w:p>
        </w:tc>
        <w:tc>
          <w:tcPr>
            <w:tcW w:w="2596" w:type="dxa"/>
            <w:tcBorders>
              <w:top w:val="nil"/>
              <w:left w:val="nil"/>
              <w:bottom w:val="nil"/>
              <w:right w:val="nil"/>
            </w:tcBorders>
          </w:tcPr>
          <w:p w:rsidR="00C855A2" w:rsidRPr="006702C1" w:rsidRDefault="00C855A2" w:rsidP="00274BA4">
            <w:pPr>
              <w:jc w:val="center"/>
              <w:rPr>
                <w:sz w:val="24"/>
                <w:szCs w:val="24"/>
              </w:rPr>
            </w:pPr>
            <w:r w:rsidRPr="006702C1">
              <w:rPr>
                <w:noProof/>
                <w:sz w:val="24"/>
                <w:szCs w:val="24"/>
                <w:rtl/>
              </w:rPr>
              <w:drawing>
                <wp:inline distT="0" distB="0" distL="0" distR="0" wp14:anchorId="14A5CB45" wp14:editId="3773C845">
                  <wp:extent cx="772761" cy="769620"/>
                  <wp:effectExtent l="0" t="0" r="8890" b="0"/>
                  <wp:docPr id="2" name="תמונה 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ver\תפעול לשכת הדובר\כלים\לוגו\boi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761" cy="76962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C855A2" w:rsidRPr="006702C1" w:rsidRDefault="00C855A2" w:rsidP="00274BA4">
            <w:pPr>
              <w:spacing w:line="480" w:lineRule="auto"/>
              <w:jc w:val="right"/>
              <w:rPr>
                <w:rFonts w:cs="David"/>
                <w:sz w:val="24"/>
                <w:szCs w:val="24"/>
              </w:rPr>
            </w:pPr>
            <w:r w:rsidRPr="006702C1">
              <w:rPr>
                <w:rFonts w:cs="David" w:hint="eastAsia"/>
                <w:sz w:val="24"/>
                <w:szCs w:val="24"/>
                <w:rtl/>
              </w:rPr>
              <w:t>‏</w:t>
            </w:r>
            <w:r w:rsidRPr="006702C1">
              <w:rPr>
                <w:rFonts w:cs="David"/>
                <w:sz w:val="24"/>
                <w:szCs w:val="24"/>
                <w:rtl/>
              </w:rPr>
              <w:t xml:space="preserve">ירושלים, </w:t>
            </w:r>
            <w:r>
              <w:rPr>
                <w:rFonts w:cs="David" w:hint="cs"/>
                <w:sz w:val="24"/>
                <w:szCs w:val="24"/>
                <w:rtl/>
              </w:rPr>
              <w:t>ב' בניסן</w:t>
            </w:r>
            <w:r>
              <w:rPr>
                <w:rFonts w:cs="David"/>
                <w:sz w:val="24"/>
                <w:szCs w:val="24"/>
                <w:rtl/>
              </w:rPr>
              <w:t xml:space="preserve">, </w:t>
            </w:r>
            <w:proofErr w:type="spellStart"/>
            <w:r>
              <w:rPr>
                <w:rFonts w:cs="David"/>
                <w:sz w:val="24"/>
                <w:szCs w:val="24"/>
                <w:rtl/>
              </w:rPr>
              <w:t>התשע"</w:t>
            </w:r>
            <w:r>
              <w:rPr>
                <w:rFonts w:cs="David" w:hint="cs"/>
                <w:sz w:val="24"/>
                <w:szCs w:val="24"/>
                <w:rtl/>
              </w:rPr>
              <w:t>ז</w:t>
            </w:r>
            <w:proofErr w:type="spellEnd"/>
          </w:p>
          <w:p w:rsidR="00C855A2" w:rsidRPr="006702C1" w:rsidRDefault="00C855A2" w:rsidP="00274BA4">
            <w:pPr>
              <w:spacing w:line="480" w:lineRule="auto"/>
              <w:jc w:val="right"/>
              <w:rPr>
                <w:rFonts w:cs="David"/>
                <w:sz w:val="24"/>
                <w:szCs w:val="24"/>
              </w:rPr>
            </w:pPr>
            <w:r w:rsidRPr="006702C1">
              <w:rPr>
                <w:rFonts w:cs="David" w:hint="eastAsia"/>
                <w:sz w:val="24"/>
                <w:szCs w:val="24"/>
                <w:rtl/>
              </w:rPr>
              <w:t>‏‏</w:t>
            </w:r>
            <w:r>
              <w:rPr>
                <w:rFonts w:cs="David" w:hint="cs"/>
                <w:sz w:val="24"/>
                <w:szCs w:val="24"/>
                <w:rtl/>
              </w:rPr>
              <w:t>29</w:t>
            </w:r>
            <w:r w:rsidRPr="006702C1">
              <w:rPr>
                <w:rFonts w:cs="David"/>
                <w:sz w:val="24"/>
                <w:szCs w:val="24"/>
                <w:rtl/>
              </w:rPr>
              <w:t xml:space="preserve"> ב</w:t>
            </w:r>
            <w:r>
              <w:rPr>
                <w:rFonts w:cs="David" w:hint="cs"/>
                <w:sz w:val="24"/>
                <w:szCs w:val="24"/>
                <w:rtl/>
              </w:rPr>
              <w:t>מרץ</w:t>
            </w:r>
            <w:r w:rsidRPr="006702C1">
              <w:rPr>
                <w:rFonts w:cs="David"/>
                <w:sz w:val="24"/>
                <w:szCs w:val="24"/>
                <w:rtl/>
              </w:rPr>
              <w:t xml:space="preserve"> 201</w:t>
            </w:r>
            <w:r>
              <w:rPr>
                <w:rFonts w:cs="David" w:hint="cs"/>
                <w:sz w:val="24"/>
                <w:szCs w:val="24"/>
                <w:rtl/>
              </w:rPr>
              <w:t>7</w:t>
            </w:r>
          </w:p>
        </w:tc>
      </w:tr>
    </w:tbl>
    <w:p w:rsidR="00C855A2" w:rsidRDefault="00C855A2" w:rsidP="00C855A2">
      <w:pPr>
        <w:spacing w:after="240" w:line="360" w:lineRule="auto"/>
        <w:ind w:left="56" w:right="-101"/>
        <w:rPr>
          <w:rFonts w:cs="David"/>
          <w:sz w:val="24"/>
          <w:szCs w:val="24"/>
          <w:rtl/>
        </w:rPr>
      </w:pPr>
      <w:r>
        <w:rPr>
          <w:rFonts w:cs="David" w:hint="cs"/>
          <w:sz w:val="24"/>
          <w:szCs w:val="24"/>
          <w:rtl/>
        </w:rPr>
        <w:t>הודעה לעיתונות:</w:t>
      </w:r>
    </w:p>
    <w:p w:rsidR="00C855A2" w:rsidRDefault="00C855A2" w:rsidP="00C855A2">
      <w:pPr>
        <w:spacing w:line="360" w:lineRule="auto"/>
        <w:jc w:val="center"/>
        <w:rPr>
          <w:rFonts w:cs="David" w:hint="cs"/>
          <w:b/>
          <w:bCs/>
          <w:sz w:val="28"/>
          <w:szCs w:val="28"/>
          <w:rtl/>
        </w:rPr>
      </w:pPr>
    </w:p>
    <w:p w:rsidR="00C855A2" w:rsidRDefault="00C855A2" w:rsidP="00C855A2">
      <w:pPr>
        <w:spacing w:line="360" w:lineRule="auto"/>
        <w:jc w:val="center"/>
        <w:rPr>
          <w:rFonts w:cs="David" w:hint="cs"/>
          <w:b/>
          <w:bCs/>
          <w:sz w:val="28"/>
          <w:szCs w:val="28"/>
          <w:rtl/>
        </w:rPr>
      </w:pPr>
      <w:r w:rsidRPr="00D528D4">
        <w:rPr>
          <w:rFonts w:cs="David" w:hint="cs"/>
          <w:b/>
          <w:bCs/>
          <w:sz w:val="28"/>
          <w:szCs w:val="28"/>
          <w:rtl/>
        </w:rPr>
        <w:t>דברי</w:t>
      </w:r>
      <w:r w:rsidRPr="00D528D4">
        <w:rPr>
          <w:rFonts w:cs="David"/>
          <w:b/>
          <w:bCs/>
          <w:sz w:val="28"/>
          <w:szCs w:val="28"/>
          <w:rtl/>
        </w:rPr>
        <w:t xml:space="preserve"> </w:t>
      </w:r>
      <w:r>
        <w:rPr>
          <w:rFonts w:cs="David" w:hint="cs"/>
          <w:b/>
          <w:bCs/>
          <w:sz w:val="28"/>
          <w:szCs w:val="28"/>
          <w:rtl/>
        </w:rPr>
        <w:t>נגידת בנק ישראל</w:t>
      </w:r>
      <w:r w:rsidRPr="00D528D4">
        <w:rPr>
          <w:rFonts w:cs="David"/>
          <w:b/>
          <w:bCs/>
          <w:sz w:val="28"/>
          <w:szCs w:val="28"/>
          <w:rtl/>
        </w:rPr>
        <w:t xml:space="preserve"> </w:t>
      </w:r>
      <w:r w:rsidRPr="00D528D4">
        <w:rPr>
          <w:rFonts w:cs="David" w:hint="cs"/>
          <w:b/>
          <w:bCs/>
          <w:sz w:val="28"/>
          <w:szCs w:val="28"/>
          <w:rtl/>
        </w:rPr>
        <w:t>במסיבת</w:t>
      </w:r>
      <w:r w:rsidRPr="00D528D4">
        <w:rPr>
          <w:rFonts w:cs="David"/>
          <w:b/>
          <w:bCs/>
          <w:sz w:val="28"/>
          <w:szCs w:val="28"/>
          <w:rtl/>
        </w:rPr>
        <w:t xml:space="preserve"> </w:t>
      </w:r>
      <w:r w:rsidRPr="00D528D4">
        <w:rPr>
          <w:rFonts w:cs="David" w:hint="cs"/>
          <w:b/>
          <w:bCs/>
          <w:sz w:val="28"/>
          <w:szCs w:val="28"/>
          <w:rtl/>
        </w:rPr>
        <w:t>העיתונאים</w:t>
      </w:r>
      <w:r w:rsidRPr="00D528D4">
        <w:rPr>
          <w:rFonts w:cs="David"/>
          <w:b/>
          <w:bCs/>
          <w:sz w:val="28"/>
          <w:szCs w:val="28"/>
          <w:rtl/>
        </w:rPr>
        <w:t xml:space="preserve"> </w:t>
      </w:r>
      <w:r w:rsidRPr="00D528D4">
        <w:rPr>
          <w:rFonts w:cs="David" w:hint="cs"/>
          <w:b/>
          <w:bCs/>
          <w:sz w:val="28"/>
          <w:szCs w:val="28"/>
          <w:rtl/>
        </w:rPr>
        <w:t>לרגל</w:t>
      </w:r>
      <w:r w:rsidRPr="00D528D4">
        <w:rPr>
          <w:rFonts w:cs="David"/>
          <w:b/>
          <w:bCs/>
          <w:sz w:val="28"/>
          <w:szCs w:val="28"/>
          <w:rtl/>
        </w:rPr>
        <w:t xml:space="preserve"> </w:t>
      </w:r>
      <w:r w:rsidRPr="00D528D4">
        <w:rPr>
          <w:rFonts w:cs="David" w:hint="cs"/>
          <w:b/>
          <w:bCs/>
          <w:sz w:val="28"/>
          <w:szCs w:val="28"/>
          <w:rtl/>
        </w:rPr>
        <w:t>פרסום</w:t>
      </w:r>
      <w:r w:rsidRPr="00D528D4">
        <w:rPr>
          <w:rFonts w:cs="David"/>
          <w:b/>
          <w:bCs/>
          <w:sz w:val="28"/>
          <w:szCs w:val="28"/>
          <w:rtl/>
        </w:rPr>
        <w:t xml:space="preserve"> </w:t>
      </w:r>
      <w:r w:rsidRPr="00D528D4">
        <w:rPr>
          <w:rFonts w:cs="David" w:hint="cs"/>
          <w:b/>
          <w:bCs/>
          <w:sz w:val="28"/>
          <w:szCs w:val="28"/>
          <w:rtl/>
        </w:rPr>
        <w:t>דוח</w:t>
      </w:r>
      <w:r w:rsidRPr="00D528D4">
        <w:rPr>
          <w:rFonts w:cs="David"/>
          <w:b/>
          <w:bCs/>
          <w:sz w:val="28"/>
          <w:szCs w:val="28"/>
          <w:rtl/>
        </w:rPr>
        <w:t xml:space="preserve"> </w:t>
      </w:r>
      <w:r w:rsidRPr="00D528D4">
        <w:rPr>
          <w:rFonts w:cs="David" w:hint="cs"/>
          <w:b/>
          <w:bCs/>
          <w:sz w:val="28"/>
          <w:szCs w:val="28"/>
          <w:rtl/>
        </w:rPr>
        <w:t>בנק</w:t>
      </w:r>
      <w:r w:rsidRPr="00D528D4">
        <w:rPr>
          <w:rFonts w:cs="David"/>
          <w:b/>
          <w:bCs/>
          <w:sz w:val="28"/>
          <w:szCs w:val="28"/>
          <w:rtl/>
        </w:rPr>
        <w:t xml:space="preserve"> </w:t>
      </w:r>
      <w:r w:rsidRPr="00D528D4">
        <w:rPr>
          <w:rFonts w:cs="David" w:hint="cs"/>
          <w:b/>
          <w:bCs/>
          <w:sz w:val="28"/>
          <w:szCs w:val="28"/>
          <w:rtl/>
        </w:rPr>
        <w:t>ישראל</w:t>
      </w:r>
      <w:r>
        <w:rPr>
          <w:rFonts w:cs="David" w:hint="cs"/>
          <w:b/>
          <w:bCs/>
          <w:sz w:val="28"/>
          <w:szCs w:val="28"/>
          <w:rtl/>
        </w:rPr>
        <w:t xml:space="preserve"> לשנת 2016</w:t>
      </w:r>
    </w:p>
    <w:p w:rsidR="00C855A2" w:rsidRDefault="00C855A2" w:rsidP="00C855A2">
      <w:pPr>
        <w:spacing w:line="360" w:lineRule="auto"/>
        <w:jc w:val="center"/>
        <w:rPr>
          <w:rFonts w:cs="David"/>
          <w:b/>
          <w:bCs/>
          <w:sz w:val="28"/>
          <w:szCs w:val="28"/>
          <w:rtl/>
        </w:rPr>
      </w:pPr>
    </w:p>
    <w:p w:rsidR="00B81905" w:rsidRPr="00C855A2" w:rsidRDefault="00B81905" w:rsidP="00C855A2">
      <w:pPr>
        <w:pStyle w:val="aa"/>
        <w:numPr>
          <w:ilvl w:val="0"/>
          <w:numId w:val="1"/>
        </w:numPr>
        <w:spacing w:line="360" w:lineRule="auto"/>
        <w:rPr>
          <w:rFonts w:cs="David"/>
          <w:sz w:val="24"/>
          <w:szCs w:val="24"/>
        </w:rPr>
      </w:pPr>
      <w:r w:rsidRPr="00C855A2">
        <w:rPr>
          <w:rFonts w:cs="David" w:hint="cs"/>
          <w:sz w:val="24"/>
          <w:szCs w:val="24"/>
          <w:rtl/>
        </w:rPr>
        <w:t>בשנת 2016</w:t>
      </w:r>
      <w:r w:rsidRPr="00C855A2">
        <w:rPr>
          <w:rFonts w:cs="David"/>
          <w:sz w:val="24"/>
          <w:szCs w:val="24"/>
          <w:rtl/>
        </w:rPr>
        <w:t xml:space="preserve"> </w:t>
      </w:r>
      <w:r w:rsidRPr="00C855A2">
        <w:rPr>
          <w:rFonts w:cs="David" w:hint="cs"/>
          <w:sz w:val="24"/>
          <w:szCs w:val="24"/>
          <w:rtl/>
        </w:rPr>
        <w:t>צמח התוצר בקצב</w:t>
      </w:r>
      <w:r w:rsidRPr="00C855A2">
        <w:rPr>
          <w:rFonts w:cs="David"/>
          <w:sz w:val="24"/>
          <w:szCs w:val="24"/>
          <w:rtl/>
        </w:rPr>
        <w:t xml:space="preserve"> </w:t>
      </w:r>
      <w:r w:rsidRPr="00C855A2">
        <w:rPr>
          <w:rFonts w:cs="David" w:hint="cs"/>
          <w:sz w:val="24"/>
          <w:szCs w:val="24"/>
          <w:rtl/>
        </w:rPr>
        <w:t>נאה</w:t>
      </w:r>
      <w:r w:rsidRPr="00C855A2">
        <w:rPr>
          <w:rFonts w:cs="David"/>
          <w:sz w:val="24"/>
          <w:szCs w:val="24"/>
          <w:rtl/>
        </w:rPr>
        <w:t xml:space="preserve"> </w:t>
      </w:r>
      <w:r w:rsidRPr="00C855A2">
        <w:rPr>
          <w:rFonts w:cs="David" w:hint="cs"/>
          <w:sz w:val="24"/>
          <w:szCs w:val="24"/>
          <w:rtl/>
        </w:rPr>
        <w:t>של 4 אחוזים--גבוה</w:t>
      </w:r>
      <w:r w:rsidRPr="00C855A2">
        <w:rPr>
          <w:rFonts w:cs="David"/>
          <w:sz w:val="24"/>
          <w:szCs w:val="24"/>
          <w:rtl/>
        </w:rPr>
        <w:t xml:space="preserve"> </w:t>
      </w:r>
      <w:r w:rsidR="002A4C84" w:rsidRPr="00C855A2">
        <w:rPr>
          <w:rFonts w:cs="David" w:hint="cs"/>
          <w:sz w:val="24"/>
          <w:szCs w:val="24"/>
          <w:rtl/>
        </w:rPr>
        <w:t xml:space="preserve">מזה שבמרבית המדינות </w:t>
      </w:r>
      <w:r w:rsidR="002A4C84" w:rsidRPr="00C855A2">
        <w:rPr>
          <w:rFonts w:cs="David"/>
          <w:sz w:val="24"/>
          <w:szCs w:val="24"/>
          <w:rtl/>
        </w:rPr>
        <w:t xml:space="preserve"> </w:t>
      </w:r>
      <w:r w:rsidRPr="00C855A2">
        <w:rPr>
          <w:rFonts w:cs="David" w:hint="cs"/>
          <w:sz w:val="24"/>
          <w:szCs w:val="24"/>
          <w:rtl/>
        </w:rPr>
        <w:t>המפותחות</w:t>
      </w:r>
      <w:r w:rsidR="00BA46BD" w:rsidRPr="00C855A2">
        <w:rPr>
          <w:rFonts w:cs="David" w:hint="cs"/>
          <w:sz w:val="24"/>
          <w:szCs w:val="24"/>
          <w:rtl/>
        </w:rPr>
        <w:t xml:space="preserve">; </w:t>
      </w:r>
      <w:r w:rsidR="00343A66" w:rsidRPr="00C855A2">
        <w:rPr>
          <w:rFonts w:cs="David" w:hint="cs"/>
          <w:sz w:val="24"/>
          <w:szCs w:val="24"/>
          <w:rtl/>
        </w:rPr>
        <w:t>הצריכה</w:t>
      </w:r>
      <w:r w:rsidR="00343A66" w:rsidRPr="00C855A2">
        <w:rPr>
          <w:rFonts w:cs="David"/>
          <w:sz w:val="24"/>
          <w:szCs w:val="24"/>
          <w:rtl/>
        </w:rPr>
        <w:t xml:space="preserve"> </w:t>
      </w:r>
      <w:r w:rsidR="00343A66" w:rsidRPr="00C855A2">
        <w:rPr>
          <w:rFonts w:cs="David" w:hint="cs"/>
          <w:sz w:val="24"/>
          <w:szCs w:val="24"/>
          <w:rtl/>
        </w:rPr>
        <w:t>הפרטית</w:t>
      </w:r>
      <w:r w:rsidR="00BA46BD" w:rsidRPr="00C855A2">
        <w:rPr>
          <w:rFonts w:cs="David" w:hint="cs"/>
          <w:sz w:val="24"/>
          <w:szCs w:val="24"/>
          <w:rtl/>
        </w:rPr>
        <w:t xml:space="preserve"> הובילה את הצמיחה</w:t>
      </w:r>
      <w:r w:rsidR="00343A66" w:rsidRPr="00C855A2">
        <w:rPr>
          <w:rFonts w:cs="David"/>
          <w:sz w:val="24"/>
          <w:szCs w:val="24"/>
          <w:rtl/>
        </w:rPr>
        <w:t xml:space="preserve">, </w:t>
      </w:r>
      <w:r w:rsidR="00343A66" w:rsidRPr="00C855A2">
        <w:rPr>
          <w:rFonts w:cs="David" w:hint="cs"/>
          <w:sz w:val="24"/>
          <w:szCs w:val="24"/>
          <w:rtl/>
        </w:rPr>
        <w:t>בעוד</w:t>
      </w:r>
      <w:r w:rsidR="00343A66" w:rsidRPr="00C855A2">
        <w:rPr>
          <w:rFonts w:cs="David"/>
          <w:sz w:val="24"/>
          <w:szCs w:val="24"/>
          <w:rtl/>
        </w:rPr>
        <w:t xml:space="preserve"> </w:t>
      </w:r>
      <w:r w:rsidR="00343A66" w:rsidRPr="00C855A2">
        <w:rPr>
          <w:rFonts w:cs="David" w:hint="cs"/>
          <w:sz w:val="24"/>
          <w:szCs w:val="24"/>
          <w:rtl/>
        </w:rPr>
        <w:t>שצמיחת</w:t>
      </w:r>
      <w:r w:rsidR="00343A66" w:rsidRPr="00C855A2">
        <w:rPr>
          <w:rFonts w:cs="David"/>
          <w:sz w:val="24"/>
          <w:szCs w:val="24"/>
          <w:rtl/>
        </w:rPr>
        <w:t xml:space="preserve"> </w:t>
      </w:r>
      <w:r w:rsidR="00343A66" w:rsidRPr="00C855A2">
        <w:rPr>
          <w:rFonts w:cs="David" w:hint="cs"/>
          <w:sz w:val="24"/>
          <w:szCs w:val="24"/>
          <w:rtl/>
        </w:rPr>
        <w:t>היצוא</w:t>
      </w:r>
      <w:r w:rsidR="00343A66" w:rsidRPr="00C855A2">
        <w:rPr>
          <w:rFonts w:cs="David"/>
          <w:sz w:val="24"/>
          <w:szCs w:val="24"/>
          <w:rtl/>
        </w:rPr>
        <w:t xml:space="preserve"> </w:t>
      </w:r>
      <w:r w:rsidR="00343A66" w:rsidRPr="00C855A2">
        <w:rPr>
          <w:rFonts w:cs="David" w:hint="cs"/>
          <w:sz w:val="24"/>
          <w:szCs w:val="24"/>
          <w:rtl/>
        </w:rPr>
        <w:t>הייתה</w:t>
      </w:r>
      <w:r w:rsidR="00343A66" w:rsidRPr="00C855A2">
        <w:rPr>
          <w:rFonts w:cs="David"/>
          <w:sz w:val="24"/>
          <w:szCs w:val="24"/>
          <w:rtl/>
        </w:rPr>
        <w:t xml:space="preserve"> </w:t>
      </w:r>
      <w:r w:rsidR="00343A66" w:rsidRPr="00C855A2">
        <w:rPr>
          <w:rFonts w:cs="David" w:hint="cs"/>
          <w:sz w:val="24"/>
          <w:szCs w:val="24"/>
          <w:rtl/>
        </w:rPr>
        <w:t>מתונה</w:t>
      </w:r>
      <w:r w:rsidR="00343A66" w:rsidRPr="00C855A2">
        <w:rPr>
          <w:rFonts w:cs="David"/>
          <w:sz w:val="24"/>
          <w:szCs w:val="24"/>
          <w:rtl/>
        </w:rPr>
        <w:t xml:space="preserve"> </w:t>
      </w:r>
      <w:r w:rsidR="00343A66" w:rsidRPr="00C855A2">
        <w:rPr>
          <w:rFonts w:cs="David" w:hint="cs"/>
          <w:sz w:val="24"/>
          <w:szCs w:val="24"/>
          <w:rtl/>
        </w:rPr>
        <w:t>יחסית</w:t>
      </w:r>
      <w:r w:rsidR="002A4C84" w:rsidRPr="00C855A2">
        <w:rPr>
          <w:rFonts w:cs="David" w:hint="cs"/>
          <w:sz w:val="24"/>
          <w:szCs w:val="24"/>
          <w:rtl/>
        </w:rPr>
        <w:t>,</w:t>
      </w:r>
      <w:r w:rsidR="00343A66" w:rsidRPr="00C855A2">
        <w:rPr>
          <w:rFonts w:cs="David"/>
          <w:sz w:val="24"/>
          <w:szCs w:val="24"/>
          <w:rtl/>
        </w:rPr>
        <w:t xml:space="preserve"> </w:t>
      </w:r>
      <w:r w:rsidR="00343A66" w:rsidRPr="00C855A2">
        <w:rPr>
          <w:rFonts w:cs="David" w:hint="cs"/>
          <w:sz w:val="24"/>
          <w:szCs w:val="24"/>
          <w:rtl/>
        </w:rPr>
        <w:t>בדומה</w:t>
      </w:r>
      <w:r w:rsidR="00343A66" w:rsidRPr="00C855A2">
        <w:rPr>
          <w:rFonts w:cs="David"/>
          <w:sz w:val="24"/>
          <w:szCs w:val="24"/>
          <w:rtl/>
        </w:rPr>
        <w:t xml:space="preserve"> </w:t>
      </w:r>
      <w:r w:rsidR="00343A66" w:rsidRPr="00C855A2">
        <w:rPr>
          <w:rFonts w:cs="David" w:hint="cs"/>
          <w:sz w:val="24"/>
          <w:szCs w:val="24"/>
          <w:rtl/>
        </w:rPr>
        <w:t>לקצב</w:t>
      </w:r>
      <w:r w:rsidR="00343A66" w:rsidRPr="00C855A2">
        <w:rPr>
          <w:rFonts w:cs="David"/>
          <w:sz w:val="24"/>
          <w:szCs w:val="24"/>
          <w:rtl/>
        </w:rPr>
        <w:t xml:space="preserve"> </w:t>
      </w:r>
      <w:r w:rsidR="00BA46BD" w:rsidRPr="00C855A2">
        <w:rPr>
          <w:rFonts w:cs="David" w:hint="cs"/>
          <w:sz w:val="24"/>
          <w:szCs w:val="24"/>
          <w:rtl/>
        </w:rPr>
        <w:t>הצמיחה המתון של ה</w:t>
      </w:r>
      <w:r w:rsidR="00343A66" w:rsidRPr="00C855A2">
        <w:rPr>
          <w:rFonts w:cs="David" w:hint="cs"/>
          <w:sz w:val="24"/>
          <w:szCs w:val="24"/>
          <w:rtl/>
        </w:rPr>
        <w:t>סחר</w:t>
      </w:r>
      <w:r w:rsidR="00343A66" w:rsidRPr="00C855A2">
        <w:rPr>
          <w:rFonts w:cs="David"/>
          <w:sz w:val="24"/>
          <w:szCs w:val="24"/>
          <w:rtl/>
        </w:rPr>
        <w:t xml:space="preserve"> </w:t>
      </w:r>
      <w:r w:rsidR="00343A66" w:rsidRPr="00C855A2">
        <w:rPr>
          <w:rFonts w:cs="David" w:hint="cs"/>
          <w:sz w:val="24"/>
          <w:szCs w:val="24"/>
          <w:rtl/>
        </w:rPr>
        <w:t>העולמי</w:t>
      </w:r>
      <w:r w:rsidR="00BA46BD" w:rsidRPr="00C855A2">
        <w:rPr>
          <w:rFonts w:cs="David" w:hint="cs"/>
          <w:sz w:val="24"/>
          <w:szCs w:val="24"/>
          <w:rtl/>
        </w:rPr>
        <w:t>.</w:t>
      </w:r>
      <w:r w:rsidRPr="00C855A2">
        <w:rPr>
          <w:rFonts w:cs="David" w:hint="cs"/>
          <w:sz w:val="24"/>
          <w:szCs w:val="24"/>
          <w:rtl/>
        </w:rPr>
        <w:t xml:space="preserve"> </w:t>
      </w:r>
      <w:bookmarkStart w:id="0" w:name="_GoBack"/>
      <w:bookmarkEnd w:id="0"/>
    </w:p>
    <w:p w:rsidR="00DA478F" w:rsidRPr="00C855A2" w:rsidRDefault="00DA478F" w:rsidP="00C855A2">
      <w:pPr>
        <w:pStyle w:val="aa"/>
        <w:numPr>
          <w:ilvl w:val="0"/>
          <w:numId w:val="1"/>
        </w:numPr>
        <w:spacing w:line="360" w:lineRule="auto"/>
        <w:rPr>
          <w:rFonts w:cs="David"/>
          <w:sz w:val="24"/>
          <w:szCs w:val="24"/>
          <w:rtl/>
        </w:rPr>
      </w:pPr>
      <w:r w:rsidRPr="00C855A2">
        <w:rPr>
          <w:rFonts w:cs="David" w:hint="cs"/>
          <w:sz w:val="24"/>
          <w:szCs w:val="24"/>
          <w:rtl/>
        </w:rPr>
        <w:t>שוק</w:t>
      </w:r>
      <w:r w:rsidRPr="00C855A2">
        <w:rPr>
          <w:rFonts w:cs="David"/>
          <w:sz w:val="24"/>
          <w:szCs w:val="24"/>
          <w:rtl/>
        </w:rPr>
        <w:t xml:space="preserve"> </w:t>
      </w:r>
      <w:r w:rsidRPr="00C855A2">
        <w:rPr>
          <w:rFonts w:cs="David" w:hint="cs"/>
          <w:sz w:val="24"/>
          <w:szCs w:val="24"/>
          <w:rtl/>
        </w:rPr>
        <w:t>העבודה</w:t>
      </w:r>
      <w:r w:rsidRPr="00C855A2">
        <w:rPr>
          <w:rFonts w:cs="David"/>
          <w:sz w:val="24"/>
          <w:szCs w:val="24"/>
          <w:rtl/>
        </w:rPr>
        <w:t xml:space="preserve"> </w:t>
      </w:r>
      <w:r w:rsidR="002A4C84" w:rsidRPr="00C855A2">
        <w:rPr>
          <w:rFonts w:cs="David" w:hint="cs"/>
          <w:sz w:val="24"/>
          <w:szCs w:val="24"/>
          <w:rtl/>
        </w:rPr>
        <w:t>חזק</w:t>
      </w:r>
      <w:r w:rsidR="002A4C84" w:rsidRPr="00C855A2">
        <w:rPr>
          <w:rFonts w:cs="David"/>
          <w:sz w:val="24"/>
          <w:szCs w:val="24"/>
          <w:rtl/>
        </w:rPr>
        <w:t>—</w:t>
      </w:r>
      <w:r w:rsidR="002A4C84" w:rsidRPr="00C855A2">
        <w:rPr>
          <w:rFonts w:cs="David" w:hint="cs"/>
          <w:sz w:val="24"/>
          <w:szCs w:val="24"/>
          <w:rtl/>
        </w:rPr>
        <w:t xml:space="preserve">המשק </w:t>
      </w:r>
      <w:r w:rsidRPr="00C855A2">
        <w:rPr>
          <w:rFonts w:cs="David" w:hint="cs"/>
          <w:sz w:val="24"/>
          <w:szCs w:val="24"/>
          <w:rtl/>
        </w:rPr>
        <w:t>קרוב</w:t>
      </w:r>
      <w:r w:rsidRPr="00C855A2">
        <w:rPr>
          <w:rFonts w:cs="David"/>
          <w:sz w:val="24"/>
          <w:szCs w:val="24"/>
          <w:rtl/>
        </w:rPr>
        <w:t xml:space="preserve"> </w:t>
      </w:r>
      <w:r w:rsidR="00B81905" w:rsidRPr="00C855A2">
        <w:rPr>
          <w:rFonts w:cs="David" w:hint="cs"/>
          <w:sz w:val="24"/>
          <w:szCs w:val="24"/>
          <w:rtl/>
        </w:rPr>
        <w:t>ל</w:t>
      </w:r>
      <w:r w:rsidRPr="00C855A2">
        <w:rPr>
          <w:rFonts w:cs="David" w:hint="cs"/>
          <w:sz w:val="24"/>
          <w:szCs w:val="24"/>
          <w:rtl/>
        </w:rPr>
        <w:t>תעסוקה</w:t>
      </w:r>
      <w:r w:rsidRPr="00C855A2">
        <w:rPr>
          <w:rFonts w:cs="David"/>
          <w:sz w:val="24"/>
          <w:szCs w:val="24"/>
          <w:rtl/>
        </w:rPr>
        <w:t xml:space="preserve"> </w:t>
      </w:r>
      <w:r w:rsidRPr="00C855A2">
        <w:rPr>
          <w:rFonts w:cs="David" w:hint="cs"/>
          <w:sz w:val="24"/>
          <w:szCs w:val="24"/>
          <w:rtl/>
        </w:rPr>
        <w:t>מלאה</w:t>
      </w:r>
      <w:r w:rsidR="002A4C84" w:rsidRPr="00C855A2">
        <w:rPr>
          <w:rFonts w:cs="David" w:hint="cs"/>
          <w:sz w:val="24"/>
          <w:szCs w:val="24"/>
          <w:rtl/>
        </w:rPr>
        <w:t xml:space="preserve"> </w:t>
      </w:r>
      <w:r w:rsidR="002A4C84" w:rsidRPr="00C855A2">
        <w:rPr>
          <w:rFonts w:cs="David"/>
          <w:sz w:val="24"/>
          <w:szCs w:val="24"/>
          <w:rtl/>
        </w:rPr>
        <w:t xml:space="preserve"> </w:t>
      </w:r>
      <w:r w:rsidR="002A4C84" w:rsidRPr="00C855A2">
        <w:rPr>
          <w:rFonts w:cs="David" w:hint="cs"/>
          <w:sz w:val="24"/>
          <w:szCs w:val="24"/>
          <w:rtl/>
        </w:rPr>
        <w:t>ו</w:t>
      </w:r>
      <w:r w:rsidRPr="00C855A2">
        <w:rPr>
          <w:rFonts w:cs="David" w:hint="cs"/>
          <w:sz w:val="24"/>
          <w:szCs w:val="24"/>
          <w:rtl/>
        </w:rPr>
        <w:t>השכר</w:t>
      </w:r>
      <w:r w:rsidRPr="00C855A2">
        <w:rPr>
          <w:rFonts w:cs="David"/>
          <w:sz w:val="24"/>
          <w:szCs w:val="24"/>
          <w:rtl/>
        </w:rPr>
        <w:t xml:space="preserve"> </w:t>
      </w:r>
      <w:r w:rsidRPr="00C855A2">
        <w:rPr>
          <w:rFonts w:cs="David" w:hint="cs"/>
          <w:sz w:val="24"/>
          <w:szCs w:val="24"/>
          <w:rtl/>
        </w:rPr>
        <w:t>הריאלי</w:t>
      </w:r>
      <w:r w:rsidRPr="00C855A2">
        <w:rPr>
          <w:rFonts w:cs="David"/>
          <w:sz w:val="24"/>
          <w:szCs w:val="24"/>
          <w:rtl/>
        </w:rPr>
        <w:t xml:space="preserve"> </w:t>
      </w:r>
      <w:r w:rsidRPr="00C855A2">
        <w:rPr>
          <w:rFonts w:cs="David" w:hint="cs"/>
          <w:sz w:val="24"/>
          <w:szCs w:val="24"/>
          <w:rtl/>
        </w:rPr>
        <w:t>עלה</w:t>
      </w:r>
      <w:r w:rsidR="00B81905" w:rsidRPr="00C855A2">
        <w:rPr>
          <w:rFonts w:cs="David" w:hint="cs"/>
          <w:sz w:val="24"/>
          <w:szCs w:val="24"/>
          <w:rtl/>
        </w:rPr>
        <w:t xml:space="preserve">, </w:t>
      </w:r>
      <w:r w:rsidR="00BA46BD" w:rsidRPr="00C855A2">
        <w:rPr>
          <w:rFonts w:cs="David" w:hint="cs"/>
          <w:sz w:val="24"/>
          <w:szCs w:val="24"/>
          <w:rtl/>
        </w:rPr>
        <w:t>ובכך תמך</w:t>
      </w:r>
      <w:r w:rsidR="00B81905" w:rsidRPr="00C855A2">
        <w:rPr>
          <w:rFonts w:cs="David" w:hint="cs"/>
          <w:sz w:val="24"/>
          <w:szCs w:val="24"/>
          <w:rtl/>
        </w:rPr>
        <w:t xml:space="preserve"> בעליית הצריכה הפרטית</w:t>
      </w:r>
      <w:r w:rsidR="00BA46BD" w:rsidRPr="00C855A2">
        <w:rPr>
          <w:rFonts w:cs="David" w:hint="cs"/>
          <w:sz w:val="24"/>
          <w:szCs w:val="24"/>
          <w:rtl/>
        </w:rPr>
        <w:t>.</w:t>
      </w:r>
    </w:p>
    <w:p w:rsidR="00DA478F" w:rsidRPr="00C855A2" w:rsidRDefault="00DA478F" w:rsidP="00C855A2">
      <w:pPr>
        <w:pStyle w:val="aa"/>
        <w:numPr>
          <w:ilvl w:val="0"/>
          <w:numId w:val="1"/>
        </w:numPr>
        <w:spacing w:line="360" w:lineRule="auto"/>
        <w:rPr>
          <w:rFonts w:cs="David"/>
          <w:sz w:val="24"/>
          <w:szCs w:val="24"/>
          <w:rtl/>
        </w:rPr>
      </w:pPr>
      <w:r w:rsidRPr="00C855A2">
        <w:rPr>
          <w:rFonts w:cs="David" w:hint="cs"/>
          <w:sz w:val="24"/>
          <w:szCs w:val="24"/>
          <w:rtl/>
        </w:rPr>
        <w:t>האינפלציה</w:t>
      </w:r>
      <w:r w:rsidRPr="00C855A2">
        <w:rPr>
          <w:rFonts w:cs="David"/>
          <w:sz w:val="24"/>
          <w:szCs w:val="24"/>
          <w:rtl/>
        </w:rPr>
        <w:t xml:space="preserve"> </w:t>
      </w:r>
      <w:r w:rsidR="002A4C84" w:rsidRPr="00C855A2">
        <w:rPr>
          <w:rFonts w:cs="David" w:hint="cs"/>
          <w:sz w:val="24"/>
          <w:szCs w:val="24"/>
          <w:rtl/>
        </w:rPr>
        <w:t xml:space="preserve">נותרה נמוכה </w:t>
      </w:r>
      <w:r w:rsidR="00B81905" w:rsidRPr="00C855A2">
        <w:rPr>
          <w:rFonts w:cs="David" w:hint="cs"/>
          <w:sz w:val="24"/>
          <w:szCs w:val="24"/>
          <w:rtl/>
        </w:rPr>
        <w:t xml:space="preserve">למרות </w:t>
      </w:r>
      <w:r w:rsidR="007D4833" w:rsidRPr="00C855A2">
        <w:rPr>
          <w:rFonts w:cs="David" w:hint="cs"/>
          <w:sz w:val="24"/>
          <w:szCs w:val="24"/>
          <w:rtl/>
        </w:rPr>
        <w:t xml:space="preserve">התרחבות </w:t>
      </w:r>
      <w:proofErr w:type="spellStart"/>
      <w:r w:rsidR="00B81905" w:rsidRPr="00C855A2">
        <w:rPr>
          <w:rFonts w:cs="David" w:hint="cs"/>
          <w:sz w:val="24"/>
          <w:szCs w:val="24"/>
          <w:rtl/>
        </w:rPr>
        <w:t>הביקושים</w:t>
      </w:r>
      <w:proofErr w:type="spellEnd"/>
      <w:r w:rsidR="002A4C84" w:rsidRPr="00C855A2">
        <w:rPr>
          <w:rFonts w:cs="David" w:hint="cs"/>
          <w:sz w:val="24"/>
          <w:szCs w:val="24"/>
          <w:rtl/>
        </w:rPr>
        <w:t xml:space="preserve">, והושפעה </w:t>
      </w:r>
      <w:r w:rsidR="00B81905" w:rsidRPr="00C855A2">
        <w:rPr>
          <w:rFonts w:cs="David" w:hint="cs"/>
          <w:sz w:val="24"/>
          <w:szCs w:val="24"/>
          <w:rtl/>
        </w:rPr>
        <w:t xml:space="preserve"> מהאינפלציה העולמית הנמוכה</w:t>
      </w:r>
      <w:r w:rsidR="00343A66" w:rsidRPr="00C855A2">
        <w:rPr>
          <w:rFonts w:cs="David"/>
          <w:sz w:val="24"/>
          <w:szCs w:val="24"/>
          <w:rtl/>
        </w:rPr>
        <w:t xml:space="preserve"> </w:t>
      </w:r>
      <w:r w:rsidR="00BA46BD" w:rsidRPr="00C855A2">
        <w:rPr>
          <w:rFonts w:cs="David" w:hint="cs"/>
          <w:sz w:val="24"/>
          <w:szCs w:val="24"/>
          <w:rtl/>
        </w:rPr>
        <w:t>ומ</w:t>
      </w:r>
      <w:r w:rsidR="00B81905" w:rsidRPr="00C855A2">
        <w:rPr>
          <w:rFonts w:cs="David" w:hint="cs"/>
          <w:sz w:val="24"/>
          <w:szCs w:val="24"/>
          <w:rtl/>
        </w:rPr>
        <w:t>הייסוף</w:t>
      </w:r>
      <w:r w:rsidR="00BF2C63" w:rsidRPr="00C855A2">
        <w:rPr>
          <w:rFonts w:cs="David" w:hint="cs"/>
          <w:sz w:val="24"/>
          <w:szCs w:val="24"/>
          <w:rtl/>
        </w:rPr>
        <w:t>,</w:t>
      </w:r>
      <w:r w:rsidR="002A4C84" w:rsidRPr="00C855A2">
        <w:rPr>
          <w:rFonts w:cs="David" w:hint="cs"/>
          <w:sz w:val="24"/>
          <w:szCs w:val="24"/>
          <w:rtl/>
        </w:rPr>
        <w:t xml:space="preserve"> </w:t>
      </w:r>
      <w:r w:rsidR="00BA46BD" w:rsidRPr="00C855A2">
        <w:rPr>
          <w:rFonts w:cs="David" w:hint="cs"/>
          <w:sz w:val="24"/>
          <w:szCs w:val="24"/>
          <w:rtl/>
        </w:rPr>
        <w:t>שה</w:t>
      </w:r>
      <w:r w:rsidR="00B81905" w:rsidRPr="00C855A2">
        <w:rPr>
          <w:rFonts w:cs="David" w:hint="cs"/>
          <w:sz w:val="24"/>
          <w:szCs w:val="24"/>
          <w:rtl/>
        </w:rPr>
        <w:t>שתקפ</w:t>
      </w:r>
      <w:r w:rsidR="00BA46BD" w:rsidRPr="00C855A2">
        <w:rPr>
          <w:rFonts w:cs="David" w:hint="cs"/>
          <w:sz w:val="24"/>
          <w:szCs w:val="24"/>
          <w:rtl/>
        </w:rPr>
        <w:t>ו</w:t>
      </w:r>
      <w:r w:rsidR="00B81905" w:rsidRPr="00C855A2">
        <w:rPr>
          <w:rFonts w:cs="David" w:hint="cs"/>
          <w:sz w:val="24"/>
          <w:szCs w:val="24"/>
          <w:rtl/>
        </w:rPr>
        <w:t xml:space="preserve"> בהוזלת המוצרים המיובאים</w:t>
      </w:r>
      <w:r w:rsidR="00343A66" w:rsidRPr="00C855A2">
        <w:rPr>
          <w:rFonts w:cs="David"/>
          <w:sz w:val="24"/>
          <w:szCs w:val="24"/>
          <w:rtl/>
        </w:rPr>
        <w:t xml:space="preserve">, </w:t>
      </w:r>
      <w:r w:rsidR="00B81905" w:rsidRPr="00C855A2">
        <w:rPr>
          <w:rFonts w:cs="David" w:hint="cs"/>
          <w:sz w:val="24"/>
          <w:szCs w:val="24"/>
          <w:rtl/>
        </w:rPr>
        <w:t>ומ</w:t>
      </w:r>
      <w:r w:rsidR="00343A66" w:rsidRPr="00C855A2">
        <w:rPr>
          <w:rFonts w:cs="David" w:hint="cs"/>
          <w:sz w:val="24"/>
          <w:szCs w:val="24"/>
          <w:rtl/>
        </w:rPr>
        <w:t>שינוי</w:t>
      </w:r>
      <w:r w:rsidR="00343A66" w:rsidRPr="00C855A2">
        <w:rPr>
          <w:rFonts w:cs="David"/>
          <w:sz w:val="24"/>
          <w:szCs w:val="24"/>
          <w:rtl/>
        </w:rPr>
        <w:t xml:space="preserve"> </w:t>
      </w:r>
      <w:r w:rsidR="00343A66" w:rsidRPr="00C855A2">
        <w:rPr>
          <w:rFonts w:cs="David" w:hint="cs"/>
          <w:sz w:val="24"/>
          <w:szCs w:val="24"/>
          <w:rtl/>
        </w:rPr>
        <w:t>בדפוסי</w:t>
      </w:r>
      <w:r w:rsidR="00343A66" w:rsidRPr="00C855A2">
        <w:rPr>
          <w:rFonts w:cs="David"/>
          <w:sz w:val="24"/>
          <w:szCs w:val="24"/>
          <w:rtl/>
        </w:rPr>
        <w:t xml:space="preserve"> </w:t>
      </w:r>
      <w:r w:rsidR="00343A66" w:rsidRPr="00C855A2">
        <w:rPr>
          <w:rFonts w:cs="David" w:hint="cs"/>
          <w:sz w:val="24"/>
          <w:szCs w:val="24"/>
          <w:rtl/>
        </w:rPr>
        <w:t>הצרכנות</w:t>
      </w:r>
      <w:r w:rsidR="00343A66" w:rsidRPr="00C855A2">
        <w:rPr>
          <w:rFonts w:cs="David"/>
          <w:sz w:val="24"/>
          <w:szCs w:val="24"/>
          <w:rtl/>
        </w:rPr>
        <w:t xml:space="preserve"> </w:t>
      </w:r>
      <w:r w:rsidR="00343A66" w:rsidRPr="00C855A2">
        <w:rPr>
          <w:rFonts w:cs="David" w:hint="cs"/>
          <w:sz w:val="24"/>
          <w:szCs w:val="24"/>
          <w:rtl/>
        </w:rPr>
        <w:t>והמעבר</w:t>
      </w:r>
      <w:r w:rsidR="00343A66" w:rsidRPr="00C855A2">
        <w:rPr>
          <w:rFonts w:cs="David"/>
          <w:sz w:val="24"/>
          <w:szCs w:val="24"/>
          <w:rtl/>
        </w:rPr>
        <w:t xml:space="preserve"> </w:t>
      </w:r>
      <w:r w:rsidR="00343A66" w:rsidRPr="00C855A2">
        <w:rPr>
          <w:rFonts w:cs="David" w:hint="cs"/>
          <w:sz w:val="24"/>
          <w:szCs w:val="24"/>
          <w:rtl/>
        </w:rPr>
        <w:t>לייבוא</w:t>
      </w:r>
      <w:r w:rsidR="00343A66" w:rsidRPr="00C855A2">
        <w:rPr>
          <w:rFonts w:cs="David"/>
          <w:sz w:val="24"/>
          <w:szCs w:val="24"/>
          <w:rtl/>
        </w:rPr>
        <w:t xml:space="preserve"> </w:t>
      </w:r>
      <w:r w:rsidR="00343A66" w:rsidRPr="00C855A2">
        <w:rPr>
          <w:rFonts w:cs="David" w:hint="cs"/>
          <w:sz w:val="24"/>
          <w:szCs w:val="24"/>
          <w:rtl/>
        </w:rPr>
        <w:t>באמצעות</w:t>
      </w:r>
      <w:r w:rsidR="00343A66" w:rsidRPr="00C855A2">
        <w:rPr>
          <w:rFonts w:cs="David"/>
          <w:sz w:val="24"/>
          <w:szCs w:val="24"/>
          <w:rtl/>
        </w:rPr>
        <w:t xml:space="preserve"> </w:t>
      </w:r>
      <w:r w:rsidR="00343A66" w:rsidRPr="00C855A2">
        <w:rPr>
          <w:rFonts w:cs="David" w:hint="cs"/>
          <w:sz w:val="24"/>
          <w:szCs w:val="24"/>
          <w:rtl/>
        </w:rPr>
        <w:t>האינטרנט</w:t>
      </w:r>
      <w:r w:rsidR="00343A66" w:rsidRPr="00C855A2">
        <w:rPr>
          <w:rFonts w:cs="David"/>
          <w:sz w:val="24"/>
          <w:szCs w:val="24"/>
          <w:rtl/>
        </w:rPr>
        <w:t xml:space="preserve"> </w:t>
      </w:r>
      <w:r w:rsidR="00BA46BD" w:rsidRPr="00C855A2">
        <w:rPr>
          <w:rFonts w:cs="David" w:hint="cs"/>
          <w:sz w:val="24"/>
          <w:szCs w:val="24"/>
          <w:rtl/>
        </w:rPr>
        <w:t xml:space="preserve">שהובילו </w:t>
      </w:r>
      <w:r w:rsidR="00343A66" w:rsidRPr="00C855A2">
        <w:rPr>
          <w:rFonts w:cs="David" w:hint="cs"/>
          <w:sz w:val="24"/>
          <w:szCs w:val="24"/>
          <w:rtl/>
        </w:rPr>
        <w:t>להגברת</w:t>
      </w:r>
      <w:r w:rsidR="00343A66" w:rsidRPr="00C855A2">
        <w:rPr>
          <w:rFonts w:cs="David"/>
          <w:sz w:val="24"/>
          <w:szCs w:val="24"/>
          <w:rtl/>
        </w:rPr>
        <w:t xml:space="preserve"> </w:t>
      </w:r>
      <w:r w:rsidR="00343A66" w:rsidRPr="00C855A2">
        <w:rPr>
          <w:rFonts w:cs="David" w:hint="cs"/>
          <w:sz w:val="24"/>
          <w:szCs w:val="24"/>
          <w:rtl/>
        </w:rPr>
        <w:t>התחרות</w:t>
      </w:r>
      <w:r w:rsidR="00343A66" w:rsidRPr="00C855A2">
        <w:rPr>
          <w:rFonts w:cs="David"/>
          <w:sz w:val="24"/>
          <w:szCs w:val="24"/>
          <w:rtl/>
        </w:rPr>
        <w:t xml:space="preserve"> </w:t>
      </w:r>
      <w:r w:rsidR="00343A66" w:rsidRPr="00C855A2">
        <w:rPr>
          <w:rFonts w:cs="David" w:hint="cs"/>
          <w:sz w:val="24"/>
          <w:szCs w:val="24"/>
          <w:rtl/>
        </w:rPr>
        <w:t>במוצרי</w:t>
      </w:r>
      <w:r w:rsidR="00343A66" w:rsidRPr="00C855A2">
        <w:rPr>
          <w:rFonts w:cs="David"/>
          <w:sz w:val="24"/>
          <w:szCs w:val="24"/>
          <w:rtl/>
        </w:rPr>
        <w:t xml:space="preserve"> </w:t>
      </w:r>
      <w:r w:rsidR="00343A66" w:rsidRPr="00C855A2">
        <w:rPr>
          <w:rFonts w:cs="David" w:hint="cs"/>
          <w:sz w:val="24"/>
          <w:szCs w:val="24"/>
          <w:rtl/>
        </w:rPr>
        <w:t>צריכה</w:t>
      </w:r>
      <w:r w:rsidR="00343A66" w:rsidRPr="00C855A2">
        <w:rPr>
          <w:rFonts w:cs="David"/>
          <w:sz w:val="24"/>
          <w:szCs w:val="24"/>
          <w:rtl/>
        </w:rPr>
        <w:t xml:space="preserve"> </w:t>
      </w:r>
      <w:r w:rsidR="00343A66" w:rsidRPr="00C855A2">
        <w:rPr>
          <w:rFonts w:cs="David" w:hint="cs"/>
          <w:sz w:val="24"/>
          <w:szCs w:val="24"/>
          <w:rtl/>
        </w:rPr>
        <w:t>ולהוזלת</w:t>
      </w:r>
      <w:r w:rsidR="00343A66" w:rsidRPr="00C855A2">
        <w:rPr>
          <w:rFonts w:cs="David"/>
          <w:sz w:val="24"/>
          <w:szCs w:val="24"/>
          <w:rtl/>
        </w:rPr>
        <w:t xml:space="preserve"> </w:t>
      </w:r>
      <w:r w:rsidR="00343A66" w:rsidRPr="00C855A2">
        <w:rPr>
          <w:rFonts w:cs="David" w:hint="cs"/>
          <w:sz w:val="24"/>
          <w:szCs w:val="24"/>
          <w:rtl/>
        </w:rPr>
        <w:t>מחירם</w:t>
      </w:r>
      <w:r w:rsidR="007D4833" w:rsidRPr="00C855A2">
        <w:rPr>
          <w:rFonts w:cs="David" w:hint="cs"/>
          <w:sz w:val="24"/>
          <w:szCs w:val="24"/>
          <w:rtl/>
        </w:rPr>
        <w:t>.</w:t>
      </w:r>
      <w:r w:rsidR="007D4833" w:rsidRPr="00C855A2">
        <w:rPr>
          <w:rFonts w:cs="David"/>
          <w:sz w:val="24"/>
          <w:szCs w:val="24"/>
          <w:rtl/>
        </w:rPr>
        <w:t xml:space="preserve"> </w:t>
      </w:r>
    </w:p>
    <w:p w:rsidR="007D4833" w:rsidRPr="00C855A2" w:rsidRDefault="002A4C84" w:rsidP="00C855A2">
      <w:pPr>
        <w:pStyle w:val="aa"/>
        <w:numPr>
          <w:ilvl w:val="0"/>
          <w:numId w:val="1"/>
        </w:numPr>
        <w:spacing w:line="360" w:lineRule="auto"/>
        <w:rPr>
          <w:rFonts w:cs="David"/>
          <w:sz w:val="24"/>
          <w:szCs w:val="24"/>
          <w:rtl/>
        </w:rPr>
      </w:pPr>
      <w:r w:rsidRPr="00C855A2">
        <w:rPr>
          <w:rFonts w:cs="David" w:hint="cs"/>
          <w:sz w:val="24"/>
          <w:szCs w:val="24"/>
          <w:rtl/>
        </w:rPr>
        <w:t>למרות ש</w:t>
      </w:r>
      <w:r w:rsidR="00343A66" w:rsidRPr="00C855A2">
        <w:rPr>
          <w:rFonts w:cs="David" w:hint="cs"/>
          <w:sz w:val="24"/>
          <w:szCs w:val="24"/>
          <w:rtl/>
        </w:rPr>
        <w:t>האינפלציה</w:t>
      </w:r>
      <w:r w:rsidR="00343A66" w:rsidRPr="00C855A2">
        <w:rPr>
          <w:rFonts w:cs="David"/>
          <w:sz w:val="24"/>
          <w:szCs w:val="24"/>
          <w:rtl/>
        </w:rPr>
        <w:t xml:space="preserve"> </w:t>
      </w:r>
      <w:r w:rsidR="00343A66" w:rsidRPr="00C855A2">
        <w:rPr>
          <w:rFonts w:cs="David" w:hint="cs"/>
          <w:sz w:val="24"/>
          <w:szCs w:val="24"/>
          <w:rtl/>
        </w:rPr>
        <w:t>נותרה</w:t>
      </w:r>
      <w:r w:rsidR="00343A66" w:rsidRPr="00C855A2">
        <w:rPr>
          <w:rFonts w:cs="David"/>
          <w:sz w:val="24"/>
          <w:szCs w:val="24"/>
          <w:rtl/>
        </w:rPr>
        <w:t xml:space="preserve"> </w:t>
      </w:r>
      <w:r w:rsidR="00343A66" w:rsidRPr="00C855A2">
        <w:rPr>
          <w:rFonts w:cs="David" w:hint="cs"/>
          <w:sz w:val="24"/>
          <w:szCs w:val="24"/>
          <w:rtl/>
        </w:rPr>
        <w:t>נמוכה</w:t>
      </w:r>
      <w:r w:rsidR="00343A66" w:rsidRPr="00C855A2">
        <w:rPr>
          <w:rFonts w:cs="David"/>
          <w:sz w:val="24"/>
          <w:szCs w:val="24"/>
          <w:rtl/>
        </w:rPr>
        <w:t xml:space="preserve"> </w:t>
      </w:r>
      <w:r w:rsidR="00343A66" w:rsidRPr="00C855A2">
        <w:rPr>
          <w:rFonts w:cs="David" w:hint="cs"/>
          <w:sz w:val="24"/>
          <w:szCs w:val="24"/>
          <w:rtl/>
        </w:rPr>
        <w:t>מהיעד</w:t>
      </w:r>
      <w:r w:rsidR="00343A66" w:rsidRPr="00C855A2">
        <w:rPr>
          <w:rFonts w:cs="David"/>
          <w:sz w:val="24"/>
          <w:szCs w:val="24"/>
          <w:rtl/>
        </w:rPr>
        <w:t xml:space="preserve">, </w:t>
      </w:r>
      <w:r w:rsidR="00343A66" w:rsidRPr="00C855A2">
        <w:rPr>
          <w:rFonts w:cs="David" w:hint="cs"/>
          <w:sz w:val="24"/>
          <w:szCs w:val="24"/>
          <w:rtl/>
        </w:rPr>
        <w:t>הציפיות</w:t>
      </w:r>
      <w:r w:rsidR="00343A66" w:rsidRPr="00C855A2">
        <w:rPr>
          <w:rFonts w:cs="David"/>
          <w:sz w:val="24"/>
          <w:szCs w:val="24"/>
          <w:rtl/>
        </w:rPr>
        <w:t xml:space="preserve"> </w:t>
      </w:r>
      <w:r w:rsidR="00343A66" w:rsidRPr="00C855A2">
        <w:rPr>
          <w:rFonts w:cs="David" w:hint="cs"/>
          <w:sz w:val="24"/>
          <w:szCs w:val="24"/>
          <w:rtl/>
        </w:rPr>
        <w:t>לאינפלציה</w:t>
      </w:r>
      <w:r w:rsidR="00343A66" w:rsidRPr="00C855A2">
        <w:rPr>
          <w:rFonts w:cs="David"/>
          <w:sz w:val="24"/>
          <w:szCs w:val="24"/>
          <w:rtl/>
        </w:rPr>
        <w:t xml:space="preserve"> </w:t>
      </w:r>
      <w:r w:rsidR="00343A66" w:rsidRPr="00C855A2">
        <w:rPr>
          <w:rFonts w:cs="David" w:hint="cs"/>
          <w:sz w:val="24"/>
          <w:szCs w:val="24"/>
          <w:rtl/>
        </w:rPr>
        <w:t>בטווחים</w:t>
      </w:r>
      <w:r w:rsidR="00343A66" w:rsidRPr="00C855A2">
        <w:rPr>
          <w:rFonts w:cs="David"/>
          <w:sz w:val="24"/>
          <w:szCs w:val="24"/>
          <w:rtl/>
        </w:rPr>
        <w:t xml:space="preserve"> </w:t>
      </w:r>
      <w:r w:rsidR="00343A66" w:rsidRPr="00C855A2">
        <w:rPr>
          <w:rFonts w:cs="David" w:hint="cs"/>
          <w:sz w:val="24"/>
          <w:szCs w:val="24"/>
          <w:rtl/>
        </w:rPr>
        <w:t>הארוכים</w:t>
      </w:r>
      <w:r w:rsidR="00343A66" w:rsidRPr="00C855A2">
        <w:rPr>
          <w:rFonts w:cs="David"/>
          <w:sz w:val="24"/>
          <w:szCs w:val="24"/>
          <w:rtl/>
        </w:rPr>
        <w:t xml:space="preserve"> </w:t>
      </w:r>
      <w:r w:rsidRPr="00C855A2">
        <w:rPr>
          <w:rFonts w:cs="David" w:hint="cs"/>
          <w:sz w:val="24"/>
          <w:szCs w:val="24"/>
          <w:rtl/>
        </w:rPr>
        <w:t xml:space="preserve">מעוגנות בסביבות מרכז תחום היעד, כלומר, </w:t>
      </w:r>
      <w:r w:rsidR="00343A66" w:rsidRPr="00C855A2">
        <w:rPr>
          <w:rFonts w:cs="David" w:hint="cs"/>
          <w:sz w:val="24"/>
          <w:szCs w:val="24"/>
          <w:rtl/>
        </w:rPr>
        <w:t>הפעילים</w:t>
      </w:r>
      <w:r w:rsidR="00343A66" w:rsidRPr="00C855A2">
        <w:rPr>
          <w:rFonts w:cs="David"/>
          <w:sz w:val="24"/>
          <w:szCs w:val="24"/>
          <w:rtl/>
        </w:rPr>
        <w:t xml:space="preserve"> </w:t>
      </w:r>
      <w:r w:rsidR="00343A66" w:rsidRPr="00C855A2">
        <w:rPr>
          <w:rFonts w:cs="David" w:hint="cs"/>
          <w:sz w:val="24"/>
          <w:szCs w:val="24"/>
          <w:rtl/>
        </w:rPr>
        <w:t>בשווקים</w:t>
      </w:r>
      <w:r w:rsidR="00343A66" w:rsidRPr="00C855A2">
        <w:rPr>
          <w:rFonts w:cs="David"/>
          <w:sz w:val="24"/>
          <w:szCs w:val="24"/>
          <w:rtl/>
        </w:rPr>
        <w:t xml:space="preserve"> </w:t>
      </w:r>
      <w:r w:rsidR="00343A66" w:rsidRPr="00C855A2">
        <w:rPr>
          <w:rFonts w:cs="David" w:hint="cs"/>
          <w:sz w:val="24"/>
          <w:szCs w:val="24"/>
          <w:rtl/>
        </w:rPr>
        <w:t>ממשיכים</w:t>
      </w:r>
      <w:r w:rsidR="00343A66" w:rsidRPr="00C855A2">
        <w:rPr>
          <w:rFonts w:cs="David"/>
          <w:sz w:val="24"/>
          <w:szCs w:val="24"/>
          <w:rtl/>
        </w:rPr>
        <w:t xml:space="preserve"> </w:t>
      </w:r>
      <w:r w:rsidR="00343A66" w:rsidRPr="00C855A2">
        <w:rPr>
          <w:rFonts w:cs="David" w:hint="cs"/>
          <w:sz w:val="24"/>
          <w:szCs w:val="24"/>
          <w:rtl/>
        </w:rPr>
        <w:t>לתת</w:t>
      </w:r>
      <w:r w:rsidR="00343A66" w:rsidRPr="00C855A2">
        <w:rPr>
          <w:rFonts w:cs="David"/>
          <w:sz w:val="24"/>
          <w:szCs w:val="24"/>
          <w:rtl/>
        </w:rPr>
        <w:t xml:space="preserve"> </w:t>
      </w:r>
      <w:r w:rsidR="00343A66" w:rsidRPr="00C855A2">
        <w:rPr>
          <w:rFonts w:cs="David" w:hint="cs"/>
          <w:sz w:val="24"/>
          <w:szCs w:val="24"/>
          <w:rtl/>
        </w:rPr>
        <w:t>אמון</w:t>
      </w:r>
      <w:r w:rsidR="00343A66" w:rsidRPr="00C855A2">
        <w:rPr>
          <w:rFonts w:cs="David"/>
          <w:sz w:val="24"/>
          <w:szCs w:val="24"/>
          <w:rtl/>
        </w:rPr>
        <w:t xml:space="preserve"> </w:t>
      </w:r>
      <w:r w:rsidR="00343A66" w:rsidRPr="00C855A2">
        <w:rPr>
          <w:rFonts w:cs="David" w:hint="cs"/>
          <w:sz w:val="24"/>
          <w:szCs w:val="24"/>
          <w:rtl/>
        </w:rPr>
        <w:t>במשטר</w:t>
      </w:r>
      <w:r w:rsidR="00343A66" w:rsidRPr="00C855A2">
        <w:rPr>
          <w:rFonts w:cs="David"/>
          <w:sz w:val="24"/>
          <w:szCs w:val="24"/>
          <w:rtl/>
        </w:rPr>
        <w:t xml:space="preserve"> </w:t>
      </w:r>
      <w:r w:rsidR="00343A66" w:rsidRPr="00C855A2">
        <w:rPr>
          <w:rFonts w:cs="David" w:hint="cs"/>
          <w:sz w:val="24"/>
          <w:szCs w:val="24"/>
          <w:rtl/>
        </w:rPr>
        <w:t>יעד</w:t>
      </w:r>
      <w:r w:rsidR="00343A66" w:rsidRPr="00C855A2">
        <w:rPr>
          <w:rFonts w:cs="David"/>
          <w:sz w:val="24"/>
          <w:szCs w:val="24"/>
          <w:rtl/>
        </w:rPr>
        <w:t xml:space="preserve"> </w:t>
      </w:r>
      <w:r w:rsidR="00343A66" w:rsidRPr="00C855A2">
        <w:rPr>
          <w:rFonts w:cs="David" w:hint="cs"/>
          <w:sz w:val="24"/>
          <w:szCs w:val="24"/>
          <w:rtl/>
        </w:rPr>
        <w:t>האינפלציה</w:t>
      </w:r>
      <w:r w:rsidR="00343A66" w:rsidRPr="00C855A2">
        <w:rPr>
          <w:rFonts w:cs="David"/>
          <w:sz w:val="24"/>
          <w:szCs w:val="24"/>
          <w:rtl/>
        </w:rPr>
        <w:t>.</w:t>
      </w:r>
    </w:p>
    <w:p w:rsidR="007D4833" w:rsidRPr="00C855A2" w:rsidRDefault="007D4833" w:rsidP="00C855A2">
      <w:pPr>
        <w:pStyle w:val="aa"/>
        <w:numPr>
          <w:ilvl w:val="0"/>
          <w:numId w:val="1"/>
        </w:numPr>
        <w:spacing w:line="360" w:lineRule="auto"/>
        <w:rPr>
          <w:rFonts w:cs="David"/>
          <w:sz w:val="24"/>
          <w:szCs w:val="24"/>
          <w:rtl/>
        </w:rPr>
      </w:pPr>
      <w:r w:rsidRPr="00C855A2">
        <w:rPr>
          <w:rFonts w:cs="David" w:hint="cs"/>
          <w:sz w:val="24"/>
          <w:szCs w:val="24"/>
          <w:rtl/>
        </w:rPr>
        <w:t>המדיניות המוניטרית נותרה מרחיבה</w:t>
      </w:r>
      <w:r w:rsidR="00BA46BD" w:rsidRPr="00C855A2">
        <w:rPr>
          <w:rFonts w:cs="David" w:hint="cs"/>
          <w:sz w:val="24"/>
          <w:szCs w:val="24"/>
          <w:rtl/>
        </w:rPr>
        <w:t xml:space="preserve"> ותמכה בצמיחה</w:t>
      </w:r>
      <w:r w:rsidR="00A92914" w:rsidRPr="00C855A2">
        <w:rPr>
          <w:rFonts w:cs="David"/>
          <w:sz w:val="24"/>
          <w:szCs w:val="24"/>
          <w:rtl/>
        </w:rPr>
        <w:t>—</w:t>
      </w:r>
      <w:r w:rsidR="00A92914" w:rsidRPr="00C855A2">
        <w:rPr>
          <w:rFonts w:cs="David" w:hint="cs"/>
          <w:sz w:val="24"/>
          <w:szCs w:val="24"/>
          <w:rtl/>
        </w:rPr>
        <w:t xml:space="preserve">הריבית נותרה ברמה של 0.1% ובנק ישראל המשיך לרכוש מט"ח כדי לצמצם את ייסוף היתר. </w:t>
      </w:r>
    </w:p>
    <w:p w:rsidR="002A4C84" w:rsidRPr="00C855A2" w:rsidRDefault="00BA46BD" w:rsidP="00C855A2">
      <w:pPr>
        <w:pStyle w:val="aa"/>
        <w:numPr>
          <w:ilvl w:val="0"/>
          <w:numId w:val="1"/>
        </w:numPr>
        <w:spacing w:line="360" w:lineRule="auto"/>
        <w:rPr>
          <w:rFonts w:cs="David"/>
          <w:sz w:val="24"/>
          <w:szCs w:val="24"/>
        </w:rPr>
      </w:pPr>
      <w:r w:rsidRPr="00C855A2">
        <w:rPr>
          <w:rFonts w:cs="David" w:hint="cs"/>
          <w:sz w:val="24"/>
          <w:szCs w:val="24"/>
          <w:rtl/>
        </w:rPr>
        <w:t>גם המדינ</w:t>
      </w:r>
      <w:r w:rsidR="00BF2C63" w:rsidRPr="00C855A2">
        <w:rPr>
          <w:rFonts w:cs="David" w:hint="cs"/>
          <w:sz w:val="24"/>
          <w:szCs w:val="24"/>
          <w:rtl/>
        </w:rPr>
        <w:t>י</w:t>
      </w:r>
      <w:r w:rsidRPr="00C855A2">
        <w:rPr>
          <w:rFonts w:cs="David" w:hint="cs"/>
          <w:sz w:val="24"/>
          <w:szCs w:val="24"/>
          <w:rtl/>
        </w:rPr>
        <w:t xml:space="preserve">ות הפיסקלית המרחיבה תמכה בצמיחה - </w:t>
      </w:r>
      <w:r w:rsidR="00BA1A14" w:rsidRPr="00C855A2">
        <w:rPr>
          <w:rFonts w:cs="David"/>
          <w:sz w:val="24"/>
          <w:szCs w:val="24"/>
          <w:rtl/>
        </w:rPr>
        <w:t xml:space="preserve"> </w:t>
      </w:r>
      <w:r w:rsidR="002A4C84" w:rsidRPr="00C855A2">
        <w:rPr>
          <w:rFonts w:cs="David" w:hint="cs"/>
          <w:sz w:val="24"/>
          <w:szCs w:val="24"/>
          <w:rtl/>
        </w:rPr>
        <w:t xml:space="preserve">הגרעון התקציבי </w:t>
      </w:r>
      <w:r w:rsidRPr="00C855A2">
        <w:rPr>
          <w:rFonts w:cs="David" w:hint="cs"/>
          <w:sz w:val="24"/>
          <w:szCs w:val="24"/>
          <w:rtl/>
        </w:rPr>
        <w:t>הסתכם ב</w:t>
      </w:r>
      <w:r w:rsidR="00C325F7" w:rsidRPr="00C855A2">
        <w:rPr>
          <w:rFonts w:cs="David" w:hint="cs"/>
          <w:sz w:val="24"/>
          <w:szCs w:val="24"/>
          <w:rtl/>
        </w:rPr>
        <w:t>כ</w:t>
      </w:r>
      <w:r w:rsidRPr="00C855A2">
        <w:rPr>
          <w:rFonts w:cs="David" w:hint="cs"/>
          <w:sz w:val="24"/>
          <w:szCs w:val="24"/>
          <w:rtl/>
        </w:rPr>
        <w:t>-2% מהתוצר</w:t>
      </w:r>
      <w:r w:rsidR="002A4C84" w:rsidRPr="00C855A2">
        <w:rPr>
          <w:rFonts w:cs="David" w:hint="cs"/>
          <w:sz w:val="24"/>
          <w:szCs w:val="24"/>
          <w:rtl/>
        </w:rPr>
        <w:t>, בדומה לרמתו בשנה הקודמת ונמוך מהתקרה</w:t>
      </w:r>
      <w:r w:rsidRPr="00C855A2">
        <w:rPr>
          <w:rFonts w:cs="David" w:hint="cs"/>
          <w:sz w:val="24"/>
          <w:szCs w:val="24"/>
          <w:rtl/>
        </w:rPr>
        <w:t>. עם זאת, הגירעון מנוכה מחזור העסקים עלה</w:t>
      </w:r>
      <w:r w:rsidR="002A4C84" w:rsidRPr="00C855A2">
        <w:rPr>
          <w:rFonts w:cs="David" w:hint="cs"/>
          <w:sz w:val="24"/>
          <w:szCs w:val="24"/>
          <w:rtl/>
        </w:rPr>
        <w:t>.</w:t>
      </w:r>
    </w:p>
    <w:p w:rsidR="00080ACE" w:rsidRPr="00C855A2" w:rsidRDefault="002A4C84" w:rsidP="00C855A2">
      <w:pPr>
        <w:pStyle w:val="aa"/>
        <w:numPr>
          <w:ilvl w:val="0"/>
          <w:numId w:val="1"/>
        </w:numPr>
        <w:spacing w:line="360" w:lineRule="auto"/>
        <w:rPr>
          <w:rFonts w:cs="David"/>
          <w:sz w:val="24"/>
          <w:szCs w:val="24"/>
          <w:rtl/>
        </w:rPr>
      </w:pPr>
      <w:r w:rsidRPr="00C855A2">
        <w:rPr>
          <w:rFonts w:cs="David" w:hint="cs"/>
          <w:sz w:val="24"/>
          <w:szCs w:val="24"/>
          <w:rtl/>
        </w:rPr>
        <w:t xml:space="preserve">משקל החוב בתוצר </w:t>
      </w:r>
      <w:r w:rsidR="007D4833" w:rsidRPr="00C855A2">
        <w:rPr>
          <w:rFonts w:cs="David" w:hint="cs"/>
          <w:sz w:val="24"/>
          <w:szCs w:val="24"/>
          <w:rtl/>
        </w:rPr>
        <w:t>המשיך לרדת והגיע</w:t>
      </w:r>
      <w:r w:rsidRPr="00C855A2">
        <w:rPr>
          <w:rFonts w:cs="David" w:hint="cs"/>
          <w:sz w:val="24"/>
          <w:szCs w:val="24"/>
          <w:rtl/>
        </w:rPr>
        <w:t xml:space="preserve"> לרמה של 62 אחוזים</w:t>
      </w:r>
      <w:r w:rsidR="007D4833" w:rsidRPr="00C855A2">
        <w:rPr>
          <w:rFonts w:cs="David" w:hint="cs"/>
          <w:sz w:val="24"/>
          <w:szCs w:val="24"/>
          <w:rtl/>
        </w:rPr>
        <w:t>,</w:t>
      </w:r>
      <w:r w:rsidRPr="00C855A2">
        <w:rPr>
          <w:rFonts w:cs="David" w:hint="cs"/>
          <w:sz w:val="24"/>
          <w:szCs w:val="24"/>
          <w:rtl/>
        </w:rPr>
        <w:t xml:space="preserve"> בזכות הצמיחה ורמת הגירעון</w:t>
      </w:r>
      <w:r w:rsidR="007D4833" w:rsidRPr="00C855A2">
        <w:rPr>
          <w:rFonts w:cs="David" w:hint="cs"/>
          <w:sz w:val="24"/>
          <w:szCs w:val="24"/>
          <w:rtl/>
        </w:rPr>
        <w:t xml:space="preserve">, וגם בזכות גורמים זמניים </w:t>
      </w:r>
      <w:r w:rsidR="00A92914" w:rsidRPr="00C855A2">
        <w:rPr>
          <w:rFonts w:cs="David" w:hint="cs"/>
          <w:sz w:val="24"/>
          <w:szCs w:val="24"/>
          <w:rtl/>
        </w:rPr>
        <w:t>ובהם ה</w:t>
      </w:r>
      <w:r w:rsidR="007D4833" w:rsidRPr="00C855A2">
        <w:rPr>
          <w:rFonts w:cs="David" w:hint="cs"/>
          <w:sz w:val="24"/>
          <w:szCs w:val="24"/>
          <w:rtl/>
        </w:rPr>
        <w:t xml:space="preserve">עלייה </w:t>
      </w:r>
      <w:r w:rsidR="00A92914" w:rsidRPr="00C855A2">
        <w:rPr>
          <w:rFonts w:cs="David" w:hint="cs"/>
          <w:sz w:val="24"/>
          <w:szCs w:val="24"/>
          <w:rtl/>
        </w:rPr>
        <w:t>ה</w:t>
      </w:r>
      <w:r w:rsidR="007D4833" w:rsidRPr="00C855A2">
        <w:rPr>
          <w:rFonts w:cs="David" w:hint="cs"/>
          <w:sz w:val="24"/>
          <w:szCs w:val="24"/>
          <w:rtl/>
        </w:rPr>
        <w:t xml:space="preserve">מהירה של מחירי התוצר לצד ירידת המחירים לצרכן, ועלייה חריגה בתקבולי מיסים על יבוא כלי רכב </w:t>
      </w:r>
      <w:proofErr w:type="spellStart"/>
      <w:r w:rsidR="007D4833" w:rsidRPr="00C855A2">
        <w:rPr>
          <w:rFonts w:cs="David" w:hint="cs"/>
          <w:sz w:val="24"/>
          <w:szCs w:val="24"/>
          <w:rtl/>
        </w:rPr>
        <w:t>ועיסקאות</w:t>
      </w:r>
      <w:proofErr w:type="spellEnd"/>
      <w:r w:rsidR="007D4833" w:rsidRPr="00C855A2">
        <w:rPr>
          <w:rFonts w:cs="David" w:hint="cs"/>
          <w:sz w:val="24"/>
          <w:szCs w:val="24"/>
          <w:rtl/>
        </w:rPr>
        <w:t xml:space="preserve">  נדל"ן. </w:t>
      </w:r>
      <w:r w:rsidRPr="00C855A2">
        <w:rPr>
          <w:rFonts w:cs="David" w:hint="cs"/>
          <w:sz w:val="24"/>
          <w:szCs w:val="24"/>
          <w:rtl/>
        </w:rPr>
        <w:t xml:space="preserve"> </w:t>
      </w:r>
    </w:p>
    <w:p w:rsidR="0089454B" w:rsidRPr="00C855A2" w:rsidRDefault="007D4833" w:rsidP="00C855A2">
      <w:pPr>
        <w:pStyle w:val="aa"/>
        <w:numPr>
          <w:ilvl w:val="0"/>
          <w:numId w:val="1"/>
        </w:numPr>
        <w:spacing w:line="360" w:lineRule="auto"/>
        <w:rPr>
          <w:rFonts w:cs="David"/>
          <w:sz w:val="24"/>
          <w:szCs w:val="24"/>
          <w:rtl/>
        </w:rPr>
      </w:pPr>
      <w:r w:rsidRPr="00C855A2">
        <w:rPr>
          <w:rFonts w:cs="David" w:hint="cs"/>
          <w:sz w:val="24"/>
          <w:szCs w:val="24"/>
          <w:rtl/>
        </w:rPr>
        <w:t>ההוצאה הממשלתית על השקעה בהון אנושי (הוצאה לתלמיד) ובהון פיסי, למרות עליית</w:t>
      </w:r>
      <w:r w:rsidR="00A92914" w:rsidRPr="00C855A2">
        <w:rPr>
          <w:rFonts w:cs="David" w:hint="cs"/>
          <w:sz w:val="24"/>
          <w:szCs w:val="24"/>
          <w:rtl/>
        </w:rPr>
        <w:t>ן</w:t>
      </w:r>
      <w:r w:rsidRPr="00C855A2">
        <w:rPr>
          <w:rFonts w:cs="David" w:hint="cs"/>
          <w:sz w:val="24"/>
          <w:szCs w:val="24"/>
          <w:rtl/>
        </w:rPr>
        <w:t xml:space="preserve"> בשנתיים האחרונות, עדיין </w:t>
      </w:r>
      <w:r w:rsidR="00A92914" w:rsidRPr="00C855A2">
        <w:rPr>
          <w:rFonts w:cs="David" w:hint="cs"/>
          <w:sz w:val="24"/>
          <w:szCs w:val="24"/>
          <w:rtl/>
        </w:rPr>
        <w:t xml:space="preserve">נמוכות </w:t>
      </w:r>
      <w:r w:rsidRPr="00C855A2">
        <w:rPr>
          <w:rFonts w:cs="David" w:hint="cs"/>
          <w:sz w:val="24"/>
          <w:szCs w:val="24"/>
          <w:rtl/>
        </w:rPr>
        <w:t>בהשוואה בינלאומית, והרמה הנמוכה של המי</w:t>
      </w:r>
      <w:r w:rsidR="00A92914" w:rsidRPr="00C855A2">
        <w:rPr>
          <w:rFonts w:cs="David" w:hint="cs"/>
          <w:sz w:val="24"/>
          <w:szCs w:val="24"/>
          <w:rtl/>
        </w:rPr>
        <w:t>ו</w:t>
      </w:r>
      <w:r w:rsidRPr="00C855A2">
        <w:rPr>
          <w:rFonts w:cs="David" w:hint="cs"/>
          <w:sz w:val="24"/>
          <w:szCs w:val="24"/>
          <w:rtl/>
        </w:rPr>
        <w:t>מנויות הבסיסיות ושל התשתיות פוגעת הפוטנציאל הצמיחה של המשק.</w:t>
      </w:r>
    </w:p>
    <w:p w:rsidR="00071531" w:rsidRPr="00C855A2" w:rsidRDefault="00BA46BD" w:rsidP="00C855A2">
      <w:pPr>
        <w:pStyle w:val="aa"/>
        <w:numPr>
          <w:ilvl w:val="0"/>
          <w:numId w:val="1"/>
        </w:numPr>
        <w:spacing w:line="360" w:lineRule="auto"/>
        <w:rPr>
          <w:rFonts w:cs="David"/>
          <w:sz w:val="24"/>
          <w:szCs w:val="24"/>
          <w:rtl/>
        </w:rPr>
      </w:pPr>
      <w:r w:rsidRPr="00C855A2">
        <w:rPr>
          <w:rFonts w:cs="David" w:hint="cs"/>
          <w:sz w:val="24"/>
          <w:szCs w:val="24"/>
          <w:rtl/>
        </w:rPr>
        <w:t>נדרשים צעדי מדיניות כלכלית שאת פירות</w:t>
      </w:r>
      <w:r w:rsidR="00BF2C63" w:rsidRPr="00C855A2">
        <w:rPr>
          <w:rFonts w:cs="David" w:hint="cs"/>
          <w:sz w:val="24"/>
          <w:szCs w:val="24"/>
          <w:rtl/>
        </w:rPr>
        <w:t>יה</w:t>
      </w:r>
      <w:r w:rsidRPr="00C855A2">
        <w:rPr>
          <w:rFonts w:cs="David" w:hint="cs"/>
          <w:sz w:val="24"/>
          <w:szCs w:val="24"/>
          <w:rtl/>
        </w:rPr>
        <w:t xml:space="preserve">ם ניתן יהיה לקטוף רק בטווח הארוך: </w:t>
      </w:r>
      <w:r w:rsidR="00BA1A14" w:rsidRPr="00C855A2">
        <w:rPr>
          <w:rFonts w:cs="David" w:hint="cs"/>
          <w:sz w:val="24"/>
          <w:szCs w:val="24"/>
          <w:rtl/>
        </w:rPr>
        <w:t>השקעה ניכרת ויעילה בשיפור החינוך והתשתיות תאפשר</w:t>
      </w:r>
      <w:r w:rsidR="00071531" w:rsidRPr="00C855A2">
        <w:rPr>
          <w:rFonts w:cs="David" w:hint="cs"/>
          <w:sz w:val="24"/>
          <w:szCs w:val="24"/>
          <w:rtl/>
        </w:rPr>
        <w:t xml:space="preserve"> להעלות את </w:t>
      </w:r>
      <w:proofErr w:type="spellStart"/>
      <w:r w:rsidR="00071531" w:rsidRPr="00C855A2">
        <w:rPr>
          <w:rFonts w:cs="David" w:hint="cs"/>
          <w:sz w:val="24"/>
          <w:szCs w:val="24"/>
          <w:rtl/>
        </w:rPr>
        <w:t>הפיריון</w:t>
      </w:r>
      <w:proofErr w:type="spellEnd"/>
      <w:r w:rsidR="00071531" w:rsidRPr="00C855A2">
        <w:rPr>
          <w:rFonts w:cs="David" w:hint="cs"/>
          <w:sz w:val="24"/>
          <w:szCs w:val="24"/>
          <w:rtl/>
        </w:rPr>
        <w:t xml:space="preserve"> </w:t>
      </w:r>
      <w:r w:rsidR="00A92914" w:rsidRPr="00C855A2">
        <w:rPr>
          <w:rFonts w:cs="David" w:hint="cs"/>
          <w:sz w:val="24"/>
          <w:szCs w:val="24"/>
          <w:rtl/>
        </w:rPr>
        <w:t>ו</w:t>
      </w:r>
      <w:r w:rsidR="00BA1A14" w:rsidRPr="00C855A2">
        <w:rPr>
          <w:rFonts w:cs="David" w:hint="cs"/>
          <w:sz w:val="24"/>
          <w:szCs w:val="24"/>
          <w:rtl/>
        </w:rPr>
        <w:t xml:space="preserve">את </w:t>
      </w:r>
      <w:r w:rsidR="00071531" w:rsidRPr="00C855A2">
        <w:rPr>
          <w:rFonts w:cs="David" w:hint="cs"/>
          <w:sz w:val="24"/>
          <w:szCs w:val="24"/>
          <w:rtl/>
        </w:rPr>
        <w:t>פוטנציאל הצמיחה של המשק</w:t>
      </w:r>
      <w:r w:rsidR="00A92914" w:rsidRPr="00C855A2">
        <w:rPr>
          <w:rFonts w:cs="David" w:hint="cs"/>
          <w:sz w:val="24"/>
          <w:szCs w:val="24"/>
          <w:rtl/>
        </w:rPr>
        <w:t>, ובכך תתרום לעלייה ב</w:t>
      </w:r>
      <w:r w:rsidR="00071531" w:rsidRPr="00C855A2">
        <w:rPr>
          <w:rFonts w:cs="David" w:hint="cs"/>
          <w:sz w:val="24"/>
          <w:szCs w:val="24"/>
          <w:rtl/>
        </w:rPr>
        <w:t>רמת החיים של כלל אזרחי ישראל</w:t>
      </w:r>
      <w:r w:rsidR="00BA1A14" w:rsidRPr="00C855A2">
        <w:rPr>
          <w:rFonts w:cs="David" w:hint="cs"/>
          <w:sz w:val="24"/>
          <w:szCs w:val="24"/>
          <w:rtl/>
        </w:rPr>
        <w:t xml:space="preserve">. השקעה כזאת היא </w:t>
      </w:r>
      <w:r w:rsidR="00071531" w:rsidRPr="00C855A2">
        <w:rPr>
          <w:rFonts w:cs="David" w:hint="cs"/>
          <w:sz w:val="24"/>
          <w:szCs w:val="24"/>
          <w:rtl/>
        </w:rPr>
        <w:t xml:space="preserve">המפתח לצמיחה בת קיימא ומכלילה. </w:t>
      </w:r>
      <w:r w:rsidR="00C325F7" w:rsidRPr="00C855A2">
        <w:rPr>
          <w:rFonts w:cs="David" w:hint="cs"/>
          <w:sz w:val="24"/>
          <w:szCs w:val="24"/>
          <w:rtl/>
        </w:rPr>
        <w:t>מצבו הטוב של המשק הוא בדיוק שעת הכושר לאמץ מדיניות כזו.</w:t>
      </w:r>
    </w:p>
    <w:p w:rsidR="00931B99" w:rsidRPr="00C855A2" w:rsidRDefault="00931B99" w:rsidP="00C855A2">
      <w:pPr>
        <w:spacing w:line="360" w:lineRule="auto"/>
        <w:rPr>
          <w:rFonts w:cs="David"/>
          <w:sz w:val="24"/>
          <w:szCs w:val="24"/>
          <w:rtl/>
        </w:rPr>
      </w:pPr>
    </w:p>
    <w:p w:rsidR="00C855A2" w:rsidRDefault="00C855A2">
      <w:pPr>
        <w:bidi w:val="0"/>
        <w:rPr>
          <w:rFonts w:cs="David"/>
          <w:sz w:val="24"/>
          <w:szCs w:val="24"/>
          <w:rtl/>
        </w:rPr>
      </w:pPr>
      <w:r>
        <w:rPr>
          <w:rFonts w:cs="David"/>
          <w:sz w:val="24"/>
          <w:szCs w:val="24"/>
          <w:rtl/>
        </w:rPr>
        <w:br w:type="page"/>
      </w:r>
    </w:p>
    <w:p w:rsidR="000E6ECD" w:rsidRPr="00E713AB" w:rsidRDefault="000E6ECD" w:rsidP="00C855A2">
      <w:pPr>
        <w:spacing w:line="360" w:lineRule="auto"/>
        <w:rPr>
          <w:rFonts w:cs="David"/>
          <w:sz w:val="24"/>
          <w:szCs w:val="24"/>
          <w:rtl/>
        </w:rPr>
      </w:pPr>
      <w:r w:rsidRPr="00C855A2">
        <w:rPr>
          <w:rFonts w:cs="David" w:hint="cs"/>
          <w:sz w:val="24"/>
          <w:szCs w:val="24"/>
          <w:rtl/>
        </w:rPr>
        <w:lastRenderedPageBreak/>
        <w:t>בשנת 201</w:t>
      </w:r>
      <w:r w:rsidRPr="00E713AB">
        <w:rPr>
          <w:rFonts w:cs="David" w:hint="cs"/>
          <w:sz w:val="24"/>
          <w:szCs w:val="24"/>
          <w:rtl/>
        </w:rPr>
        <w:t>6 המשק צמח בקצב נאה של 4 אחוזים</w:t>
      </w:r>
      <w:r w:rsidRPr="00E713AB">
        <w:rPr>
          <w:rFonts w:cs="David"/>
          <w:sz w:val="24"/>
          <w:szCs w:val="24"/>
          <w:rtl/>
        </w:rPr>
        <w:t>—</w:t>
      </w:r>
      <w:r w:rsidRPr="00E713AB">
        <w:rPr>
          <w:rFonts w:cs="David" w:hint="cs"/>
          <w:sz w:val="24"/>
          <w:szCs w:val="24"/>
          <w:rtl/>
        </w:rPr>
        <w:t>גבוה ממרבית המדינות המפותחות (גם בניכוי הרכישה החריגה של כלי רכב)</w:t>
      </w:r>
      <w:r w:rsidR="000A0D65" w:rsidRPr="00E713AB">
        <w:rPr>
          <w:rFonts w:cs="David" w:hint="cs"/>
          <w:sz w:val="24"/>
          <w:szCs w:val="24"/>
          <w:rtl/>
        </w:rPr>
        <w:t xml:space="preserve"> (שקף 2)</w:t>
      </w:r>
      <w:r w:rsidRPr="00E713AB">
        <w:rPr>
          <w:rFonts w:cs="David" w:hint="cs"/>
          <w:sz w:val="24"/>
          <w:szCs w:val="24"/>
          <w:rtl/>
        </w:rPr>
        <w:t>. הצמיחה הובלה גם השנה על ידי הצריכה הפרטית, בעוד שצמיח</w:t>
      </w:r>
      <w:r w:rsidR="009F3B83" w:rsidRPr="00E713AB">
        <w:rPr>
          <w:rFonts w:cs="David" w:hint="cs"/>
          <w:sz w:val="24"/>
          <w:szCs w:val="24"/>
          <w:rtl/>
        </w:rPr>
        <w:t>ת</w:t>
      </w:r>
      <w:r w:rsidRPr="00E713AB">
        <w:rPr>
          <w:rFonts w:cs="David" w:hint="cs"/>
          <w:sz w:val="24"/>
          <w:szCs w:val="24"/>
          <w:rtl/>
        </w:rPr>
        <w:t xml:space="preserve"> היצוא הייתה מתונה יחסית</w:t>
      </w:r>
      <w:r w:rsidRPr="00E713AB">
        <w:rPr>
          <w:rFonts w:cs="David"/>
          <w:sz w:val="24"/>
          <w:szCs w:val="24"/>
          <w:rtl/>
        </w:rPr>
        <w:t>—</w:t>
      </w:r>
      <w:r w:rsidRPr="00E713AB">
        <w:rPr>
          <w:rFonts w:cs="David" w:hint="cs"/>
          <w:sz w:val="24"/>
          <w:szCs w:val="24"/>
          <w:rtl/>
        </w:rPr>
        <w:t>בדומה לגידול הסחר העולמי, לאחר שבשנתיים הקודמות היצוא צמח פחות מקצב ההתרחבות של הסחר העולמי</w:t>
      </w:r>
      <w:r w:rsidR="000A0D65" w:rsidRPr="00E713AB">
        <w:rPr>
          <w:rFonts w:cs="David" w:hint="cs"/>
          <w:sz w:val="24"/>
          <w:szCs w:val="24"/>
          <w:rtl/>
        </w:rPr>
        <w:t xml:space="preserve"> (שקף 3)</w:t>
      </w:r>
      <w:r w:rsidRPr="00E713AB">
        <w:rPr>
          <w:rFonts w:cs="David" w:hint="cs"/>
          <w:sz w:val="24"/>
          <w:szCs w:val="24"/>
          <w:rtl/>
        </w:rPr>
        <w:t>. חולשת היצוא, בפרט יצוא הסחורות</w:t>
      </w:r>
      <w:r w:rsidR="003B3224" w:rsidRPr="00E713AB">
        <w:rPr>
          <w:rFonts w:cs="David" w:hint="cs"/>
          <w:sz w:val="24"/>
          <w:szCs w:val="24"/>
          <w:rtl/>
        </w:rPr>
        <w:t xml:space="preserve"> </w:t>
      </w:r>
      <w:r w:rsidR="009F3B83" w:rsidRPr="00E713AB">
        <w:rPr>
          <w:rFonts w:cs="David" w:hint="cs"/>
          <w:sz w:val="24"/>
          <w:szCs w:val="24"/>
          <w:rtl/>
        </w:rPr>
        <w:t xml:space="preserve">שביצועיו היו נחותים משל </w:t>
      </w:r>
      <w:r w:rsidRPr="00E713AB">
        <w:rPr>
          <w:rFonts w:cs="David" w:hint="cs"/>
          <w:sz w:val="24"/>
          <w:szCs w:val="24"/>
          <w:rtl/>
        </w:rPr>
        <w:t>הסחר העולמי בסחורות, משקפת את ההשפעה של הייסוף בשער החליפין</w:t>
      </w:r>
      <w:r w:rsidR="009F3B83" w:rsidRPr="00E713AB">
        <w:rPr>
          <w:rFonts w:cs="David" w:hint="cs"/>
          <w:sz w:val="24"/>
          <w:szCs w:val="24"/>
          <w:rtl/>
        </w:rPr>
        <w:t xml:space="preserve">: </w:t>
      </w:r>
      <w:r w:rsidRPr="00E713AB">
        <w:rPr>
          <w:rFonts w:cs="David" w:hint="cs"/>
          <w:sz w:val="24"/>
          <w:szCs w:val="24"/>
          <w:rtl/>
        </w:rPr>
        <w:t>לפי האומדנים העדכניים המוצגים בדו"ח ב"י</w:t>
      </w:r>
      <w:r w:rsidR="009F3B83" w:rsidRPr="00E713AB">
        <w:rPr>
          <w:rFonts w:cs="David" w:hint="cs"/>
          <w:sz w:val="24"/>
          <w:szCs w:val="24"/>
          <w:rtl/>
        </w:rPr>
        <w:t>, התמסורת משער החליפין הריאלי ליצוא מצויה</w:t>
      </w:r>
      <w:r w:rsidRPr="00E713AB">
        <w:rPr>
          <w:rFonts w:cs="David" w:hint="cs"/>
          <w:sz w:val="24"/>
          <w:szCs w:val="24"/>
          <w:rtl/>
        </w:rPr>
        <w:t xml:space="preserve"> בטווח של .0.3-0.6, </w:t>
      </w:r>
      <w:r w:rsidR="009F3B83" w:rsidRPr="00E713AB">
        <w:rPr>
          <w:rFonts w:cs="David" w:hint="cs"/>
          <w:sz w:val="24"/>
          <w:szCs w:val="24"/>
          <w:rtl/>
        </w:rPr>
        <w:t xml:space="preserve">לאורך </w:t>
      </w:r>
      <w:r w:rsidRPr="00E713AB">
        <w:rPr>
          <w:rFonts w:cs="David" w:hint="cs"/>
          <w:sz w:val="24"/>
          <w:szCs w:val="24"/>
          <w:rtl/>
        </w:rPr>
        <w:t>כשנתיים.</w:t>
      </w:r>
    </w:p>
    <w:p w:rsidR="000E6ECD" w:rsidRPr="00E713AB" w:rsidRDefault="000E6ECD" w:rsidP="00C855A2">
      <w:pPr>
        <w:spacing w:line="360" w:lineRule="auto"/>
        <w:rPr>
          <w:rFonts w:cs="David"/>
          <w:sz w:val="24"/>
          <w:szCs w:val="24"/>
          <w:rtl/>
        </w:rPr>
      </w:pPr>
      <w:r w:rsidRPr="00E713AB">
        <w:rPr>
          <w:rFonts w:cs="David" w:hint="cs"/>
          <w:sz w:val="24"/>
          <w:szCs w:val="24"/>
          <w:rtl/>
        </w:rPr>
        <w:t>שוק העבודה המשיך גם השנה להפגין ביצועים טובים</w:t>
      </w:r>
      <w:r w:rsidR="009F3B83" w:rsidRPr="00E713AB">
        <w:rPr>
          <w:rFonts w:cs="David" w:hint="cs"/>
          <w:sz w:val="24"/>
          <w:szCs w:val="24"/>
          <w:rtl/>
        </w:rPr>
        <w:t>,</w:t>
      </w:r>
      <w:r w:rsidRPr="00E713AB">
        <w:rPr>
          <w:rFonts w:cs="David" w:hint="cs"/>
          <w:sz w:val="24"/>
          <w:szCs w:val="24"/>
          <w:rtl/>
        </w:rPr>
        <w:t xml:space="preserve"> והוא קרוב לתעסוקה מלאה</w:t>
      </w:r>
      <w:r w:rsidR="009F3B83" w:rsidRPr="00E713AB">
        <w:rPr>
          <w:rFonts w:cs="David" w:hint="cs"/>
          <w:sz w:val="24"/>
          <w:szCs w:val="24"/>
          <w:rtl/>
        </w:rPr>
        <w:t>,</w:t>
      </w:r>
      <w:r w:rsidRPr="00E713AB">
        <w:rPr>
          <w:rFonts w:cs="David" w:hint="cs"/>
          <w:sz w:val="24"/>
          <w:szCs w:val="24"/>
          <w:rtl/>
        </w:rPr>
        <w:t xml:space="preserve"> כפי שניכר משעור האבטלה הנמוך</w:t>
      </w:r>
      <w:r w:rsidR="009F3B83" w:rsidRPr="00E713AB">
        <w:rPr>
          <w:rFonts w:cs="David" w:hint="cs"/>
          <w:sz w:val="24"/>
          <w:szCs w:val="24"/>
          <w:rtl/>
        </w:rPr>
        <w:t xml:space="preserve"> </w:t>
      </w:r>
      <w:r w:rsidRPr="00E713AB">
        <w:rPr>
          <w:rFonts w:cs="David" w:hint="cs"/>
          <w:sz w:val="24"/>
          <w:szCs w:val="24"/>
          <w:rtl/>
        </w:rPr>
        <w:t>(3.7 אחוזים בקרב גילאי 25-64 )</w:t>
      </w:r>
      <w:r w:rsidR="003B3224" w:rsidRPr="00E713AB">
        <w:rPr>
          <w:rFonts w:cs="David" w:hint="cs"/>
          <w:sz w:val="24"/>
          <w:szCs w:val="24"/>
          <w:rtl/>
        </w:rPr>
        <w:t>,</w:t>
      </w:r>
      <w:r w:rsidR="009F3B83" w:rsidRPr="00E713AB">
        <w:rPr>
          <w:rFonts w:cs="David" w:hint="cs"/>
          <w:sz w:val="24"/>
          <w:szCs w:val="24"/>
          <w:rtl/>
        </w:rPr>
        <w:t xml:space="preserve"> </w:t>
      </w:r>
      <w:r w:rsidRPr="00E713AB">
        <w:rPr>
          <w:rFonts w:cs="David" w:hint="cs"/>
          <w:sz w:val="24"/>
          <w:szCs w:val="24"/>
          <w:rtl/>
        </w:rPr>
        <w:t xml:space="preserve">המשך העלייה </w:t>
      </w:r>
      <w:r w:rsidR="003B3224" w:rsidRPr="00E713AB">
        <w:rPr>
          <w:rFonts w:cs="David" w:hint="cs"/>
          <w:sz w:val="24"/>
          <w:szCs w:val="24"/>
          <w:rtl/>
        </w:rPr>
        <w:t>ב</w:t>
      </w:r>
      <w:r w:rsidRPr="00E713AB">
        <w:rPr>
          <w:rFonts w:cs="David" w:hint="cs"/>
          <w:sz w:val="24"/>
          <w:szCs w:val="24"/>
          <w:rtl/>
        </w:rPr>
        <w:t xml:space="preserve">שעורי התעסוקה </w:t>
      </w:r>
      <w:r w:rsidR="00C325F7" w:rsidRPr="00E713AB">
        <w:rPr>
          <w:rFonts w:cs="David" w:hint="cs"/>
          <w:sz w:val="24"/>
          <w:szCs w:val="24"/>
          <w:rtl/>
        </w:rPr>
        <w:t xml:space="preserve">לרמת </w:t>
      </w:r>
      <w:r w:rsidR="003B3224" w:rsidRPr="00E713AB">
        <w:rPr>
          <w:rFonts w:cs="David" w:hint="cs"/>
          <w:sz w:val="24"/>
          <w:szCs w:val="24"/>
          <w:rtl/>
        </w:rPr>
        <w:t>שיא</w:t>
      </w:r>
      <w:r w:rsidR="005A6AC4" w:rsidRPr="00E713AB">
        <w:rPr>
          <w:rFonts w:cs="David" w:hint="cs"/>
          <w:sz w:val="24"/>
          <w:szCs w:val="24"/>
          <w:rtl/>
        </w:rPr>
        <w:t xml:space="preserve"> </w:t>
      </w:r>
      <w:r w:rsidR="00C325F7" w:rsidRPr="00E713AB">
        <w:rPr>
          <w:rFonts w:cs="David" w:hint="cs"/>
          <w:sz w:val="24"/>
          <w:szCs w:val="24"/>
          <w:rtl/>
        </w:rPr>
        <w:t>של 77 %</w:t>
      </w:r>
      <w:r w:rsidR="00C325F7" w:rsidRPr="00E713AB">
        <w:rPr>
          <w:rFonts w:cs="David"/>
          <w:sz w:val="24"/>
          <w:szCs w:val="24"/>
          <w:rtl/>
        </w:rPr>
        <w:t>—</w:t>
      </w:r>
      <w:r w:rsidRPr="00E713AB">
        <w:rPr>
          <w:rFonts w:cs="David" w:hint="cs"/>
          <w:sz w:val="24"/>
          <w:szCs w:val="24"/>
          <w:rtl/>
        </w:rPr>
        <w:t>גבוהה גם ה</w:t>
      </w:r>
      <w:r w:rsidR="003B3224" w:rsidRPr="00E713AB">
        <w:rPr>
          <w:rFonts w:cs="David" w:hint="cs"/>
          <w:sz w:val="24"/>
          <w:szCs w:val="24"/>
          <w:rtl/>
        </w:rPr>
        <w:t>י</w:t>
      </w:r>
      <w:r w:rsidRPr="00E713AB">
        <w:rPr>
          <w:rFonts w:cs="David" w:hint="cs"/>
          <w:sz w:val="24"/>
          <w:szCs w:val="24"/>
          <w:rtl/>
        </w:rPr>
        <w:t>סטורית וגם בהשוואה בינלאומית, רמה גבוהה של משרות פנויית, ועליה בשכר הראלי</w:t>
      </w:r>
      <w:r w:rsidRPr="00E713AB">
        <w:rPr>
          <w:rFonts w:cs="David"/>
          <w:sz w:val="24"/>
          <w:szCs w:val="24"/>
          <w:rtl/>
        </w:rPr>
        <w:t>—</w:t>
      </w:r>
      <w:r w:rsidR="00D437B1" w:rsidRPr="00E713AB">
        <w:rPr>
          <w:rFonts w:cs="David" w:hint="cs"/>
          <w:sz w:val="24"/>
          <w:szCs w:val="24"/>
          <w:rtl/>
        </w:rPr>
        <w:t>2.9</w:t>
      </w:r>
      <w:r w:rsidRPr="00E713AB">
        <w:rPr>
          <w:rFonts w:cs="David" w:hint="cs"/>
          <w:sz w:val="24"/>
          <w:szCs w:val="24"/>
          <w:rtl/>
        </w:rPr>
        <w:t xml:space="preserve"> אחוזים בשנה האחרונה</w:t>
      </w:r>
      <w:r w:rsidRPr="00E713AB">
        <w:rPr>
          <w:rFonts w:cs="David"/>
          <w:sz w:val="24"/>
          <w:szCs w:val="24"/>
          <w:rtl/>
        </w:rPr>
        <w:t>—</w:t>
      </w:r>
      <w:r w:rsidRPr="00E713AB">
        <w:rPr>
          <w:rFonts w:cs="David" w:hint="cs"/>
          <w:sz w:val="24"/>
          <w:szCs w:val="24"/>
          <w:rtl/>
        </w:rPr>
        <w:t xml:space="preserve">המובלת על ידי המגזר </w:t>
      </w:r>
      <w:proofErr w:type="spellStart"/>
      <w:r w:rsidRPr="00E713AB">
        <w:rPr>
          <w:rFonts w:cs="David" w:hint="cs"/>
          <w:sz w:val="24"/>
          <w:szCs w:val="24"/>
          <w:rtl/>
        </w:rPr>
        <w:t>העיסקי</w:t>
      </w:r>
      <w:proofErr w:type="spellEnd"/>
      <w:r w:rsidR="000A0D65" w:rsidRPr="00E713AB">
        <w:rPr>
          <w:rFonts w:cs="David" w:hint="cs"/>
          <w:sz w:val="24"/>
          <w:szCs w:val="24"/>
          <w:rtl/>
        </w:rPr>
        <w:t xml:space="preserve"> (שקף 4)</w:t>
      </w:r>
      <w:r w:rsidRPr="00E713AB">
        <w:rPr>
          <w:rFonts w:cs="David" w:hint="cs"/>
          <w:sz w:val="24"/>
          <w:szCs w:val="24"/>
          <w:rtl/>
        </w:rPr>
        <w:t>.</w:t>
      </w:r>
    </w:p>
    <w:p w:rsidR="003B3224" w:rsidRPr="00E713AB" w:rsidRDefault="003B3224" w:rsidP="00C855A2">
      <w:pPr>
        <w:spacing w:line="360" w:lineRule="auto"/>
        <w:rPr>
          <w:rFonts w:cs="David"/>
          <w:sz w:val="24"/>
          <w:szCs w:val="24"/>
          <w:rtl/>
        </w:rPr>
      </w:pPr>
      <w:r w:rsidRPr="00E713AB">
        <w:rPr>
          <w:rFonts w:cs="David" w:hint="cs"/>
          <w:sz w:val="24"/>
          <w:szCs w:val="24"/>
          <w:rtl/>
        </w:rPr>
        <w:t>על רקע זה פעלה המדיניות המוניטרית להחזרת האינפלציה ליעד, ו</w:t>
      </w:r>
      <w:r w:rsidR="001346F9" w:rsidRPr="00E713AB">
        <w:rPr>
          <w:rFonts w:cs="David" w:hint="cs"/>
          <w:sz w:val="24"/>
          <w:szCs w:val="24"/>
          <w:rtl/>
        </w:rPr>
        <w:t>תמכה בתוצאות הטובות שראינו בתחום ה</w:t>
      </w:r>
      <w:r w:rsidRPr="00E713AB">
        <w:rPr>
          <w:rFonts w:cs="David" w:hint="cs"/>
          <w:sz w:val="24"/>
          <w:szCs w:val="24"/>
          <w:rtl/>
        </w:rPr>
        <w:t xml:space="preserve">פעילות הכלכלית ובתעסוקה. האינפלציה נותרה נמוכה מהיעד, גם לאחר עלייה מסוימת, אך חשוב לציין כי הציפיות </w:t>
      </w:r>
      <w:proofErr w:type="spellStart"/>
      <w:r w:rsidRPr="00E713AB">
        <w:rPr>
          <w:rFonts w:cs="David" w:hint="cs"/>
          <w:sz w:val="24"/>
          <w:szCs w:val="24"/>
          <w:rtl/>
        </w:rPr>
        <w:t>לאינפלצייה</w:t>
      </w:r>
      <w:proofErr w:type="spellEnd"/>
      <w:r w:rsidRPr="00E713AB">
        <w:rPr>
          <w:rFonts w:cs="David" w:hint="cs"/>
          <w:sz w:val="24"/>
          <w:szCs w:val="24"/>
          <w:rtl/>
        </w:rPr>
        <w:t xml:space="preserve"> בטווחים הארוכים (5-10 שנים) </w:t>
      </w:r>
      <w:r w:rsidR="001346F9" w:rsidRPr="00E713AB">
        <w:rPr>
          <w:rFonts w:cs="David" w:hint="cs"/>
          <w:sz w:val="24"/>
          <w:szCs w:val="24"/>
          <w:rtl/>
        </w:rPr>
        <w:t xml:space="preserve">ממשיכות כל העת להיות </w:t>
      </w:r>
      <w:r w:rsidRPr="00E713AB">
        <w:rPr>
          <w:rFonts w:cs="David" w:hint="cs"/>
          <w:sz w:val="24"/>
          <w:szCs w:val="24"/>
          <w:rtl/>
        </w:rPr>
        <w:t>מעוגנות בסביבות מרכז תחום היעד</w:t>
      </w:r>
      <w:r w:rsidR="001346F9" w:rsidRPr="00E713AB">
        <w:rPr>
          <w:rFonts w:cs="David" w:hint="cs"/>
          <w:sz w:val="24"/>
          <w:szCs w:val="24"/>
          <w:rtl/>
        </w:rPr>
        <w:t xml:space="preserve"> </w:t>
      </w:r>
      <w:r w:rsidR="001346F9" w:rsidRPr="00E713AB">
        <w:rPr>
          <w:rFonts w:cs="David"/>
          <w:sz w:val="24"/>
          <w:szCs w:val="24"/>
          <w:rtl/>
        </w:rPr>
        <w:t>–</w:t>
      </w:r>
      <w:r w:rsidR="001346F9" w:rsidRPr="00E713AB">
        <w:rPr>
          <w:rFonts w:cs="David" w:hint="cs"/>
          <w:sz w:val="24"/>
          <w:szCs w:val="24"/>
          <w:rtl/>
        </w:rPr>
        <w:t xml:space="preserve"> הפעילים בשווקים ממשיכים לתת אמון במשטר יעד האינפלציה</w:t>
      </w:r>
      <w:r w:rsidR="000A0D65" w:rsidRPr="00E713AB">
        <w:rPr>
          <w:rFonts w:cs="David" w:hint="cs"/>
          <w:sz w:val="24"/>
          <w:szCs w:val="24"/>
          <w:rtl/>
        </w:rPr>
        <w:t xml:space="preserve"> (שקף 6)</w:t>
      </w:r>
      <w:r w:rsidRPr="00E713AB">
        <w:rPr>
          <w:rFonts w:cs="David" w:hint="cs"/>
          <w:sz w:val="24"/>
          <w:szCs w:val="24"/>
          <w:rtl/>
        </w:rPr>
        <w:t xml:space="preserve">. </w:t>
      </w:r>
    </w:p>
    <w:p w:rsidR="003B3224" w:rsidRPr="00E713AB" w:rsidRDefault="003B3224" w:rsidP="00C855A2">
      <w:pPr>
        <w:spacing w:line="360" w:lineRule="auto"/>
        <w:rPr>
          <w:rFonts w:cs="David"/>
          <w:sz w:val="24"/>
          <w:szCs w:val="24"/>
          <w:rtl/>
        </w:rPr>
      </w:pPr>
      <w:r w:rsidRPr="00E713AB">
        <w:rPr>
          <w:rFonts w:cs="David" w:hint="cs"/>
          <w:sz w:val="24"/>
          <w:szCs w:val="24"/>
          <w:rtl/>
        </w:rPr>
        <w:t>חשוב לבחון את הגורמים המשפיעים על האינפלציה</w:t>
      </w:r>
      <w:r w:rsidR="001346F9" w:rsidRPr="00E713AB">
        <w:rPr>
          <w:rFonts w:cs="David" w:hint="cs"/>
          <w:sz w:val="24"/>
          <w:szCs w:val="24"/>
          <w:rtl/>
        </w:rPr>
        <w:t>:</w:t>
      </w:r>
      <w:r w:rsidRPr="00E713AB">
        <w:rPr>
          <w:rFonts w:cs="David" w:hint="cs"/>
          <w:sz w:val="24"/>
          <w:szCs w:val="24"/>
          <w:rtl/>
        </w:rPr>
        <w:t xml:space="preserve"> לנוכח הביצועים של המשק ושוק העבודה ברור כי האינפלציה הנמוכה אינה נובעת </w:t>
      </w:r>
      <w:proofErr w:type="spellStart"/>
      <w:r w:rsidRPr="00E713AB">
        <w:rPr>
          <w:rFonts w:cs="David" w:hint="cs"/>
          <w:sz w:val="24"/>
          <w:szCs w:val="24"/>
          <w:rtl/>
        </w:rPr>
        <w:t>מביקושים</w:t>
      </w:r>
      <w:proofErr w:type="spellEnd"/>
      <w:r w:rsidRPr="00E713AB">
        <w:rPr>
          <w:rFonts w:cs="David" w:hint="cs"/>
          <w:sz w:val="24"/>
          <w:szCs w:val="24"/>
          <w:rtl/>
        </w:rPr>
        <w:t xml:space="preserve"> מקומיים ממותנים. בשלוש השנים האחרונות פעלו שורה של גורמים לירידה באינפלציה, אשר חלקם מתקרבים למיצוי; בשנה האחרונה החלו לפעול גורמים בכיוון של עלייה באינפלציה, ואנחנו מעריכים שהמשך פעולתם </w:t>
      </w:r>
      <w:proofErr w:type="spellStart"/>
      <w:r w:rsidRPr="00E713AB">
        <w:rPr>
          <w:rFonts w:cs="David" w:hint="cs"/>
          <w:sz w:val="24"/>
          <w:szCs w:val="24"/>
          <w:rtl/>
        </w:rPr>
        <w:t>צפוייה</w:t>
      </w:r>
      <w:proofErr w:type="spellEnd"/>
      <w:r w:rsidRPr="00E713AB">
        <w:rPr>
          <w:rFonts w:cs="David" w:hint="cs"/>
          <w:sz w:val="24"/>
          <w:szCs w:val="24"/>
          <w:rtl/>
        </w:rPr>
        <w:t xml:space="preserve"> לתמוך בעלייה </w:t>
      </w:r>
      <w:proofErr w:type="spellStart"/>
      <w:r w:rsidRPr="00E713AB">
        <w:rPr>
          <w:rFonts w:cs="David" w:hint="cs"/>
          <w:sz w:val="24"/>
          <w:szCs w:val="24"/>
          <w:rtl/>
        </w:rPr>
        <w:t>באינפלצייה</w:t>
      </w:r>
      <w:proofErr w:type="spellEnd"/>
      <w:r w:rsidRPr="00E713AB">
        <w:rPr>
          <w:rFonts w:cs="David" w:hint="cs"/>
          <w:sz w:val="24"/>
          <w:szCs w:val="24"/>
          <w:rtl/>
        </w:rPr>
        <w:t xml:space="preserve"> אל תחום היעד..</w:t>
      </w:r>
      <w:r w:rsidR="000A0D65" w:rsidRPr="00E713AB">
        <w:rPr>
          <w:rFonts w:cs="David" w:hint="cs"/>
          <w:sz w:val="24"/>
          <w:szCs w:val="24"/>
          <w:rtl/>
        </w:rPr>
        <w:t xml:space="preserve"> (שקף 7)</w:t>
      </w:r>
    </w:p>
    <w:p w:rsidR="00E72DC1" w:rsidRPr="00E713AB" w:rsidRDefault="00386B6B" w:rsidP="00C855A2">
      <w:pPr>
        <w:spacing w:line="360" w:lineRule="auto"/>
        <w:rPr>
          <w:rFonts w:cs="David"/>
          <w:sz w:val="24"/>
          <w:szCs w:val="24"/>
          <w:rtl/>
        </w:rPr>
      </w:pPr>
      <w:r w:rsidRPr="00E713AB">
        <w:rPr>
          <w:rFonts w:cs="David" w:hint="cs"/>
          <w:sz w:val="24"/>
          <w:szCs w:val="24"/>
          <w:rtl/>
        </w:rPr>
        <w:t xml:space="preserve">האינפלציה הנמוכה ששררה </w:t>
      </w:r>
      <w:r w:rsidR="001346F9" w:rsidRPr="00E713AB">
        <w:rPr>
          <w:rFonts w:cs="David" w:hint="cs"/>
          <w:sz w:val="24"/>
          <w:szCs w:val="24"/>
          <w:rtl/>
        </w:rPr>
        <w:t xml:space="preserve">בעולם </w:t>
      </w:r>
      <w:r w:rsidRPr="00E713AB">
        <w:rPr>
          <w:rFonts w:cs="David" w:hint="cs"/>
          <w:sz w:val="24"/>
          <w:szCs w:val="24"/>
          <w:rtl/>
        </w:rPr>
        <w:t>עד לחודשים האחרונים, ובפרט במדינות ה</w:t>
      </w:r>
      <w:r w:rsidRPr="00E713AB">
        <w:rPr>
          <w:rFonts w:cs="David"/>
          <w:sz w:val="24"/>
          <w:szCs w:val="24"/>
        </w:rPr>
        <w:t>G</w:t>
      </w:r>
      <w:r w:rsidRPr="00E713AB">
        <w:rPr>
          <w:rFonts w:cs="David" w:hint="cs"/>
          <w:sz w:val="24"/>
          <w:szCs w:val="24"/>
          <w:rtl/>
        </w:rPr>
        <w:t>-4 (ארה</w:t>
      </w:r>
      <w:r w:rsidRPr="00E713AB">
        <w:rPr>
          <w:rFonts w:cs="David"/>
          <w:sz w:val="24"/>
          <w:szCs w:val="24"/>
        </w:rPr>
        <w:t>"</w:t>
      </w:r>
      <w:r w:rsidRPr="00E713AB">
        <w:rPr>
          <w:rFonts w:cs="David" w:hint="cs"/>
          <w:sz w:val="24"/>
          <w:szCs w:val="24"/>
          <w:rtl/>
        </w:rPr>
        <w:t>ב, גוש היורו, יפן ובריטניה) פעלה למתן את האינפלציה בישראל</w:t>
      </w:r>
      <w:r w:rsidR="000A0D65" w:rsidRPr="00E713AB">
        <w:rPr>
          <w:rFonts w:cs="David" w:hint="cs"/>
          <w:sz w:val="24"/>
          <w:szCs w:val="24"/>
          <w:rtl/>
        </w:rPr>
        <w:t xml:space="preserve"> (שקף 8)</w:t>
      </w:r>
      <w:r w:rsidRPr="00E713AB">
        <w:rPr>
          <w:rFonts w:cs="David" w:hint="cs"/>
          <w:sz w:val="24"/>
          <w:szCs w:val="24"/>
          <w:rtl/>
        </w:rPr>
        <w:t>. לצד זאת פעל גם הייסוף להוזלה ניכרת של המוצרים המיובאים, וגם של מוצרים המי</w:t>
      </w:r>
      <w:r w:rsidR="00E45AF0" w:rsidRPr="00E713AB">
        <w:rPr>
          <w:rFonts w:cs="David" w:hint="cs"/>
          <w:sz w:val="24"/>
          <w:szCs w:val="24"/>
          <w:rtl/>
        </w:rPr>
        <w:t>ו</w:t>
      </w:r>
      <w:r w:rsidRPr="00E713AB">
        <w:rPr>
          <w:rFonts w:cs="David" w:hint="cs"/>
          <w:sz w:val="24"/>
          <w:szCs w:val="24"/>
          <w:rtl/>
        </w:rPr>
        <w:t>צרים בישראל אך מתחרים עם מוצרים מיבוא</w:t>
      </w:r>
      <w:r w:rsidR="000A0D65" w:rsidRPr="00E713AB">
        <w:rPr>
          <w:rFonts w:cs="David" w:hint="cs"/>
          <w:sz w:val="24"/>
          <w:szCs w:val="24"/>
          <w:rtl/>
        </w:rPr>
        <w:t xml:space="preserve"> (שקף</w:t>
      </w:r>
      <w:r w:rsidR="000A0D65" w:rsidRPr="00E713AB">
        <w:rPr>
          <w:rFonts w:cs="David"/>
          <w:sz w:val="24"/>
          <w:szCs w:val="24"/>
        </w:rPr>
        <w:t xml:space="preserve"> </w:t>
      </w:r>
      <w:r w:rsidR="000A0D65" w:rsidRPr="00E713AB">
        <w:rPr>
          <w:rFonts w:cs="David" w:hint="cs"/>
          <w:sz w:val="24"/>
          <w:szCs w:val="24"/>
          <w:rtl/>
        </w:rPr>
        <w:t>9)</w:t>
      </w:r>
      <w:r w:rsidRPr="00E713AB">
        <w:rPr>
          <w:rFonts w:cs="David" w:hint="cs"/>
          <w:sz w:val="24"/>
          <w:szCs w:val="24"/>
          <w:rtl/>
        </w:rPr>
        <w:t>. כך, ירד מדד המחירים של המוצרים הסחירים בשנה האחרונה ב</w:t>
      </w:r>
      <w:r w:rsidR="00D437B1" w:rsidRPr="00E713AB">
        <w:rPr>
          <w:rFonts w:cs="David" w:hint="cs"/>
          <w:sz w:val="24"/>
          <w:szCs w:val="24"/>
          <w:rtl/>
        </w:rPr>
        <w:t>-1.7%</w:t>
      </w:r>
      <w:r w:rsidRPr="00E713AB">
        <w:rPr>
          <w:rFonts w:cs="David" w:hint="cs"/>
          <w:sz w:val="24"/>
          <w:szCs w:val="24"/>
          <w:rtl/>
        </w:rPr>
        <w:t xml:space="preserve"> אחרי ירידה של</w:t>
      </w:r>
      <w:r w:rsidR="00D437B1" w:rsidRPr="00E713AB">
        <w:rPr>
          <w:rFonts w:cs="David" w:hint="cs"/>
          <w:sz w:val="24"/>
          <w:szCs w:val="24"/>
          <w:rtl/>
        </w:rPr>
        <w:t xml:space="preserve"> 3.3%</w:t>
      </w:r>
      <w:r w:rsidRPr="00E713AB">
        <w:rPr>
          <w:rFonts w:cs="David" w:hint="cs"/>
          <w:sz w:val="24"/>
          <w:szCs w:val="24"/>
          <w:rtl/>
        </w:rPr>
        <w:t xml:space="preserve"> בשנה שעברה.  בחינה של מחירי היבוא לישראל בשקלים מצביעה על ירידה בשנתיים האחרונות, </w:t>
      </w:r>
      <w:r w:rsidR="00E45AF0" w:rsidRPr="00E713AB">
        <w:rPr>
          <w:rFonts w:cs="David" w:hint="cs"/>
          <w:sz w:val="24"/>
          <w:szCs w:val="24"/>
          <w:rtl/>
        </w:rPr>
        <w:t>ה</w:t>
      </w:r>
      <w:r w:rsidRPr="00E713AB">
        <w:rPr>
          <w:rFonts w:cs="David" w:hint="cs"/>
          <w:sz w:val="24"/>
          <w:szCs w:val="24"/>
          <w:rtl/>
        </w:rPr>
        <w:t xml:space="preserve">ן בגלל שהרכב היבוא שלנו כלל קבוצת סחורות שהוזלו, והן בגלל </w:t>
      </w:r>
      <w:r w:rsidR="00E45AF0" w:rsidRPr="00E713AB">
        <w:rPr>
          <w:rFonts w:cs="David" w:hint="cs"/>
          <w:sz w:val="24"/>
          <w:szCs w:val="24"/>
          <w:rtl/>
        </w:rPr>
        <w:t>העובדה שחלק ניכר מהיבוא מקורו במדינות האירו, שכידוע נחלש משמעותית מול השקל</w:t>
      </w:r>
      <w:r w:rsidR="00522C23" w:rsidRPr="00E713AB">
        <w:rPr>
          <w:rFonts w:cs="David" w:hint="cs"/>
          <w:sz w:val="24"/>
          <w:szCs w:val="24"/>
          <w:rtl/>
        </w:rPr>
        <w:t xml:space="preserve"> (שקף 10)</w:t>
      </w:r>
      <w:r w:rsidRPr="00E713AB">
        <w:rPr>
          <w:rFonts w:cs="David" w:hint="cs"/>
          <w:sz w:val="24"/>
          <w:szCs w:val="24"/>
          <w:rtl/>
        </w:rPr>
        <w:t>.  גורם נוסף הפו</w:t>
      </w:r>
      <w:r w:rsidR="00E45AF0" w:rsidRPr="00E713AB">
        <w:rPr>
          <w:rFonts w:cs="David" w:hint="cs"/>
          <w:sz w:val="24"/>
          <w:szCs w:val="24"/>
          <w:rtl/>
        </w:rPr>
        <w:t>ע</w:t>
      </w:r>
      <w:r w:rsidRPr="00E713AB">
        <w:rPr>
          <w:rFonts w:cs="David" w:hint="cs"/>
          <w:sz w:val="24"/>
          <w:szCs w:val="24"/>
          <w:rtl/>
        </w:rPr>
        <w:t>ל בשנים האחרונות למ</w:t>
      </w:r>
      <w:r w:rsidR="00E45AF0" w:rsidRPr="00E713AB">
        <w:rPr>
          <w:rFonts w:cs="David" w:hint="cs"/>
          <w:sz w:val="24"/>
          <w:szCs w:val="24"/>
          <w:rtl/>
        </w:rPr>
        <w:t>י</w:t>
      </w:r>
      <w:r w:rsidRPr="00E713AB">
        <w:rPr>
          <w:rFonts w:cs="David" w:hint="cs"/>
          <w:sz w:val="24"/>
          <w:szCs w:val="24"/>
          <w:rtl/>
        </w:rPr>
        <w:t>תון עליית המחירים הוא שינוי בדפוסי הצרכנות של ישראלים</w:t>
      </w:r>
      <w:r w:rsidR="00E72DC1" w:rsidRPr="00E713AB">
        <w:rPr>
          <w:rFonts w:cs="David" w:hint="cs"/>
          <w:sz w:val="24"/>
          <w:szCs w:val="24"/>
          <w:rtl/>
        </w:rPr>
        <w:t xml:space="preserve">, </w:t>
      </w:r>
      <w:r w:rsidR="00D437B1" w:rsidRPr="00E713AB">
        <w:rPr>
          <w:rFonts w:cs="David" w:hint="cs"/>
          <w:sz w:val="24"/>
          <w:szCs w:val="24"/>
          <w:rtl/>
        </w:rPr>
        <w:t>המשתקף</w:t>
      </w:r>
      <w:r w:rsidR="00D437B1" w:rsidRPr="00E713AB">
        <w:rPr>
          <w:rFonts w:cs="David"/>
          <w:sz w:val="24"/>
          <w:szCs w:val="24"/>
          <w:rtl/>
        </w:rPr>
        <w:t xml:space="preserve"> </w:t>
      </w:r>
      <w:r w:rsidR="00D437B1" w:rsidRPr="00E713AB">
        <w:rPr>
          <w:rFonts w:cs="David" w:hint="cs"/>
          <w:sz w:val="24"/>
          <w:szCs w:val="24"/>
          <w:rtl/>
        </w:rPr>
        <w:t>לדוגמא</w:t>
      </w:r>
      <w:r w:rsidR="00D437B1" w:rsidRPr="00E713AB">
        <w:rPr>
          <w:rFonts w:cs="David"/>
          <w:sz w:val="24"/>
          <w:szCs w:val="24"/>
          <w:rtl/>
        </w:rPr>
        <w:t xml:space="preserve"> </w:t>
      </w:r>
      <w:r w:rsidR="00D437B1" w:rsidRPr="00E713AB">
        <w:rPr>
          <w:rFonts w:cs="David" w:hint="cs"/>
          <w:sz w:val="24"/>
          <w:szCs w:val="24"/>
          <w:rtl/>
        </w:rPr>
        <w:t>בהגברה</w:t>
      </w:r>
      <w:r w:rsidR="00D437B1" w:rsidRPr="00E713AB">
        <w:rPr>
          <w:rFonts w:cs="David"/>
          <w:sz w:val="24"/>
          <w:szCs w:val="24"/>
          <w:rtl/>
        </w:rPr>
        <w:t xml:space="preserve"> </w:t>
      </w:r>
      <w:r w:rsidR="00D437B1" w:rsidRPr="00E713AB">
        <w:rPr>
          <w:rFonts w:cs="David" w:hint="cs"/>
          <w:sz w:val="24"/>
          <w:szCs w:val="24"/>
          <w:rtl/>
        </w:rPr>
        <w:t>הרכישות</w:t>
      </w:r>
      <w:r w:rsidR="00D437B1" w:rsidRPr="00E713AB">
        <w:rPr>
          <w:rFonts w:cs="David"/>
          <w:sz w:val="24"/>
          <w:szCs w:val="24"/>
          <w:rtl/>
        </w:rPr>
        <w:t xml:space="preserve"> </w:t>
      </w:r>
      <w:r w:rsidR="00D437B1" w:rsidRPr="00E713AB">
        <w:rPr>
          <w:rFonts w:cs="David" w:hint="cs"/>
          <w:sz w:val="24"/>
          <w:szCs w:val="24"/>
          <w:rtl/>
        </w:rPr>
        <w:t>של</w:t>
      </w:r>
      <w:r w:rsidR="00D437B1" w:rsidRPr="00E713AB">
        <w:rPr>
          <w:rFonts w:cs="David"/>
          <w:sz w:val="24"/>
          <w:szCs w:val="24"/>
          <w:rtl/>
        </w:rPr>
        <w:t xml:space="preserve"> </w:t>
      </w:r>
      <w:r w:rsidR="00D437B1" w:rsidRPr="00E713AB">
        <w:rPr>
          <w:rFonts w:cs="David" w:hint="cs"/>
          <w:sz w:val="24"/>
          <w:szCs w:val="24"/>
          <w:rtl/>
        </w:rPr>
        <w:t>צרכנים</w:t>
      </w:r>
      <w:r w:rsidR="00D437B1" w:rsidRPr="00E713AB">
        <w:rPr>
          <w:rFonts w:cs="David"/>
          <w:sz w:val="24"/>
          <w:szCs w:val="24"/>
          <w:rtl/>
        </w:rPr>
        <w:t xml:space="preserve"> </w:t>
      </w:r>
      <w:r w:rsidR="00D437B1" w:rsidRPr="00E713AB">
        <w:rPr>
          <w:rFonts w:cs="David" w:hint="cs"/>
          <w:sz w:val="24"/>
          <w:szCs w:val="24"/>
          <w:rtl/>
        </w:rPr>
        <w:t>מחו</w:t>
      </w:r>
      <w:r w:rsidR="00D437B1" w:rsidRPr="00E713AB">
        <w:rPr>
          <w:rFonts w:cs="David"/>
          <w:sz w:val="24"/>
          <w:szCs w:val="24"/>
          <w:rtl/>
        </w:rPr>
        <w:t>"</w:t>
      </w:r>
      <w:r w:rsidR="00D437B1" w:rsidRPr="00E713AB">
        <w:rPr>
          <w:rFonts w:cs="David" w:hint="cs"/>
          <w:sz w:val="24"/>
          <w:szCs w:val="24"/>
          <w:rtl/>
        </w:rPr>
        <w:t>ל</w:t>
      </w:r>
      <w:r w:rsidR="00D437B1" w:rsidRPr="00E713AB">
        <w:rPr>
          <w:rFonts w:cs="David"/>
          <w:sz w:val="24"/>
          <w:szCs w:val="24"/>
          <w:rtl/>
        </w:rPr>
        <w:t xml:space="preserve"> </w:t>
      </w:r>
      <w:r w:rsidR="00D437B1" w:rsidRPr="00E713AB">
        <w:rPr>
          <w:rFonts w:cs="David" w:hint="cs"/>
          <w:sz w:val="24"/>
          <w:szCs w:val="24"/>
          <w:rtl/>
        </w:rPr>
        <w:t>בעיקר</w:t>
      </w:r>
      <w:r w:rsidR="00D437B1" w:rsidRPr="00E713AB">
        <w:rPr>
          <w:rFonts w:cs="David"/>
          <w:sz w:val="24"/>
          <w:szCs w:val="24"/>
          <w:rtl/>
        </w:rPr>
        <w:t xml:space="preserve"> </w:t>
      </w:r>
      <w:r w:rsidR="00D437B1" w:rsidRPr="00E713AB">
        <w:rPr>
          <w:rFonts w:cs="David" w:hint="cs"/>
          <w:sz w:val="24"/>
          <w:szCs w:val="24"/>
          <w:rtl/>
        </w:rPr>
        <w:t>באמצעות</w:t>
      </w:r>
      <w:r w:rsidR="00D437B1" w:rsidRPr="00E713AB">
        <w:rPr>
          <w:rFonts w:cs="David"/>
          <w:sz w:val="24"/>
          <w:szCs w:val="24"/>
          <w:rtl/>
        </w:rPr>
        <w:t xml:space="preserve"> </w:t>
      </w:r>
      <w:r w:rsidR="00D437B1" w:rsidRPr="00E713AB">
        <w:rPr>
          <w:rFonts w:cs="David" w:hint="cs"/>
          <w:sz w:val="24"/>
          <w:szCs w:val="24"/>
          <w:rtl/>
        </w:rPr>
        <w:t>האינטרנט,</w:t>
      </w:r>
      <w:r w:rsidR="00D437B1" w:rsidRPr="00E713AB">
        <w:rPr>
          <w:rFonts w:cs="David"/>
          <w:sz w:val="24"/>
          <w:szCs w:val="24"/>
          <w:rtl/>
        </w:rPr>
        <w:t xml:space="preserve"> </w:t>
      </w:r>
      <w:r w:rsidR="00D437B1" w:rsidRPr="00E713AB">
        <w:rPr>
          <w:rFonts w:cs="David" w:hint="cs"/>
          <w:sz w:val="24"/>
          <w:szCs w:val="24"/>
          <w:rtl/>
        </w:rPr>
        <w:t>שהתגברה עם הר</w:t>
      </w:r>
      <w:r w:rsidR="002D0657" w:rsidRPr="00E713AB">
        <w:rPr>
          <w:rFonts w:cs="David" w:hint="cs"/>
          <w:sz w:val="24"/>
          <w:szCs w:val="24"/>
          <w:rtl/>
        </w:rPr>
        <w:t>חב</w:t>
      </w:r>
      <w:r w:rsidR="00D437B1" w:rsidRPr="00E713AB">
        <w:rPr>
          <w:rFonts w:cs="David" w:hint="cs"/>
          <w:sz w:val="24"/>
          <w:szCs w:val="24"/>
          <w:rtl/>
        </w:rPr>
        <w:t>ת</w:t>
      </w:r>
      <w:r w:rsidR="00D437B1" w:rsidRPr="00E713AB">
        <w:rPr>
          <w:rFonts w:cs="David"/>
          <w:sz w:val="24"/>
          <w:szCs w:val="24"/>
          <w:rtl/>
        </w:rPr>
        <w:t xml:space="preserve"> </w:t>
      </w:r>
      <w:r w:rsidR="00D437B1" w:rsidRPr="00E713AB">
        <w:rPr>
          <w:rFonts w:cs="David" w:hint="cs"/>
          <w:sz w:val="24"/>
          <w:szCs w:val="24"/>
          <w:rtl/>
        </w:rPr>
        <w:t>הפטור</w:t>
      </w:r>
      <w:r w:rsidR="00D437B1" w:rsidRPr="00E713AB">
        <w:rPr>
          <w:rFonts w:cs="David"/>
          <w:sz w:val="24"/>
          <w:szCs w:val="24"/>
          <w:rtl/>
        </w:rPr>
        <w:t xml:space="preserve"> </w:t>
      </w:r>
      <w:r w:rsidR="00D437B1" w:rsidRPr="00E713AB">
        <w:rPr>
          <w:rFonts w:cs="David" w:hint="cs"/>
          <w:sz w:val="24"/>
          <w:szCs w:val="24"/>
          <w:rtl/>
        </w:rPr>
        <w:t>ממכס</w:t>
      </w:r>
      <w:r w:rsidR="00D437B1" w:rsidRPr="00E713AB">
        <w:rPr>
          <w:rFonts w:cs="David"/>
          <w:sz w:val="24"/>
          <w:szCs w:val="24"/>
          <w:rtl/>
        </w:rPr>
        <w:t xml:space="preserve"> </w:t>
      </w:r>
      <w:r w:rsidR="00D437B1" w:rsidRPr="00E713AB">
        <w:rPr>
          <w:rFonts w:cs="David" w:hint="cs"/>
          <w:sz w:val="24"/>
          <w:szCs w:val="24"/>
          <w:rtl/>
        </w:rPr>
        <w:t>על</w:t>
      </w:r>
      <w:r w:rsidR="00D437B1" w:rsidRPr="00E713AB">
        <w:rPr>
          <w:rFonts w:cs="David"/>
          <w:sz w:val="24"/>
          <w:szCs w:val="24"/>
          <w:rtl/>
        </w:rPr>
        <w:t xml:space="preserve"> </w:t>
      </w:r>
      <w:r w:rsidR="00D437B1" w:rsidRPr="00E713AB">
        <w:rPr>
          <w:rFonts w:cs="David" w:hint="cs"/>
          <w:sz w:val="24"/>
          <w:szCs w:val="24"/>
          <w:rtl/>
        </w:rPr>
        <w:t>יבוא</w:t>
      </w:r>
      <w:r w:rsidR="00D437B1" w:rsidRPr="00E713AB">
        <w:rPr>
          <w:rFonts w:cs="David"/>
          <w:sz w:val="24"/>
          <w:szCs w:val="24"/>
          <w:rtl/>
        </w:rPr>
        <w:t xml:space="preserve"> </w:t>
      </w:r>
      <w:r w:rsidR="00D437B1" w:rsidRPr="00E713AB">
        <w:rPr>
          <w:rFonts w:cs="David" w:hint="cs"/>
          <w:sz w:val="24"/>
          <w:szCs w:val="24"/>
          <w:rtl/>
        </w:rPr>
        <w:t>אישי</w:t>
      </w:r>
      <w:r w:rsidR="00D437B1" w:rsidRPr="00E713AB">
        <w:rPr>
          <w:rFonts w:cs="David"/>
          <w:sz w:val="24"/>
          <w:szCs w:val="24"/>
          <w:rtl/>
        </w:rPr>
        <w:t xml:space="preserve"> </w:t>
      </w:r>
      <w:r w:rsidR="00D437B1" w:rsidRPr="00E713AB">
        <w:rPr>
          <w:rFonts w:cs="David" w:hint="cs"/>
          <w:sz w:val="24"/>
          <w:szCs w:val="24"/>
          <w:rtl/>
        </w:rPr>
        <w:t>ב</w:t>
      </w:r>
      <w:r w:rsidR="00D437B1" w:rsidRPr="00E713AB">
        <w:rPr>
          <w:rFonts w:cs="David"/>
          <w:sz w:val="24"/>
          <w:szCs w:val="24"/>
          <w:rtl/>
        </w:rPr>
        <w:t xml:space="preserve">-2012 </w:t>
      </w:r>
      <w:r w:rsidR="00D437B1" w:rsidRPr="00E713AB">
        <w:rPr>
          <w:rFonts w:cs="David" w:hint="cs"/>
          <w:sz w:val="24"/>
          <w:szCs w:val="24"/>
          <w:rtl/>
        </w:rPr>
        <w:t>ושוב</w:t>
      </w:r>
      <w:r w:rsidR="00D437B1" w:rsidRPr="00E713AB">
        <w:rPr>
          <w:rFonts w:cs="David"/>
          <w:sz w:val="24"/>
          <w:szCs w:val="24"/>
          <w:rtl/>
        </w:rPr>
        <w:t xml:space="preserve"> </w:t>
      </w:r>
      <w:r w:rsidR="00D437B1" w:rsidRPr="00E713AB">
        <w:rPr>
          <w:rFonts w:cs="David" w:hint="cs"/>
          <w:sz w:val="24"/>
          <w:szCs w:val="24"/>
          <w:rtl/>
        </w:rPr>
        <w:t>בסוף</w:t>
      </w:r>
      <w:r w:rsidR="00D437B1" w:rsidRPr="00E713AB">
        <w:rPr>
          <w:rFonts w:cs="David"/>
          <w:sz w:val="24"/>
          <w:szCs w:val="24"/>
          <w:rtl/>
        </w:rPr>
        <w:t xml:space="preserve"> 2014</w:t>
      </w:r>
      <w:r w:rsidR="00E72DC1" w:rsidRPr="00E713AB">
        <w:rPr>
          <w:rFonts w:cs="David" w:hint="cs"/>
          <w:sz w:val="24"/>
          <w:szCs w:val="24"/>
          <w:rtl/>
        </w:rPr>
        <w:t xml:space="preserve">. </w:t>
      </w:r>
      <w:r w:rsidR="00E45AF0" w:rsidRPr="00E713AB">
        <w:rPr>
          <w:rFonts w:cs="David" w:hint="cs"/>
          <w:sz w:val="24"/>
          <w:szCs w:val="24"/>
          <w:rtl/>
        </w:rPr>
        <w:t xml:space="preserve">מעבר להשפעתו הישירה, היבוא האישי </w:t>
      </w:r>
      <w:r w:rsidR="00E72DC1" w:rsidRPr="00E713AB">
        <w:rPr>
          <w:rFonts w:cs="David" w:hint="cs"/>
          <w:sz w:val="24"/>
          <w:szCs w:val="24"/>
          <w:rtl/>
        </w:rPr>
        <w:t xml:space="preserve"> פועל להגברת התחרות בקרב היצרנים </w:t>
      </w:r>
      <w:r w:rsidR="00E45AF0" w:rsidRPr="00E713AB">
        <w:rPr>
          <w:rFonts w:cs="David" w:hint="cs"/>
          <w:sz w:val="24"/>
          <w:szCs w:val="24"/>
          <w:rtl/>
        </w:rPr>
        <w:t>המקומיים</w:t>
      </w:r>
      <w:r w:rsidR="00A92914" w:rsidRPr="00E713AB">
        <w:rPr>
          <w:rFonts w:cs="David" w:hint="cs"/>
          <w:sz w:val="24"/>
          <w:szCs w:val="24"/>
          <w:rtl/>
        </w:rPr>
        <w:t xml:space="preserve"> </w:t>
      </w:r>
      <w:r w:rsidR="00E45AF0" w:rsidRPr="00E713AB">
        <w:rPr>
          <w:rFonts w:cs="David" w:hint="cs"/>
          <w:sz w:val="24"/>
          <w:szCs w:val="24"/>
          <w:rtl/>
        </w:rPr>
        <w:t xml:space="preserve">והמשווקים של </w:t>
      </w:r>
      <w:r w:rsidR="00E72DC1" w:rsidRPr="00E713AB">
        <w:rPr>
          <w:rFonts w:cs="David" w:hint="cs"/>
          <w:sz w:val="24"/>
          <w:szCs w:val="24"/>
          <w:rtl/>
        </w:rPr>
        <w:t>מוצרי צריכה רבים</w:t>
      </w:r>
      <w:r w:rsidR="00522C23" w:rsidRPr="00E713AB">
        <w:rPr>
          <w:rFonts w:cs="David" w:hint="cs"/>
          <w:sz w:val="24"/>
          <w:szCs w:val="24"/>
          <w:rtl/>
        </w:rPr>
        <w:t xml:space="preserve"> (שקף 11</w:t>
      </w:r>
      <w:r w:rsidR="00522C23" w:rsidRPr="00E713AB">
        <w:rPr>
          <w:rFonts w:cs="David"/>
          <w:sz w:val="24"/>
          <w:szCs w:val="24"/>
        </w:rPr>
        <w:t>(</w:t>
      </w:r>
      <w:r w:rsidR="00E72DC1" w:rsidRPr="00E713AB">
        <w:rPr>
          <w:rFonts w:cs="David" w:hint="cs"/>
          <w:sz w:val="24"/>
          <w:szCs w:val="24"/>
          <w:rtl/>
        </w:rPr>
        <w:t>.</w:t>
      </w:r>
      <w:r w:rsidRPr="00E713AB">
        <w:rPr>
          <w:rFonts w:cs="David" w:hint="cs"/>
          <w:sz w:val="24"/>
          <w:szCs w:val="24"/>
          <w:rtl/>
        </w:rPr>
        <w:t xml:space="preserve"> הוזלות מח</w:t>
      </w:r>
      <w:r w:rsidR="00E72DC1" w:rsidRPr="00E713AB">
        <w:rPr>
          <w:rFonts w:cs="David" w:hint="cs"/>
          <w:sz w:val="24"/>
          <w:szCs w:val="24"/>
          <w:rtl/>
        </w:rPr>
        <w:t>י</w:t>
      </w:r>
      <w:r w:rsidRPr="00E713AB">
        <w:rPr>
          <w:rFonts w:cs="David" w:hint="cs"/>
          <w:sz w:val="24"/>
          <w:szCs w:val="24"/>
          <w:rtl/>
        </w:rPr>
        <w:t>רים ביוזמת הממשלה אמנם פחתו ב</w:t>
      </w:r>
      <w:r w:rsidR="00E72DC1" w:rsidRPr="00E713AB">
        <w:rPr>
          <w:rFonts w:cs="David"/>
          <w:sz w:val="24"/>
          <w:szCs w:val="24"/>
        </w:rPr>
        <w:t>-</w:t>
      </w:r>
      <w:r w:rsidRPr="00E713AB">
        <w:rPr>
          <w:rFonts w:cs="David" w:hint="cs"/>
          <w:sz w:val="24"/>
          <w:szCs w:val="24"/>
          <w:rtl/>
        </w:rPr>
        <w:t>2016, אבל עדיין תרמו לירידה של</w:t>
      </w:r>
      <w:r w:rsidR="00C325F7" w:rsidRPr="00E713AB">
        <w:rPr>
          <w:rFonts w:cs="David" w:hint="cs"/>
          <w:sz w:val="24"/>
          <w:szCs w:val="24"/>
          <w:rtl/>
        </w:rPr>
        <w:t xml:space="preserve">כ-0.2% </w:t>
      </w:r>
      <w:r w:rsidRPr="00E713AB">
        <w:rPr>
          <w:rFonts w:cs="David" w:hint="cs"/>
          <w:sz w:val="24"/>
          <w:szCs w:val="24"/>
          <w:rtl/>
        </w:rPr>
        <w:t xml:space="preserve">במדד 2016. </w:t>
      </w:r>
      <w:r w:rsidR="00522C23" w:rsidRPr="00E713AB">
        <w:rPr>
          <w:rFonts w:cs="David" w:hint="cs"/>
          <w:sz w:val="24"/>
          <w:szCs w:val="24"/>
          <w:rtl/>
        </w:rPr>
        <w:t>(שקף 12)</w:t>
      </w:r>
    </w:p>
    <w:p w:rsidR="001E206D" w:rsidRPr="00E713AB" w:rsidRDefault="00E45AF0" w:rsidP="00C855A2">
      <w:pPr>
        <w:spacing w:line="360" w:lineRule="auto"/>
        <w:rPr>
          <w:rFonts w:cs="David"/>
          <w:sz w:val="24"/>
          <w:szCs w:val="24"/>
          <w:rtl/>
        </w:rPr>
      </w:pPr>
      <w:r w:rsidRPr="00E713AB">
        <w:rPr>
          <w:rFonts w:cs="David" w:hint="cs"/>
          <w:sz w:val="24"/>
          <w:szCs w:val="24"/>
          <w:rtl/>
        </w:rPr>
        <w:t>למרות העובדה ש</w:t>
      </w:r>
      <w:r w:rsidR="00E72DC1" w:rsidRPr="00E713AB">
        <w:rPr>
          <w:rFonts w:cs="David" w:hint="cs"/>
          <w:sz w:val="24"/>
          <w:szCs w:val="24"/>
          <w:rtl/>
        </w:rPr>
        <w:t>שוק העבודה</w:t>
      </w:r>
      <w:r w:rsidRPr="00E713AB">
        <w:rPr>
          <w:rFonts w:cs="David" w:hint="cs"/>
          <w:sz w:val="24"/>
          <w:szCs w:val="24"/>
          <w:rtl/>
        </w:rPr>
        <w:t xml:space="preserve"> קרוב למצב של תעסוקה מלאה</w:t>
      </w:r>
      <w:r w:rsidR="00E72DC1" w:rsidRPr="00E713AB">
        <w:rPr>
          <w:rFonts w:cs="David" w:hint="cs"/>
          <w:sz w:val="24"/>
          <w:szCs w:val="24"/>
          <w:rtl/>
        </w:rPr>
        <w:t>, בשנים האחרונות הירידה בציפיות לאינפלציה השתקפה בעלייה מתונה בלבד בשכר הנומינלי, שיחד עם הירידה במדד מחירים לצרכן  תורגמה לעליית שכר ראלית בשיעור נאה.</w:t>
      </w:r>
      <w:r w:rsidR="00522C23" w:rsidRPr="00E713AB">
        <w:rPr>
          <w:rFonts w:cs="David" w:hint="cs"/>
          <w:sz w:val="24"/>
          <w:szCs w:val="24"/>
          <w:rtl/>
        </w:rPr>
        <w:t xml:space="preserve"> (שקף 13)</w:t>
      </w:r>
      <w:r w:rsidR="00E72DC1" w:rsidRPr="00E713AB">
        <w:rPr>
          <w:rFonts w:cs="David" w:hint="cs"/>
          <w:sz w:val="24"/>
          <w:szCs w:val="24"/>
          <w:rtl/>
        </w:rPr>
        <w:t xml:space="preserve"> זו השתקפה בעלייה ניכרת בכוח הקנייה של הצרכנים, ותמכה מצידה בהמשך הגידול בצריכה הפרטית.  מבחינת ההשפעה על האינפלציה, העובדה שהמחירים ליצרן עלו, בעוד המחירים לצרכן ירדו</w:t>
      </w:r>
      <w:r w:rsidRPr="00E713AB">
        <w:rPr>
          <w:rFonts w:cs="David" w:hint="cs"/>
          <w:sz w:val="24"/>
          <w:szCs w:val="24"/>
          <w:rtl/>
        </w:rPr>
        <w:t>,</w:t>
      </w:r>
      <w:r w:rsidR="00E72DC1" w:rsidRPr="00E713AB">
        <w:rPr>
          <w:rFonts w:cs="David" w:hint="cs"/>
          <w:sz w:val="24"/>
          <w:szCs w:val="24"/>
          <w:rtl/>
        </w:rPr>
        <w:t xml:space="preserve"> השתקפה בכך שעד לאחרונה עלות העבודה ליחידת תוצר לא עלתה, </w:t>
      </w:r>
      <w:r w:rsidRPr="00E713AB">
        <w:rPr>
          <w:rFonts w:cs="David" w:hint="cs"/>
          <w:sz w:val="24"/>
          <w:szCs w:val="24"/>
          <w:rtl/>
        </w:rPr>
        <w:t>כך ש</w:t>
      </w:r>
      <w:r w:rsidR="00E72DC1" w:rsidRPr="00E713AB">
        <w:rPr>
          <w:rFonts w:cs="David" w:hint="cs"/>
          <w:sz w:val="24"/>
          <w:szCs w:val="24"/>
          <w:rtl/>
        </w:rPr>
        <w:t xml:space="preserve">לא נוצר לחץ לעליית מחירים מצד </w:t>
      </w:r>
      <w:r w:rsidR="00E72DC1" w:rsidRPr="00E713AB">
        <w:rPr>
          <w:rFonts w:cs="David" w:hint="cs"/>
          <w:sz w:val="24"/>
          <w:szCs w:val="24"/>
          <w:rtl/>
        </w:rPr>
        <w:lastRenderedPageBreak/>
        <w:t xml:space="preserve">עלויות העבודה, ומצד שני עליית כוח הקנייה </w:t>
      </w:r>
      <w:r w:rsidRPr="00E713AB">
        <w:rPr>
          <w:rFonts w:cs="David" w:hint="cs"/>
          <w:sz w:val="24"/>
          <w:szCs w:val="24"/>
          <w:rtl/>
        </w:rPr>
        <w:t xml:space="preserve">כתוצאה </w:t>
      </w:r>
      <w:proofErr w:type="spellStart"/>
      <w:r w:rsidRPr="00E713AB">
        <w:rPr>
          <w:rFonts w:cs="David" w:hint="cs"/>
          <w:sz w:val="24"/>
          <w:szCs w:val="24"/>
          <w:rtl/>
        </w:rPr>
        <w:t>מהעליה</w:t>
      </w:r>
      <w:proofErr w:type="spellEnd"/>
      <w:r w:rsidRPr="00E713AB">
        <w:rPr>
          <w:rFonts w:cs="David" w:hint="cs"/>
          <w:sz w:val="24"/>
          <w:szCs w:val="24"/>
          <w:rtl/>
        </w:rPr>
        <w:t xml:space="preserve"> בשכר הריאלי</w:t>
      </w:r>
      <w:r w:rsidR="00E72DC1" w:rsidRPr="00E713AB">
        <w:rPr>
          <w:rFonts w:cs="David" w:hint="cs"/>
          <w:sz w:val="24"/>
          <w:szCs w:val="24"/>
          <w:rtl/>
        </w:rPr>
        <w:t xml:space="preserve"> תמכה בצמיחת הצריכה הפרטית</w:t>
      </w:r>
      <w:r w:rsidR="00522C23" w:rsidRPr="00E713AB">
        <w:rPr>
          <w:rFonts w:cs="David"/>
          <w:sz w:val="24"/>
          <w:szCs w:val="24"/>
        </w:rPr>
        <w:t xml:space="preserve"> </w:t>
      </w:r>
      <w:r w:rsidR="00522C23" w:rsidRPr="00E713AB">
        <w:rPr>
          <w:rFonts w:cs="David" w:hint="cs"/>
          <w:sz w:val="24"/>
          <w:szCs w:val="24"/>
          <w:rtl/>
        </w:rPr>
        <w:t>. (שקף 14)</w:t>
      </w:r>
    </w:p>
    <w:p w:rsidR="001E206D" w:rsidRPr="00E713AB" w:rsidRDefault="00E45AF0" w:rsidP="00C855A2">
      <w:pPr>
        <w:spacing w:line="360" w:lineRule="auto"/>
        <w:rPr>
          <w:rFonts w:cs="David"/>
          <w:sz w:val="24"/>
          <w:szCs w:val="24"/>
          <w:u w:val="single"/>
          <w:rtl/>
        </w:rPr>
      </w:pPr>
      <w:r w:rsidRPr="00E713AB">
        <w:rPr>
          <w:rFonts w:cs="David" w:hint="cs"/>
          <w:sz w:val="24"/>
          <w:szCs w:val="24"/>
          <w:u w:val="single"/>
          <w:rtl/>
        </w:rPr>
        <w:t>ה</w:t>
      </w:r>
      <w:r w:rsidR="001E206D" w:rsidRPr="00E713AB">
        <w:rPr>
          <w:rFonts w:cs="David" w:hint="cs"/>
          <w:sz w:val="24"/>
          <w:szCs w:val="24"/>
          <w:u w:val="single"/>
          <w:rtl/>
        </w:rPr>
        <w:t>מדיניות</w:t>
      </w:r>
      <w:r w:rsidR="001E206D" w:rsidRPr="00E713AB">
        <w:rPr>
          <w:rFonts w:cs="David"/>
          <w:sz w:val="24"/>
          <w:szCs w:val="24"/>
          <w:u w:val="single"/>
          <w:rtl/>
        </w:rPr>
        <w:t xml:space="preserve"> </w:t>
      </w:r>
      <w:r w:rsidR="001E206D" w:rsidRPr="00E713AB">
        <w:rPr>
          <w:rFonts w:cs="David" w:hint="cs"/>
          <w:sz w:val="24"/>
          <w:szCs w:val="24"/>
          <w:u w:val="single"/>
          <w:rtl/>
        </w:rPr>
        <w:t>הפיס</w:t>
      </w:r>
      <w:r w:rsidR="002D0657" w:rsidRPr="00E713AB">
        <w:rPr>
          <w:rFonts w:cs="David" w:hint="cs"/>
          <w:sz w:val="24"/>
          <w:szCs w:val="24"/>
          <w:u w:val="single"/>
          <w:rtl/>
        </w:rPr>
        <w:t>ק</w:t>
      </w:r>
      <w:r w:rsidR="001E206D" w:rsidRPr="00E713AB">
        <w:rPr>
          <w:rFonts w:cs="David" w:hint="cs"/>
          <w:sz w:val="24"/>
          <w:szCs w:val="24"/>
          <w:u w:val="single"/>
          <w:rtl/>
        </w:rPr>
        <w:t>אלית</w:t>
      </w:r>
    </w:p>
    <w:p w:rsidR="001E206D" w:rsidRPr="00E713AB" w:rsidRDefault="001E206D" w:rsidP="00C855A2">
      <w:pPr>
        <w:spacing w:line="360" w:lineRule="auto"/>
        <w:rPr>
          <w:rFonts w:cs="David"/>
          <w:sz w:val="24"/>
          <w:szCs w:val="24"/>
          <w:rtl/>
        </w:rPr>
      </w:pPr>
      <w:r w:rsidRPr="00E713AB">
        <w:rPr>
          <w:rFonts w:cs="David" w:hint="cs"/>
          <w:sz w:val="24"/>
          <w:szCs w:val="24"/>
          <w:rtl/>
        </w:rPr>
        <w:t xml:space="preserve">בשנתיים האחרונות הגירעון בפועל עמד על כ-2% תוצר, נמוך בהרבה </w:t>
      </w:r>
      <w:r w:rsidR="00E72DC1" w:rsidRPr="00E713AB">
        <w:rPr>
          <w:rFonts w:cs="David" w:hint="cs"/>
          <w:sz w:val="24"/>
          <w:szCs w:val="24"/>
          <w:rtl/>
        </w:rPr>
        <w:t xml:space="preserve"> </w:t>
      </w:r>
      <w:r w:rsidRPr="00E713AB">
        <w:rPr>
          <w:rFonts w:cs="David" w:hint="cs"/>
          <w:sz w:val="24"/>
          <w:szCs w:val="24"/>
          <w:rtl/>
        </w:rPr>
        <w:t>מתקרת הגירעון.</w:t>
      </w:r>
      <w:r w:rsidR="00522C23" w:rsidRPr="00E713AB">
        <w:rPr>
          <w:rFonts w:cs="David" w:hint="cs"/>
          <w:sz w:val="24"/>
          <w:szCs w:val="24"/>
          <w:rtl/>
        </w:rPr>
        <w:t xml:space="preserve"> (שקף 17)</w:t>
      </w:r>
      <w:r w:rsidRPr="00E713AB">
        <w:rPr>
          <w:rFonts w:cs="David" w:hint="cs"/>
          <w:sz w:val="24"/>
          <w:szCs w:val="24"/>
          <w:rtl/>
        </w:rPr>
        <w:t xml:space="preserve"> עם זאת, </w:t>
      </w:r>
      <w:r w:rsidR="00E45AF0" w:rsidRPr="00E713AB">
        <w:rPr>
          <w:rFonts w:cs="David" w:hint="cs"/>
          <w:sz w:val="24"/>
          <w:szCs w:val="24"/>
          <w:rtl/>
        </w:rPr>
        <w:t xml:space="preserve">חשוב להסתכל על האומדן לגירעון מנוכה המחזור </w:t>
      </w:r>
      <w:r w:rsidR="00E45AF0" w:rsidRPr="00E713AB">
        <w:rPr>
          <w:rFonts w:cs="David"/>
          <w:sz w:val="24"/>
          <w:szCs w:val="24"/>
          <w:rtl/>
        </w:rPr>
        <w:t>–</w:t>
      </w:r>
      <w:r w:rsidR="00E45AF0" w:rsidRPr="00E713AB">
        <w:rPr>
          <w:rFonts w:cs="David" w:hint="cs"/>
          <w:sz w:val="24"/>
          <w:szCs w:val="24"/>
          <w:rtl/>
        </w:rPr>
        <w:t xml:space="preserve"> אומדן שלוקח בחשבון את ההשפעה של מצבו של המשק</w:t>
      </w:r>
      <w:r w:rsidR="00D437B1" w:rsidRPr="00E713AB">
        <w:rPr>
          <w:rFonts w:cs="David" w:hint="cs"/>
          <w:sz w:val="24"/>
          <w:szCs w:val="24"/>
          <w:rtl/>
        </w:rPr>
        <w:t xml:space="preserve"> במחזור העסקים על ההכנסות ממיסים ועל חלק ממרכיבי ההוצאה</w:t>
      </w:r>
      <w:r w:rsidR="00E45AF0" w:rsidRPr="00E713AB">
        <w:rPr>
          <w:rFonts w:cs="David" w:hint="cs"/>
          <w:sz w:val="24"/>
          <w:szCs w:val="24"/>
          <w:rtl/>
        </w:rPr>
        <w:t xml:space="preserve">. בהסתכלות זו, </w:t>
      </w:r>
      <w:r w:rsidRPr="00E713AB">
        <w:rPr>
          <w:rFonts w:cs="David" w:hint="cs"/>
          <w:sz w:val="24"/>
          <w:szCs w:val="24"/>
          <w:rtl/>
        </w:rPr>
        <w:t>הגירעון עלה ב-2016</w:t>
      </w:r>
      <w:r w:rsidR="00A135A6" w:rsidRPr="00E713AB">
        <w:rPr>
          <w:rFonts w:cs="David" w:hint="cs"/>
          <w:sz w:val="24"/>
          <w:szCs w:val="24"/>
          <w:rtl/>
        </w:rPr>
        <w:t>,  כתוצאה</w:t>
      </w:r>
      <w:r w:rsidR="00A92914" w:rsidRPr="00E713AB">
        <w:rPr>
          <w:rFonts w:cs="David" w:hint="cs"/>
          <w:sz w:val="24"/>
          <w:szCs w:val="24"/>
          <w:rtl/>
        </w:rPr>
        <w:t xml:space="preserve"> </w:t>
      </w:r>
      <w:r w:rsidR="00A135A6" w:rsidRPr="00E713AB">
        <w:rPr>
          <w:rFonts w:cs="David" w:hint="cs"/>
          <w:sz w:val="24"/>
          <w:szCs w:val="24"/>
          <w:rtl/>
        </w:rPr>
        <w:t>מ</w:t>
      </w:r>
      <w:r w:rsidRPr="00E713AB">
        <w:rPr>
          <w:rFonts w:cs="David" w:hint="cs"/>
          <w:sz w:val="24"/>
          <w:szCs w:val="24"/>
          <w:rtl/>
        </w:rPr>
        <w:t xml:space="preserve">עלייה ראלית של 5.6 אחוזים בהוצאה </w:t>
      </w:r>
      <w:r w:rsidR="00A135A6" w:rsidRPr="00E713AB">
        <w:rPr>
          <w:rFonts w:cs="David" w:hint="cs"/>
          <w:sz w:val="24"/>
          <w:szCs w:val="24"/>
          <w:rtl/>
        </w:rPr>
        <w:t xml:space="preserve">תוך </w:t>
      </w:r>
      <w:r w:rsidRPr="00E713AB">
        <w:rPr>
          <w:rFonts w:cs="David" w:hint="cs"/>
          <w:sz w:val="24"/>
          <w:szCs w:val="24"/>
          <w:rtl/>
        </w:rPr>
        <w:t xml:space="preserve">הפחתת שיעורי המס, והוא גבוה בהשוואה בינלאומית. </w:t>
      </w:r>
      <w:r w:rsidR="00386B6B" w:rsidRPr="00E713AB">
        <w:rPr>
          <w:rFonts w:cs="David" w:hint="cs"/>
          <w:sz w:val="24"/>
          <w:szCs w:val="24"/>
          <w:rtl/>
        </w:rPr>
        <w:t xml:space="preserve"> </w:t>
      </w:r>
      <w:r w:rsidRPr="00E713AB">
        <w:rPr>
          <w:rFonts w:cs="David" w:hint="cs"/>
          <w:sz w:val="24"/>
          <w:szCs w:val="24"/>
          <w:rtl/>
        </w:rPr>
        <w:t>כלומר</w:t>
      </w:r>
      <w:r w:rsidRPr="00E713AB">
        <w:rPr>
          <w:rFonts w:cs="David"/>
          <w:sz w:val="24"/>
          <w:szCs w:val="24"/>
          <w:rtl/>
        </w:rPr>
        <w:t xml:space="preserve">, </w:t>
      </w:r>
      <w:r w:rsidRPr="00E713AB">
        <w:rPr>
          <w:rFonts w:cs="David" w:hint="cs"/>
          <w:sz w:val="24"/>
          <w:szCs w:val="24"/>
          <w:rtl/>
        </w:rPr>
        <w:t>המדיניות</w:t>
      </w:r>
      <w:r w:rsidRPr="00E713AB">
        <w:rPr>
          <w:rFonts w:cs="David"/>
          <w:sz w:val="24"/>
          <w:szCs w:val="24"/>
          <w:rtl/>
        </w:rPr>
        <w:t xml:space="preserve"> </w:t>
      </w:r>
      <w:r w:rsidRPr="00E713AB">
        <w:rPr>
          <w:rFonts w:cs="David" w:hint="cs"/>
          <w:sz w:val="24"/>
          <w:szCs w:val="24"/>
          <w:rtl/>
        </w:rPr>
        <w:t>התקציבית</w:t>
      </w:r>
      <w:r w:rsidRPr="00E713AB">
        <w:rPr>
          <w:rFonts w:cs="David"/>
          <w:sz w:val="24"/>
          <w:szCs w:val="24"/>
          <w:rtl/>
        </w:rPr>
        <w:t xml:space="preserve"> </w:t>
      </w:r>
      <w:r w:rsidRPr="00E713AB">
        <w:rPr>
          <w:rFonts w:cs="David" w:hint="cs"/>
          <w:sz w:val="24"/>
          <w:szCs w:val="24"/>
          <w:rtl/>
        </w:rPr>
        <w:t>תמכה</w:t>
      </w:r>
      <w:r w:rsidRPr="00E713AB">
        <w:rPr>
          <w:rFonts w:cs="David"/>
          <w:sz w:val="24"/>
          <w:szCs w:val="24"/>
          <w:rtl/>
        </w:rPr>
        <w:t xml:space="preserve"> </w:t>
      </w:r>
      <w:r w:rsidRPr="00E713AB">
        <w:rPr>
          <w:rFonts w:cs="David" w:hint="cs"/>
          <w:sz w:val="24"/>
          <w:szCs w:val="24"/>
          <w:rtl/>
        </w:rPr>
        <w:t>גם</w:t>
      </w:r>
      <w:r w:rsidRPr="00E713AB">
        <w:rPr>
          <w:rFonts w:cs="David"/>
          <w:sz w:val="24"/>
          <w:szCs w:val="24"/>
          <w:rtl/>
        </w:rPr>
        <w:t xml:space="preserve"> </w:t>
      </w:r>
      <w:r w:rsidRPr="00E713AB">
        <w:rPr>
          <w:rFonts w:cs="David" w:hint="cs"/>
          <w:sz w:val="24"/>
          <w:szCs w:val="24"/>
          <w:rtl/>
        </w:rPr>
        <w:t>היא</w:t>
      </w:r>
      <w:r w:rsidRPr="00E713AB">
        <w:rPr>
          <w:rFonts w:cs="David"/>
          <w:sz w:val="24"/>
          <w:szCs w:val="24"/>
          <w:rtl/>
        </w:rPr>
        <w:t xml:space="preserve">, </w:t>
      </w:r>
      <w:r w:rsidRPr="00E713AB">
        <w:rPr>
          <w:rFonts w:cs="David" w:hint="cs"/>
          <w:sz w:val="24"/>
          <w:szCs w:val="24"/>
          <w:rtl/>
        </w:rPr>
        <w:t>לצד</w:t>
      </w:r>
      <w:r w:rsidRPr="00E713AB">
        <w:rPr>
          <w:rFonts w:cs="David"/>
          <w:sz w:val="24"/>
          <w:szCs w:val="24"/>
          <w:rtl/>
        </w:rPr>
        <w:t xml:space="preserve"> </w:t>
      </w:r>
      <w:r w:rsidRPr="00E713AB">
        <w:rPr>
          <w:rFonts w:cs="David" w:hint="cs"/>
          <w:sz w:val="24"/>
          <w:szCs w:val="24"/>
          <w:rtl/>
        </w:rPr>
        <w:t>המדיניות</w:t>
      </w:r>
      <w:r w:rsidRPr="00E713AB">
        <w:rPr>
          <w:rFonts w:cs="David"/>
          <w:sz w:val="24"/>
          <w:szCs w:val="24"/>
          <w:rtl/>
        </w:rPr>
        <w:t xml:space="preserve"> </w:t>
      </w:r>
      <w:r w:rsidRPr="00E713AB">
        <w:rPr>
          <w:rFonts w:cs="David" w:hint="cs"/>
          <w:sz w:val="24"/>
          <w:szCs w:val="24"/>
          <w:rtl/>
        </w:rPr>
        <w:t>המוניטרית</w:t>
      </w:r>
      <w:r w:rsidRPr="00E713AB">
        <w:rPr>
          <w:rFonts w:cs="David"/>
          <w:sz w:val="24"/>
          <w:szCs w:val="24"/>
          <w:rtl/>
        </w:rPr>
        <w:t xml:space="preserve">, </w:t>
      </w:r>
      <w:r w:rsidRPr="00E713AB">
        <w:rPr>
          <w:rFonts w:cs="David" w:hint="cs"/>
          <w:sz w:val="24"/>
          <w:szCs w:val="24"/>
          <w:rtl/>
        </w:rPr>
        <w:t>בהתרחבות</w:t>
      </w:r>
      <w:r w:rsidRPr="00E713AB">
        <w:rPr>
          <w:rFonts w:cs="David"/>
          <w:sz w:val="24"/>
          <w:szCs w:val="24"/>
          <w:rtl/>
        </w:rPr>
        <w:t xml:space="preserve"> </w:t>
      </w:r>
      <w:r w:rsidRPr="00E713AB">
        <w:rPr>
          <w:rFonts w:cs="David" w:hint="cs"/>
          <w:sz w:val="24"/>
          <w:szCs w:val="24"/>
          <w:rtl/>
        </w:rPr>
        <w:t>של</w:t>
      </w:r>
      <w:r w:rsidRPr="00E713AB">
        <w:rPr>
          <w:rFonts w:cs="David"/>
          <w:sz w:val="24"/>
          <w:szCs w:val="24"/>
          <w:rtl/>
        </w:rPr>
        <w:t xml:space="preserve"> </w:t>
      </w:r>
      <w:r w:rsidRPr="00E713AB">
        <w:rPr>
          <w:rFonts w:cs="David" w:hint="cs"/>
          <w:sz w:val="24"/>
          <w:szCs w:val="24"/>
          <w:rtl/>
        </w:rPr>
        <w:t>הפעילות</w:t>
      </w:r>
      <w:r w:rsidRPr="00E713AB">
        <w:rPr>
          <w:rFonts w:cs="David"/>
          <w:sz w:val="24"/>
          <w:szCs w:val="24"/>
          <w:rtl/>
        </w:rPr>
        <w:t xml:space="preserve"> </w:t>
      </w:r>
      <w:r w:rsidRPr="00E713AB">
        <w:rPr>
          <w:rFonts w:cs="David" w:hint="cs"/>
          <w:sz w:val="24"/>
          <w:szCs w:val="24"/>
          <w:rtl/>
        </w:rPr>
        <w:t>הכלכלית</w:t>
      </w:r>
      <w:r w:rsidRPr="00E713AB">
        <w:rPr>
          <w:rFonts w:cs="David"/>
          <w:sz w:val="24"/>
          <w:szCs w:val="24"/>
          <w:rtl/>
        </w:rPr>
        <w:t>.</w:t>
      </w:r>
      <w:r w:rsidRPr="00E713AB">
        <w:rPr>
          <w:rFonts w:cs="David" w:hint="cs"/>
          <w:sz w:val="24"/>
          <w:szCs w:val="24"/>
          <w:rtl/>
        </w:rPr>
        <w:t xml:space="preserve"> </w:t>
      </w:r>
      <w:r w:rsidR="00522C23" w:rsidRPr="00E713AB">
        <w:rPr>
          <w:rFonts w:cs="David" w:hint="cs"/>
          <w:sz w:val="24"/>
          <w:szCs w:val="24"/>
          <w:rtl/>
        </w:rPr>
        <w:t>(שקף 18)</w:t>
      </w:r>
    </w:p>
    <w:p w:rsidR="006402E9" w:rsidRPr="00E713AB" w:rsidRDefault="001E206D" w:rsidP="000D07D3">
      <w:pPr>
        <w:spacing w:line="360" w:lineRule="auto"/>
        <w:rPr>
          <w:rFonts w:cs="David"/>
          <w:sz w:val="24"/>
          <w:szCs w:val="24"/>
          <w:rtl/>
        </w:rPr>
      </w:pPr>
      <w:r w:rsidRPr="00E713AB">
        <w:rPr>
          <w:rFonts w:cs="David" w:hint="cs"/>
          <w:sz w:val="24"/>
          <w:szCs w:val="24"/>
          <w:rtl/>
        </w:rPr>
        <w:t>משקל החוב בתוצר המשיך לרדת גם ב-2016, בניגוד למגמה במרבית מדינות ה-</w:t>
      </w:r>
      <w:r w:rsidRPr="00E713AB">
        <w:rPr>
          <w:rFonts w:cs="David"/>
          <w:sz w:val="24"/>
          <w:szCs w:val="24"/>
        </w:rPr>
        <w:t>OECD</w:t>
      </w:r>
      <w:r w:rsidRPr="00E713AB">
        <w:rPr>
          <w:rFonts w:cs="David" w:hint="cs"/>
          <w:sz w:val="24"/>
          <w:szCs w:val="24"/>
          <w:rtl/>
        </w:rPr>
        <w:t>, ומגמה מבורכת זו פועלת להמשיך ולפנות מקורות בתקציב בשל הירידה בתשלומי הריבית על החוב.</w:t>
      </w:r>
      <w:r w:rsidR="00522C23" w:rsidRPr="00E713AB">
        <w:rPr>
          <w:rFonts w:cs="David" w:hint="cs"/>
          <w:sz w:val="24"/>
          <w:szCs w:val="24"/>
          <w:rtl/>
        </w:rPr>
        <w:t xml:space="preserve"> (שקף 19)</w:t>
      </w:r>
      <w:r w:rsidRPr="00E713AB">
        <w:rPr>
          <w:rFonts w:cs="David" w:hint="cs"/>
          <w:sz w:val="24"/>
          <w:szCs w:val="24"/>
          <w:rtl/>
        </w:rPr>
        <w:t xml:space="preserve"> בשנים האחרונות פעלו גורמים שונים לירידה במשקל החוב בתוצר: לצד ההשפעה של הצמיחה ורמתו המתונה של הגירעון, פעלו לירידת החוב גם פירעון המשכנתאות לזכאים לאורך זמן (</w:t>
      </w:r>
      <w:r w:rsidR="00A135A6" w:rsidRPr="00E713AB">
        <w:rPr>
          <w:rFonts w:cs="David" w:hint="cs"/>
          <w:sz w:val="24"/>
          <w:szCs w:val="24"/>
          <w:rtl/>
        </w:rPr>
        <w:t xml:space="preserve">מה שמפחית את </w:t>
      </w:r>
      <w:r w:rsidRPr="00E713AB">
        <w:rPr>
          <w:rFonts w:cs="David" w:hint="cs"/>
          <w:sz w:val="24"/>
          <w:szCs w:val="24"/>
          <w:rtl/>
        </w:rPr>
        <w:t>החוב ברוטו</w:t>
      </w:r>
      <w:r w:rsidR="00A135A6" w:rsidRPr="00E713AB">
        <w:rPr>
          <w:rFonts w:cs="David" w:hint="cs"/>
          <w:sz w:val="24"/>
          <w:szCs w:val="24"/>
          <w:rtl/>
        </w:rPr>
        <w:t>, גם אם לא את החוב נטו</w:t>
      </w:r>
      <w:r w:rsidRPr="00E713AB">
        <w:rPr>
          <w:rFonts w:cs="David" w:hint="cs"/>
          <w:sz w:val="24"/>
          <w:szCs w:val="24"/>
          <w:rtl/>
        </w:rPr>
        <w:t xml:space="preserve">), העלייה הגבוהה במחירי התוצר </w:t>
      </w:r>
      <w:r w:rsidR="00A135A6" w:rsidRPr="00E713AB">
        <w:rPr>
          <w:rFonts w:cs="David" w:hint="cs"/>
          <w:sz w:val="24"/>
          <w:szCs w:val="24"/>
          <w:rtl/>
        </w:rPr>
        <w:t xml:space="preserve">(שמגדילה את ההכנסות ממיסים) </w:t>
      </w:r>
      <w:r w:rsidRPr="00E713AB">
        <w:rPr>
          <w:rFonts w:cs="David" w:hint="cs"/>
          <w:sz w:val="24"/>
          <w:szCs w:val="24"/>
          <w:rtl/>
        </w:rPr>
        <w:t>לצד אינפלציה נמוכה מאוד</w:t>
      </w:r>
      <w:r w:rsidR="00A135A6" w:rsidRPr="00E713AB">
        <w:rPr>
          <w:rFonts w:cs="David" w:hint="cs"/>
          <w:sz w:val="24"/>
          <w:szCs w:val="24"/>
          <w:rtl/>
        </w:rPr>
        <w:t>(ששוחקת את החוב הצמוד למדד)</w:t>
      </w:r>
      <w:r w:rsidRPr="00E713AB">
        <w:rPr>
          <w:rFonts w:cs="David" w:hint="cs"/>
          <w:sz w:val="24"/>
          <w:szCs w:val="24"/>
          <w:rtl/>
        </w:rPr>
        <w:t xml:space="preserve"> בשנתיים</w:t>
      </w:r>
      <w:r w:rsidR="008327E8" w:rsidRPr="00E713AB">
        <w:rPr>
          <w:rFonts w:cs="David" w:hint="cs"/>
          <w:sz w:val="24"/>
          <w:szCs w:val="24"/>
          <w:rtl/>
        </w:rPr>
        <w:t xml:space="preserve"> האחרונות, ותקבולים חריגים ממיסים על יבוא כלי רכ</w:t>
      </w:r>
      <w:r w:rsidR="00A135A6" w:rsidRPr="00E713AB">
        <w:rPr>
          <w:rFonts w:cs="David" w:hint="cs"/>
          <w:sz w:val="24"/>
          <w:szCs w:val="24"/>
          <w:rtl/>
        </w:rPr>
        <w:t>ב</w:t>
      </w:r>
      <w:r w:rsidR="008327E8" w:rsidRPr="00E713AB">
        <w:rPr>
          <w:rFonts w:cs="David" w:hint="cs"/>
          <w:sz w:val="24"/>
          <w:szCs w:val="24"/>
          <w:rtl/>
        </w:rPr>
        <w:t xml:space="preserve"> ונדל"ן בשנה האחרונה. שלושת הגורמים האחרונים </w:t>
      </w:r>
      <w:r w:rsidR="00A135A6" w:rsidRPr="00E713AB">
        <w:rPr>
          <w:rFonts w:cs="David" w:hint="cs"/>
          <w:sz w:val="24"/>
          <w:szCs w:val="24"/>
          <w:rtl/>
        </w:rPr>
        <w:t>הם מטבעם בעלי אופי זמני, ו</w:t>
      </w:r>
      <w:r w:rsidR="008327E8" w:rsidRPr="00E713AB">
        <w:rPr>
          <w:rFonts w:cs="David" w:hint="cs"/>
          <w:sz w:val="24"/>
          <w:szCs w:val="24"/>
          <w:rtl/>
        </w:rPr>
        <w:t xml:space="preserve">לכן ירידת משקל החוב בתוצר הנובעת מהם קרובה למיצוי. </w:t>
      </w:r>
      <w:proofErr w:type="gramStart"/>
      <w:r w:rsidR="00522C23" w:rsidRPr="00E713AB">
        <w:rPr>
          <w:rFonts w:cs="David"/>
          <w:sz w:val="24"/>
          <w:szCs w:val="24"/>
        </w:rPr>
        <w:t>)</w:t>
      </w:r>
      <w:r w:rsidR="00522C23" w:rsidRPr="00E713AB">
        <w:rPr>
          <w:rFonts w:cs="David" w:hint="cs"/>
          <w:sz w:val="24"/>
          <w:szCs w:val="24"/>
          <w:rtl/>
        </w:rPr>
        <w:t>שקף</w:t>
      </w:r>
      <w:proofErr w:type="gramEnd"/>
      <w:r w:rsidR="00522C23" w:rsidRPr="00E713AB">
        <w:rPr>
          <w:rFonts w:cs="David" w:hint="cs"/>
          <w:sz w:val="24"/>
          <w:szCs w:val="24"/>
          <w:rtl/>
        </w:rPr>
        <w:t xml:space="preserve"> 20)</w:t>
      </w:r>
    </w:p>
    <w:p w:rsidR="008327E8" w:rsidRPr="00E713AB" w:rsidRDefault="008327E8" w:rsidP="00C855A2">
      <w:pPr>
        <w:spacing w:line="360" w:lineRule="auto"/>
        <w:rPr>
          <w:rFonts w:cs="David"/>
          <w:sz w:val="24"/>
          <w:szCs w:val="24"/>
          <w:rtl/>
        </w:rPr>
      </w:pPr>
      <w:r w:rsidRPr="00E713AB">
        <w:rPr>
          <w:rFonts w:cs="David" w:hint="cs"/>
          <w:sz w:val="24"/>
          <w:szCs w:val="24"/>
          <w:rtl/>
        </w:rPr>
        <w:t>משקל ההוצאה הציבורית בתוצר ירד בהתמדה מתחילת העשור הקודם, בעיקר הודות לירידה במשקלן של הוצאות הביטחון וההוצאות על ריבית על החוב הציבורי. עם זאת</w:t>
      </w:r>
      <w:r w:rsidR="00A135A6" w:rsidRPr="00E713AB">
        <w:rPr>
          <w:rFonts w:cs="David" w:hint="cs"/>
          <w:sz w:val="24"/>
          <w:szCs w:val="24"/>
          <w:rtl/>
        </w:rPr>
        <w:t>,</w:t>
      </w:r>
      <w:r w:rsidRPr="00E713AB">
        <w:rPr>
          <w:rFonts w:cs="David" w:hint="cs"/>
          <w:sz w:val="24"/>
          <w:szCs w:val="24"/>
          <w:rtl/>
        </w:rPr>
        <w:t xml:space="preserve"> יריד</w:t>
      </w:r>
      <w:r w:rsidR="00A135A6" w:rsidRPr="00E713AB">
        <w:rPr>
          <w:rFonts w:cs="David" w:hint="cs"/>
          <w:sz w:val="24"/>
          <w:szCs w:val="24"/>
          <w:rtl/>
        </w:rPr>
        <w:t>ת</w:t>
      </w:r>
      <w:r w:rsidRPr="00E713AB">
        <w:rPr>
          <w:rFonts w:cs="David" w:hint="cs"/>
          <w:sz w:val="24"/>
          <w:szCs w:val="24"/>
          <w:rtl/>
        </w:rPr>
        <w:t xml:space="preserve"> ההוצאות הללו לא ה</w:t>
      </w:r>
      <w:r w:rsidR="00A135A6" w:rsidRPr="00E713AB">
        <w:rPr>
          <w:rFonts w:cs="David" w:hint="cs"/>
          <w:sz w:val="24"/>
          <w:szCs w:val="24"/>
          <w:rtl/>
        </w:rPr>
        <w:t>ו</w:t>
      </w:r>
      <w:r w:rsidRPr="00E713AB">
        <w:rPr>
          <w:rFonts w:cs="David" w:hint="cs"/>
          <w:sz w:val="24"/>
          <w:szCs w:val="24"/>
          <w:rtl/>
        </w:rPr>
        <w:t xml:space="preserve">פנתה לעלייה בהוצאה האזרחית, שלאחר </w:t>
      </w:r>
      <w:r w:rsidR="00A135A6" w:rsidRPr="00E713AB">
        <w:rPr>
          <w:rFonts w:cs="David" w:hint="cs"/>
          <w:sz w:val="24"/>
          <w:szCs w:val="24"/>
          <w:rtl/>
        </w:rPr>
        <w:t xml:space="preserve">שירדה </w:t>
      </w:r>
      <w:r w:rsidRPr="00E713AB">
        <w:rPr>
          <w:rFonts w:cs="David" w:hint="cs"/>
          <w:sz w:val="24"/>
          <w:szCs w:val="24"/>
          <w:rtl/>
        </w:rPr>
        <w:t>עד אמצע העשור הקודם, נותרה יציבה מאז על כ-30 אחוזי תוצר, נמוך מאוד בהשוואה בינלאומית.</w:t>
      </w:r>
      <w:r w:rsidR="00522C23" w:rsidRPr="00E713AB">
        <w:rPr>
          <w:rFonts w:cs="David" w:hint="cs"/>
          <w:sz w:val="24"/>
          <w:szCs w:val="24"/>
          <w:rtl/>
        </w:rPr>
        <w:t>(שקף 21)</w:t>
      </w:r>
      <w:r w:rsidRPr="00E713AB">
        <w:rPr>
          <w:rFonts w:cs="David" w:hint="cs"/>
          <w:sz w:val="24"/>
          <w:szCs w:val="24"/>
          <w:rtl/>
        </w:rPr>
        <w:t xml:space="preserve"> חלוקת המשאבים בין סעיפי התקציבים האזרחיים נותרה יציבה למדי בשני העשורים האחרונים, ואינה מצביעה על שינויים מהותיים בסדרי העדיפויות של הממשלות השונות. ההקצאה לחינוך ירדה מעט בעשור הקודם, ושבה ועלתה מעט בעשור האחרון</w:t>
      </w:r>
      <w:r w:rsidR="00C325F7" w:rsidRPr="00E713AB">
        <w:rPr>
          <w:rFonts w:cs="David" w:hint="cs"/>
          <w:sz w:val="24"/>
          <w:szCs w:val="24"/>
          <w:rtl/>
        </w:rPr>
        <w:t>.</w:t>
      </w:r>
      <w:r w:rsidRPr="00E713AB">
        <w:rPr>
          <w:rFonts w:cs="David" w:hint="cs"/>
          <w:sz w:val="24"/>
          <w:szCs w:val="24"/>
          <w:rtl/>
        </w:rPr>
        <w:t xml:space="preserve"> </w:t>
      </w:r>
      <w:r w:rsidR="00522C23" w:rsidRPr="00E713AB">
        <w:rPr>
          <w:rFonts w:cs="David" w:hint="cs"/>
          <w:sz w:val="24"/>
          <w:szCs w:val="24"/>
          <w:rtl/>
        </w:rPr>
        <w:t>(שקף 22)</w:t>
      </w:r>
    </w:p>
    <w:p w:rsidR="008327E8" w:rsidRPr="00E713AB" w:rsidRDefault="008327E8" w:rsidP="00C855A2">
      <w:pPr>
        <w:spacing w:line="360" w:lineRule="auto"/>
        <w:rPr>
          <w:rFonts w:cs="David"/>
          <w:sz w:val="24"/>
          <w:szCs w:val="24"/>
          <w:rtl/>
        </w:rPr>
      </w:pPr>
      <w:r w:rsidRPr="00E713AB">
        <w:rPr>
          <w:rFonts w:cs="David" w:hint="cs"/>
          <w:sz w:val="24"/>
          <w:szCs w:val="24"/>
          <w:rtl/>
        </w:rPr>
        <w:t xml:space="preserve">שני </w:t>
      </w:r>
      <w:r w:rsidR="000F7901" w:rsidRPr="00E713AB">
        <w:rPr>
          <w:rFonts w:cs="David" w:hint="cs"/>
          <w:sz w:val="24"/>
          <w:szCs w:val="24"/>
          <w:rtl/>
        </w:rPr>
        <w:t xml:space="preserve">מרכיבים בתפקידי הממשלה </w:t>
      </w:r>
      <w:r w:rsidRPr="00E713AB">
        <w:rPr>
          <w:rFonts w:cs="David" w:hint="cs"/>
          <w:sz w:val="24"/>
          <w:szCs w:val="24"/>
          <w:rtl/>
        </w:rPr>
        <w:t xml:space="preserve"> שהם חשובים במי</w:t>
      </w:r>
      <w:r w:rsidR="000F7901" w:rsidRPr="00E713AB">
        <w:rPr>
          <w:rFonts w:cs="David" w:hint="cs"/>
          <w:sz w:val="24"/>
          <w:szCs w:val="24"/>
          <w:rtl/>
        </w:rPr>
        <w:t>ו</w:t>
      </w:r>
      <w:r w:rsidRPr="00E713AB">
        <w:rPr>
          <w:rFonts w:cs="David" w:hint="cs"/>
          <w:sz w:val="24"/>
          <w:szCs w:val="24"/>
          <w:rtl/>
        </w:rPr>
        <w:t>חד ל</w:t>
      </w:r>
      <w:r w:rsidR="000F7901" w:rsidRPr="00E713AB">
        <w:rPr>
          <w:rFonts w:cs="David" w:hint="cs"/>
          <w:sz w:val="24"/>
          <w:szCs w:val="24"/>
          <w:rtl/>
        </w:rPr>
        <w:t>תמיכה ב</w:t>
      </w:r>
      <w:r w:rsidRPr="00E713AB">
        <w:rPr>
          <w:rFonts w:cs="David" w:hint="cs"/>
          <w:sz w:val="24"/>
          <w:szCs w:val="24"/>
          <w:rtl/>
        </w:rPr>
        <w:t>פוטנציאל הצמיחה העתידי של המשק הם ההש</w:t>
      </w:r>
      <w:r w:rsidR="000F7901" w:rsidRPr="00E713AB">
        <w:rPr>
          <w:rFonts w:cs="David" w:hint="cs"/>
          <w:sz w:val="24"/>
          <w:szCs w:val="24"/>
          <w:rtl/>
        </w:rPr>
        <w:t>ק</w:t>
      </w:r>
      <w:r w:rsidRPr="00E713AB">
        <w:rPr>
          <w:rFonts w:cs="David" w:hint="cs"/>
          <w:sz w:val="24"/>
          <w:szCs w:val="24"/>
          <w:rtl/>
        </w:rPr>
        <w:t xml:space="preserve">עות </w:t>
      </w:r>
      <w:r w:rsidR="000F7901" w:rsidRPr="00E713AB">
        <w:rPr>
          <w:rFonts w:cs="David" w:hint="cs"/>
          <w:sz w:val="24"/>
          <w:szCs w:val="24"/>
          <w:rtl/>
        </w:rPr>
        <w:t>ב</w:t>
      </w:r>
      <w:r w:rsidRPr="00E713AB">
        <w:rPr>
          <w:rFonts w:cs="David" w:hint="cs"/>
          <w:sz w:val="24"/>
          <w:szCs w:val="24"/>
          <w:rtl/>
        </w:rPr>
        <w:t xml:space="preserve">תשתית פיסית ובהון אנושי.  </w:t>
      </w:r>
      <w:r w:rsidR="00A135A6" w:rsidRPr="00E713AB">
        <w:rPr>
          <w:rFonts w:cs="David" w:hint="cs"/>
          <w:sz w:val="24"/>
          <w:szCs w:val="24"/>
          <w:rtl/>
        </w:rPr>
        <w:t xml:space="preserve">בחינת </w:t>
      </w:r>
      <w:r w:rsidR="000F7901" w:rsidRPr="00E713AB">
        <w:rPr>
          <w:rFonts w:cs="David" w:hint="cs"/>
          <w:sz w:val="24"/>
          <w:szCs w:val="24"/>
          <w:rtl/>
        </w:rPr>
        <w:t>פעילות הממשלה בשני תחומים אלה</w:t>
      </w:r>
      <w:r w:rsidR="000F7901" w:rsidRPr="00E713AB">
        <w:rPr>
          <w:rFonts w:cs="David"/>
          <w:sz w:val="24"/>
          <w:szCs w:val="24"/>
          <w:rtl/>
        </w:rPr>
        <w:t xml:space="preserve"> </w:t>
      </w:r>
      <w:r w:rsidR="000F7901" w:rsidRPr="00E713AB">
        <w:rPr>
          <w:rFonts w:cs="David" w:hint="cs"/>
          <w:sz w:val="24"/>
          <w:szCs w:val="24"/>
          <w:rtl/>
        </w:rPr>
        <w:t>מצביעים</w:t>
      </w:r>
      <w:r w:rsidR="000F7901" w:rsidRPr="00E713AB">
        <w:rPr>
          <w:rFonts w:cs="David"/>
          <w:sz w:val="24"/>
          <w:szCs w:val="24"/>
          <w:rtl/>
        </w:rPr>
        <w:t xml:space="preserve"> </w:t>
      </w:r>
      <w:r w:rsidR="000F7901" w:rsidRPr="00E713AB">
        <w:rPr>
          <w:rFonts w:cs="David" w:hint="cs"/>
          <w:sz w:val="24"/>
          <w:szCs w:val="24"/>
          <w:rtl/>
        </w:rPr>
        <w:t>על</w:t>
      </w:r>
      <w:r w:rsidR="000F7901" w:rsidRPr="00E713AB">
        <w:rPr>
          <w:rFonts w:cs="David"/>
          <w:sz w:val="24"/>
          <w:szCs w:val="24"/>
          <w:rtl/>
        </w:rPr>
        <w:t xml:space="preserve"> </w:t>
      </w:r>
      <w:r w:rsidR="000F7901" w:rsidRPr="00E713AB">
        <w:rPr>
          <w:rFonts w:cs="David" w:hint="cs"/>
          <w:sz w:val="24"/>
          <w:szCs w:val="24"/>
          <w:rtl/>
        </w:rPr>
        <w:t>תמונה</w:t>
      </w:r>
      <w:r w:rsidR="000F7901" w:rsidRPr="00E713AB">
        <w:rPr>
          <w:rFonts w:cs="David"/>
          <w:sz w:val="24"/>
          <w:szCs w:val="24"/>
          <w:rtl/>
        </w:rPr>
        <w:t xml:space="preserve"> </w:t>
      </w:r>
      <w:r w:rsidR="000F7901" w:rsidRPr="00E713AB">
        <w:rPr>
          <w:rFonts w:cs="David" w:hint="cs"/>
          <w:sz w:val="24"/>
          <w:szCs w:val="24"/>
          <w:rtl/>
        </w:rPr>
        <w:t>מטרידה</w:t>
      </w:r>
      <w:r w:rsidR="000F7901" w:rsidRPr="00E713AB">
        <w:rPr>
          <w:rFonts w:cs="David"/>
          <w:sz w:val="24"/>
          <w:szCs w:val="24"/>
          <w:rtl/>
        </w:rPr>
        <w:t>:</w:t>
      </w:r>
    </w:p>
    <w:p w:rsidR="000F7901" w:rsidRPr="00E713AB" w:rsidRDefault="000F7901" w:rsidP="00C855A2">
      <w:pPr>
        <w:spacing w:line="360" w:lineRule="auto"/>
        <w:rPr>
          <w:rFonts w:cs="David"/>
          <w:sz w:val="24"/>
          <w:szCs w:val="24"/>
          <w:rtl/>
        </w:rPr>
      </w:pPr>
      <w:r w:rsidRPr="00E713AB">
        <w:rPr>
          <w:rFonts w:cs="David" w:hint="cs"/>
          <w:sz w:val="24"/>
          <w:szCs w:val="24"/>
          <w:rtl/>
        </w:rPr>
        <w:t>השקעת הממשלה בתשתיות (תחבורה</w:t>
      </w:r>
      <w:r w:rsidR="00D437B1" w:rsidRPr="00E713AB">
        <w:rPr>
          <w:rFonts w:cs="David"/>
          <w:sz w:val="24"/>
          <w:szCs w:val="24"/>
          <w:rtl/>
        </w:rPr>
        <w:t xml:space="preserve"> </w:t>
      </w:r>
      <w:r w:rsidR="00D437B1" w:rsidRPr="00E713AB">
        <w:rPr>
          <w:rFonts w:cs="David" w:hint="cs"/>
          <w:sz w:val="24"/>
          <w:szCs w:val="24"/>
          <w:rtl/>
        </w:rPr>
        <w:t>יבשתית</w:t>
      </w:r>
      <w:r w:rsidR="00D437B1" w:rsidRPr="00E713AB">
        <w:rPr>
          <w:rFonts w:cs="David"/>
          <w:sz w:val="24"/>
          <w:szCs w:val="24"/>
          <w:rtl/>
        </w:rPr>
        <w:t xml:space="preserve">, </w:t>
      </w:r>
      <w:r w:rsidR="00D437B1" w:rsidRPr="00E713AB">
        <w:rPr>
          <w:rFonts w:cs="David" w:hint="cs"/>
          <w:sz w:val="24"/>
          <w:szCs w:val="24"/>
          <w:rtl/>
        </w:rPr>
        <w:t>נמלי</w:t>
      </w:r>
      <w:r w:rsidR="00D437B1" w:rsidRPr="00E713AB">
        <w:rPr>
          <w:rFonts w:cs="David"/>
          <w:sz w:val="24"/>
          <w:szCs w:val="24"/>
          <w:rtl/>
        </w:rPr>
        <w:t xml:space="preserve"> </w:t>
      </w:r>
      <w:r w:rsidR="00D437B1" w:rsidRPr="00E713AB">
        <w:rPr>
          <w:rFonts w:cs="David" w:hint="cs"/>
          <w:sz w:val="24"/>
          <w:szCs w:val="24"/>
          <w:rtl/>
        </w:rPr>
        <w:t>ים</w:t>
      </w:r>
      <w:r w:rsidR="00D437B1" w:rsidRPr="00E713AB">
        <w:rPr>
          <w:rFonts w:cs="David"/>
          <w:sz w:val="24"/>
          <w:szCs w:val="24"/>
          <w:rtl/>
        </w:rPr>
        <w:t xml:space="preserve"> </w:t>
      </w:r>
      <w:r w:rsidR="00D437B1" w:rsidRPr="00E713AB">
        <w:rPr>
          <w:rFonts w:cs="David" w:hint="cs"/>
          <w:sz w:val="24"/>
          <w:szCs w:val="24"/>
          <w:rtl/>
        </w:rPr>
        <w:t>ואויר</w:t>
      </w:r>
      <w:r w:rsidR="00D437B1" w:rsidRPr="00E713AB">
        <w:rPr>
          <w:rFonts w:cs="David"/>
          <w:sz w:val="24"/>
          <w:szCs w:val="24"/>
          <w:rtl/>
        </w:rPr>
        <w:t xml:space="preserve">, </w:t>
      </w:r>
      <w:r w:rsidR="00D437B1" w:rsidRPr="00E713AB">
        <w:rPr>
          <w:rFonts w:cs="David" w:hint="cs"/>
          <w:sz w:val="24"/>
          <w:szCs w:val="24"/>
          <w:rtl/>
        </w:rPr>
        <w:t>תקשורת</w:t>
      </w:r>
      <w:r w:rsidR="00D437B1" w:rsidRPr="00E713AB">
        <w:rPr>
          <w:rFonts w:cs="David"/>
          <w:sz w:val="24"/>
          <w:szCs w:val="24"/>
          <w:rtl/>
        </w:rPr>
        <w:t xml:space="preserve">, </w:t>
      </w:r>
      <w:r w:rsidR="00D437B1" w:rsidRPr="00E713AB">
        <w:rPr>
          <w:rFonts w:cs="David" w:hint="cs"/>
          <w:sz w:val="24"/>
          <w:szCs w:val="24"/>
          <w:rtl/>
        </w:rPr>
        <w:t>חשמל</w:t>
      </w:r>
      <w:r w:rsidR="00D437B1" w:rsidRPr="00E713AB">
        <w:rPr>
          <w:rFonts w:cs="David"/>
          <w:sz w:val="24"/>
          <w:szCs w:val="24"/>
          <w:rtl/>
        </w:rPr>
        <w:t>/</w:t>
      </w:r>
      <w:r w:rsidR="00D437B1" w:rsidRPr="00E713AB">
        <w:rPr>
          <w:rFonts w:cs="David" w:hint="cs"/>
          <w:sz w:val="24"/>
          <w:szCs w:val="24"/>
          <w:rtl/>
        </w:rPr>
        <w:t>אנרגיה</w:t>
      </w:r>
      <w:r w:rsidR="00D437B1" w:rsidRPr="00E713AB">
        <w:rPr>
          <w:rFonts w:cs="David"/>
          <w:sz w:val="24"/>
          <w:szCs w:val="24"/>
          <w:rtl/>
        </w:rPr>
        <w:t xml:space="preserve">, </w:t>
      </w:r>
      <w:r w:rsidR="00D437B1" w:rsidRPr="00E713AB">
        <w:rPr>
          <w:rFonts w:cs="David" w:hint="cs"/>
          <w:sz w:val="24"/>
          <w:szCs w:val="24"/>
          <w:rtl/>
        </w:rPr>
        <w:t>ומים</w:t>
      </w:r>
      <w:r w:rsidRPr="00E713AB">
        <w:rPr>
          <w:rFonts w:cs="David"/>
          <w:sz w:val="24"/>
          <w:szCs w:val="24"/>
        </w:rPr>
        <w:t xml:space="preserve"> </w:t>
      </w:r>
      <w:r w:rsidRPr="00E713AB">
        <w:rPr>
          <w:rFonts w:cs="David" w:hint="cs"/>
          <w:sz w:val="24"/>
          <w:szCs w:val="24"/>
          <w:rtl/>
        </w:rPr>
        <w:t xml:space="preserve"> </w:t>
      </w:r>
      <w:r w:rsidR="00A135A6" w:rsidRPr="00E713AB">
        <w:rPr>
          <w:rFonts w:cs="David" w:hint="cs"/>
          <w:sz w:val="24"/>
          <w:szCs w:val="24"/>
          <w:rtl/>
        </w:rPr>
        <w:t xml:space="preserve">עלתה בשיעור נאה </w:t>
      </w:r>
      <w:r w:rsidRPr="00E713AB">
        <w:rPr>
          <w:rFonts w:cs="David" w:hint="cs"/>
          <w:sz w:val="24"/>
          <w:szCs w:val="24"/>
          <w:rtl/>
        </w:rPr>
        <w:t xml:space="preserve"> החל מ</w:t>
      </w:r>
      <w:r w:rsidR="00A135A6" w:rsidRPr="00E713AB">
        <w:rPr>
          <w:rFonts w:cs="David" w:hint="cs"/>
          <w:sz w:val="24"/>
          <w:szCs w:val="24"/>
          <w:rtl/>
        </w:rPr>
        <w:t>-</w:t>
      </w:r>
      <w:r w:rsidRPr="00E713AB">
        <w:rPr>
          <w:rFonts w:cs="David" w:hint="cs"/>
          <w:sz w:val="24"/>
          <w:szCs w:val="24"/>
          <w:rtl/>
        </w:rPr>
        <w:t xml:space="preserve">2007 </w:t>
      </w:r>
      <w:r w:rsidR="00A135A6" w:rsidRPr="00E713AB">
        <w:rPr>
          <w:rFonts w:cs="David" w:hint="cs"/>
          <w:sz w:val="24"/>
          <w:szCs w:val="24"/>
          <w:rtl/>
        </w:rPr>
        <w:t xml:space="preserve">אולם ירדה בחדות </w:t>
      </w:r>
      <w:r w:rsidRPr="00E713AB">
        <w:rPr>
          <w:rFonts w:cs="David" w:hint="cs"/>
          <w:sz w:val="24"/>
          <w:szCs w:val="24"/>
          <w:rtl/>
        </w:rPr>
        <w:t xml:space="preserve">לאחר </w:t>
      </w:r>
      <w:r w:rsidR="002D0657" w:rsidRPr="00E713AB">
        <w:rPr>
          <w:rFonts w:cs="David" w:hint="cs"/>
          <w:sz w:val="24"/>
          <w:szCs w:val="24"/>
          <w:rtl/>
        </w:rPr>
        <w:t>הגידול בגירעון</w:t>
      </w:r>
      <w:r w:rsidRPr="00E713AB">
        <w:rPr>
          <w:rFonts w:cs="David" w:hint="cs"/>
          <w:sz w:val="24"/>
          <w:szCs w:val="24"/>
          <w:rtl/>
        </w:rPr>
        <w:t xml:space="preserve"> ב</w:t>
      </w:r>
      <w:r w:rsidR="00A135A6" w:rsidRPr="00E713AB">
        <w:rPr>
          <w:rFonts w:cs="David" w:hint="cs"/>
          <w:sz w:val="24"/>
          <w:szCs w:val="24"/>
          <w:rtl/>
        </w:rPr>
        <w:t>-</w:t>
      </w:r>
      <w:r w:rsidRPr="00E713AB">
        <w:rPr>
          <w:rFonts w:cs="David" w:hint="cs"/>
          <w:sz w:val="24"/>
          <w:szCs w:val="24"/>
          <w:rtl/>
        </w:rPr>
        <w:t>2012 שחייב את הממשלה להידוק משמעותי בהוצאות. הצורך להקטין את ההוצאות בטווח הקצר מביא בדרך כלל לקיצוץ בתכניות השקעה, למרות הנזק שקיצוץ כזה מביא לצמיחה העתידית. בשנה האחרונה חלה אמנם עלייה בהשקעה בתשתית אבל היא עדיין רחוקה מהרמה שטרם הקיצוץ.</w:t>
      </w:r>
      <w:r w:rsidR="00522C23" w:rsidRPr="00E713AB">
        <w:rPr>
          <w:rFonts w:cs="David" w:hint="cs"/>
          <w:sz w:val="24"/>
          <w:szCs w:val="24"/>
          <w:rtl/>
        </w:rPr>
        <w:t xml:space="preserve"> (שקף 23)</w:t>
      </w:r>
      <w:r w:rsidRPr="00E713AB">
        <w:rPr>
          <w:rFonts w:cs="David" w:hint="cs"/>
          <w:sz w:val="24"/>
          <w:szCs w:val="24"/>
          <w:rtl/>
        </w:rPr>
        <w:t xml:space="preserve"> מכול מקום ההשקעה בתשתיות נמוכה בישראל בהשוואה בינלאומית, וזאת למרות שכפי שהראנו בדוחות קודמים,</w:t>
      </w:r>
      <w:r w:rsidR="00A135A6" w:rsidRPr="00E713AB">
        <w:rPr>
          <w:rFonts w:cs="David" w:hint="cs"/>
          <w:sz w:val="24"/>
          <w:szCs w:val="24"/>
          <w:rtl/>
        </w:rPr>
        <w:t xml:space="preserve"> </w:t>
      </w:r>
      <w:r w:rsidRPr="00E713AB">
        <w:rPr>
          <w:rFonts w:cs="David" w:hint="cs"/>
          <w:sz w:val="24"/>
          <w:szCs w:val="24"/>
          <w:rtl/>
        </w:rPr>
        <w:t>רמת התשתיות בישראל נופלת במידה ניכרת מזו שבמרבית המדינות המפותחות. רמת התשתיות הנמוכה גם מקטינה את הכדאיות של השקעה פרטית, ובכך פוגעת בפוטנציאל הצמיחה של המשק.</w:t>
      </w:r>
      <w:r w:rsidR="00522C23" w:rsidRPr="00E713AB">
        <w:rPr>
          <w:rFonts w:cs="David" w:hint="cs"/>
          <w:sz w:val="24"/>
          <w:szCs w:val="24"/>
          <w:rtl/>
        </w:rPr>
        <w:t xml:space="preserve"> (שקף 24)</w:t>
      </w:r>
    </w:p>
    <w:p w:rsidR="000F7901" w:rsidRPr="00E713AB" w:rsidRDefault="000F7901" w:rsidP="00C855A2">
      <w:pPr>
        <w:spacing w:line="360" w:lineRule="auto"/>
        <w:rPr>
          <w:rFonts w:cs="David"/>
          <w:sz w:val="24"/>
          <w:szCs w:val="24"/>
          <w:rtl/>
        </w:rPr>
      </w:pPr>
      <w:r w:rsidRPr="00E713AB">
        <w:rPr>
          <w:rFonts w:cs="David" w:hint="cs"/>
          <w:sz w:val="24"/>
          <w:szCs w:val="24"/>
          <w:rtl/>
        </w:rPr>
        <w:t>באשר להון האנושי, רמת ההוצאה לתלמיד ירדה בהתמדה ביחס להוצאה</w:t>
      </w:r>
      <w:r w:rsidR="001C2456" w:rsidRPr="00E713AB">
        <w:rPr>
          <w:rFonts w:cs="David" w:hint="cs"/>
          <w:sz w:val="24"/>
          <w:szCs w:val="24"/>
          <w:rtl/>
        </w:rPr>
        <w:t xml:space="preserve"> לתלמיד</w:t>
      </w:r>
      <w:r w:rsidRPr="00E713AB">
        <w:rPr>
          <w:rFonts w:cs="David" w:hint="cs"/>
          <w:sz w:val="24"/>
          <w:szCs w:val="24"/>
          <w:rtl/>
        </w:rPr>
        <w:t xml:space="preserve"> במדינות ה-</w:t>
      </w:r>
      <w:r w:rsidRPr="00E713AB">
        <w:rPr>
          <w:rFonts w:cs="David"/>
          <w:sz w:val="24"/>
          <w:szCs w:val="24"/>
        </w:rPr>
        <w:t xml:space="preserve"> OECD </w:t>
      </w:r>
      <w:r w:rsidR="001C2456" w:rsidRPr="00E713AB">
        <w:rPr>
          <w:rFonts w:cs="David" w:hint="cs"/>
          <w:sz w:val="24"/>
          <w:szCs w:val="24"/>
          <w:rtl/>
        </w:rPr>
        <w:t xml:space="preserve"> </w:t>
      </w:r>
      <w:r w:rsidRPr="00E713AB">
        <w:rPr>
          <w:rFonts w:cs="David" w:hint="cs"/>
          <w:sz w:val="24"/>
          <w:szCs w:val="24"/>
          <w:rtl/>
        </w:rPr>
        <w:t xml:space="preserve">בכל רמות הלימוד עד לשנים האחרונות, </w:t>
      </w:r>
      <w:r w:rsidR="00A135A6" w:rsidRPr="00E713AB">
        <w:rPr>
          <w:rFonts w:cs="David" w:hint="cs"/>
          <w:sz w:val="24"/>
          <w:szCs w:val="24"/>
          <w:rtl/>
        </w:rPr>
        <w:t>והגיעה</w:t>
      </w:r>
      <w:r w:rsidRPr="00E713AB">
        <w:rPr>
          <w:rFonts w:cs="David" w:hint="cs"/>
          <w:sz w:val="24"/>
          <w:szCs w:val="24"/>
          <w:rtl/>
        </w:rPr>
        <w:t xml:space="preserve"> </w:t>
      </w:r>
      <w:r w:rsidR="001C2456" w:rsidRPr="00E713AB">
        <w:rPr>
          <w:rFonts w:cs="David" w:hint="cs"/>
          <w:sz w:val="24"/>
          <w:szCs w:val="24"/>
          <w:rtl/>
        </w:rPr>
        <w:t>לשפל של</w:t>
      </w:r>
      <w:r w:rsidR="00D437B1" w:rsidRPr="00E713AB">
        <w:rPr>
          <w:rFonts w:cs="David" w:hint="cs"/>
          <w:sz w:val="24"/>
          <w:szCs w:val="24"/>
          <w:rtl/>
        </w:rPr>
        <w:t xml:space="preserve"> כ-70%</w:t>
      </w:r>
      <w:r w:rsidR="001C2456" w:rsidRPr="00E713AB">
        <w:rPr>
          <w:rFonts w:cs="David" w:hint="cs"/>
          <w:sz w:val="24"/>
          <w:szCs w:val="24"/>
          <w:rtl/>
        </w:rPr>
        <w:t>. ב</w:t>
      </w:r>
      <w:r w:rsidR="00D437B1" w:rsidRPr="00E713AB">
        <w:rPr>
          <w:rFonts w:cs="David" w:hint="cs"/>
          <w:sz w:val="24"/>
          <w:szCs w:val="24"/>
          <w:rtl/>
        </w:rPr>
        <w:t>-</w:t>
      </w:r>
      <w:r w:rsidR="001C2456" w:rsidRPr="00E713AB">
        <w:rPr>
          <w:rFonts w:cs="David" w:hint="cs"/>
          <w:sz w:val="24"/>
          <w:szCs w:val="24"/>
          <w:rtl/>
        </w:rPr>
        <w:t xml:space="preserve">2009. מאז, חלה עלייה </w:t>
      </w:r>
      <w:proofErr w:type="spellStart"/>
      <w:r w:rsidR="001C2456" w:rsidRPr="00E713AB">
        <w:rPr>
          <w:rFonts w:cs="David" w:hint="cs"/>
          <w:sz w:val="24"/>
          <w:szCs w:val="24"/>
          <w:rtl/>
        </w:rPr>
        <w:t>מסויימת</w:t>
      </w:r>
      <w:proofErr w:type="spellEnd"/>
      <w:r w:rsidR="001C2456" w:rsidRPr="00E713AB">
        <w:rPr>
          <w:rFonts w:cs="David" w:hint="cs"/>
          <w:sz w:val="24"/>
          <w:szCs w:val="24"/>
          <w:rtl/>
        </w:rPr>
        <w:t>, והש</w:t>
      </w:r>
      <w:r w:rsidR="00A92914" w:rsidRPr="00E713AB">
        <w:rPr>
          <w:rFonts w:cs="David" w:hint="cs"/>
          <w:sz w:val="24"/>
          <w:szCs w:val="24"/>
          <w:rtl/>
        </w:rPr>
        <w:t>י</w:t>
      </w:r>
      <w:r w:rsidR="001C2456" w:rsidRPr="00E713AB">
        <w:rPr>
          <w:rFonts w:cs="David" w:hint="cs"/>
          <w:sz w:val="24"/>
          <w:szCs w:val="24"/>
          <w:rtl/>
        </w:rPr>
        <w:t>עור עמד על כ-</w:t>
      </w:r>
      <w:r w:rsidR="00D437B1" w:rsidRPr="00E713AB">
        <w:rPr>
          <w:rFonts w:cs="David" w:hint="cs"/>
          <w:sz w:val="24"/>
          <w:szCs w:val="24"/>
          <w:rtl/>
        </w:rPr>
        <w:t>75</w:t>
      </w:r>
      <w:r w:rsidR="001C2456" w:rsidRPr="00E713AB">
        <w:rPr>
          <w:rFonts w:cs="David" w:hint="cs"/>
          <w:sz w:val="24"/>
          <w:szCs w:val="24"/>
          <w:rtl/>
        </w:rPr>
        <w:t>% ב</w:t>
      </w:r>
      <w:r w:rsidR="004A7223" w:rsidRPr="00E713AB">
        <w:rPr>
          <w:rFonts w:cs="David" w:hint="cs"/>
          <w:sz w:val="24"/>
          <w:szCs w:val="24"/>
          <w:rtl/>
        </w:rPr>
        <w:t>-2013</w:t>
      </w:r>
      <w:r w:rsidR="001C2456" w:rsidRPr="00E713AB">
        <w:rPr>
          <w:rFonts w:cs="David" w:hint="cs"/>
          <w:sz w:val="24"/>
          <w:szCs w:val="24"/>
          <w:rtl/>
        </w:rPr>
        <w:t>.</w:t>
      </w:r>
      <w:r w:rsidR="00522C23" w:rsidRPr="00E713AB">
        <w:rPr>
          <w:rFonts w:cs="David" w:hint="cs"/>
          <w:sz w:val="24"/>
          <w:szCs w:val="24"/>
          <w:rtl/>
        </w:rPr>
        <w:t xml:space="preserve"> (שקף 26)</w:t>
      </w:r>
      <w:r w:rsidR="001C2456" w:rsidRPr="00E713AB">
        <w:rPr>
          <w:rFonts w:cs="David" w:hint="cs"/>
          <w:sz w:val="24"/>
          <w:szCs w:val="24"/>
          <w:rtl/>
        </w:rPr>
        <w:t xml:space="preserve">  אין לנו נתוני השוואה למדינות ה-</w:t>
      </w:r>
      <w:r w:rsidR="004A7223" w:rsidRPr="00E713AB">
        <w:rPr>
          <w:rFonts w:cs="David"/>
          <w:sz w:val="24"/>
          <w:szCs w:val="24"/>
        </w:rPr>
        <w:t xml:space="preserve"> </w:t>
      </w:r>
      <w:r w:rsidR="001C2456" w:rsidRPr="00E713AB">
        <w:rPr>
          <w:rFonts w:cs="David"/>
          <w:sz w:val="24"/>
          <w:szCs w:val="24"/>
        </w:rPr>
        <w:t>OECD</w:t>
      </w:r>
      <w:r w:rsidR="001C2456" w:rsidRPr="00E713AB">
        <w:rPr>
          <w:rFonts w:cs="David" w:hint="cs"/>
          <w:sz w:val="24"/>
          <w:szCs w:val="24"/>
          <w:rtl/>
        </w:rPr>
        <w:t xml:space="preserve">ל-3 השנים האחרונות, ובישראל </w:t>
      </w:r>
      <w:r w:rsidR="00A135A6" w:rsidRPr="00E713AB">
        <w:rPr>
          <w:rFonts w:cs="David" w:hint="cs"/>
          <w:sz w:val="24"/>
          <w:szCs w:val="24"/>
          <w:rtl/>
        </w:rPr>
        <w:t xml:space="preserve">חלה </w:t>
      </w:r>
      <w:r w:rsidR="001C2456" w:rsidRPr="00E713AB">
        <w:rPr>
          <w:rFonts w:cs="David" w:hint="cs"/>
          <w:sz w:val="24"/>
          <w:szCs w:val="24"/>
          <w:rtl/>
        </w:rPr>
        <w:t xml:space="preserve">בשנים אלו </w:t>
      </w:r>
      <w:r w:rsidR="001C2456" w:rsidRPr="00E713AB">
        <w:rPr>
          <w:rFonts w:cs="David" w:hint="cs"/>
          <w:sz w:val="24"/>
          <w:szCs w:val="24"/>
          <w:rtl/>
        </w:rPr>
        <w:lastRenderedPageBreak/>
        <w:t xml:space="preserve">עלייה בהוצאה לתלמיד במרבית רמות החינוך. </w:t>
      </w:r>
      <w:r w:rsidR="00A135A6" w:rsidRPr="00E713AB">
        <w:rPr>
          <w:rFonts w:cs="David" w:hint="cs"/>
          <w:sz w:val="24"/>
          <w:szCs w:val="24"/>
          <w:rtl/>
        </w:rPr>
        <w:t xml:space="preserve">אולם, גם אם נניח </w:t>
      </w:r>
      <w:r w:rsidR="001C2456" w:rsidRPr="00E713AB">
        <w:rPr>
          <w:rFonts w:cs="David" w:hint="cs"/>
          <w:sz w:val="24"/>
          <w:szCs w:val="24"/>
          <w:rtl/>
        </w:rPr>
        <w:t xml:space="preserve">הנחה </w:t>
      </w:r>
      <w:r w:rsidR="002B5699" w:rsidRPr="00E713AB">
        <w:rPr>
          <w:rFonts w:cs="David" w:hint="cs"/>
          <w:sz w:val="24"/>
          <w:szCs w:val="24"/>
          <w:rtl/>
        </w:rPr>
        <w:t>קיצונית</w:t>
      </w:r>
      <w:r w:rsidR="00A135A6" w:rsidRPr="00E713AB">
        <w:rPr>
          <w:rFonts w:cs="David" w:hint="cs"/>
          <w:sz w:val="24"/>
          <w:szCs w:val="24"/>
          <w:rtl/>
        </w:rPr>
        <w:t xml:space="preserve">, </w:t>
      </w:r>
      <w:r w:rsidR="001C2456" w:rsidRPr="00E713AB">
        <w:rPr>
          <w:rFonts w:cs="David" w:hint="cs"/>
          <w:sz w:val="24"/>
          <w:szCs w:val="24"/>
          <w:rtl/>
        </w:rPr>
        <w:t xml:space="preserve"> על פיה במדינות ההשוואה רמת ההוצאה לתלמיד לא השתנתה כלל בשנים אלו, הגיע</w:t>
      </w:r>
      <w:r w:rsidR="00A135A6" w:rsidRPr="00E713AB">
        <w:rPr>
          <w:rFonts w:cs="David" w:hint="cs"/>
          <w:sz w:val="24"/>
          <w:szCs w:val="24"/>
          <w:rtl/>
        </w:rPr>
        <w:t>ה</w:t>
      </w:r>
      <w:r w:rsidR="001C2456" w:rsidRPr="00E713AB">
        <w:rPr>
          <w:rFonts w:cs="David" w:hint="cs"/>
          <w:sz w:val="24"/>
          <w:szCs w:val="24"/>
          <w:rtl/>
        </w:rPr>
        <w:t xml:space="preserve"> ההוצאה לתלמיד בישראל ב2016 לכ</w:t>
      </w:r>
      <w:r w:rsidR="000E2427" w:rsidRPr="00E713AB">
        <w:rPr>
          <w:rFonts w:cs="David" w:hint="cs"/>
          <w:sz w:val="24"/>
          <w:szCs w:val="24"/>
          <w:rtl/>
        </w:rPr>
        <w:t>-</w:t>
      </w:r>
      <w:r w:rsidR="001C2456" w:rsidRPr="00E713AB">
        <w:rPr>
          <w:rFonts w:cs="David" w:hint="cs"/>
          <w:sz w:val="24"/>
          <w:szCs w:val="24"/>
          <w:rtl/>
        </w:rPr>
        <w:t>82 אחוזים מזו הממוצעת ב-</w:t>
      </w:r>
      <w:r w:rsidR="001C2456" w:rsidRPr="00E713AB">
        <w:rPr>
          <w:rFonts w:cs="David"/>
          <w:sz w:val="24"/>
          <w:szCs w:val="24"/>
        </w:rPr>
        <w:t>OECD</w:t>
      </w:r>
      <w:r w:rsidR="001C2456" w:rsidRPr="00E713AB">
        <w:rPr>
          <w:rFonts w:cs="David" w:hint="cs"/>
          <w:sz w:val="24"/>
          <w:szCs w:val="24"/>
          <w:rtl/>
        </w:rPr>
        <w:t xml:space="preserve">. </w:t>
      </w:r>
      <w:r w:rsidR="002B5699" w:rsidRPr="00E713AB">
        <w:rPr>
          <w:rFonts w:cs="David" w:hint="cs"/>
          <w:sz w:val="24"/>
          <w:szCs w:val="24"/>
          <w:rtl/>
        </w:rPr>
        <w:t xml:space="preserve">על רקע </w:t>
      </w:r>
      <w:r w:rsidR="00A135A6" w:rsidRPr="00E713AB">
        <w:rPr>
          <w:rFonts w:cs="David" w:hint="cs"/>
          <w:sz w:val="24"/>
          <w:szCs w:val="24"/>
          <w:rtl/>
        </w:rPr>
        <w:t>ז</w:t>
      </w:r>
      <w:r w:rsidR="002B5699" w:rsidRPr="00E713AB">
        <w:rPr>
          <w:rFonts w:cs="David" w:hint="cs"/>
          <w:sz w:val="24"/>
          <w:szCs w:val="24"/>
          <w:rtl/>
        </w:rPr>
        <w:t>ה, התוצאות הירודות של אוכלוסיית ישראל במבחני ה</w:t>
      </w:r>
      <w:r w:rsidR="002B5699" w:rsidRPr="00E713AB">
        <w:rPr>
          <w:rFonts w:cs="David"/>
          <w:sz w:val="24"/>
          <w:szCs w:val="24"/>
        </w:rPr>
        <w:t>PIAAC</w:t>
      </w:r>
      <w:r w:rsidR="002B5699" w:rsidRPr="00E713AB">
        <w:rPr>
          <w:rFonts w:cs="David" w:hint="cs"/>
          <w:sz w:val="24"/>
          <w:szCs w:val="24"/>
          <w:rtl/>
        </w:rPr>
        <w:t xml:space="preserve"> במיומנויות הבסיסיות</w:t>
      </w:r>
      <w:r w:rsidR="002B5699" w:rsidRPr="00E713AB">
        <w:rPr>
          <w:rFonts w:cs="David"/>
          <w:sz w:val="24"/>
          <w:szCs w:val="24"/>
          <w:rtl/>
        </w:rPr>
        <w:t>—</w:t>
      </w:r>
      <w:r w:rsidR="002B5699" w:rsidRPr="00E713AB">
        <w:rPr>
          <w:rFonts w:cs="David" w:hint="cs"/>
          <w:sz w:val="24"/>
          <w:szCs w:val="24"/>
          <w:rtl/>
        </w:rPr>
        <w:t>כמותיות, קריאה וכתיבה, ואלו של פתרון בעיות בסביבה דיגיטלית</w:t>
      </w:r>
      <w:r w:rsidR="002B5699" w:rsidRPr="00E713AB">
        <w:rPr>
          <w:rFonts w:cs="David"/>
          <w:sz w:val="24"/>
          <w:szCs w:val="24"/>
          <w:rtl/>
        </w:rPr>
        <w:t>—</w:t>
      </w:r>
      <w:r w:rsidR="002B5699" w:rsidRPr="00E713AB">
        <w:rPr>
          <w:rFonts w:cs="David" w:hint="cs"/>
          <w:sz w:val="24"/>
          <w:szCs w:val="24"/>
          <w:rtl/>
        </w:rPr>
        <w:t>אינן מפתיעות</w:t>
      </w:r>
      <w:r w:rsidR="000E2427" w:rsidRPr="00E713AB">
        <w:rPr>
          <w:rFonts w:cs="David" w:hint="cs"/>
          <w:sz w:val="24"/>
          <w:szCs w:val="24"/>
          <w:rtl/>
        </w:rPr>
        <w:t xml:space="preserve"> (וכך גם התוצאות במבחני פיזה, שהראיתי בהזדמנויות אחרות)</w:t>
      </w:r>
      <w:r w:rsidR="002B5699" w:rsidRPr="00E713AB">
        <w:rPr>
          <w:rFonts w:cs="David" w:hint="cs"/>
          <w:sz w:val="24"/>
          <w:szCs w:val="24"/>
          <w:rtl/>
        </w:rPr>
        <w:t>.</w:t>
      </w:r>
      <w:r w:rsidR="00522C23" w:rsidRPr="00E713AB">
        <w:rPr>
          <w:rFonts w:cs="David" w:hint="cs"/>
          <w:sz w:val="24"/>
          <w:szCs w:val="24"/>
          <w:rtl/>
        </w:rPr>
        <w:t xml:space="preserve"> (שקף 27)</w:t>
      </w:r>
      <w:r w:rsidR="002B5699" w:rsidRPr="00E713AB">
        <w:rPr>
          <w:rFonts w:cs="David" w:hint="cs"/>
          <w:sz w:val="24"/>
          <w:szCs w:val="24"/>
          <w:rtl/>
        </w:rPr>
        <w:t xml:space="preserve"> כמו כן, גם הפערים בהישגים, כפי שהם </w:t>
      </w:r>
      <w:r w:rsidR="00A135A6" w:rsidRPr="00E713AB">
        <w:rPr>
          <w:rFonts w:cs="David" w:hint="cs"/>
          <w:sz w:val="24"/>
          <w:szCs w:val="24"/>
          <w:rtl/>
        </w:rPr>
        <w:t>נ</w:t>
      </w:r>
      <w:r w:rsidR="002B5699" w:rsidRPr="00E713AB">
        <w:rPr>
          <w:rFonts w:cs="David" w:hint="cs"/>
          <w:sz w:val="24"/>
          <w:szCs w:val="24"/>
          <w:rtl/>
        </w:rPr>
        <w:t xml:space="preserve">מדדים במדד </w:t>
      </w:r>
      <w:proofErr w:type="spellStart"/>
      <w:r w:rsidR="002B5699" w:rsidRPr="00E713AB">
        <w:rPr>
          <w:rFonts w:cs="David" w:hint="cs"/>
          <w:sz w:val="24"/>
          <w:szCs w:val="24"/>
          <w:rtl/>
        </w:rPr>
        <w:t>ג'יני</w:t>
      </w:r>
      <w:proofErr w:type="spellEnd"/>
      <w:r w:rsidR="002B5699" w:rsidRPr="00E713AB">
        <w:rPr>
          <w:rFonts w:cs="David" w:hint="cs"/>
          <w:sz w:val="24"/>
          <w:szCs w:val="24"/>
          <w:rtl/>
        </w:rPr>
        <w:t xml:space="preserve"> של התוצאות ה</w:t>
      </w:r>
      <w:r w:rsidR="00A135A6" w:rsidRPr="00E713AB">
        <w:rPr>
          <w:rFonts w:cs="David" w:hint="cs"/>
          <w:sz w:val="24"/>
          <w:szCs w:val="24"/>
          <w:rtl/>
        </w:rPr>
        <w:t>ם</w:t>
      </w:r>
      <w:r w:rsidR="002B5699" w:rsidRPr="00E713AB">
        <w:rPr>
          <w:rFonts w:cs="David" w:hint="cs"/>
          <w:sz w:val="24"/>
          <w:szCs w:val="24"/>
          <w:rtl/>
        </w:rPr>
        <w:t xml:space="preserve"> כמעט הגבוהים ביותר ב-</w:t>
      </w:r>
      <w:r w:rsidR="002B5699" w:rsidRPr="00E713AB">
        <w:rPr>
          <w:rFonts w:cs="David"/>
          <w:sz w:val="24"/>
          <w:szCs w:val="24"/>
        </w:rPr>
        <w:t>OECD</w:t>
      </w:r>
      <w:r w:rsidR="002B5699" w:rsidRPr="00E713AB">
        <w:rPr>
          <w:rFonts w:cs="David" w:hint="cs"/>
          <w:sz w:val="24"/>
          <w:szCs w:val="24"/>
          <w:rtl/>
        </w:rPr>
        <w:t xml:space="preserve">. </w:t>
      </w:r>
      <w:r w:rsidR="00522C23" w:rsidRPr="00E713AB">
        <w:rPr>
          <w:rFonts w:cs="David" w:hint="cs"/>
          <w:sz w:val="24"/>
          <w:szCs w:val="24"/>
          <w:rtl/>
        </w:rPr>
        <w:t>(שקף 28)</w:t>
      </w:r>
    </w:p>
    <w:p w:rsidR="002B5699" w:rsidRPr="00E713AB" w:rsidRDefault="002B5699" w:rsidP="00C855A2">
      <w:pPr>
        <w:spacing w:line="360" w:lineRule="auto"/>
        <w:rPr>
          <w:rFonts w:cs="David"/>
          <w:sz w:val="24"/>
          <w:szCs w:val="24"/>
          <w:rtl/>
        </w:rPr>
      </w:pPr>
      <w:r w:rsidRPr="00E713AB">
        <w:rPr>
          <w:rFonts w:cs="David" w:hint="cs"/>
          <w:sz w:val="24"/>
          <w:szCs w:val="24"/>
          <w:rtl/>
        </w:rPr>
        <w:t>הקשר בין רמת השכר של עובדים במדינות שונות, ורמת המיומנויות הבסיסיות כפי שנמדדו במבחני ה-</w:t>
      </w:r>
      <w:r w:rsidRPr="00E713AB">
        <w:rPr>
          <w:rFonts w:cs="David"/>
          <w:sz w:val="24"/>
          <w:szCs w:val="24"/>
        </w:rPr>
        <w:t xml:space="preserve">PIAAC </w:t>
      </w:r>
      <w:r w:rsidRPr="00E713AB">
        <w:rPr>
          <w:rFonts w:cs="David" w:hint="cs"/>
          <w:sz w:val="24"/>
          <w:szCs w:val="24"/>
          <w:rtl/>
        </w:rPr>
        <w:t xml:space="preserve"> תועד בדוח, ומציב את ישראל במקום לא מחמיא, עם ציון ממוצע נמוך, ושכר נמוך בהתאם</w:t>
      </w:r>
      <w:r w:rsidR="00CB6648" w:rsidRPr="00E713AB">
        <w:rPr>
          <w:rFonts w:cs="David" w:hint="cs"/>
          <w:sz w:val="24"/>
          <w:szCs w:val="24"/>
          <w:rtl/>
        </w:rPr>
        <w:t xml:space="preserve"> (שקף 29)</w:t>
      </w:r>
      <w:r w:rsidRPr="00E713AB">
        <w:rPr>
          <w:rFonts w:cs="David" w:hint="cs"/>
          <w:sz w:val="24"/>
          <w:szCs w:val="24"/>
          <w:rtl/>
        </w:rPr>
        <w:t xml:space="preserve">. גם אי </w:t>
      </w:r>
      <w:proofErr w:type="spellStart"/>
      <w:r w:rsidRPr="00E713AB">
        <w:rPr>
          <w:rFonts w:cs="David" w:hint="cs"/>
          <w:sz w:val="24"/>
          <w:szCs w:val="24"/>
          <w:rtl/>
        </w:rPr>
        <w:t>השיוויון</w:t>
      </w:r>
      <w:proofErr w:type="spellEnd"/>
      <w:r w:rsidRPr="00E713AB">
        <w:rPr>
          <w:rFonts w:cs="David" w:hint="cs"/>
          <w:sz w:val="24"/>
          <w:szCs w:val="24"/>
          <w:rtl/>
        </w:rPr>
        <w:t xml:space="preserve"> בשכר גבוה אצלנו במי</w:t>
      </w:r>
      <w:r w:rsidR="00606709" w:rsidRPr="00E713AB">
        <w:rPr>
          <w:rFonts w:cs="David" w:hint="cs"/>
          <w:sz w:val="24"/>
          <w:szCs w:val="24"/>
          <w:rtl/>
        </w:rPr>
        <w:t>ו</w:t>
      </w:r>
      <w:r w:rsidRPr="00E713AB">
        <w:rPr>
          <w:rFonts w:cs="David" w:hint="cs"/>
          <w:sz w:val="24"/>
          <w:szCs w:val="24"/>
          <w:rtl/>
        </w:rPr>
        <w:t xml:space="preserve">חד, בדומה לאי </w:t>
      </w:r>
      <w:proofErr w:type="spellStart"/>
      <w:r w:rsidRPr="00E713AB">
        <w:rPr>
          <w:rFonts w:cs="David" w:hint="cs"/>
          <w:sz w:val="24"/>
          <w:szCs w:val="24"/>
          <w:rtl/>
        </w:rPr>
        <w:t>השיוויון</w:t>
      </w:r>
      <w:proofErr w:type="spellEnd"/>
      <w:r w:rsidRPr="00E713AB">
        <w:rPr>
          <w:rFonts w:cs="David" w:hint="cs"/>
          <w:sz w:val="24"/>
          <w:szCs w:val="24"/>
          <w:rtl/>
        </w:rPr>
        <w:t xml:space="preserve"> ברמת ההון האנושי </w:t>
      </w:r>
      <w:r w:rsidRPr="00E713AB">
        <w:rPr>
          <w:rFonts w:cs="David"/>
          <w:sz w:val="24"/>
          <w:szCs w:val="24"/>
          <w:rtl/>
        </w:rPr>
        <w:t>–</w:t>
      </w:r>
      <w:r w:rsidRPr="00E713AB">
        <w:rPr>
          <w:rFonts w:cs="David" w:hint="cs"/>
          <w:sz w:val="24"/>
          <w:szCs w:val="24"/>
          <w:rtl/>
        </w:rPr>
        <w:t>הן בכמות ההון האנושי, כפ</w:t>
      </w:r>
      <w:r w:rsidR="00606709" w:rsidRPr="00E713AB">
        <w:rPr>
          <w:rFonts w:cs="David" w:hint="cs"/>
          <w:sz w:val="24"/>
          <w:szCs w:val="24"/>
          <w:rtl/>
        </w:rPr>
        <w:t>י</w:t>
      </w:r>
      <w:r w:rsidRPr="00E713AB">
        <w:rPr>
          <w:rFonts w:cs="David" w:hint="cs"/>
          <w:sz w:val="24"/>
          <w:szCs w:val="24"/>
          <w:rtl/>
        </w:rPr>
        <w:t xml:space="preserve"> שהיא נמדדת בשנות למוד, ועוד יותר מכך אי </w:t>
      </w:r>
      <w:proofErr w:type="spellStart"/>
      <w:r w:rsidRPr="00E713AB">
        <w:rPr>
          <w:rFonts w:cs="David" w:hint="cs"/>
          <w:sz w:val="24"/>
          <w:szCs w:val="24"/>
          <w:rtl/>
        </w:rPr>
        <w:t>השיוויון</w:t>
      </w:r>
      <w:proofErr w:type="spellEnd"/>
      <w:r w:rsidRPr="00E713AB">
        <w:rPr>
          <w:rFonts w:cs="David" w:hint="cs"/>
          <w:sz w:val="24"/>
          <w:szCs w:val="24"/>
          <w:rtl/>
        </w:rPr>
        <w:t xml:space="preserve"> באיכות ההון האנושי</w:t>
      </w:r>
      <w:r w:rsidR="00606709" w:rsidRPr="00E713AB">
        <w:rPr>
          <w:rFonts w:cs="David" w:hint="cs"/>
          <w:sz w:val="24"/>
          <w:szCs w:val="24"/>
          <w:rtl/>
        </w:rPr>
        <w:t>,</w:t>
      </w:r>
      <w:r w:rsidRPr="00E713AB">
        <w:rPr>
          <w:rFonts w:cs="David" w:hint="cs"/>
          <w:sz w:val="24"/>
          <w:szCs w:val="24"/>
          <w:rtl/>
        </w:rPr>
        <w:t xml:space="preserve"> כפי שהיא נמדדת בפערים במבחני המיומנויות הבסיסיות. </w:t>
      </w:r>
      <w:r w:rsidR="00CB6648" w:rsidRPr="00E713AB">
        <w:rPr>
          <w:rFonts w:cs="David" w:hint="cs"/>
          <w:sz w:val="24"/>
          <w:szCs w:val="24"/>
          <w:rtl/>
        </w:rPr>
        <w:t>(שקף 30)</w:t>
      </w:r>
    </w:p>
    <w:p w:rsidR="002B5699" w:rsidRPr="00C855A2" w:rsidRDefault="002B5699" w:rsidP="00C855A2">
      <w:pPr>
        <w:spacing w:line="360" w:lineRule="auto"/>
        <w:rPr>
          <w:rFonts w:cs="David"/>
          <w:sz w:val="24"/>
          <w:szCs w:val="24"/>
          <w:rtl/>
        </w:rPr>
      </w:pPr>
      <w:r w:rsidRPr="00E713AB">
        <w:rPr>
          <w:rFonts w:cs="David" w:hint="cs"/>
          <w:sz w:val="24"/>
          <w:szCs w:val="24"/>
          <w:rtl/>
        </w:rPr>
        <w:t>הממצאים הללו ביחס להיקף ההוצאה האזרחית בישראל, ו</w:t>
      </w:r>
      <w:r w:rsidR="00606709" w:rsidRPr="00E713AB">
        <w:rPr>
          <w:rFonts w:cs="David" w:hint="cs"/>
          <w:sz w:val="24"/>
          <w:szCs w:val="24"/>
          <w:rtl/>
        </w:rPr>
        <w:t>ב</w:t>
      </w:r>
      <w:r w:rsidRPr="00E713AB">
        <w:rPr>
          <w:rFonts w:cs="David" w:hint="cs"/>
          <w:sz w:val="24"/>
          <w:szCs w:val="24"/>
          <w:rtl/>
        </w:rPr>
        <w:t xml:space="preserve">פרט </w:t>
      </w:r>
      <w:r w:rsidR="00606709" w:rsidRPr="00E713AB">
        <w:rPr>
          <w:rFonts w:cs="David" w:hint="cs"/>
          <w:sz w:val="24"/>
          <w:szCs w:val="24"/>
          <w:rtl/>
        </w:rPr>
        <w:t>לגבי היקף ה</w:t>
      </w:r>
      <w:r w:rsidRPr="00E713AB">
        <w:rPr>
          <w:rFonts w:cs="David" w:hint="cs"/>
          <w:sz w:val="24"/>
          <w:szCs w:val="24"/>
          <w:rtl/>
        </w:rPr>
        <w:t xml:space="preserve">השקעה שאינה מספקת בהון </w:t>
      </w:r>
      <w:r w:rsidR="00606709" w:rsidRPr="00E713AB">
        <w:rPr>
          <w:rFonts w:cs="David" w:hint="cs"/>
          <w:sz w:val="24"/>
          <w:szCs w:val="24"/>
          <w:rtl/>
        </w:rPr>
        <w:t xml:space="preserve">הפיזי </w:t>
      </w:r>
      <w:r w:rsidRPr="00E713AB">
        <w:rPr>
          <w:rFonts w:cs="David" w:hint="cs"/>
          <w:sz w:val="24"/>
          <w:szCs w:val="24"/>
          <w:rtl/>
        </w:rPr>
        <w:t xml:space="preserve">וההון האנושי, </w:t>
      </w:r>
      <w:r w:rsidR="00C325F7" w:rsidRPr="00E713AB">
        <w:rPr>
          <w:rFonts w:cs="David" w:hint="cs"/>
          <w:sz w:val="24"/>
          <w:szCs w:val="24"/>
          <w:rtl/>
        </w:rPr>
        <w:t xml:space="preserve">משתקפים </w:t>
      </w:r>
      <w:r w:rsidRPr="00E713AB">
        <w:rPr>
          <w:rFonts w:cs="David" w:hint="cs"/>
          <w:sz w:val="24"/>
          <w:szCs w:val="24"/>
          <w:rtl/>
        </w:rPr>
        <w:t>ברמה נמוכה של התשתיות ושל המיומנויות הרלוונטיות לשוק העבודה של המאה ה</w:t>
      </w:r>
      <w:r w:rsidR="00E34B54" w:rsidRPr="00E713AB">
        <w:rPr>
          <w:rFonts w:cs="David" w:hint="cs"/>
          <w:sz w:val="24"/>
          <w:szCs w:val="24"/>
          <w:rtl/>
        </w:rPr>
        <w:t>-</w:t>
      </w:r>
      <w:r w:rsidRPr="00E713AB">
        <w:rPr>
          <w:rFonts w:cs="David" w:hint="cs"/>
          <w:sz w:val="24"/>
          <w:szCs w:val="24"/>
          <w:rtl/>
        </w:rPr>
        <w:t xml:space="preserve">21. השקעה </w:t>
      </w:r>
      <w:r w:rsidR="00E34B54" w:rsidRPr="00E713AB">
        <w:rPr>
          <w:rFonts w:cs="David" w:hint="cs"/>
          <w:sz w:val="24"/>
          <w:szCs w:val="24"/>
          <w:rtl/>
        </w:rPr>
        <w:t>בהיקף ניכר ובצורה יעילה</w:t>
      </w:r>
      <w:r w:rsidRPr="00E713AB">
        <w:rPr>
          <w:rFonts w:cs="David" w:hint="cs"/>
          <w:sz w:val="24"/>
          <w:szCs w:val="24"/>
          <w:rtl/>
        </w:rPr>
        <w:t xml:space="preserve"> בתחומים הללו מתחייבת כדי להעלות את </w:t>
      </w:r>
      <w:proofErr w:type="spellStart"/>
      <w:r w:rsidRPr="00E713AB">
        <w:rPr>
          <w:rFonts w:cs="David" w:hint="cs"/>
          <w:sz w:val="24"/>
          <w:szCs w:val="24"/>
          <w:rtl/>
        </w:rPr>
        <w:t>הפיריון</w:t>
      </w:r>
      <w:proofErr w:type="spellEnd"/>
      <w:r w:rsidRPr="00E713AB">
        <w:rPr>
          <w:rFonts w:cs="David" w:hint="cs"/>
          <w:sz w:val="24"/>
          <w:szCs w:val="24"/>
          <w:rtl/>
        </w:rPr>
        <w:t xml:space="preserve"> של כלל אזרחי ישראל והיא המפתח לעלייה בפוטנציאל הצמיחה של המשק</w:t>
      </w:r>
      <w:r w:rsidR="00E34B54" w:rsidRPr="00E713AB">
        <w:rPr>
          <w:rFonts w:cs="David" w:hint="cs"/>
          <w:sz w:val="24"/>
          <w:szCs w:val="24"/>
          <w:rtl/>
        </w:rPr>
        <w:t xml:space="preserve"> וברמת החיים של כלל אזרחי ישראל</w:t>
      </w:r>
      <w:r w:rsidRPr="00E713AB">
        <w:rPr>
          <w:rFonts w:cs="David" w:hint="cs"/>
          <w:sz w:val="24"/>
          <w:szCs w:val="24"/>
          <w:rtl/>
        </w:rPr>
        <w:t xml:space="preserve">, והמפתח לצמיחה בת קיימא ומכלילה. </w:t>
      </w:r>
      <w:r w:rsidR="00C325F7" w:rsidRPr="00E713AB">
        <w:rPr>
          <w:rFonts w:cs="David" w:hint="cs"/>
          <w:sz w:val="24"/>
          <w:szCs w:val="24"/>
          <w:rtl/>
        </w:rPr>
        <w:t>המצב המקרו כלכלי ה</w:t>
      </w:r>
      <w:r w:rsidR="00C325F7" w:rsidRPr="00C855A2">
        <w:rPr>
          <w:rFonts w:cs="David" w:hint="cs"/>
          <w:sz w:val="24"/>
          <w:szCs w:val="24"/>
          <w:rtl/>
        </w:rPr>
        <w:t>איתן של המשק מהווה שעת כושר לאמץ מדיניות כזו.</w:t>
      </w:r>
    </w:p>
    <w:sectPr w:rsidR="002B5699" w:rsidRPr="00C855A2" w:rsidSect="00C855A2">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1705F"/>
    <w:multiLevelType w:val="hybridMultilevel"/>
    <w:tmpl w:val="71A8D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 Davidovich – Kramer/Davidovich">
    <w15:presenceInfo w15:providerId="None" w15:userId="Eli Davidovich – Kramer/Davidov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CD"/>
    <w:rsid w:val="00071531"/>
    <w:rsid w:val="00080ACE"/>
    <w:rsid w:val="00086DD7"/>
    <w:rsid w:val="000A0D65"/>
    <w:rsid w:val="000D07D3"/>
    <w:rsid w:val="000E2427"/>
    <w:rsid w:val="000E6ECD"/>
    <w:rsid w:val="000F7901"/>
    <w:rsid w:val="00112C9D"/>
    <w:rsid w:val="001346F9"/>
    <w:rsid w:val="001C2456"/>
    <w:rsid w:val="001E206D"/>
    <w:rsid w:val="0021262F"/>
    <w:rsid w:val="00277BD3"/>
    <w:rsid w:val="002A4C84"/>
    <w:rsid w:val="002B5699"/>
    <w:rsid w:val="002D0657"/>
    <w:rsid w:val="003133F4"/>
    <w:rsid w:val="00343A66"/>
    <w:rsid w:val="00386B6B"/>
    <w:rsid w:val="003B0043"/>
    <w:rsid w:val="003B3224"/>
    <w:rsid w:val="004A7223"/>
    <w:rsid w:val="00522C23"/>
    <w:rsid w:val="0059336E"/>
    <w:rsid w:val="005A6AC4"/>
    <w:rsid w:val="00606709"/>
    <w:rsid w:val="006402E9"/>
    <w:rsid w:val="006D4E57"/>
    <w:rsid w:val="007D4833"/>
    <w:rsid w:val="008327E8"/>
    <w:rsid w:val="0089454B"/>
    <w:rsid w:val="008D7066"/>
    <w:rsid w:val="00931B99"/>
    <w:rsid w:val="009F3B83"/>
    <w:rsid w:val="00A135A6"/>
    <w:rsid w:val="00A92914"/>
    <w:rsid w:val="00B81905"/>
    <w:rsid w:val="00BA1A14"/>
    <w:rsid w:val="00BA46BD"/>
    <w:rsid w:val="00BB7A45"/>
    <w:rsid w:val="00BF2C63"/>
    <w:rsid w:val="00C325F7"/>
    <w:rsid w:val="00C855A2"/>
    <w:rsid w:val="00CA2CC3"/>
    <w:rsid w:val="00CB6648"/>
    <w:rsid w:val="00CF56C8"/>
    <w:rsid w:val="00D437B1"/>
    <w:rsid w:val="00DA478F"/>
    <w:rsid w:val="00E3278D"/>
    <w:rsid w:val="00E34B54"/>
    <w:rsid w:val="00E45AF0"/>
    <w:rsid w:val="00E713AB"/>
    <w:rsid w:val="00E72DC1"/>
    <w:rsid w:val="00E817E3"/>
    <w:rsid w:val="00FF5F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B3224"/>
    <w:rPr>
      <w:sz w:val="16"/>
      <w:szCs w:val="16"/>
    </w:rPr>
  </w:style>
  <w:style w:type="paragraph" w:styleId="a4">
    <w:name w:val="annotation text"/>
    <w:basedOn w:val="a"/>
    <w:link w:val="a5"/>
    <w:uiPriority w:val="99"/>
    <w:semiHidden/>
    <w:unhideWhenUsed/>
    <w:rsid w:val="003B3224"/>
    <w:pPr>
      <w:spacing w:line="240" w:lineRule="auto"/>
    </w:pPr>
    <w:rPr>
      <w:sz w:val="20"/>
      <w:szCs w:val="20"/>
    </w:rPr>
  </w:style>
  <w:style w:type="character" w:customStyle="1" w:styleId="a5">
    <w:name w:val="טקסט הערה תו"/>
    <w:basedOn w:val="a0"/>
    <w:link w:val="a4"/>
    <w:uiPriority w:val="99"/>
    <w:semiHidden/>
    <w:rsid w:val="003B3224"/>
    <w:rPr>
      <w:sz w:val="20"/>
      <w:szCs w:val="20"/>
    </w:rPr>
  </w:style>
  <w:style w:type="paragraph" w:styleId="a6">
    <w:name w:val="annotation subject"/>
    <w:basedOn w:val="a4"/>
    <w:next w:val="a4"/>
    <w:link w:val="a7"/>
    <w:uiPriority w:val="99"/>
    <w:semiHidden/>
    <w:unhideWhenUsed/>
    <w:rsid w:val="003B3224"/>
    <w:rPr>
      <w:b/>
      <w:bCs/>
    </w:rPr>
  </w:style>
  <w:style w:type="character" w:customStyle="1" w:styleId="a7">
    <w:name w:val="נושא הערה תו"/>
    <w:basedOn w:val="a5"/>
    <w:link w:val="a6"/>
    <w:uiPriority w:val="99"/>
    <w:semiHidden/>
    <w:rsid w:val="003B3224"/>
    <w:rPr>
      <w:b/>
      <w:bCs/>
      <w:sz w:val="20"/>
      <w:szCs w:val="20"/>
    </w:rPr>
  </w:style>
  <w:style w:type="paragraph" w:styleId="a8">
    <w:name w:val="Balloon Text"/>
    <w:basedOn w:val="a"/>
    <w:link w:val="a9"/>
    <w:uiPriority w:val="99"/>
    <w:semiHidden/>
    <w:unhideWhenUsed/>
    <w:rsid w:val="003B3224"/>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3B3224"/>
    <w:rPr>
      <w:rFonts w:ascii="Tahoma" w:hAnsi="Tahoma" w:cs="Tahoma"/>
      <w:sz w:val="16"/>
      <w:szCs w:val="16"/>
    </w:rPr>
  </w:style>
  <w:style w:type="paragraph" w:styleId="aa">
    <w:name w:val="List Paragraph"/>
    <w:basedOn w:val="a"/>
    <w:uiPriority w:val="34"/>
    <w:qFormat/>
    <w:rsid w:val="00E327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B3224"/>
    <w:rPr>
      <w:sz w:val="16"/>
      <w:szCs w:val="16"/>
    </w:rPr>
  </w:style>
  <w:style w:type="paragraph" w:styleId="a4">
    <w:name w:val="annotation text"/>
    <w:basedOn w:val="a"/>
    <w:link w:val="a5"/>
    <w:uiPriority w:val="99"/>
    <w:semiHidden/>
    <w:unhideWhenUsed/>
    <w:rsid w:val="003B3224"/>
    <w:pPr>
      <w:spacing w:line="240" w:lineRule="auto"/>
    </w:pPr>
    <w:rPr>
      <w:sz w:val="20"/>
      <w:szCs w:val="20"/>
    </w:rPr>
  </w:style>
  <w:style w:type="character" w:customStyle="1" w:styleId="a5">
    <w:name w:val="טקסט הערה תו"/>
    <w:basedOn w:val="a0"/>
    <w:link w:val="a4"/>
    <w:uiPriority w:val="99"/>
    <w:semiHidden/>
    <w:rsid w:val="003B3224"/>
    <w:rPr>
      <w:sz w:val="20"/>
      <w:szCs w:val="20"/>
    </w:rPr>
  </w:style>
  <w:style w:type="paragraph" w:styleId="a6">
    <w:name w:val="annotation subject"/>
    <w:basedOn w:val="a4"/>
    <w:next w:val="a4"/>
    <w:link w:val="a7"/>
    <w:uiPriority w:val="99"/>
    <w:semiHidden/>
    <w:unhideWhenUsed/>
    <w:rsid w:val="003B3224"/>
    <w:rPr>
      <w:b/>
      <w:bCs/>
    </w:rPr>
  </w:style>
  <w:style w:type="character" w:customStyle="1" w:styleId="a7">
    <w:name w:val="נושא הערה תו"/>
    <w:basedOn w:val="a5"/>
    <w:link w:val="a6"/>
    <w:uiPriority w:val="99"/>
    <w:semiHidden/>
    <w:rsid w:val="003B3224"/>
    <w:rPr>
      <w:b/>
      <w:bCs/>
      <w:sz w:val="20"/>
      <w:szCs w:val="20"/>
    </w:rPr>
  </w:style>
  <w:style w:type="paragraph" w:styleId="a8">
    <w:name w:val="Balloon Text"/>
    <w:basedOn w:val="a"/>
    <w:link w:val="a9"/>
    <w:uiPriority w:val="99"/>
    <w:semiHidden/>
    <w:unhideWhenUsed/>
    <w:rsid w:val="003B3224"/>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3B3224"/>
    <w:rPr>
      <w:rFonts w:ascii="Tahoma" w:hAnsi="Tahoma" w:cs="Tahoma"/>
      <w:sz w:val="16"/>
      <w:szCs w:val="16"/>
    </w:rPr>
  </w:style>
  <w:style w:type="paragraph" w:styleId="aa">
    <w:name w:val="List Paragraph"/>
    <w:basedOn w:val="a"/>
    <w:uiPriority w:val="34"/>
    <w:qFormat/>
    <w:rsid w:val="00E32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3186F14-17B2-46CF-B108-4DEF9242C093}"/>
</file>

<file path=customXml/itemProps2.xml><?xml version="1.0" encoding="utf-8"?>
<ds:datastoreItem xmlns:ds="http://schemas.openxmlformats.org/officeDocument/2006/customXml" ds:itemID="{012153F7-EF42-4B62-B20E-534BAFE5838C}"/>
</file>

<file path=customXml/itemProps3.xml><?xml version="1.0" encoding="utf-8"?>
<ds:datastoreItem xmlns:ds="http://schemas.openxmlformats.org/officeDocument/2006/customXml" ds:itemID="{424AFA3A-51B4-4920-9EF5-63819E0136A7}"/>
</file>

<file path=docProps/app.xml><?xml version="1.0" encoding="utf-8"?>
<Properties xmlns="http://schemas.openxmlformats.org/officeDocument/2006/extended-properties" xmlns:vt="http://schemas.openxmlformats.org/officeDocument/2006/docPropsVTypes">
  <Template>Normal.dotm</Template>
  <TotalTime>8</TotalTime>
  <Pages>4</Pages>
  <Words>1533</Words>
  <Characters>7669</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יואב סופר</dc:creator>
  <cp:lastModifiedBy>מיטל רפאלי</cp:lastModifiedBy>
  <cp:revision>4</cp:revision>
  <dcterms:created xsi:type="dcterms:W3CDTF">2017-03-29T06:31:00Z</dcterms:created>
  <dcterms:modified xsi:type="dcterms:W3CDTF">2017-03-29T06:39:00Z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