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76F" w:rsidRPr="003F535A" w:rsidRDefault="0036276F" w:rsidP="0036276F">
      <w:pPr>
        <w:spacing w:after="0" w:line="360" w:lineRule="auto"/>
        <w:ind w:firstLine="720"/>
        <w:jc w:val="center"/>
        <w:rPr>
          <w:rStyle w:val="a6"/>
          <w:rtl/>
        </w:rPr>
      </w:pPr>
      <w:bookmarkStart w:id="0" w:name="_Toc480493494"/>
      <w:r w:rsidRPr="003F535A">
        <w:rPr>
          <w:rStyle w:val="a6"/>
          <w:rFonts w:hint="cs"/>
          <w:rtl/>
        </w:rPr>
        <w:t>מכרז פומבי ממוכן דו שלבי</w:t>
      </w:r>
      <w:r w:rsidRPr="003F535A">
        <w:rPr>
          <w:rFonts w:ascii="Garamond" w:eastAsia="Times New Roman" w:hAnsi="Garamond" w:cs="David" w:hint="cs"/>
          <w:b/>
          <w:bCs/>
          <w:spacing w:val="-4"/>
          <w:sz w:val="28"/>
          <w:szCs w:val="28"/>
          <w:rtl/>
        </w:rPr>
        <w:t xml:space="preserve">  </w:t>
      </w:r>
      <w:r w:rsidRPr="003F535A">
        <w:rPr>
          <w:rStyle w:val="a6"/>
          <w:rFonts w:hint="cs"/>
          <w:rtl/>
        </w:rPr>
        <w:t xml:space="preserve">מספר </w:t>
      </w:r>
      <w:r w:rsidRPr="003F535A">
        <w:rPr>
          <w:rStyle w:val="a6"/>
          <w:rtl/>
        </w:rPr>
        <w:t>19/26</w:t>
      </w:r>
    </w:p>
    <w:p w:rsidR="0036276F" w:rsidRPr="003F535A" w:rsidRDefault="0036276F" w:rsidP="0036276F">
      <w:pPr>
        <w:spacing w:after="0" w:line="360" w:lineRule="auto"/>
        <w:ind w:firstLine="720"/>
        <w:jc w:val="center"/>
        <w:rPr>
          <w:rtl/>
        </w:rPr>
      </w:pPr>
      <w:r w:rsidRPr="003F535A">
        <w:rPr>
          <w:rStyle w:val="a6"/>
          <w:rtl/>
        </w:rPr>
        <w:t>לאספקת שירותי ייעוץ בתחום נומיסמטיקה</w:t>
      </w:r>
    </w:p>
    <w:p w:rsidR="0036276F" w:rsidRPr="003F535A" w:rsidRDefault="0036276F" w:rsidP="0036276F">
      <w:pPr>
        <w:pStyle w:val="1"/>
        <w:rPr>
          <w:rtl/>
        </w:rPr>
      </w:pPr>
      <w:r w:rsidRPr="003F535A">
        <w:rPr>
          <w:rFonts w:hint="cs"/>
          <w:rtl/>
        </w:rPr>
        <w:t>נספח</w:t>
      </w:r>
      <w:r w:rsidRPr="003F535A">
        <w:rPr>
          <w:rtl/>
        </w:rPr>
        <w:t xml:space="preserve"> </w:t>
      </w:r>
      <w:r w:rsidRPr="003F535A">
        <w:rPr>
          <w:rFonts w:hint="cs"/>
          <w:rtl/>
        </w:rPr>
        <w:t>א</w:t>
      </w:r>
      <w:r w:rsidRPr="003F535A">
        <w:rPr>
          <w:rtl/>
        </w:rPr>
        <w:t>2</w:t>
      </w:r>
      <w:r w:rsidRPr="003F535A">
        <w:rPr>
          <w:rFonts w:hint="cs"/>
          <w:rtl/>
        </w:rPr>
        <w:t>-מידע</w:t>
      </w:r>
      <w:r w:rsidRPr="003F535A">
        <w:rPr>
          <w:rtl/>
        </w:rPr>
        <w:t xml:space="preserve"> </w:t>
      </w:r>
      <w:r w:rsidRPr="003F535A">
        <w:rPr>
          <w:rFonts w:hint="cs"/>
          <w:rtl/>
        </w:rPr>
        <w:t>הנדרש</w:t>
      </w:r>
      <w:r w:rsidRPr="003F535A">
        <w:rPr>
          <w:rtl/>
        </w:rPr>
        <w:t xml:space="preserve"> </w:t>
      </w:r>
      <w:r w:rsidRPr="003F535A">
        <w:rPr>
          <w:rFonts w:hint="cs"/>
          <w:rtl/>
        </w:rPr>
        <w:t>להוכחת</w:t>
      </w:r>
      <w:r w:rsidRPr="003F535A">
        <w:rPr>
          <w:rtl/>
        </w:rPr>
        <w:t xml:space="preserve"> </w:t>
      </w:r>
      <w:r w:rsidRPr="003F535A">
        <w:rPr>
          <w:rFonts w:hint="cs"/>
          <w:rtl/>
        </w:rPr>
        <w:t>עמידה</w:t>
      </w:r>
      <w:r w:rsidRPr="003F535A">
        <w:rPr>
          <w:rtl/>
        </w:rPr>
        <w:t xml:space="preserve"> </w:t>
      </w:r>
      <w:r w:rsidRPr="003F535A">
        <w:rPr>
          <w:rFonts w:hint="cs"/>
          <w:rtl/>
        </w:rPr>
        <w:t>בתנאי</w:t>
      </w:r>
      <w:r w:rsidRPr="003F535A">
        <w:rPr>
          <w:rtl/>
        </w:rPr>
        <w:t xml:space="preserve"> </w:t>
      </w:r>
      <w:r w:rsidRPr="003F535A">
        <w:rPr>
          <w:rFonts w:hint="cs"/>
          <w:rtl/>
        </w:rPr>
        <w:t>הסף</w:t>
      </w:r>
      <w:bookmarkEnd w:id="0"/>
      <w:r w:rsidRPr="003F535A">
        <w:t xml:space="preserve"> </w:t>
      </w:r>
      <w:r w:rsidRPr="003F535A">
        <w:rPr>
          <w:rFonts w:hint="cs"/>
          <w:rtl/>
        </w:rPr>
        <w:t>ולאיכות ההצעה מעבר לדרישות תנאי הסף</w:t>
      </w:r>
    </w:p>
    <w:p w:rsidR="0036276F" w:rsidRPr="003F535A" w:rsidRDefault="0036276F" w:rsidP="0036276F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David"/>
          <w:b/>
          <w:sz w:val="24"/>
          <w:szCs w:val="24"/>
          <w:rtl/>
        </w:rPr>
      </w:pPr>
      <w:r w:rsidRPr="003F535A">
        <w:rPr>
          <w:rFonts w:cs="David" w:hint="cs"/>
          <w:b/>
          <w:sz w:val="24"/>
          <w:szCs w:val="24"/>
          <w:rtl/>
        </w:rPr>
        <w:t>לצורך עמידה בתנאי הסף 3.2 על המציע לציין את נושא התואר השני שברשותו ולצרף תעודה המעידה על העמידה בדרישות, כנדרש בסעיף 3.2:____________________________</w:t>
      </w:r>
    </w:p>
    <w:p w:rsidR="0036276F" w:rsidRPr="003F535A" w:rsidRDefault="0036276F" w:rsidP="0036276F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David"/>
          <w:b/>
          <w:sz w:val="24"/>
          <w:szCs w:val="24"/>
        </w:rPr>
      </w:pPr>
      <w:r w:rsidRPr="003F535A">
        <w:rPr>
          <w:rFonts w:cs="David" w:hint="cs"/>
          <w:b/>
          <w:sz w:val="24"/>
          <w:szCs w:val="24"/>
          <w:rtl/>
        </w:rPr>
        <w:t xml:space="preserve">לצורך עמידה בתנאי הסף 3.3 על המציע לפרט בטבלה מטה את </w:t>
      </w:r>
      <w:r w:rsidRPr="003F535A">
        <w:rPr>
          <w:rFonts w:cs="David"/>
          <w:sz w:val="24"/>
          <w:szCs w:val="24"/>
          <w:rtl/>
        </w:rPr>
        <w:t>ניסיו</w:t>
      </w:r>
      <w:r w:rsidRPr="003F535A">
        <w:rPr>
          <w:rFonts w:cs="David" w:hint="cs"/>
          <w:sz w:val="24"/>
          <w:szCs w:val="24"/>
          <w:rtl/>
        </w:rPr>
        <w:t>נו</w:t>
      </w:r>
      <w:r w:rsidRPr="003F535A">
        <w:rPr>
          <w:rFonts w:cs="David"/>
          <w:sz w:val="24"/>
          <w:szCs w:val="24"/>
          <w:rtl/>
        </w:rPr>
        <w:t xml:space="preserve"> באספקת שירותים הנוגעים לתחום הנומיסמטיקה בהתאם למוגדר בחלק ד (שירותי ייעוץ מחקריים, הכנת קטלוגים רלוונטיים וכדומה) אצל לקוח אחד לפחות</w:t>
      </w:r>
      <w:r w:rsidRPr="003F535A">
        <w:rPr>
          <w:rFonts w:cs="David" w:hint="cs"/>
          <w:sz w:val="24"/>
          <w:szCs w:val="24"/>
          <w:rtl/>
        </w:rPr>
        <w:t>,</w:t>
      </w:r>
      <w:r w:rsidRPr="003F535A">
        <w:rPr>
          <w:rFonts w:cs="David"/>
          <w:sz w:val="24"/>
          <w:szCs w:val="24"/>
          <w:rtl/>
        </w:rPr>
        <w:t xml:space="preserve"> ובהיקף של </w:t>
      </w:r>
      <w:r w:rsidRPr="003F535A">
        <w:rPr>
          <w:rFonts w:cs="David" w:hint="cs"/>
          <w:sz w:val="24"/>
          <w:szCs w:val="24"/>
          <w:rtl/>
        </w:rPr>
        <w:t xml:space="preserve">600 </w:t>
      </w:r>
      <w:r w:rsidRPr="003F535A">
        <w:rPr>
          <w:rFonts w:cs="David"/>
          <w:sz w:val="24"/>
          <w:szCs w:val="24"/>
          <w:rtl/>
        </w:rPr>
        <w:t xml:space="preserve">שעות לפחות במצטבר בין השנים </w:t>
      </w:r>
      <w:r w:rsidRPr="003F535A">
        <w:rPr>
          <w:rFonts w:cs="David" w:hint="cs"/>
          <w:sz w:val="24"/>
          <w:szCs w:val="24"/>
          <w:rtl/>
        </w:rPr>
        <w:t>2025-2021</w:t>
      </w:r>
      <w:r w:rsidRPr="003F535A">
        <w:rPr>
          <w:rFonts w:cs="David" w:hint="cs"/>
          <w:b/>
          <w:sz w:val="24"/>
          <w:szCs w:val="24"/>
          <w:rtl/>
        </w:rPr>
        <w:t>.</w:t>
      </w:r>
    </w:p>
    <w:p w:rsidR="0036276F" w:rsidRPr="003F535A" w:rsidRDefault="0036276F" w:rsidP="0036276F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David"/>
          <w:b/>
          <w:sz w:val="24"/>
          <w:szCs w:val="24"/>
        </w:rPr>
      </w:pPr>
      <w:r w:rsidRPr="003F535A">
        <w:rPr>
          <w:rFonts w:cs="David" w:hint="cs"/>
          <w:b/>
          <w:sz w:val="24"/>
          <w:szCs w:val="24"/>
          <w:rtl/>
        </w:rPr>
        <w:t xml:space="preserve">לצורך הוכחת איכות ההצעה המציע רשאי לפרט בטבלה מטה לקוחות נוספים העומדים בדרישות סעיף 3.3, שלהם ניתן שירותים </w:t>
      </w:r>
      <w:r w:rsidRPr="003F535A">
        <w:rPr>
          <w:rFonts w:cs="David"/>
          <w:sz w:val="24"/>
          <w:szCs w:val="24"/>
          <w:rtl/>
        </w:rPr>
        <w:t>הנוגעים לתחום הנומיסמטיקה בהתאם למוגדר בחלק ד (שירותי ייעוץ מחקריים, הכנת קטלוגים רלוונטיים וכדומה)</w:t>
      </w:r>
      <w:r w:rsidRPr="003F535A">
        <w:rPr>
          <w:rFonts w:cs="David" w:hint="cs"/>
          <w:sz w:val="24"/>
          <w:szCs w:val="24"/>
          <w:rtl/>
        </w:rPr>
        <w:t>,</w:t>
      </w:r>
      <w:r w:rsidRPr="003F535A">
        <w:rPr>
          <w:rFonts w:cs="David"/>
          <w:sz w:val="24"/>
          <w:szCs w:val="24"/>
          <w:rtl/>
        </w:rPr>
        <w:t xml:space="preserve"> ובהיקף של </w:t>
      </w:r>
      <w:r w:rsidRPr="003F535A">
        <w:rPr>
          <w:rFonts w:cs="David" w:hint="cs"/>
          <w:sz w:val="24"/>
          <w:szCs w:val="24"/>
          <w:rtl/>
        </w:rPr>
        <w:t xml:space="preserve">600 </w:t>
      </w:r>
      <w:r w:rsidRPr="003F535A">
        <w:rPr>
          <w:rFonts w:cs="David"/>
          <w:sz w:val="24"/>
          <w:szCs w:val="24"/>
          <w:rtl/>
        </w:rPr>
        <w:t xml:space="preserve">שעות לפחות במצטבר בין השנים </w:t>
      </w:r>
      <w:r w:rsidRPr="003F535A">
        <w:rPr>
          <w:rFonts w:cs="David" w:hint="cs"/>
          <w:sz w:val="24"/>
          <w:szCs w:val="24"/>
          <w:rtl/>
        </w:rPr>
        <w:t>2025-2021</w:t>
      </w:r>
      <w:r w:rsidRPr="003F535A">
        <w:rPr>
          <w:rFonts w:cs="David" w:hint="cs"/>
          <w:b/>
          <w:sz w:val="24"/>
          <w:szCs w:val="24"/>
          <w:rtl/>
        </w:rPr>
        <w:t>.</w:t>
      </w:r>
    </w:p>
    <w:p w:rsidR="0036276F" w:rsidRPr="003F535A" w:rsidRDefault="0036276F" w:rsidP="0036276F">
      <w:pPr>
        <w:pStyle w:val="a3"/>
        <w:spacing w:after="0" w:line="360" w:lineRule="auto"/>
        <w:ind w:left="360"/>
        <w:jc w:val="both"/>
        <w:rPr>
          <w:rFonts w:cs="David"/>
          <w:b/>
          <w:sz w:val="24"/>
          <w:szCs w:val="24"/>
          <w:rtl/>
        </w:rPr>
      </w:pPr>
    </w:p>
    <w:tbl>
      <w:tblPr>
        <w:bidiVisual/>
        <w:tblW w:w="7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1812"/>
        <w:gridCol w:w="1812"/>
        <w:gridCol w:w="2314"/>
      </w:tblGrid>
      <w:tr w:rsidR="0036276F" w:rsidRPr="003F535A" w:rsidTr="00AD1484">
        <w:trPr>
          <w:trHeight w:val="960"/>
          <w:jc w:val="center"/>
        </w:trPr>
        <w:tc>
          <w:tcPr>
            <w:tcW w:w="1780" w:type="dxa"/>
          </w:tcPr>
          <w:p w:rsidR="0036276F" w:rsidRPr="003F535A" w:rsidRDefault="0036276F" w:rsidP="00AD1484">
            <w:pPr>
              <w:jc w:val="center"/>
              <w:rPr>
                <w:rFonts w:cs="David"/>
                <w:b/>
                <w:bCs/>
              </w:rPr>
            </w:pPr>
            <w:bookmarkStart w:id="1" w:name="_Toc480493495"/>
            <w:r w:rsidRPr="003F535A">
              <w:rPr>
                <w:rFonts w:cs="David" w:hint="eastAsia"/>
                <w:b/>
                <w:bCs/>
                <w:rtl/>
              </w:rPr>
              <w:t>שם</w:t>
            </w:r>
            <w:r w:rsidRPr="003F535A">
              <w:rPr>
                <w:rFonts w:cs="David"/>
                <w:b/>
                <w:bCs/>
                <w:rtl/>
              </w:rPr>
              <w:t xml:space="preserve"> </w:t>
            </w:r>
            <w:r w:rsidRPr="003F535A">
              <w:rPr>
                <w:rFonts w:cs="David" w:hint="cs"/>
                <w:b/>
                <w:bCs/>
                <w:rtl/>
              </w:rPr>
              <w:t>הלקוח</w:t>
            </w:r>
          </w:p>
        </w:tc>
        <w:tc>
          <w:tcPr>
            <w:tcW w:w="1812" w:type="dxa"/>
          </w:tcPr>
          <w:p w:rsidR="0036276F" w:rsidRPr="003F535A" w:rsidRDefault="0036276F" w:rsidP="00AD1484">
            <w:pPr>
              <w:jc w:val="center"/>
              <w:rPr>
                <w:rFonts w:cs="David"/>
                <w:b/>
                <w:bCs/>
                <w:rtl/>
              </w:rPr>
            </w:pPr>
            <w:r w:rsidRPr="003F535A">
              <w:rPr>
                <w:rFonts w:cs="David" w:hint="cs"/>
                <w:b/>
                <w:bCs/>
                <w:rtl/>
              </w:rPr>
              <w:t>נושא הייעוץ</w:t>
            </w:r>
          </w:p>
        </w:tc>
        <w:tc>
          <w:tcPr>
            <w:tcW w:w="1812" w:type="dxa"/>
          </w:tcPr>
          <w:p w:rsidR="0036276F" w:rsidRPr="003F535A" w:rsidRDefault="0036276F" w:rsidP="00AD1484">
            <w:pPr>
              <w:jc w:val="center"/>
              <w:rPr>
                <w:rFonts w:cs="David"/>
                <w:b/>
                <w:bCs/>
                <w:rtl/>
              </w:rPr>
            </w:pPr>
            <w:r w:rsidRPr="003F535A">
              <w:rPr>
                <w:rFonts w:cs="David" w:hint="cs"/>
                <w:b/>
                <w:bCs/>
                <w:rtl/>
              </w:rPr>
              <w:t>מס' שעות ייעוץ בשנה</w:t>
            </w:r>
          </w:p>
          <w:p w:rsidR="0036276F" w:rsidRPr="003F535A" w:rsidRDefault="0036276F" w:rsidP="00AD1484">
            <w:pPr>
              <w:jc w:val="center"/>
              <w:rPr>
                <w:rFonts w:cs="David"/>
                <w:b/>
                <w:bCs/>
                <w:rtl/>
              </w:rPr>
            </w:pPr>
            <w:r w:rsidRPr="003F535A">
              <w:rPr>
                <w:rFonts w:cs="David" w:hint="cs"/>
                <w:b/>
                <w:bCs/>
                <w:rtl/>
              </w:rPr>
              <w:t>ושנת ייעוץ</w:t>
            </w:r>
          </w:p>
        </w:tc>
        <w:tc>
          <w:tcPr>
            <w:tcW w:w="2314" w:type="dxa"/>
          </w:tcPr>
          <w:p w:rsidR="0036276F" w:rsidRPr="003F535A" w:rsidRDefault="0036276F" w:rsidP="00AD1484">
            <w:pPr>
              <w:jc w:val="center"/>
              <w:rPr>
                <w:rFonts w:cs="David"/>
                <w:b/>
                <w:bCs/>
              </w:rPr>
            </w:pPr>
            <w:r w:rsidRPr="003F535A">
              <w:rPr>
                <w:rFonts w:cs="David" w:hint="eastAsia"/>
                <w:b/>
                <w:bCs/>
                <w:rtl/>
              </w:rPr>
              <w:t>שם</w:t>
            </w:r>
            <w:r w:rsidRPr="003F535A">
              <w:rPr>
                <w:rFonts w:cs="David"/>
                <w:b/>
                <w:bCs/>
                <w:rtl/>
              </w:rPr>
              <w:t xml:space="preserve"> </w:t>
            </w:r>
            <w:r w:rsidRPr="003F535A">
              <w:rPr>
                <w:rFonts w:cs="David" w:hint="eastAsia"/>
                <w:b/>
                <w:bCs/>
                <w:rtl/>
              </w:rPr>
              <w:t>איש</w:t>
            </w:r>
            <w:r w:rsidRPr="003F535A">
              <w:rPr>
                <w:rFonts w:cs="David"/>
                <w:b/>
                <w:bCs/>
                <w:rtl/>
              </w:rPr>
              <w:t xml:space="preserve"> </w:t>
            </w:r>
            <w:r w:rsidRPr="003F535A">
              <w:rPr>
                <w:rFonts w:cs="David" w:hint="eastAsia"/>
                <w:b/>
                <w:bCs/>
                <w:rtl/>
              </w:rPr>
              <w:t>קשר</w:t>
            </w:r>
            <w:r w:rsidRPr="003F535A">
              <w:rPr>
                <w:rFonts w:cs="David"/>
                <w:b/>
                <w:bCs/>
                <w:rtl/>
              </w:rPr>
              <w:t xml:space="preserve"> </w:t>
            </w:r>
            <w:r w:rsidRPr="003F535A">
              <w:rPr>
                <w:rFonts w:cs="David" w:hint="eastAsia"/>
                <w:b/>
                <w:bCs/>
                <w:rtl/>
              </w:rPr>
              <w:t>אצל</w:t>
            </w:r>
            <w:r w:rsidRPr="003F535A">
              <w:rPr>
                <w:rFonts w:cs="David"/>
                <w:b/>
                <w:bCs/>
                <w:rtl/>
              </w:rPr>
              <w:t xml:space="preserve"> </w:t>
            </w:r>
            <w:r w:rsidRPr="003F535A">
              <w:rPr>
                <w:rFonts w:cs="David" w:hint="eastAsia"/>
                <w:b/>
                <w:bCs/>
                <w:rtl/>
              </w:rPr>
              <w:t>הלקוח</w:t>
            </w:r>
            <w:r w:rsidRPr="003F535A">
              <w:rPr>
                <w:rFonts w:cs="David" w:hint="cs"/>
                <w:b/>
                <w:bCs/>
                <w:rtl/>
              </w:rPr>
              <w:t>, תפקיד</w:t>
            </w:r>
            <w:r w:rsidRPr="003F535A">
              <w:rPr>
                <w:rFonts w:cs="David"/>
                <w:b/>
                <w:bCs/>
                <w:rtl/>
              </w:rPr>
              <w:t xml:space="preserve"> </w:t>
            </w:r>
            <w:r w:rsidRPr="003F535A">
              <w:rPr>
                <w:rFonts w:cs="David" w:hint="eastAsia"/>
                <w:b/>
                <w:bCs/>
                <w:rtl/>
              </w:rPr>
              <w:t>ומס</w:t>
            </w:r>
            <w:r w:rsidRPr="003F535A">
              <w:rPr>
                <w:rFonts w:cs="David"/>
                <w:b/>
                <w:bCs/>
                <w:rtl/>
              </w:rPr>
              <w:t xml:space="preserve">' </w:t>
            </w:r>
            <w:r w:rsidRPr="003F535A">
              <w:rPr>
                <w:rFonts w:cs="David" w:hint="eastAsia"/>
                <w:b/>
                <w:bCs/>
                <w:rtl/>
              </w:rPr>
              <w:t>טלפון</w:t>
            </w:r>
            <w:r w:rsidRPr="003F535A">
              <w:rPr>
                <w:rFonts w:cs="David"/>
                <w:b/>
                <w:bCs/>
                <w:rtl/>
              </w:rPr>
              <w:t xml:space="preserve"> </w:t>
            </w:r>
            <w:r w:rsidRPr="003F535A">
              <w:rPr>
                <w:rFonts w:cs="David" w:hint="eastAsia"/>
                <w:b/>
                <w:bCs/>
                <w:rtl/>
              </w:rPr>
              <w:t>עדכני</w:t>
            </w:r>
          </w:p>
        </w:tc>
      </w:tr>
      <w:tr w:rsidR="0036276F" w:rsidRPr="003F535A" w:rsidTr="00AD1484">
        <w:trPr>
          <w:trHeight w:val="960"/>
          <w:jc w:val="center"/>
        </w:trPr>
        <w:tc>
          <w:tcPr>
            <w:tcW w:w="1780" w:type="dxa"/>
          </w:tcPr>
          <w:p w:rsidR="0036276F" w:rsidRPr="003F535A" w:rsidRDefault="0036276F" w:rsidP="00AD1484">
            <w:pPr>
              <w:rPr>
                <w:rFonts w:cs="David"/>
              </w:rPr>
            </w:pPr>
          </w:p>
        </w:tc>
        <w:tc>
          <w:tcPr>
            <w:tcW w:w="1812" w:type="dxa"/>
          </w:tcPr>
          <w:p w:rsidR="0036276F" w:rsidRPr="003F535A" w:rsidRDefault="0036276F" w:rsidP="00AD1484">
            <w:pPr>
              <w:rPr>
                <w:rFonts w:cs="David"/>
              </w:rPr>
            </w:pPr>
          </w:p>
        </w:tc>
        <w:tc>
          <w:tcPr>
            <w:tcW w:w="1812" w:type="dxa"/>
          </w:tcPr>
          <w:p w:rsidR="0036276F" w:rsidRPr="003F535A" w:rsidRDefault="0036276F" w:rsidP="00AD1484">
            <w:pPr>
              <w:rPr>
                <w:rFonts w:cs="David"/>
              </w:rPr>
            </w:pPr>
          </w:p>
        </w:tc>
        <w:tc>
          <w:tcPr>
            <w:tcW w:w="2314" w:type="dxa"/>
          </w:tcPr>
          <w:p w:rsidR="0036276F" w:rsidRPr="003F535A" w:rsidRDefault="0036276F" w:rsidP="00AD1484">
            <w:pPr>
              <w:rPr>
                <w:rFonts w:cs="David"/>
              </w:rPr>
            </w:pPr>
          </w:p>
        </w:tc>
      </w:tr>
      <w:tr w:rsidR="0036276F" w:rsidRPr="003F535A" w:rsidTr="00AD1484">
        <w:trPr>
          <w:trHeight w:val="960"/>
          <w:jc w:val="center"/>
        </w:trPr>
        <w:tc>
          <w:tcPr>
            <w:tcW w:w="1780" w:type="dxa"/>
          </w:tcPr>
          <w:p w:rsidR="0036276F" w:rsidRPr="003F535A" w:rsidRDefault="0036276F" w:rsidP="00AD1484">
            <w:pPr>
              <w:rPr>
                <w:rFonts w:cs="David"/>
              </w:rPr>
            </w:pPr>
          </w:p>
        </w:tc>
        <w:tc>
          <w:tcPr>
            <w:tcW w:w="1812" w:type="dxa"/>
          </w:tcPr>
          <w:p w:rsidR="0036276F" w:rsidRPr="003F535A" w:rsidRDefault="0036276F" w:rsidP="00AD1484">
            <w:pPr>
              <w:rPr>
                <w:rFonts w:cs="David"/>
              </w:rPr>
            </w:pPr>
          </w:p>
        </w:tc>
        <w:tc>
          <w:tcPr>
            <w:tcW w:w="1812" w:type="dxa"/>
          </w:tcPr>
          <w:p w:rsidR="0036276F" w:rsidRPr="003F535A" w:rsidRDefault="0036276F" w:rsidP="00AD1484">
            <w:pPr>
              <w:rPr>
                <w:rFonts w:cs="David"/>
              </w:rPr>
            </w:pPr>
          </w:p>
        </w:tc>
        <w:tc>
          <w:tcPr>
            <w:tcW w:w="2314" w:type="dxa"/>
          </w:tcPr>
          <w:p w:rsidR="0036276F" w:rsidRPr="003F535A" w:rsidRDefault="0036276F" w:rsidP="00AD1484">
            <w:pPr>
              <w:rPr>
                <w:rFonts w:cs="David"/>
              </w:rPr>
            </w:pPr>
          </w:p>
        </w:tc>
      </w:tr>
      <w:tr w:rsidR="0036276F" w:rsidRPr="003F535A" w:rsidTr="00AD1484">
        <w:trPr>
          <w:trHeight w:val="960"/>
          <w:jc w:val="center"/>
        </w:trPr>
        <w:tc>
          <w:tcPr>
            <w:tcW w:w="1780" w:type="dxa"/>
          </w:tcPr>
          <w:p w:rsidR="0036276F" w:rsidRPr="003F535A" w:rsidRDefault="0036276F" w:rsidP="00AD1484">
            <w:pPr>
              <w:rPr>
                <w:rFonts w:cs="David"/>
              </w:rPr>
            </w:pPr>
          </w:p>
        </w:tc>
        <w:tc>
          <w:tcPr>
            <w:tcW w:w="1812" w:type="dxa"/>
          </w:tcPr>
          <w:p w:rsidR="0036276F" w:rsidRPr="003F535A" w:rsidRDefault="0036276F" w:rsidP="00AD1484">
            <w:pPr>
              <w:rPr>
                <w:rFonts w:cs="David"/>
              </w:rPr>
            </w:pPr>
          </w:p>
        </w:tc>
        <w:tc>
          <w:tcPr>
            <w:tcW w:w="1812" w:type="dxa"/>
          </w:tcPr>
          <w:p w:rsidR="0036276F" w:rsidRPr="003F535A" w:rsidRDefault="0036276F" w:rsidP="00AD1484">
            <w:pPr>
              <w:rPr>
                <w:rFonts w:cs="David"/>
              </w:rPr>
            </w:pPr>
          </w:p>
        </w:tc>
        <w:tc>
          <w:tcPr>
            <w:tcW w:w="2314" w:type="dxa"/>
          </w:tcPr>
          <w:p w:rsidR="0036276F" w:rsidRPr="003F535A" w:rsidRDefault="0036276F" w:rsidP="00AD1484">
            <w:pPr>
              <w:rPr>
                <w:rFonts w:cs="David"/>
              </w:rPr>
            </w:pPr>
          </w:p>
        </w:tc>
      </w:tr>
      <w:tr w:rsidR="0036276F" w:rsidRPr="003F535A" w:rsidTr="00AD1484">
        <w:trPr>
          <w:trHeight w:val="960"/>
          <w:jc w:val="center"/>
        </w:trPr>
        <w:tc>
          <w:tcPr>
            <w:tcW w:w="1780" w:type="dxa"/>
          </w:tcPr>
          <w:p w:rsidR="0036276F" w:rsidRPr="003F535A" w:rsidRDefault="0036276F" w:rsidP="00AD1484">
            <w:pPr>
              <w:rPr>
                <w:rFonts w:cs="David"/>
              </w:rPr>
            </w:pPr>
          </w:p>
        </w:tc>
        <w:tc>
          <w:tcPr>
            <w:tcW w:w="1812" w:type="dxa"/>
          </w:tcPr>
          <w:p w:rsidR="0036276F" w:rsidRPr="003F535A" w:rsidRDefault="0036276F" w:rsidP="00AD1484">
            <w:pPr>
              <w:rPr>
                <w:rFonts w:cs="David"/>
              </w:rPr>
            </w:pPr>
          </w:p>
        </w:tc>
        <w:tc>
          <w:tcPr>
            <w:tcW w:w="1812" w:type="dxa"/>
          </w:tcPr>
          <w:p w:rsidR="0036276F" w:rsidRPr="003F535A" w:rsidRDefault="0036276F" w:rsidP="00AD1484">
            <w:pPr>
              <w:rPr>
                <w:rFonts w:cs="David"/>
              </w:rPr>
            </w:pPr>
          </w:p>
        </w:tc>
        <w:tc>
          <w:tcPr>
            <w:tcW w:w="2314" w:type="dxa"/>
          </w:tcPr>
          <w:p w:rsidR="0036276F" w:rsidRPr="003F535A" w:rsidRDefault="0036276F" w:rsidP="00AD1484">
            <w:pPr>
              <w:rPr>
                <w:rFonts w:cs="David"/>
              </w:rPr>
            </w:pPr>
          </w:p>
        </w:tc>
      </w:tr>
      <w:tr w:rsidR="0036276F" w:rsidRPr="003F535A" w:rsidTr="00AD1484">
        <w:trPr>
          <w:trHeight w:val="960"/>
          <w:jc w:val="center"/>
        </w:trPr>
        <w:tc>
          <w:tcPr>
            <w:tcW w:w="1780" w:type="dxa"/>
          </w:tcPr>
          <w:p w:rsidR="0036276F" w:rsidRPr="003F535A" w:rsidRDefault="0036276F" w:rsidP="00AD1484">
            <w:pPr>
              <w:rPr>
                <w:rFonts w:cs="David"/>
              </w:rPr>
            </w:pPr>
          </w:p>
        </w:tc>
        <w:tc>
          <w:tcPr>
            <w:tcW w:w="1812" w:type="dxa"/>
          </w:tcPr>
          <w:p w:rsidR="0036276F" w:rsidRPr="003F535A" w:rsidRDefault="0036276F" w:rsidP="00AD1484">
            <w:pPr>
              <w:rPr>
                <w:rFonts w:cs="David"/>
              </w:rPr>
            </w:pPr>
          </w:p>
        </w:tc>
        <w:tc>
          <w:tcPr>
            <w:tcW w:w="1812" w:type="dxa"/>
          </w:tcPr>
          <w:p w:rsidR="0036276F" w:rsidRPr="003F535A" w:rsidRDefault="0036276F" w:rsidP="00AD1484">
            <w:pPr>
              <w:rPr>
                <w:rFonts w:cs="David"/>
              </w:rPr>
            </w:pPr>
          </w:p>
        </w:tc>
        <w:tc>
          <w:tcPr>
            <w:tcW w:w="2314" w:type="dxa"/>
          </w:tcPr>
          <w:p w:rsidR="0036276F" w:rsidRPr="003F535A" w:rsidRDefault="0036276F" w:rsidP="00AD1484">
            <w:pPr>
              <w:rPr>
                <w:rFonts w:cs="David"/>
              </w:rPr>
            </w:pPr>
          </w:p>
        </w:tc>
      </w:tr>
    </w:tbl>
    <w:p w:rsidR="0036276F" w:rsidRPr="003F535A" w:rsidRDefault="0036276F" w:rsidP="0036276F">
      <w:pPr>
        <w:bidi w:val="0"/>
        <w:rPr>
          <w:rFonts w:cs="David"/>
          <w:bCs/>
          <w:sz w:val="24"/>
          <w:szCs w:val="24"/>
          <w:u w:val="single"/>
        </w:rPr>
      </w:pPr>
      <w:bookmarkStart w:id="2" w:name="_GoBack"/>
      <w:bookmarkEnd w:id="1"/>
      <w:bookmarkEnd w:id="2"/>
    </w:p>
    <w:sectPr w:rsidR="0036276F" w:rsidRPr="003F535A" w:rsidSect="006E0A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64F0E"/>
    <w:multiLevelType w:val="hybridMultilevel"/>
    <w:tmpl w:val="2AFEBE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6F"/>
    <w:rsid w:val="00017FD1"/>
    <w:rsid w:val="0005057F"/>
    <w:rsid w:val="00083938"/>
    <w:rsid w:val="000A527F"/>
    <w:rsid w:val="000B5798"/>
    <w:rsid w:val="000E276E"/>
    <w:rsid w:val="00110B98"/>
    <w:rsid w:val="00153313"/>
    <w:rsid w:val="001819BE"/>
    <w:rsid w:val="00190971"/>
    <w:rsid w:val="001977EE"/>
    <w:rsid w:val="001D5748"/>
    <w:rsid w:val="002418F3"/>
    <w:rsid w:val="0026199D"/>
    <w:rsid w:val="002704D6"/>
    <w:rsid w:val="002C2D09"/>
    <w:rsid w:val="002F7A51"/>
    <w:rsid w:val="003302DA"/>
    <w:rsid w:val="00350738"/>
    <w:rsid w:val="0036276F"/>
    <w:rsid w:val="003975F4"/>
    <w:rsid w:val="004074D0"/>
    <w:rsid w:val="00451BC8"/>
    <w:rsid w:val="0052472A"/>
    <w:rsid w:val="005969D6"/>
    <w:rsid w:val="00621490"/>
    <w:rsid w:val="00624F23"/>
    <w:rsid w:val="0063335C"/>
    <w:rsid w:val="006451DC"/>
    <w:rsid w:val="006D1A26"/>
    <w:rsid w:val="006E0AC5"/>
    <w:rsid w:val="00702F51"/>
    <w:rsid w:val="00740E06"/>
    <w:rsid w:val="00741772"/>
    <w:rsid w:val="00767A41"/>
    <w:rsid w:val="007F2D20"/>
    <w:rsid w:val="00802164"/>
    <w:rsid w:val="0081381E"/>
    <w:rsid w:val="00886265"/>
    <w:rsid w:val="008D6A37"/>
    <w:rsid w:val="008E520D"/>
    <w:rsid w:val="00915812"/>
    <w:rsid w:val="009455D9"/>
    <w:rsid w:val="009619D1"/>
    <w:rsid w:val="00974F99"/>
    <w:rsid w:val="009928A8"/>
    <w:rsid w:val="009C74F8"/>
    <w:rsid w:val="00A05575"/>
    <w:rsid w:val="00A140D8"/>
    <w:rsid w:val="00A2318A"/>
    <w:rsid w:val="00A64177"/>
    <w:rsid w:val="00AB7626"/>
    <w:rsid w:val="00AC6C4B"/>
    <w:rsid w:val="00AE1C13"/>
    <w:rsid w:val="00AF1B00"/>
    <w:rsid w:val="00B30B63"/>
    <w:rsid w:val="00B542D1"/>
    <w:rsid w:val="00C2609F"/>
    <w:rsid w:val="00C4231E"/>
    <w:rsid w:val="00CF0930"/>
    <w:rsid w:val="00D4383D"/>
    <w:rsid w:val="00D955CB"/>
    <w:rsid w:val="00E4144A"/>
    <w:rsid w:val="00E67C21"/>
    <w:rsid w:val="00E756AF"/>
    <w:rsid w:val="00EC1024"/>
    <w:rsid w:val="00F0674F"/>
    <w:rsid w:val="00F4488F"/>
    <w:rsid w:val="00F469CF"/>
    <w:rsid w:val="00FD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0B130"/>
  <w15:chartTrackingRefBased/>
  <w15:docId w15:val="{DB70446D-8899-4F8C-A305-A0F3DCED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76F"/>
    <w:pPr>
      <w:bidi/>
    </w:pPr>
  </w:style>
  <w:style w:type="paragraph" w:styleId="1">
    <w:name w:val="heading 1"/>
    <w:aliases w:val="H2,ASAPHeading 1,כותרת 1 תו1,כותרת 1 תו תו, תו2 תו תו,תו תו,תו2 תו תו"/>
    <w:basedOn w:val="a"/>
    <w:next w:val="a"/>
    <w:link w:val="10"/>
    <w:autoRedefine/>
    <w:uiPriority w:val="9"/>
    <w:qFormat/>
    <w:rsid w:val="0036276F"/>
    <w:pPr>
      <w:spacing w:after="0" w:line="360" w:lineRule="auto"/>
      <w:ind w:left="-58"/>
      <w:jc w:val="center"/>
      <w:outlineLvl w:val="0"/>
    </w:pPr>
    <w:rPr>
      <w:rFonts w:cs="David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aliases w:val="H2 תו,ASAPHeading 1 תו,כותרת 1 תו1 תו,כותרת 1 תו תו תו, תו2 תו תו תו,תו תו תו,תו2 תו תו תו"/>
    <w:basedOn w:val="a0"/>
    <w:link w:val="1"/>
    <w:uiPriority w:val="9"/>
    <w:rsid w:val="0036276F"/>
    <w:rPr>
      <w:rFonts w:cs="David"/>
      <w:b/>
      <w:bCs/>
      <w:sz w:val="24"/>
      <w:szCs w:val="24"/>
    </w:rPr>
  </w:style>
  <w:style w:type="paragraph" w:styleId="a3">
    <w:name w:val="List Paragraph"/>
    <w:aliases w:val="פיסקת bullets,style 2,נספח 2 מתוקן,x.x.x.x,LP1,List Paragraph_0,List Paragraph_1,פיסקת רשימה11,פיסקת רשימה12,פיסקת רשימה121,lp1,Bullet List,FooterText,numbered,Paragraphe de liste1,כותרת-2,Table,מפרט פירוט סעיפים,List Paragraph,Bullet list"/>
    <w:basedOn w:val="a"/>
    <w:link w:val="a4"/>
    <w:uiPriority w:val="34"/>
    <w:qFormat/>
    <w:rsid w:val="0036276F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36276F"/>
    <w:pPr>
      <w:spacing w:after="0" w:line="360" w:lineRule="auto"/>
      <w:ind w:left="510" w:hanging="510"/>
      <w:jc w:val="center"/>
    </w:pPr>
    <w:rPr>
      <w:rFonts w:cs="David"/>
      <w:b/>
      <w:bCs/>
      <w:sz w:val="28"/>
      <w:szCs w:val="28"/>
    </w:rPr>
  </w:style>
  <w:style w:type="character" w:customStyle="1" w:styleId="a6">
    <w:name w:val="כותרת טקסט תו"/>
    <w:basedOn w:val="a0"/>
    <w:link w:val="a5"/>
    <w:uiPriority w:val="10"/>
    <w:rsid w:val="0036276F"/>
    <w:rPr>
      <w:rFonts w:cs="David"/>
      <w:b/>
      <w:bCs/>
      <w:sz w:val="28"/>
      <w:szCs w:val="28"/>
    </w:rPr>
  </w:style>
  <w:style w:type="character" w:customStyle="1" w:styleId="a4">
    <w:name w:val="פיסקת רשימה תו"/>
    <w:aliases w:val="פיסקת bullets תו,style 2 תו,נספח 2 מתוקן תו,x.x.x.x תו,LP1 תו,List Paragraph_0 תו,List Paragraph_1 תו,פיסקת רשימה11 תו,פיסקת רשימה12 תו,פיסקת רשימה121 תו,lp1 תו,Bullet List תו,FooterText תו,numbered תו,Paragraphe de liste1 תו,כותרת-2 תו"/>
    <w:basedOn w:val="a0"/>
    <w:link w:val="a3"/>
    <w:uiPriority w:val="34"/>
    <w:qFormat/>
    <w:locked/>
    <w:rsid w:val="00362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כותרות</vt:lpstr>
      </vt:variant>
      <vt:variant>
        <vt:i4>1</vt:i4>
      </vt:variant>
    </vt:vector>
  </HeadingPairs>
  <TitlesOfParts>
    <vt:vector size="2" baseType="lpstr">
      <vt:lpstr/>
      <vt:lpstr>נספח א2-מידע הנדרש להוכחת עמידה בתנאי הסף ולאיכות ההצעה מעבר לדרישות תנאי הסף</vt:lpstr>
    </vt:vector>
  </TitlesOfParts>
  <Company>BOI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שירי צור</dc:creator>
  <cp:keywords/>
  <dc:description/>
  <cp:lastModifiedBy>שירי צור</cp:lastModifiedBy>
  <cp:revision>1</cp:revision>
  <dcterms:created xsi:type="dcterms:W3CDTF">2026-04-16T08:25:00Z</dcterms:created>
  <dcterms:modified xsi:type="dcterms:W3CDTF">2026-04-16T08:26:00Z</dcterms:modified>
</cp:coreProperties>
</file>