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rawings/drawing1.xml" ContentType="application/vnd.openxmlformats-officedocument.drawingml.chartshapes+xml"/>
  <Override PartName="/word/drawings/drawing3.xml" ContentType="application/vnd.openxmlformats-officedocument.drawingml.chartshapes+xml"/>
  <Override PartName="/word/drawings/drawing2.xml" ContentType="application/vnd.openxmlformats-officedocument.drawingml.chartshap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3.xml" ContentType="application/vnd.openxmlformats-officedocument.drawingml.chart+xml"/>
  <Override PartName="/word/charts/chart2.xml" ContentType="application/vnd.openxmlformats-officedocument.drawingml.chart+xml"/>
  <Override PartName="/word/theme/theme1.xml" ContentType="application/vnd.openxmlformats-officedocument.theme+xml"/>
  <Override PartName="/word/charts/chart1.xml" ContentType="application/vnd.openxmlformats-officedocument.drawingml.chart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bidiVisual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840"/>
        <w:gridCol w:w="2596"/>
        <w:gridCol w:w="3084"/>
      </w:tblGrid>
      <w:tr w:rsidR="00E67BA9" w:rsidRPr="00DB1CBC" w:rsidTr="00A7540C">
        <w:trPr>
          <w:jc w:val="center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7BA9" w:rsidRPr="00520BB4" w:rsidRDefault="00E67BA9" w:rsidP="00A7540C">
            <w:pPr>
              <w:spacing w:line="360" w:lineRule="auto"/>
              <w:jc w:val="center"/>
              <w:rPr>
                <w:rFonts w:cs="David"/>
                <w:b/>
                <w:bCs/>
                <w:sz w:val="28"/>
                <w:szCs w:val="28"/>
              </w:rPr>
            </w:pPr>
            <w:r w:rsidRPr="00520BB4">
              <w:rPr>
                <w:rFonts w:cs="David"/>
                <w:b/>
                <w:bCs/>
                <w:sz w:val="28"/>
                <w:szCs w:val="28"/>
                <w:rtl/>
              </w:rPr>
              <w:t>בנ</w:t>
            </w:r>
            <w:r w:rsidRPr="00520BB4">
              <w:rPr>
                <w:rFonts w:cs="David" w:hint="cs"/>
                <w:b/>
                <w:bCs/>
                <w:sz w:val="28"/>
                <w:szCs w:val="28"/>
                <w:rtl/>
              </w:rPr>
              <w:t xml:space="preserve">ק </w:t>
            </w:r>
            <w:r w:rsidRPr="00520BB4">
              <w:rPr>
                <w:rFonts w:cs="David"/>
                <w:b/>
                <w:bCs/>
                <w:sz w:val="28"/>
                <w:szCs w:val="28"/>
                <w:rtl/>
              </w:rPr>
              <w:t>יש</w:t>
            </w:r>
            <w:r w:rsidRPr="00520BB4">
              <w:rPr>
                <w:rFonts w:cs="David" w:hint="cs"/>
                <w:b/>
                <w:bCs/>
                <w:sz w:val="28"/>
                <w:szCs w:val="28"/>
                <w:rtl/>
              </w:rPr>
              <w:t>ראל</w:t>
            </w:r>
          </w:p>
          <w:p w:rsidR="00E67BA9" w:rsidRDefault="00E67BA9" w:rsidP="00A7540C">
            <w:pPr>
              <w:spacing w:line="360" w:lineRule="auto"/>
              <w:ind w:right="-101"/>
              <w:jc w:val="center"/>
              <w:rPr>
                <w:sz w:val="24"/>
                <w:szCs w:val="24"/>
              </w:rPr>
            </w:pPr>
            <w:r w:rsidRPr="00520BB4">
              <w:rPr>
                <w:rFonts w:cs="David"/>
                <w:sz w:val="24"/>
                <w:szCs w:val="24"/>
                <w:rtl/>
              </w:rPr>
              <w:t>דו</w:t>
            </w:r>
            <w:r w:rsidRPr="00520BB4">
              <w:rPr>
                <w:rFonts w:cs="David" w:hint="cs"/>
                <w:sz w:val="24"/>
                <w:szCs w:val="24"/>
                <w:rtl/>
              </w:rPr>
              <w:t>בר</w:t>
            </w:r>
            <w:r w:rsidRPr="00520BB4">
              <w:rPr>
                <w:rFonts w:cs="David"/>
                <w:sz w:val="24"/>
                <w:szCs w:val="24"/>
                <w:rtl/>
              </w:rPr>
              <w:t>ות</w:t>
            </w:r>
            <w:r w:rsidRPr="00520BB4">
              <w:rPr>
                <w:rFonts w:cs="David" w:hint="cs"/>
                <w:sz w:val="24"/>
                <w:szCs w:val="24"/>
                <w:rtl/>
              </w:rPr>
              <w:t xml:space="preserve"> והסברה כלכלית</w:t>
            </w:r>
          </w:p>
        </w:tc>
        <w:tc>
          <w:tcPr>
            <w:tcW w:w="2596" w:type="dxa"/>
            <w:tcBorders>
              <w:top w:val="nil"/>
              <w:left w:val="nil"/>
              <w:bottom w:val="nil"/>
              <w:right w:val="nil"/>
            </w:tcBorders>
          </w:tcPr>
          <w:p w:rsidR="00E67BA9" w:rsidRDefault="00E67BA9" w:rsidP="00A7540C">
            <w:pPr>
              <w:jc w:val="center"/>
            </w:pPr>
            <w:r>
              <w:rPr>
                <w:noProof/>
                <w:rtl/>
              </w:rPr>
              <w:drawing>
                <wp:inline distT="0" distB="0" distL="0" distR="0" wp14:anchorId="2A5A747F" wp14:editId="6B33F3B1">
                  <wp:extent cx="981886" cy="542925"/>
                  <wp:effectExtent l="0" t="0" r="8890" b="0"/>
                  <wp:docPr id="2" name="תמונה 2" descr="C:\Users\u20m\AppData\Local\Microsoft\Windows\Temporary Internet Files\Content.Outlook\QG6DHDKN\60Y+bank_Color_CMYK_300DP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20m\AppData\Local\Microsoft\Windows\Temporary Internet Files\Content.Outlook\QG6DHDKN\60Y+bank_Color_CMYK_300DP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886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7BA9" w:rsidRDefault="00E67BA9" w:rsidP="00A7540C">
            <w:pPr>
              <w:spacing w:line="480" w:lineRule="auto"/>
              <w:jc w:val="right"/>
              <w:rPr>
                <w:rFonts w:cs="David"/>
                <w:sz w:val="24"/>
                <w:szCs w:val="24"/>
              </w:rPr>
            </w:pPr>
            <w:r>
              <w:rPr>
                <w:rFonts w:cs="David" w:hint="eastAsia"/>
                <w:sz w:val="24"/>
                <w:szCs w:val="24"/>
                <w:rtl/>
              </w:rPr>
              <w:t>‏</w:t>
            </w:r>
            <w:r>
              <w:rPr>
                <w:rFonts w:cs="David" w:hint="cs"/>
                <w:sz w:val="24"/>
                <w:szCs w:val="24"/>
                <w:rtl/>
              </w:rPr>
              <w:t>ירושלים, ג' בסיון</w:t>
            </w:r>
            <w:r>
              <w:rPr>
                <w:rFonts w:cs="David"/>
                <w:sz w:val="24"/>
                <w:szCs w:val="24"/>
                <w:rtl/>
              </w:rPr>
              <w:t xml:space="preserve"> </w:t>
            </w:r>
            <w:r>
              <w:rPr>
                <w:rFonts w:cs="David" w:hint="cs"/>
                <w:sz w:val="24"/>
                <w:szCs w:val="24"/>
                <w:rtl/>
              </w:rPr>
              <w:t>ה</w:t>
            </w:r>
            <w:r>
              <w:rPr>
                <w:rFonts w:cs="David"/>
                <w:sz w:val="24"/>
                <w:szCs w:val="24"/>
                <w:rtl/>
              </w:rPr>
              <w:t>תשע"</w:t>
            </w:r>
            <w:r>
              <w:rPr>
                <w:rFonts w:cs="David" w:hint="cs"/>
                <w:sz w:val="24"/>
                <w:szCs w:val="24"/>
                <w:rtl/>
              </w:rPr>
              <w:t>ד</w:t>
            </w:r>
          </w:p>
          <w:p w:rsidR="00E67BA9" w:rsidRPr="00DF107C" w:rsidRDefault="00E67BA9" w:rsidP="00A7540C">
            <w:pPr>
              <w:spacing w:line="480" w:lineRule="auto"/>
              <w:jc w:val="right"/>
              <w:rPr>
                <w:rFonts w:cs="David"/>
                <w:sz w:val="24"/>
                <w:szCs w:val="24"/>
              </w:rPr>
            </w:pPr>
            <w:r>
              <w:rPr>
                <w:rFonts w:cs="David" w:hint="eastAsia"/>
                <w:sz w:val="24"/>
                <w:szCs w:val="24"/>
                <w:rtl/>
              </w:rPr>
              <w:t>‏‏</w:t>
            </w:r>
            <w:r>
              <w:rPr>
                <w:rFonts w:cs="David" w:hint="cs"/>
                <w:sz w:val="24"/>
                <w:szCs w:val="24"/>
                <w:rtl/>
              </w:rPr>
              <w:t>1 ביוני 2014</w:t>
            </w:r>
          </w:p>
        </w:tc>
      </w:tr>
    </w:tbl>
    <w:p w:rsidR="00E67BA9" w:rsidRDefault="00E67BA9" w:rsidP="006729EB">
      <w:pPr>
        <w:spacing w:after="0" w:line="360" w:lineRule="auto"/>
        <w:ind w:right="-101"/>
        <w:rPr>
          <w:rFonts w:cs="David" w:hint="cs"/>
          <w:sz w:val="24"/>
          <w:szCs w:val="24"/>
          <w:rtl/>
        </w:rPr>
      </w:pPr>
      <w:r w:rsidRPr="007E18EE">
        <w:rPr>
          <w:rFonts w:cs="David" w:hint="cs"/>
          <w:sz w:val="24"/>
          <w:szCs w:val="24"/>
          <w:rtl/>
        </w:rPr>
        <w:t>הודעה לעיתונות:</w:t>
      </w:r>
    </w:p>
    <w:p w:rsidR="006729EB" w:rsidRPr="006729EB" w:rsidRDefault="006729EB" w:rsidP="006729EB">
      <w:pPr>
        <w:bidi w:val="0"/>
        <w:spacing w:after="0" w:line="360" w:lineRule="auto"/>
        <w:jc w:val="right"/>
        <w:rPr>
          <w:rFonts w:asciiTheme="majorBidi" w:hAnsiTheme="majorBidi" w:cs="David"/>
          <w:sz w:val="24"/>
          <w:szCs w:val="24"/>
        </w:rPr>
      </w:pPr>
      <w:r w:rsidRPr="006729EB">
        <w:rPr>
          <w:rFonts w:asciiTheme="majorBidi" w:hAnsiTheme="majorBidi" w:cs="David" w:hint="cs"/>
          <w:sz w:val="24"/>
          <w:szCs w:val="24"/>
          <w:rtl/>
        </w:rPr>
        <w:t>מתוך סקירת ההתפתחויות הכלכליות בחודשים האחרונים (137) שתפורסם בקרוב:</w:t>
      </w:r>
    </w:p>
    <w:p w:rsidR="00C1028A" w:rsidRPr="0055241C" w:rsidRDefault="00C1028A" w:rsidP="00B3411E">
      <w:pPr>
        <w:jc w:val="center"/>
        <w:rPr>
          <w:rFonts w:ascii="Times New Roman" w:hAnsi="Times New Roman" w:cs="David"/>
          <w:sz w:val="26"/>
          <w:szCs w:val="26"/>
          <w:u w:val="single"/>
          <w:rtl/>
        </w:rPr>
      </w:pPr>
      <w:r w:rsidRPr="0055241C">
        <w:rPr>
          <w:rFonts w:ascii="Times New Roman" w:eastAsia="Times New Roman" w:hAnsi="Times New Roman" w:cs="David" w:hint="cs"/>
          <w:b/>
          <w:bCs/>
          <w:sz w:val="26"/>
          <w:szCs w:val="26"/>
          <w:u w:val="single"/>
          <w:rtl/>
        </w:rPr>
        <w:t>נשיגות</w:t>
      </w:r>
      <w:r w:rsidR="00E0763B" w:rsidRPr="0055241C">
        <w:rPr>
          <w:rStyle w:val="ac"/>
          <w:rFonts w:ascii="Times New Roman" w:eastAsia="Times New Roman" w:hAnsi="Times New Roman" w:cs="David"/>
          <w:b/>
          <w:bCs/>
          <w:sz w:val="26"/>
          <w:szCs w:val="26"/>
          <w:u w:val="single"/>
          <w:rtl/>
        </w:rPr>
        <w:footnoteReference w:id="1"/>
      </w:r>
      <w:r w:rsidRPr="0055241C">
        <w:rPr>
          <w:rFonts w:ascii="Times New Roman" w:eastAsia="Times New Roman" w:hAnsi="Times New Roman" w:cs="David" w:hint="cs"/>
          <w:b/>
          <w:bCs/>
          <w:sz w:val="26"/>
          <w:szCs w:val="26"/>
          <w:u w:val="single"/>
          <w:rtl/>
        </w:rPr>
        <w:t xml:space="preserve"> הדיור</w:t>
      </w:r>
      <w:r w:rsidR="008954C3" w:rsidRPr="0055241C">
        <w:rPr>
          <w:rFonts w:ascii="Times New Roman" w:eastAsia="Times New Roman" w:hAnsi="Times New Roman" w:cs="David" w:hint="cs"/>
          <w:b/>
          <w:bCs/>
          <w:sz w:val="26"/>
          <w:szCs w:val="26"/>
          <w:u w:val="single"/>
          <w:rtl/>
        </w:rPr>
        <w:t xml:space="preserve"> (</w:t>
      </w:r>
      <w:r w:rsidR="00B3411E" w:rsidRPr="0055241C">
        <w:rPr>
          <w:rFonts w:ascii="Times New Roman" w:eastAsia="Times New Roman" w:hAnsi="Times New Roman" w:cs="David"/>
          <w:b/>
          <w:bCs/>
          <w:sz w:val="26"/>
          <w:szCs w:val="26"/>
          <w:u w:val="single"/>
        </w:rPr>
        <w:t>h</w:t>
      </w:r>
      <w:r w:rsidR="008954C3" w:rsidRPr="0055241C">
        <w:rPr>
          <w:rFonts w:ascii="Times New Roman" w:eastAsia="Times New Roman" w:hAnsi="Times New Roman" w:cs="David"/>
          <w:b/>
          <w:bCs/>
          <w:sz w:val="26"/>
          <w:szCs w:val="26"/>
          <w:u w:val="single"/>
        </w:rPr>
        <w:t>ousing affordability</w:t>
      </w:r>
      <w:r w:rsidR="008954C3" w:rsidRPr="0055241C">
        <w:rPr>
          <w:rFonts w:ascii="Times New Roman" w:eastAsia="Times New Roman" w:hAnsi="Times New Roman" w:cs="David" w:hint="cs"/>
          <w:b/>
          <w:bCs/>
          <w:sz w:val="26"/>
          <w:szCs w:val="26"/>
          <w:u w:val="single"/>
          <w:rtl/>
        </w:rPr>
        <w:t>)</w:t>
      </w:r>
      <w:r w:rsidRPr="0055241C">
        <w:rPr>
          <w:rFonts w:ascii="Times New Roman" w:eastAsia="Times New Roman" w:hAnsi="Times New Roman" w:cs="David" w:hint="cs"/>
          <w:b/>
          <w:bCs/>
          <w:sz w:val="26"/>
          <w:szCs w:val="26"/>
          <w:u w:val="single"/>
          <w:rtl/>
        </w:rPr>
        <w:t xml:space="preserve">: </w:t>
      </w:r>
      <w:r w:rsidR="00730DAD" w:rsidRPr="0055241C">
        <w:rPr>
          <w:rFonts w:ascii="Times New Roman" w:eastAsia="Times New Roman" w:hAnsi="Times New Roman" w:cs="David" w:hint="cs"/>
          <w:b/>
          <w:bCs/>
          <w:sz w:val="26"/>
          <w:szCs w:val="26"/>
          <w:u w:val="single"/>
          <w:rtl/>
        </w:rPr>
        <w:t xml:space="preserve">היחס בין מחירי הדירות ושכר הדירה להכנסות </w:t>
      </w:r>
      <w:r w:rsidRPr="0055241C">
        <w:rPr>
          <w:rFonts w:ascii="Times New Roman" w:eastAsia="Times New Roman" w:hAnsi="Times New Roman" w:cs="David" w:hint="cs"/>
          <w:b/>
          <w:bCs/>
          <w:sz w:val="26"/>
          <w:szCs w:val="26"/>
          <w:u w:val="single"/>
          <w:rtl/>
        </w:rPr>
        <w:t xml:space="preserve"> באזורי הארץ</w:t>
      </w:r>
      <w:r w:rsidR="00D90F4D" w:rsidRPr="0055241C">
        <w:rPr>
          <w:rFonts w:ascii="Times New Roman" w:eastAsia="Times New Roman" w:hAnsi="Times New Roman" w:cs="David" w:hint="cs"/>
          <w:b/>
          <w:bCs/>
          <w:sz w:val="26"/>
          <w:szCs w:val="26"/>
          <w:u w:val="single"/>
          <w:rtl/>
        </w:rPr>
        <w:t>, 2004 עד 2012</w:t>
      </w:r>
      <w:r w:rsidRPr="0055241C">
        <w:rPr>
          <w:rFonts w:ascii="Times New Roman" w:hAnsi="Times New Roman" w:cs="David" w:hint="cs"/>
          <w:sz w:val="26"/>
          <w:szCs w:val="26"/>
          <w:u w:val="single"/>
          <w:rtl/>
        </w:rPr>
        <w:t xml:space="preserve"> </w:t>
      </w:r>
    </w:p>
    <w:p w:rsidR="00CE38D4" w:rsidRPr="0016654F" w:rsidRDefault="00CE38D4" w:rsidP="00565206">
      <w:pPr>
        <w:numPr>
          <w:ilvl w:val="0"/>
          <w:numId w:val="1"/>
        </w:numPr>
        <w:spacing w:after="0" w:line="360" w:lineRule="auto"/>
        <w:ind w:left="509"/>
        <w:contextualSpacing/>
        <w:jc w:val="both"/>
        <w:rPr>
          <w:rFonts w:ascii="Times New Roman" w:eastAsia="Times New Roman" w:hAnsi="Times New Roman" w:cs="David"/>
          <w:sz w:val="24"/>
          <w:szCs w:val="24"/>
        </w:rPr>
      </w:pPr>
      <w:r w:rsidRPr="0016654F">
        <w:rPr>
          <w:rFonts w:ascii="Times New Roman" w:eastAsia="Times New Roman" w:hAnsi="Times New Roman" w:cs="David" w:hint="cs"/>
          <w:sz w:val="24"/>
          <w:szCs w:val="24"/>
          <w:rtl/>
        </w:rPr>
        <w:t xml:space="preserve">היכולת לשכור דירה, </w:t>
      </w:r>
      <w:r w:rsidRPr="0016654F">
        <w:rPr>
          <w:rFonts w:ascii="Times New Roman" w:eastAsia="Times New Roman" w:hAnsi="Times New Roman" w:cs="David" w:hint="eastAsia"/>
          <w:sz w:val="24"/>
          <w:szCs w:val="24"/>
          <w:rtl/>
        </w:rPr>
        <w:t>יחס</w:t>
      </w:r>
      <w:r w:rsidRPr="0016654F">
        <w:rPr>
          <w:rFonts w:ascii="Times New Roman" w:eastAsia="Times New Roman" w:hAnsi="Times New Roman" w:cs="David" w:hint="cs"/>
          <w:sz w:val="24"/>
          <w:szCs w:val="24"/>
          <w:rtl/>
        </w:rPr>
        <w:t>ית</w:t>
      </w:r>
      <w:r w:rsidRPr="0016654F">
        <w:rPr>
          <w:rFonts w:ascii="Times New Roman" w:eastAsia="Times New Roman" w:hAnsi="Times New Roman" w:cs="David"/>
          <w:sz w:val="24"/>
          <w:szCs w:val="24"/>
          <w:rtl/>
        </w:rPr>
        <w:t xml:space="preserve"> </w:t>
      </w:r>
      <w:r w:rsidRPr="0016654F">
        <w:rPr>
          <w:rFonts w:ascii="Times New Roman" w:eastAsia="Times New Roman" w:hAnsi="Times New Roman" w:cs="David" w:hint="eastAsia"/>
          <w:sz w:val="24"/>
          <w:szCs w:val="24"/>
          <w:rtl/>
        </w:rPr>
        <w:t>להכנס</w:t>
      </w:r>
      <w:r w:rsidRPr="0016654F">
        <w:rPr>
          <w:rFonts w:ascii="Times New Roman" w:eastAsia="Times New Roman" w:hAnsi="Times New Roman" w:cs="David" w:hint="cs"/>
          <w:sz w:val="24"/>
          <w:szCs w:val="24"/>
          <w:rtl/>
        </w:rPr>
        <w:t>ה</w:t>
      </w:r>
      <w:r w:rsidRPr="0016654F">
        <w:rPr>
          <w:rFonts w:ascii="Times New Roman" w:eastAsia="Times New Roman" w:hAnsi="Times New Roman" w:cs="David"/>
          <w:sz w:val="24"/>
          <w:szCs w:val="24"/>
          <w:rtl/>
        </w:rPr>
        <w:t xml:space="preserve"> </w:t>
      </w:r>
      <w:r w:rsidRPr="0016654F">
        <w:rPr>
          <w:rFonts w:ascii="Times New Roman" w:eastAsia="Times New Roman" w:hAnsi="Times New Roman" w:cs="David" w:hint="cs"/>
          <w:sz w:val="24"/>
          <w:szCs w:val="24"/>
          <w:rtl/>
        </w:rPr>
        <w:t xml:space="preserve">של </w:t>
      </w:r>
      <w:r w:rsidRPr="0016654F">
        <w:rPr>
          <w:rFonts w:ascii="Times New Roman" w:eastAsia="Times New Roman" w:hAnsi="Times New Roman" w:cs="David" w:hint="eastAsia"/>
          <w:sz w:val="24"/>
          <w:szCs w:val="24"/>
          <w:rtl/>
        </w:rPr>
        <w:t>משק</w:t>
      </w:r>
      <w:r w:rsidRPr="0016654F">
        <w:rPr>
          <w:rFonts w:ascii="Times New Roman" w:eastAsia="Times New Roman" w:hAnsi="Times New Roman" w:cs="David"/>
          <w:sz w:val="24"/>
          <w:szCs w:val="24"/>
          <w:rtl/>
        </w:rPr>
        <w:t xml:space="preserve"> </w:t>
      </w:r>
      <w:r w:rsidRPr="0016654F">
        <w:rPr>
          <w:rFonts w:ascii="Times New Roman" w:eastAsia="Times New Roman" w:hAnsi="Times New Roman" w:cs="David" w:hint="eastAsia"/>
          <w:sz w:val="24"/>
          <w:szCs w:val="24"/>
          <w:rtl/>
        </w:rPr>
        <w:t>הבית</w:t>
      </w:r>
      <w:r w:rsidRPr="0016654F">
        <w:rPr>
          <w:rFonts w:ascii="Times New Roman" w:eastAsia="Times New Roman" w:hAnsi="Times New Roman" w:cs="David" w:hint="cs"/>
          <w:sz w:val="24"/>
          <w:szCs w:val="24"/>
          <w:rtl/>
        </w:rPr>
        <w:t xml:space="preserve">, לא פחתה </w:t>
      </w:r>
      <w:r w:rsidR="00D90F4D" w:rsidRPr="0016654F">
        <w:rPr>
          <w:rFonts w:ascii="Times New Roman" w:eastAsia="Times New Roman" w:hAnsi="Times New Roman" w:cs="David" w:hint="cs"/>
          <w:sz w:val="24"/>
          <w:szCs w:val="24"/>
          <w:rtl/>
        </w:rPr>
        <w:t>ב-</w:t>
      </w:r>
      <w:r w:rsidR="00813E9B" w:rsidRPr="0016654F">
        <w:rPr>
          <w:rFonts w:ascii="Times New Roman" w:eastAsia="Times New Roman" w:hAnsi="Times New Roman" w:cs="David" w:hint="cs"/>
          <w:sz w:val="24"/>
          <w:szCs w:val="24"/>
          <w:rtl/>
        </w:rPr>
        <w:t xml:space="preserve">2012 </w:t>
      </w:r>
      <w:r w:rsidRPr="0016654F">
        <w:rPr>
          <w:rFonts w:ascii="Times New Roman" w:eastAsia="Times New Roman" w:hAnsi="Times New Roman" w:cs="David" w:hint="cs"/>
          <w:sz w:val="24"/>
          <w:szCs w:val="24"/>
          <w:rtl/>
        </w:rPr>
        <w:t xml:space="preserve">בהשוואה </w:t>
      </w:r>
      <w:r w:rsidR="00D90F4D" w:rsidRPr="0016654F">
        <w:rPr>
          <w:rFonts w:ascii="Times New Roman" w:eastAsia="Times New Roman" w:hAnsi="Times New Roman" w:cs="David" w:hint="cs"/>
          <w:sz w:val="24"/>
          <w:szCs w:val="24"/>
          <w:rtl/>
        </w:rPr>
        <w:t>ל-</w:t>
      </w:r>
      <w:r w:rsidRPr="0016654F">
        <w:rPr>
          <w:rFonts w:ascii="Times New Roman" w:eastAsia="Times New Roman" w:hAnsi="Times New Roman" w:cs="David" w:hint="cs"/>
          <w:sz w:val="24"/>
          <w:szCs w:val="24"/>
          <w:rtl/>
        </w:rPr>
        <w:t>2004</w:t>
      </w:r>
      <w:r w:rsidR="00813E9B" w:rsidRPr="0016654F">
        <w:rPr>
          <w:rFonts w:ascii="Times New Roman" w:eastAsia="Times New Roman" w:hAnsi="Times New Roman" w:cs="David" w:hint="cs"/>
          <w:sz w:val="24"/>
          <w:szCs w:val="24"/>
          <w:rtl/>
        </w:rPr>
        <w:t>.</w:t>
      </w:r>
      <w:r w:rsidRPr="0016654F">
        <w:rPr>
          <w:rFonts w:ascii="Times New Roman" w:eastAsia="Times New Roman" w:hAnsi="Times New Roman" w:cs="David" w:hint="cs"/>
          <w:sz w:val="24"/>
          <w:szCs w:val="24"/>
          <w:rtl/>
        </w:rPr>
        <w:t xml:space="preserve"> שכר הדירה </w:t>
      </w:r>
      <w:r w:rsidR="00E0763B" w:rsidRPr="0016654F">
        <w:rPr>
          <w:rFonts w:ascii="Times New Roman" w:eastAsia="Times New Roman" w:hAnsi="Times New Roman" w:cs="David" w:hint="cs"/>
          <w:sz w:val="24"/>
          <w:szCs w:val="24"/>
          <w:rtl/>
        </w:rPr>
        <w:t xml:space="preserve">אמנם </w:t>
      </w:r>
      <w:r w:rsidRPr="0016654F">
        <w:rPr>
          <w:rFonts w:ascii="Times New Roman" w:eastAsia="Times New Roman" w:hAnsi="Times New Roman" w:cs="David" w:hint="cs"/>
          <w:sz w:val="24"/>
          <w:szCs w:val="24"/>
          <w:rtl/>
        </w:rPr>
        <w:t xml:space="preserve">עלה </w:t>
      </w:r>
      <w:r w:rsidR="00813E9B" w:rsidRPr="0016654F">
        <w:rPr>
          <w:rFonts w:ascii="Times New Roman" w:eastAsia="Times New Roman" w:hAnsi="Times New Roman" w:cs="David" w:hint="cs"/>
          <w:sz w:val="24"/>
          <w:szCs w:val="24"/>
          <w:rtl/>
        </w:rPr>
        <w:t>מ</w:t>
      </w:r>
      <w:r w:rsidRPr="0016654F">
        <w:rPr>
          <w:rFonts w:ascii="Times New Roman" w:eastAsia="Times New Roman" w:hAnsi="Times New Roman" w:cs="David" w:hint="cs"/>
          <w:sz w:val="24"/>
          <w:szCs w:val="24"/>
          <w:rtl/>
        </w:rPr>
        <w:t>-2008</w:t>
      </w:r>
      <w:r w:rsidR="00D90F4D" w:rsidRPr="0016654F">
        <w:rPr>
          <w:rFonts w:ascii="Times New Roman" w:eastAsia="Times New Roman" w:hAnsi="Times New Roman" w:cs="David" w:hint="cs"/>
          <w:sz w:val="24"/>
          <w:szCs w:val="24"/>
          <w:rtl/>
        </w:rPr>
        <w:t xml:space="preserve"> והפחית את היכולת לשכור דירה</w:t>
      </w:r>
      <w:r w:rsidR="00813E9B" w:rsidRPr="0016654F">
        <w:rPr>
          <w:rFonts w:ascii="Times New Roman" w:eastAsia="Times New Roman" w:hAnsi="Times New Roman" w:cs="David" w:hint="cs"/>
          <w:sz w:val="24"/>
          <w:szCs w:val="24"/>
          <w:rtl/>
        </w:rPr>
        <w:t>, אך</w:t>
      </w:r>
      <w:r w:rsidRPr="0016654F">
        <w:rPr>
          <w:rFonts w:ascii="Times New Roman" w:eastAsia="Times New Roman" w:hAnsi="Times New Roman" w:cs="David" w:hint="cs"/>
          <w:sz w:val="24"/>
          <w:szCs w:val="24"/>
          <w:rtl/>
        </w:rPr>
        <w:t xml:space="preserve"> </w:t>
      </w:r>
      <w:r w:rsidR="00D90F4D" w:rsidRPr="0016654F">
        <w:rPr>
          <w:rFonts w:ascii="Times New Roman" w:eastAsia="Times New Roman" w:hAnsi="Times New Roman" w:cs="David" w:hint="cs"/>
          <w:sz w:val="24"/>
          <w:szCs w:val="24"/>
          <w:rtl/>
        </w:rPr>
        <w:t xml:space="preserve">הפחתה </w:t>
      </w:r>
      <w:r w:rsidRPr="0016654F">
        <w:rPr>
          <w:rFonts w:ascii="Times New Roman" w:eastAsia="Times New Roman" w:hAnsi="Times New Roman" w:cs="David" w:hint="cs"/>
          <w:sz w:val="24"/>
          <w:szCs w:val="24"/>
          <w:rtl/>
        </w:rPr>
        <w:t xml:space="preserve">זו קיזזה את השיפור שחל לפני כן.   </w:t>
      </w:r>
    </w:p>
    <w:p w:rsidR="00CE38D4" w:rsidRPr="0016654F" w:rsidRDefault="00CE38D4" w:rsidP="00565206">
      <w:pPr>
        <w:numPr>
          <w:ilvl w:val="0"/>
          <w:numId w:val="1"/>
        </w:numPr>
        <w:spacing w:after="0" w:line="360" w:lineRule="auto"/>
        <w:ind w:left="509"/>
        <w:contextualSpacing/>
        <w:jc w:val="both"/>
        <w:rPr>
          <w:rFonts w:ascii="Times New Roman" w:eastAsia="Times New Roman" w:hAnsi="Times New Roman" w:cs="David"/>
          <w:sz w:val="24"/>
          <w:szCs w:val="24"/>
        </w:rPr>
      </w:pPr>
      <w:r w:rsidRPr="0016654F">
        <w:rPr>
          <w:rFonts w:ascii="Times New Roman" w:eastAsia="Times New Roman" w:hAnsi="Times New Roman" w:cs="David" w:hint="cs"/>
          <w:sz w:val="24"/>
          <w:szCs w:val="24"/>
          <w:rtl/>
        </w:rPr>
        <w:t>היכולת לרכוש דירה פחתה משמעותית</w:t>
      </w:r>
      <w:r w:rsidR="00813E9B" w:rsidRPr="0016654F">
        <w:rPr>
          <w:rFonts w:ascii="Times New Roman" w:eastAsia="Times New Roman" w:hAnsi="Times New Roman" w:cs="David" w:hint="cs"/>
          <w:sz w:val="24"/>
          <w:szCs w:val="24"/>
          <w:rtl/>
        </w:rPr>
        <w:t xml:space="preserve"> בין 2004 ל-2012</w:t>
      </w:r>
      <w:r w:rsidRPr="0016654F">
        <w:rPr>
          <w:rFonts w:ascii="Times New Roman" w:eastAsia="Times New Roman" w:hAnsi="Times New Roman" w:cs="David" w:hint="cs"/>
          <w:sz w:val="24"/>
          <w:szCs w:val="24"/>
          <w:rtl/>
        </w:rPr>
        <w:t>, בפרט באזורים ירושלים ותל אביב, ורק בחיפה היא עלתה.</w:t>
      </w:r>
    </w:p>
    <w:p w:rsidR="00E0763B" w:rsidRPr="0016654F" w:rsidRDefault="003D572C" w:rsidP="00565206">
      <w:pPr>
        <w:numPr>
          <w:ilvl w:val="0"/>
          <w:numId w:val="1"/>
        </w:numPr>
        <w:spacing w:after="0" w:line="360" w:lineRule="auto"/>
        <w:ind w:left="509"/>
        <w:contextualSpacing/>
        <w:jc w:val="both"/>
        <w:rPr>
          <w:rFonts w:ascii="Times New Roman" w:hAnsi="Times New Roman" w:cs="David"/>
        </w:rPr>
      </w:pPr>
      <w:r w:rsidRPr="00C03575">
        <w:rPr>
          <w:rFonts w:ascii="Times New Roman" w:eastAsia="Times New Roman" w:hAnsi="Times New Roman" w:cs="David" w:hint="cs"/>
          <w:sz w:val="24"/>
          <w:szCs w:val="24"/>
          <w:rtl/>
        </w:rPr>
        <w:t>אזור תל אביב מתא</w:t>
      </w:r>
      <w:bookmarkStart w:id="0" w:name="_GoBack"/>
      <w:bookmarkEnd w:id="0"/>
      <w:r w:rsidRPr="00C03575">
        <w:rPr>
          <w:rFonts w:ascii="Times New Roman" w:eastAsia="Times New Roman" w:hAnsi="Times New Roman" w:cs="David" w:hint="cs"/>
          <w:sz w:val="24"/>
          <w:szCs w:val="24"/>
          <w:rtl/>
        </w:rPr>
        <w:t>פיין ב</w:t>
      </w:r>
      <w:r w:rsidRPr="008621F6">
        <w:rPr>
          <w:rFonts w:ascii="Times New Roman" w:eastAsia="Times New Roman" w:hAnsi="Times New Roman" w:cs="David" w:hint="cs"/>
          <w:sz w:val="24"/>
          <w:szCs w:val="24"/>
          <w:rtl/>
        </w:rPr>
        <w:t>מחירים היקרים ביותר של דירות ושכירות</w:t>
      </w:r>
      <w:r w:rsidRPr="00DA6425">
        <w:rPr>
          <w:rFonts w:ascii="Times New Roman" w:eastAsia="Times New Roman" w:hAnsi="Times New Roman" w:cs="David" w:hint="cs"/>
          <w:sz w:val="24"/>
          <w:szCs w:val="24"/>
          <w:rtl/>
        </w:rPr>
        <w:t>, אולם באזור ירושלים הכי קשה לרכוש ולשכור דירה שכן הוא מתאפיין במחירים הגבוהים ביותר ביחס להכנסה של משק הבית. באזור ירושלים הנשיגות מגיעה אפוא לרמה הנמוכה ביותר</w:t>
      </w:r>
      <w:r w:rsidRPr="007D67B0">
        <w:rPr>
          <w:rFonts w:ascii="Times New Roman" w:eastAsia="Times New Roman" w:hAnsi="Times New Roman" w:cs="David" w:hint="cs"/>
          <w:sz w:val="24"/>
          <w:szCs w:val="24"/>
          <w:rtl/>
        </w:rPr>
        <w:t>. באזור חיפה לעומת זאת הנשיגות מגיעה לרמה הגבוהה ביותר אף שהוא אינו האזור הזול ביותר, מפני שהכנסותיהם של משקי הבית בו גבוהות יחסית למחירי הדירות.</w:t>
      </w:r>
      <w:r w:rsidR="00467376" w:rsidRPr="007D67B0">
        <w:rPr>
          <w:rFonts w:ascii="Times New Roman" w:eastAsia="Times New Roman" w:hAnsi="Times New Roman" w:cs="David" w:hint="cs"/>
          <w:sz w:val="24"/>
          <w:szCs w:val="24"/>
          <w:rtl/>
        </w:rPr>
        <w:t xml:space="preserve"> </w:t>
      </w:r>
    </w:p>
    <w:p w:rsidR="00CE38D4" w:rsidRPr="0016654F" w:rsidRDefault="00E0763B" w:rsidP="00E0763B">
      <w:pPr>
        <w:spacing w:after="0" w:line="360" w:lineRule="auto"/>
        <w:ind w:left="720"/>
        <w:contextualSpacing/>
        <w:jc w:val="both"/>
        <w:rPr>
          <w:rFonts w:ascii="Times New Roman" w:hAnsi="Times New Roman" w:cs="David"/>
          <w:rtl/>
        </w:rPr>
      </w:pPr>
      <w:r w:rsidRPr="0016654F">
        <w:rPr>
          <w:rFonts w:ascii="Times New Roman" w:hAnsi="Times New Roman" w:cs="David"/>
          <w:rtl/>
        </w:rPr>
        <w:t xml:space="preserve"> </w:t>
      </w:r>
    </w:p>
    <w:p w:rsidR="00C1028A" w:rsidRPr="0016654F" w:rsidRDefault="00A41787" w:rsidP="00C743CC">
      <w:pPr>
        <w:spacing w:line="360" w:lineRule="auto"/>
        <w:jc w:val="both"/>
        <w:rPr>
          <w:rFonts w:ascii="Times New Roman" w:hAnsi="Times New Roman" w:cs="David"/>
          <w:sz w:val="24"/>
          <w:szCs w:val="24"/>
          <w:rtl/>
        </w:rPr>
      </w:pPr>
      <w:r>
        <w:rPr>
          <w:rFonts w:ascii="Times New Roman" w:hAnsi="Times New Roman" w:cs="David" w:hint="cs"/>
          <w:sz w:val="24"/>
          <w:szCs w:val="24"/>
          <w:rtl/>
        </w:rPr>
        <w:t xml:space="preserve">ניתוח של היחס בין שכר הדירה </w:t>
      </w:r>
      <w:r w:rsidR="0016654F">
        <w:rPr>
          <w:rFonts w:ascii="Times New Roman" w:hAnsi="Times New Roman" w:cs="David" w:hint="cs"/>
          <w:sz w:val="24"/>
          <w:szCs w:val="24"/>
          <w:rtl/>
        </w:rPr>
        <w:t>ל</w:t>
      </w:r>
      <w:r w:rsidR="006942B7" w:rsidRPr="0016654F">
        <w:rPr>
          <w:rFonts w:ascii="Times New Roman" w:hAnsi="Times New Roman" w:cs="David" w:hint="cs"/>
          <w:sz w:val="24"/>
          <w:szCs w:val="24"/>
          <w:rtl/>
        </w:rPr>
        <w:t>הכנס</w:t>
      </w:r>
      <w:r w:rsidR="0016654F">
        <w:rPr>
          <w:rFonts w:ascii="Times New Roman" w:hAnsi="Times New Roman" w:cs="David" w:hint="cs"/>
          <w:sz w:val="24"/>
          <w:szCs w:val="24"/>
          <w:rtl/>
        </w:rPr>
        <w:t>ה</w:t>
      </w:r>
      <w:r w:rsidR="006942B7" w:rsidRPr="0016654F">
        <w:rPr>
          <w:rFonts w:ascii="Times New Roman" w:hAnsi="Times New Roman" w:cs="David" w:hint="cs"/>
          <w:sz w:val="24"/>
          <w:szCs w:val="24"/>
          <w:rtl/>
        </w:rPr>
        <w:t xml:space="preserve"> </w:t>
      </w:r>
      <w:r w:rsidR="0016654F">
        <w:rPr>
          <w:rFonts w:ascii="Times New Roman" w:hAnsi="Times New Roman" w:cs="David" w:hint="cs"/>
          <w:sz w:val="24"/>
          <w:szCs w:val="24"/>
          <w:rtl/>
        </w:rPr>
        <w:t xml:space="preserve">של </w:t>
      </w:r>
      <w:r w:rsidR="006942B7" w:rsidRPr="0016654F">
        <w:rPr>
          <w:rFonts w:ascii="Times New Roman" w:hAnsi="Times New Roman" w:cs="David" w:hint="cs"/>
          <w:sz w:val="24"/>
          <w:szCs w:val="24"/>
          <w:rtl/>
        </w:rPr>
        <w:t>משק הבית</w:t>
      </w:r>
      <w:r>
        <w:rPr>
          <w:rFonts w:ascii="Times New Roman" w:hAnsi="Times New Roman" w:cs="David" w:hint="cs"/>
          <w:sz w:val="24"/>
          <w:szCs w:val="24"/>
          <w:rtl/>
        </w:rPr>
        <w:t xml:space="preserve"> מלמד כי </w:t>
      </w:r>
      <w:r w:rsidR="00D85153">
        <w:rPr>
          <w:rFonts w:ascii="Times New Roman" w:hAnsi="Times New Roman" w:cs="David" w:hint="cs"/>
          <w:sz w:val="24"/>
          <w:szCs w:val="24"/>
          <w:rtl/>
        </w:rPr>
        <w:t>היכולת לשכור דירה</w:t>
      </w:r>
      <w:r w:rsidR="001263CF" w:rsidRPr="0016654F">
        <w:rPr>
          <w:rFonts w:ascii="Times New Roman" w:hAnsi="Times New Roman" w:cs="David" w:hint="cs"/>
          <w:sz w:val="24"/>
          <w:szCs w:val="24"/>
          <w:rtl/>
        </w:rPr>
        <w:t xml:space="preserve"> </w:t>
      </w:r>
      <w:r w:rsidR="008621F6">
        <w:rPr>
          <w:rFonts w:ascii="Times New Roman" w:hAnsi="Times New Roman" w:cs="David" w:hint="cs"/>
          <w:sz w:val="24"/>
          <w:szCs w:val="24"/>
          <w:rtl/>
        </w:rPr>
        <w:t xml:space="preserve">(נשיגות השכירות) </w:t>
      </w:r>
      <w:r w:rsidR="006942B7" w:rsidRPr="0016654F">
        <w:rPr>
          <w:rFonts w:ascii="Times New Roman" w:hAnsi="Times New Roman" w:cs="David" w:hint="cs"/>
          <w:sz w:val="24"/>
          <w:szCs w:val="24"/>
          <w:rtl/>
        </w:rPr>
        <w:t xml:space="preserve">לא פחתה </w:t>
      </w:r>
      <w:r w:rsidR="00D85153">
        <w:rPr>
          <w:rFonts w:ascii="Times New Roman" w:hAnsi="Times New Roman" w:cs="David" w:hint="cs"/>
          <w:sz w:val="24"/>
          <w:szCs w:val="24"/>
          <w:rtl/>
        </w:rPr>
        <w:t xml:space="preserve">ב-2012 </w:t>
      </w:r>
      <w:r w:rsidR="006942B7" w:rsidRPr="0016654F">
        <w:rPr>
          <w:rFonts w:ascii="Times New Roman" w:hAnsi="Times New Roman" w:cs="David" w:hint="cs"/>
          <w:sz w:val="24"/>
          <w:szCs w:val="24"/>
          <w:rtl/>
        </w:rPr>
        <w:t xml:space="preserve">בהשוואה </w:t>
      </w:r>
      <w:r w:rsidR="00D85153">
        <w:rPr>
          <w:rFonts w:ascii="Times New Roman" w:hAnsi="Times New Roman" w:cs="David" w:hint="cs"/>
          <w:sz w:val="24"/>
          <w:szCs w:val="24"/>
          <w:rtl/>
        </w:rPr>
        <w:t>ל-</w:t>
      </w:r>
      <w:r w:rsidR="006942B7" w:rsidRPr="0016654F">
        <w:rPr>
          <w:rFonts w:ascii="Times New Roman" w:hAnsi="Times New Roman" w:cs="David" w:hint="cs"/>
          <w:sz w:val="24"/>
          <w:szCs w:val="24"/>
          <w:rtl/>
        </w:rPr>
        <w:t>2004</w:t>
      </w:r>
      <w:r>
        <w:rPr>
          <w:rFonts w:ascii="Times New Roman" w:hAnsi="Times New Roman" w:cs="David" w:hint="cs"/>
          <w:sz w:val="24"/>
          <w:szCs w:val="24"/>
          <w:rtl/>
        </w:rPr>
        <w:t xml:space="preserve">, וההרעה </w:t>
      </w:r>
      <w:r w:rsidR="00B3411E">
        <w:rPr>
          <w:rFonts w:ascii="Times New Roman" w:hAnsi="Times New Roman" w:cs="David" w:hint="cs"/>
          <w:sz w:val="24"/>
          <w:szCs w:val="24"/>
          <w:rtl/>
        </w:rPr>
        <w:t xml:space="preserve">שחלה </w:t>
      </w:r>
      <w:r>
        <w:rPr>
          <w:rFonts w:ascii="Times New Roman" w:hAnsi="Times New Roman" w:cs="David" w:hint="cs"/>
          <w:sz w:val="24"/>
          <w:szCs w:val="24"/>
          <w:rtl/>
        </w:rPr>
        <w:t>בנשיגות בשנים 2012-2008</w:t>
      </w:r>
      <w:r w:rsidRPr="00A41787">
        <w:rPr>
          <w:rFonts w:ascii="Times New Roman" w:hAnsi="Times New Roman" w:cs="David" w:hint="cs"/>
          <w:sz w:val="24"/>
          <w:szCs w:val="24"/>
          <w:rtl/>
        </w:rPr>
        <w:t xml:space="preserve"> </w:t>
      </w:r>
      <w:r>
        <w:rPr>
          <w:rFonts w:ascii="Times New Roman" w:hAnsi="Times New Roman" w:cs="David" w:hint="cs"/>
          <w:sz w:val="24"/>
          <w:szCs w:val="24"/>
          <w:rtl/>
        </w:rPr>
        <w:t xml:space="preserve">קיזזה את השיפור </w:t>
      </w:r>
      <w:r w:rsidR="00B3411E">
        <w:rPr>
          <w:rFonts w:ascii="Times New Roman" w:hAnsi="Times New Roman" w:cs="David" w:hint="cs"/>
          <w:sz w:val="24"/>
          <w:szCs w:val="24"/>
          <w:rtl/>
        </w:rPr>
        <w:t>שנרשם</w:t>
      </w:r>
      <w:r>
        <w:rPr>
          <w:rFonts w:ascii="Times New Roman" w:hAnsi="Times New Roman" w:cs="David" w:hint="cs"/>
          <w:sz w:val="24"/>
          <w:szCs w:val="24"/>
          <w:rtl/>
        </w:rPr>
        <w:t xml:space="preserve"> עד לשנת</w:t>
      </w:r>
      <w:r w:rsidR="008954C3">
        <w:rPr>
          <w:rFonts w:ascii="Times New Roman" w:hAnsi="Times New Roman" w:cs="David" w:hint="cs"/>
          <w:sz w:val="24"/>
          <w:szCs w:val="24"/>
          <w:rtl/>
        </w:rPr>
        <w:t xml:space="preserve"> 2008.</w:t>
      </w:r>
      <w:r>
        <w:rPr>
          <w:rFonts w:ascii="Times New Roman" w:hAnsi="Times New Roman" w:cs="David" w:hint="cs"/>
          <w:sz w:val="24"/>
          <w:szCs w:val="24"/>
          <w:rtl/>
        </w:rPr>
        <w:t xml:space="preserve"> </w:t>
      </w:r>
      <w:r w:rsidR="00CA4F82" w:rsidRPr="0016654F">
        <w:rPr>
          <w:rFonts w:ascii="Times New Roman" w:hAnsi="Times New Roman" w:cs="David" w:hint="cs"/>
          <w:sz w:val="24"/>
          <w:szCs w:val="24"/>
          <w:rtl/>
        </w:rPr>
        <w:t xml:space="preserve">נשיגות </w:t>
      </w:r>
      <w:r w:rsidR="00D85153">
        <w:rPr>
          <w:rFonts w:ascii="Times New Roman" w:hAnsi="Times New Roman" w:cs="David" w:hint="cs"/>
          <w:sz w:val="24"/>
          <w:szCs w:val="24"/>
          <w:rtl/>
        </w:rPr>
        <w:t>ה</w:t>
      </w:r>
      <w:r w:rsidR="00CA4F82" w:rsidRPr="0016654F">
        <w:rPr>
          <w:rFonts w:ascii="Times New Roman" w:hAnsi="Times New Roman" w:cs="David" w:hint="cs"/>
          <w:sz w:val="24"/>
          <w:szCs w:val="24"/>
          <w:rtl/>
        </w:rPr>
        <w:t>רכיש</w:t>
      </w:r>
      <w:r w:rsidR="00D85153">
        <w:rPr>
          <w:rFonts w:ascii="Times New Roman" w:hAnsi="Times New Roman" w:cs="David" w:hint="cs"/>
          <w:sz w:val="24"/>
          <w:szCs w:val="24"/>
          <w:rtl/>
        </w:rPr>
        <w:t>ה</w:t>
      </w:r>
      <w:r w:rsidR="00CA4F82" w:rsidRPr="0016654F">
        <w:rPr>
          <w:rFonts w:ascii="Times New Roman" w:hAnsi="Times New Roman" w:cs="David" w:hint="cs"/>
          <w:sz w:val="24"/>
          <w:szCs w:val="24"/>
          <w:rtl/>
        </w:rPr>
        <w:t xml:space="preserve"> </w:t>
      </w:r>
      <w:r w:rsidR="008621F6">
        <w:rPr>
          <w:rFonts w:ascii="Times New Roman" w:hAnsi="Times New Roman" w:cs="David" w:hint="cs"/>
          <w:sz w:val="24"/>
          <w:szCs w:val="24"/>
          <w:rtl/>
        </w:rPr>
        <w:t xml:space="preserve">לעומת זאת אכן </w:t>
      </w:r>
      <w:r w:rsidR="00D85153">
        <w:rPr>
          <w:rFonts w:ascii="Times New Roman" w:hAnsi="Times New Roman" w:cs="David" w:hint="cs"/>
          <w:sz w:val="24"/>
          <w:szCs w:val="24"/>
          <w:rtl/>
        </w:rPr>
        <w:t xml:space="preserve">פחתה </w:t>
      </w:r>
      <w:r w:rsidR="00FB0E68">
        <w:rPr>
          <w:rFonts w:ascii="Times New Roman" w:hAnsi="Times New Roman" w:cs="David" w:hint="cs"/>
          <w:sz w:val="24"/>
          <w:szCs w:val="24"/>
          <w:rtl/>
        </w:rPr>
        <w:t>בתקופה</w:t>
      </w:r>
      <w:r w:rsidR="00D85153">
        <w:rPr>
          <w:rFonts w:ascii="Times New Roman" w:hAnsi="Times New Roman" w:cs="David" w:hint="cs"/>
          <w:sz w:val="24"/>
          <w:szCs w:val="24"/>
          <w:rtl/>
        </w:rPr>
        <w:t xml:space="preserve"> </w:t>
      </w:r>
      <w:r w:rsidR="00FB0E68">
        <w:rPr>
          <w:rFonts w:ascii="Times New Roman" w:hAnsi="Times New Roman" w:cs="David" w:hint="cs"/>
          <w:sz w:val="24"/>
          <w:szCs w:val="24"/>
          <w:rtl/>
        </w:rPr>
        <w:t>זו</w:t>
      </w:r>
      <w:r w:rsidR="00CA4F82" w:rsidRPr="0016654F">
        <w:rPr>
          <w:rFonts w:ascii="Times New Roman" w:hAnsi="Times New Roman" w:cs="David" w:hint="cs"/>
          <w:sz w:val="24"/>
          <w:szCs w:val="24"/>
          <w:rtl/>
        </w:rPr>
        <w:t xml:space="preserve">: </w:t>
      </w:r>
      <w:r>
        <w:rPr>
          <w:rFonts w:ascii="Times New Roman" w:hAnsi="Times New Roman" w:cs="David" w:hint="cs"/>
          <w:sz w:val="24"/>
          <w:szCs w:val="24"/>
          <w:rtl/>
        </w:rPr>
        <w:t xml:space="preserve">בין 2004 ל-2012 </w:t>
      </w:r>
      <w:r w:rsidR="00B3411E">
        <w:rPr>
          <w:rFonts w:ascii="Times New Roman" w:hAnsi="Times New Roman" w:cs="David" w:hint="cs"/>
          <w:sz w:val="24"/>
          <w:szCs w:val="24"/>
          <w:rtl/>
        </w:rPr>
        <w:t xml:space="preserve">עלו </w:t>
      </w:r>
      <w:r w:rsidR="001263CF" w:rsidRPr="0016654F">
        <w:rPr>
          <w:rFonts w:ascii="Times New Roman" w:hAnsi="Times New Roman" w:cs="David" w:hint="cs"/>
          <w:sz w:val="24"/>
          <w:szCs w:val="24"/>
          <w:rtl/>
        </w:rPr>
        <w:t>מחירי</w:t>
      </w:r>
      <w:r w:rsidR="006942B7" w:rsidRPr="0016654F">
        <w:rPr>
          <w:rFonts w:ascii="Times New Roman" w:hAnsi="Times New Roman" w:cs="David" w:hint="cs"/>
          <w:sz w:val="24"/>
          <w:szCs w:val="24"/>
          <w:rtl/>
        </w:rPr>
        <w:t xml:space="preserve"> </w:t>
      </w:r>
      <w:r w:rsidR="001263CF" w:rsidRPr="0016654F">
        <w:rPr>
          <w:rFonts w:ascii="Times New Roman" w:hAnsi="Times New Roman" w:cs="David" w:hint="cs"/>
          <w:sz w:val="24"/>
          <w:szCs w:val="24"/>
          <w:rtl/>
        </w:rPr>
        <w:t>ה</w:t>
      </w:r>
      <w:r w:rsidR="006942B7" w:rsidRPr="0016654F">
        <w:rPr>
          <w:rFonts w:ascii="Times New Roman" w:hAnsi="Times New Roman" w:cs="David" w:hint="cs"/>
          <w:sz w:val="24"/>
          <w:szCs w:val="24"/>
          <w:rtl/>
        </w:rPr>
        <w:t>דיר</w:t>
      </w:r>
      <w:r w:rsidR="001263CF" w:rsidRPr="0016654F">
        <w:rPr>
          <w:rFonts w:ascii="Times New Roman" w:hAnsi="Times New Roman" w:cs="David" w:hint="cs"/>
          <w:sz w:val="24"/>
          <w:szCs w:val="24"/>
          <w:rtl/>
        </w:rPr>
        <w:t xml:space="preserve">ות </w:t>
      </w:r>
      <w:r w:rsidR="00802E61" w:rsidRPr="0016654F">
        <w:rPr>
          <w:rFonts w:ascii="Times New Roman" w:hAnsi="Times New Roman" w:cs="David" w:hint="cs"/>
          <w:sz w:val="24"/>
          <w:szCs w:val="24"/>
          <w:rtl/>
        </w:rPr>
        <w:t>במונחי</w:t>
      </w:r>
      <w:r w:rsidR="00FB0E68">
        <w:rPr>
          <w:rFonts w:ascii="Times New Roman" w:hAnsi="Times New Roman" w:cs="David" w:hint="cs"/>
          <w:sz w:val="24"/>
          <w:szCs w:val="24"/>
          <w:rtl/>
        </w:rPr>
        <w:t>ם של</w:t>
      </w:r>
      <w:r w:rsidR="00802E61" w:rsidRPr="0016654F">
        <w:rPr>
          <w:rFonts w:ascii="Times New Roman" w:hAnsi="Times New Roman" w:cs="David" w:hint="cs"/>
          <w:sz w:val="24"/>
          <w:szCs w:val="24"/>
          <w:rtl/>
        </w:rPr>
        <w:t xml:space="preserve"> שנות </w:t>
      </w:r>
      <w:r w:rsidR="00FB0E68">
        <w:rPr>
          <w:rFonts w:ascii="Times New Roman" w:hAnsi="Times New Roman" w:cs="David" w:hint="cs"/>
          <w:sz w:val="24"/>
          <w:szCs w:val="24"/>
          <w:rtl/>
        </w:rPr>
        <w:t>ה</w:t>
      </w:r>
      <w:r w:rsidR="006942B7" w:rsidRPr="0016654F">
        <w:rPr>
          <w:rFonts w:ascii="Times New Roman" w:hAnsi="Times New Roman" w:cs="David" w:hint="cs"/>
          <w:sz w:val="24"/>
          <w:szCs w:val="24"/>
          <w:rtl/>
        </w:rPr>
        <w:t>הכנס</w:t>
      </w:r>
      <w:r w:rsidR="00802E61" w:rsidRPr="0016654F">
        <w:rPr>
          <w:rFonts w:ascii="Times New Roman" w:hAnsi="Times New Roman" w:cs="David" w:hint="cs"/>
          <w:sz w:val="24"/>
          <w:szCs w:val="24"/>
          <w:rtl/>
        </w:rPr>
        <w:t xml:space="preserve">ה </w:t>
      </w:r>
      <w:r w:rsidR="00FB0E68">
        <w:rPr>
          <w:rFonts w:ascii="Times New Roman" w:hAnsi="Times New Roman" w:cs="David" w:hint="cs"/>
          <w:sz w:val="24"/>
          <w:szCs w:val="24"/>
          <w:rtl/>
        </w:rPr>
        <w:t>הנחוצות לרכישת דירה</w:t>
      </w:r>
      <w:r w:rsidR="006942B7" w:rsidRPr="0016654F">
        <w:rPr>
          <w:rFonts w:ascii="Times New Roman" w:hAnsi="Times New Roman" w:cs="David" w:hint="cs"/>
          <w:sz w:val="24"/>
          <w:szCs w:val="24"/>
          <w:rtl/>
        </w:rPr>
        <w:t>, ו</w:t>
      </w:r>
      <w:r w:rsidR="0047262C" w:rsidRPr="0016654F">
        <w:rPr>
          <w:rFonts w:ascii="Times New Roman" w:hAnsi="Times New Roman" w:cs="David" w:hint="cs"/>
          <w:sz w:val="24"/>
          <w:szCs w:val="24"/>
          <w:rtl/>
        </w:rPr>
        <w:t>באזורים השונים נדרש</w:t>
      </w:r>
      <w:r w:rsidR="00C714C0" w:rsidRPr="0016654F">
        <w:rPr>
          <w:rFonts w:ascii="Times New Roman" w:hAnsi="Times New Roman" w:cs="David" w:hint="cs"/>
          <w:sz w:val="24"/>
          <w:szCs w:val="24"/>
          <w:rtl/>
        </w:rPr>
        <w:t>ת</w:t>
      </w:r>
      <w:r w:rsidR="00FB0E68">
        <w:rPr>
          <w:rFonts w:ascii="Times New Roman" w:hAnsi="Times New Roman" w:cs="David" w:hint="cs"/>
          <w:sz w:val="24"/>
          <w:szCs w:val="24"/>
          <w:rtl/>
        </w:rPr>
        <w:t xml:space="preserve"> תוספת של</w:t>
      </w:r>
      <w:r w:rsidR="001E3957">
        <w:rPr>
          <w:rFonts w:ascii="Times New Roman" w:hAnsi="Times New Roman" w:cs="David" w:hint="cs"/>
          <w:sz w:val="24"/>
          <w:szCs w:val="24"/>
          <w:rtl/>
        </w:rPr>
        <w:t xml:space="preserve"> 1</w:t>
      </w:r>
      <w:r w:rsidR="001E3957">
        <w:rPr>
          <w:rFonts w:ascii="Times New Roman" w:hAnsi="Times New Roman" w:cs="David"/>
          <w:sz w:val="24"/>
          <w:szCs w:val="24"/>
          <w:rtl/>
        </w:rPr>
        <w:t>—</w:t>
      </w:r>
      <w:r w:rsidR="001E3957">
        <w:rPr>
          <w:rFonts w:ascii="Times New Roman" w:hAnsi="Times New Roman" w:cs="David" w:hint="cs"/>
          <w:sz w:val="24"/>
          <w:szCs w:val="24"/>
          <w:rtl/>
        </w:rPr>
        <w:t>3</w:t>
      </w:r>
      <w:r w:rsidR="006942B7" w:rsidRPr="0016654F">
        <w:rPr>
          <w:rFonts w:ascii="Times New Roman" w:hAnsi="Times New Roman" w:cs="David" w:hint="cs"/>
          <w:sz w:val="24"/>
          <w:szCs w:val="24"/>
          <w:rtl/>
        </w:rPr>
        <w:t xml:space="preserve"> שנות הכנסה</w:t>
      </w:r>
      <w:r w:rsidR="00FB0E68">
        <w:rPr>
          <w:rFonts w:ascii="Times New Roman" w:hAnsi="Times New Roman" w:cs="David" w:hint="cs"/>
          <w:sz w:val="24"/>
          <w:szCs w:val="24"/>
          <w:rtl/>
        </w:rPr>
        <w:t xml:space="preserve"> של </w:t>
      </w:r>
      <w:r w:rsidR="006942B7" w:rsidRPr="0016654F">
        <w:rPr>
          <w:rFonts w:ascii="Times New Roman" w:hAnsi="Times New Roman" w:cs="David" w:hint="cs"/>
          <w:sz w:val="24"/>
          <w:szCs w:val="24"/>
          <w:rtl/>
        </w:rPr>
        <w:t xml:space="preserve">משק בית </w:t>
      </w:r>
      <w:r w:rsidR="001263CF" w:rsidRPr="0016654F">
        <w:rPr>
          <w:rFonts w:ascii="Times New Roman" w:hAnsi="Times New Roman" w:cs="David" w:hint="cs"/>
          <w:sz w:val="24"/>
          <w:szCs w:val="24"/>
          <w:rtl/>
        </w:rPr>
        <w:t xml:space="preserve">ממוצע </w:t>
      </w:r>
      <w:r w:rsidR="006942B7" w:rsidRPr="0016654F">
        <w:rPr>
          <w:rFonts w:ascii="Times New Roman" w:hAnsi="Times New Roman" w:cs="David" w:hint="cs"/>
          <w:sz w:val="24"/>
          <w:szCs w:val="24"/>
          <w:rtl/>
        </w:rPr>
        <w:t>כדי לרכוש דירה</w:t>
      </w:r>
      <w:r w:rsidR="000D7819" w:rsidRPr="0016654F">
        <w:rPr>
          <w:rFonts w:ascii="Times New Roman" w:hAnsi="Times New Roman" w:cs="David" w:hint="cs"/>
          <w:sz w:val="24"/>
          <w:szCs w:val="24"/>
          <w:rtl/>
        </w:rPr>
        <w:t>; אזור חיפה</w:t>
      </w:r>
      <w:r w:rsidR="00FB0E68">
        <w:rPr>
          <w:rFonts w:ascii="Times New Roman" w:hAnsi="Times New Roman" w:cs="David" w:hint="cs"/>
          <w:sz w:val="24"/>
          <w:szCs w:val="24"/>
          <w:rtl/>
        </w:rPr>
        <w:t xml:space="preserve"> יוצא דופן</w:t>
      </w:r>
      <w:r w:rsidR="000D7819" w:rsidRPr="0016654F">
        <w:rPr>
          <w:rFonts w:ascii="Times New Roman" w:hAnsi="Times New Roman" w:cs="David" w:hint="cs"/>
          <w:sz w:val="24"/>
          <w:szCs w:val="24"/>
          <w:rtl/>
        </w:rPr>
        <w:t xml:space="preserve">, </w:t>
      </w:r>
      <w:r w:rsidR="00FB0E68">
        <w:rPr>
          <w:rFonts w:ascii="Times New Roman" w:hAnsi="Times New Roman" w:cs="David" w:hint="cs"/>
          <w:sz w:val="24"/>
          <w:szCs w:val="24"/>
          <w:rtl/>
        </w:rPr>
        <w:t>היות ש</w:t>
      </w:r>
      <w:r w:rsidR="000D7819" w:rsidRPr="0016654F">
        <w:rPr>
          <w:rFonts w:ascii="Times New Roman" w:hAnsi="Times New Roman" w:cs="David" w:hint="cs"/>
          <w:sz w:val="24"/>
          <w:szCs w:val="24"/>
          <w:rtl/>
        </w:rPr>
        <w:t xml:space="preserve">בו </w:t>
      </w:r>
      <w:r w:rsidR="0047262C" w:rsidRPr="0016654F">
        <w:rPr>
          <w:rFonts w:ascii="Times New Roman" w:hAnsi="Times New Roman" w:cs="David" w:hint="cs"/>
          <w:sz w:val="24"/>
          <w:szCs w:val="24"/>
          <w:rtl/>
        </w:rPr>
        <w:t xml:space="preserve">נשיגות </w:t>
      </w:r>
      <w:r w:rsidR="00FB0E68">
        <w:rPr>
          <w:rFonts w:ascii="Times New Roman" w:hAnsi="Times New Roman" w:cs="David" w:hint="cs"/>
          <w:sz w:val="24"/>
          <w:szCs w:val="24"/>
          <w:rtl/>
        </w:rPr>
        <w:t>הרכישה</w:t>
      </w:r>
      <w:r w:rsidR="001263CF" w:rsidRPr="0016654F">
        <w:rPr>
          <w:rFonts w:ascii="Times New Roman" w:hAnsi="Times New Roman" w:cs="David" w:hint="cs"/>
          <w:sz w:val="24"/>
          <w:szCs w:val="24"/>
          <w:rtl/>
        </w:rPr>
        <w:t xml:space="preserve"> </w:t>
      </w:r>
      <w:r w:rsidR="0047262C" w:rsidRPr="0016654F">
        <w:rPr>
          <w:rFonts w:ascii="Times New Roman" w:hAnsi="Times New Roman" w:cs="David" w:hint="cs"/>
          <w:sz w:val="24"/>
          <w:szCs w:val="24"/>
          <w:rtl/>
        </w:rPr>
        <w:t>השתפרה</w:t>
      </w:r>
      <w:r w:rsidR="006942B7" w:rsidRPr="0016654F">
        <w:rPr>
          <w:rFonts w:ascii="Times New Roman" w:hAnsi="Times New Roman" w:cs="David" w:hint="cs"/>
          <w:sz w:val="24"/>
          <w:szCs w:val="24"/>
          <w:rtl/>
        </w:rPr>
        <w:t xml:space="preserve">. </w:t>
      </w:r>
    </w:p>
    <w:p w:rsidR="00D51847" w:rsidRPr="0016654F" w:rsidRDefault="00724391" w:rsidP="004B514D">
      <w:pPr>
        <w:spacing w:line="360" w:lineRule="auto"/>
        <w:jc w:val="both"/>
        <w:rPr>
          <w:rFonts w:ascii="Times New Roman" w:hAnsi="Times New Roman" w:cs="David"/>
          <w:sz w:val="24"/>
          <w:szCs w:val="24"/>
          <w:rtl/>
        </w:rPr>
      </w:pPr>
      <w:r>
        <w:rPr>
          <w:rFonts w:ascii="Times New Roman" w:hAnsi="Times New Roman" w:cs="David" w:hint="cs"/>
          <w:sz w:val="24"/>
          <w:szCs w:val="24"/>
          <w:rtl/>
        </w:rPr>
        <w:t xml:space="preserve">נשיגותה של השכירות עולה </w:t>
      </w:r>
      <w:r w:rsidR="00A66564" w:rsidRPr="0016654F">
        <w:rPr>
          <w:rFonts w:ascii="Times New Roman" w:hAnsi="Times New Roman" w:cs="David" w:hint="cs"/>
          <w:sz w:val="24"/>
          <w:szCs w:val="24"/>
          <w:rtl/>
        </w:rPr>
        <w:t>ככל ש</w:t>
      </w:r>
      <w:r w:rsidR="001E3957">
        <w:rPr>
          <w:rFonts w:ascii="Times New Roman" w:hAnsi="Times New Roman" w:cs="David" w:hint="cs"/>
          <w:sz w:val="24"/>
          <w:szCs w:val="24"/>
          <w:rtl/>
        </w:rPr>
        <w:t>מצטמצם</w:t>
      </w:r>
      <w:r w:rsidR="00FB0E68">
        <w:rPr>
          <w:rFonts w:ascii="Times New Roman" w:hAnsi="Times New Roman" w:cs="David" w:hint="cs"/>
          <w:sz w:val="24"/>
          <w:szCs w:val="24"/>
          <w:rtl/>
        </w:rPr>
        <w:t xml:space="preserve"> החלק שה</w:t>
      </w:r>
      <w:r w:rsidR="00A66564" w:rsidRPr="0016654F">
        <w:rPr>
          <w:rFonts w:ascii="Times New Roman" w:hAnsi="Times New Roman" w:cs="David" w:hint="cs"/>
          <w:sz w:val="24"/>
          <w:szCs w:val="24"/>
          <w:rtl/>
        </w:rPr>
        <w:t xml:space="preserve">הוצאות </w:t>
      </w:r>
      <w:r w:rsidR="00FB0E68">
        <w:rPr>
          <w:rFonts w:ascii="Times New Roman" w:hAnsi="Times New Roman" w:cs="David" w:hint="cs"/>
          <w:sz w:val="24"/>
          <w:szCs w:val="24"/>
          <w:rtl/>
        </w:rPr>
        <w:t xml:space="preserve">על </w:t>
      </w:r>
      <w:r w:rsidR="00A66564" w:rsidRPr="0016654F">
        <w:rPr>
          <w:rFonts w:ascii="Times New Roman" w:hAnsi="Times New Roman" w:cs="David" w:hint="cs"/>
          <w:sz w:val="24"/>
          <w:szCs w:val="24"/>
          <w:rtl/>
        </w:rPr>
        <w:t xml:space="preserve">שכירות </w:t>
      </w:r>
      <w:r w:rsidR="00FB0E68">
        <w:rPr>
          <w:rFonts w:ascii="Times New Roman" w:hAnsi="Times New Roman" w:cs="David" w:hint="cs"/>
          <w:sz w:val="24"/>
          <w:szCs w:val="24"/>
          <w:rtl/>
        </w:rPr>
        <w:t xml:space="preserve">מהוות </w:t>
      </w:r>
      <w:r>
        <w:rPr>
          <w:rFonts w:ascii="Times New Roman" w:hAnsi="Times New Roman" w:cs="David" w:hint="cs"/>
          <w:sz w:val="24"/>
          <w:szCs w:val="24"/>
          <w:rtl/>
        </w:rPr>
        <w:t>בהכנסה</w:t>
      </w:r>
      <w:r w:rsidR="00A66564" w:rsidRPr="0016654F">
        <w:rPr>
          <w:rFonts w:ascii="Times New Roman" w:hAnsi="Times New Roman" w:cs="David" w:hint="cs"/>
          <w:sz w:val="24"/>
          <w:szCs w:val="24"/>
          <w:rtl/>
        </w:rPr>
        <w:t xml:space="preserve">. </w:t>
      </w:r>
      <w:r>
        <w:rPr>
          <w:rFonts w:ascii="Times New Roman" w:hAnsi="Times New Roman" w:cs="David" w:hint="cs"/>
          <w:sz w:val="24"/>
          <w:szCs w:val="24"/>
          <w:rtl/>
        </w:rPr>
        <w:t xml:space="preserve">בניתוח שערכנו </w:t>
      </w:r>
      <w:r w:rsidR="00055C79">
        <w:rPr>
          <w:rFonts w:ascii="Times New Roman" w:hAnsi="Times New Roman" w:cs="David" w:hint="cs"/>
          <w:sz w:val="24"/>
          <w:szCs w:val="24"/>
          <w:rtl/>
        </w:rPr>
        <w:t>השתמשנו</w:t>
      </w:r>
      <w:r w:rsidR="000D7819" w:rsidRPr="0016654F">
        <w:rPr>
          <w:rFonts w:ascii="Times New Roman" w:hAnsi="Times New Roman" w:cs="David" w:hint="cs"/>
          <w:sz w:val="24"/>
          <w:szCs w:val="24"/>
          <w:rtl/>
        </w:rPr>
        <w:t xml:space="preserve"> </w:t>
      </w:r>
      <w:r w:rsidR="00055C79">
        <w:rPr>
          <w:rFonts w:ascii="Times New Roman" w:hAnsi="Times New Roman" w:cs="David" w:hint="cs"/>
          <w:sz w:val="24"/>
          <w:szCs w:val="24"/>
          <w:rtl/>
        </w:rPr>
        <w:t>ב</w:t>
      </w:r>
      <w:r w:rsidR="000D7819" w:rsidRPr="0016654F">
        <w:rPr>
          <w:rFonts w:ascii="Times New Roman" w:hAnsi="Times New Roman" w:cs="David" w:hint="cs"/>
          <w:sz w:val="24"/>
          <w:szCs w:val="24"/>
          <w:rtl/>
        </w:rPr>
        <w:t>הכנסות</w:t>
      </w:r>
      <w:r w:rsidR="001E3957">
        <w:rPr>
          <w:rFonts w:ascii="Times New Roman" w:hAnsi="Times New Roman" w:cs="David" w:hint="cs"/>
          <w:sz w:val="24"/>
          <w:szCs w:val="24"/>
          <w:rtl/>
        </w:rPr>
        <w:t>יהם</w:t>
      </w:r>
      <w:r w:rsidR="000D7819" w:rsidRPr="0016654F">
        <w:rPr>
          <w:rFonts w:ascii="Times New Roman" w:hAnsi="Times New Roman" w:cs="David" w:hint="cs"/>
          <w:sz w:val="24"/>
          <w:szCs w:val="24"/>
          <w:rtl/>
        </w:rPr>
        <w:t xml:space="preserve"> </w:t>
      </w:r>
      <w:r w:rsidR="001263CF" w:rsidRPr="0016654F">
        <w:rPr>
          <w:rFonts w:ascii="Times New Roman" w:hAnsi="Times New Roman" w:cs="David" w:hint="cs"/>
          <w:sz w:val="24"/>
          <w:szCs w:val="24"/>
          <w:rtl/>
        </w:rPr>
        <w:t xml:space="preserve">של </w:t>
      </w:r>
      <w:r w:rsidR="000D7819" w:rsidRPr="0016654F">
        <w:rPr>
          <w:rFonts w:ascii="Times New Roman" w:hAnsi="Times New Roman" w:cs="David" w:hint="cs"/>
          <w:sz w:val="24"/>
          <w:szCs w:val="24"/>
          <w:rtl/>
        </w:rPr>
        <w:t>כל הפרטים במשק הבית, מעבודה ושלא מעבודה</w:t>
      </w:r>
      <w:r w:rsidR="00A66564" w:rsidRPr="0016654F">
        <w:rPr>
          <w:rFonts w:ascii="Times New Roman" w:hAnsi="Times New Roman" w:cs="David" w:hint="cs"/>
          <w:sz w:val="24"/>
          <w:szCs w:val="24"/>
          <w:rtl/>
        </w:rPr>
        <w:t xml:space="preserve"> (</w:t>
      </w:r>
      <w:r w:rsidR="001E3957">
        <w:rPr>
          <w:rFonts w:ascii="Times New Roman" w:hAnsi="Times New Roman" w:cs="David" w:hint="cs"/>
          <w:sz w:val="24"/>
          <w:szCs w:val="24"/>
          <w:rtl/>
        </w:rPr>
        <w:t>לרבות הכנסות מפנסיה ו</w:t>
      </w:r>
      <w:r w:rsidR="00A66564" w:rsidRPr="0016654F">
        <w:rPr>
          <w:rFonts w:ascii="Times New Roman" w:hAnsi="Times New Roman" w:cs="David" w:hint="cs"/>
          <w:sz w:val="24"/>
          <w:szCs w:val="24"/>
          <w:rtl/>
        </w:rPr>
        <w:t>מתמיכות והעברות והכנסות פיננסיות)</w:t>
      </w:r>
      <w:r w:rsidR="000D7819" w:rsidRPr="0016654F">
        <w:rPr>
          <w:rFonts w:ascii="Times New Roman" w:hAnsi="Times New Roman" w:cs="David" w:hint="cs"/>
          <w:sz w:val="24"/>
          <w:szCs w:val="24"/>
          <w:rtl/>
        </w:rPr>
        <w:t xml:space="preserve">. </w:t>
      </w:r>
      <w:r w:rsidR="00DD6275">
        <w:rPr>
          <w:rFonts w:ascii="Times New Roman" w:hAnsi="Times New Roman" w:cs="David" w:hint="cs"/>
          <w:sz w:val="24"/>
          <w:szCs w:val="24"/>
          <w:rtl/>
        </w:rPr>
        <w:t>ניתוח זה עדיף על השוואת עלות הדיור ל</w:t>
      </w:r>
      <w:r w:rsidR="0097011C" w:rsidRPr="0016654F">
        <w:rPr>
          <w:rFonts w:ascii="Times New Roman" w:hAnsi="Times New Roman" w:cs="David" w:hint="cs"/>
          <w:sz w:val="24"/>
          <w:szCs w:val="24"/>
          <w:rtl/>
        </w:rPr>
        <w:t>שכר למשרת שכיר</w:t>
      </w:r>
      <w:r w:rsidR="00DD6275">
        <w:rPr>
          <w:rFonts w:ascii="Times New Roman" w:hAnsi="Times New Roman" w:cs="David" w:hint="cs"/>
          <w:sz w:val="24"/>
          <w:szCs w:val="24"/>
          <w:rtl/>
        </w:rPr>
        <w:t xml:space="preserve">. האחרון אמנם </w:t>
      </w:r>
      <w:r w:rsidR="000D7819" w:rsidRPr="0016654F">
        <w:rPr>
          <w:rFonts w:ascii="Times New Roman" w:hAnsi="Times New Roman" w:cs="David" w:hint="cs"/>
          <w:sz w:val="24"/>
          <w:szCs w:val="24"/>
          <w:rtl/>
        </w:rPr>
        <w:t>מתפרסם בתדירות חודשית</w:t>
      </w:r>
      <w:r w:rsidR="00DD6275">
        <w:rPr>
          <w:rFonts w:ascii="Times New Roman" w:hAnsi="Times New Roman" w:cs="David" w:hint="cs"/>
          <w:sz w:val="24"/>
          <w:szCs w:val="24"/>
          <w:rtl/>
        </w:rPr>
        <w:t>,</w:t>
      </w:r>
      <w:r w:rsidR="00300CA9">
        <w:rPr>
          <w:rFonts w:ascii="Times New Roman" w:hAnsi="Times New Roman" w:cs="David" w:hint="cs"/>
          <w:sz w:val="24"/>
          <w:szCs w:val="24"/>
          <w:rtl/>
        </w:rPr>
        <w:t xml:space="preserve"> </w:t>
      </w:r>
      <w:r w:rsidR="000D7819" w:rsidRPr="0016654F">
        <w:rPr>
          <w:rFonts w:ascii="Times New Roman" w:hAnsi="Times New Roman" w:cs="David" w:hint="cs"/>
          <w:sz w:val="24"/>
          <w:szCs w:val="24"/>
          <w:rtl/>
        </w:rPr>
        <w:t xml:space="preserve">אך </w:t>
      </w:r>
      <w:r w:rsidR="00300CA9">
        <w:rPr>
          <w:rFonts w:ascii="Times New Roman" w:hAnsi="Times New Roman" w:cs="David" w:hint="cs"/>
          <w:sz w:val="24"/>
          <w:szCs w:val="24"/>
          <w:rtl/>
        </w:rPr>
        <w:t>לנתון זה</w:t>
      </w:r>
      <w:r w:rsidR="000D7819" w:rsidRPr="0016654F">
        <w:rPr>
          <w:rFonts w:ascii="Times New Roman" w:hAnsi="Times New Roman" w:cs="David" w:hint="cs"/>
          <w:sz w:val="24"/>
          <w:szCs w:val="24"/>
          <w:rtl/>
        </w:rPr>
        <w:t xml:space="preserve"> כמה חסרונות</w:t>
      </w:r>
      <w:r w:rsidR="00A66564" w:rsidRPr="0016654F">
        <w:rPr>
          <w:rFonts w:ascii="Times New Roman" w:hAnsi="Times New Roman" w:cs="David" w:hint="cs"/>
          <w:sz w:val="24"/>
          <w:szCs w:val="24"/>
          <w:rtl/>
        </w:rPr>
        <w:t xml:space="preserve">: הוא נתון ברוטו, ולא נטו; הוא משקף הכנסה מעבודה בלבד; </w:t>
      </w:r>
      <w:r w:rsidR="00C714C0" w:rsidRPr="0016654F">
        <w:rPr>
          <w:rFonts w:ascii="Times New Roman" w:hAnsi="Times New Roman" w:cs="David" w:hint="cs"/>
          <w:sz w:val="24"/>
          <w:szCs w:val="24"/>
          <w:rtl/>
        </w:rPr>
        <w:t>ו</w:t>
      </w:r>
      <w:r w:rsidR="00D51847" w:rsidRPr="0016654F">
        <w:rPr>
          <w:rFonts w:ascii="Times New Roman" w:hAnsi="Times New Roman" w:cs="David" w:hint="cs"/>
          <w:sz w:val="24"/>
          <w:szCs w:val="24"/>
          <w:rtl/>
        </w:rPr>
        <w:t xml:space="preserve">הוא אינו מבטא את </w:t>
      </w:r>
      <w:r w:rsidR="00300CA9">
        <w:rPr>
          <w:rFonts w:ascii="Times New Roman" w:hAnsi="Times New Roman" w:cs="David" w:hint="cs"/>
          <w:sz w:val="24"/>
          <w:szCs w:val="24"/>
          <w:rtl/>
        </w:rPr>
        <w:t>ה</w:t>
      </w:r>
      <w:r w:rsidR="00D51847" w:rsidRPr="0016654F">
        <w:rPr>
          <w:rFonts w:ascii="Times New Roman" w:hAnsi="Times New Roman" w:cs="David" w:hint="cs"/>
          <w:sz w:val="24"/>
          <w:szCs w:val="24"/>
          <w:rtl/>
        </w:rPr>
        <w:t>הכנס</w:t>
      </w:r>
      <w:r w:rsidR="00300CA9">
        <w:rPr>
          <w:rFonts w:ascii="Times New Roman" w:hAnsi="Times New Roman" w:cs="David" w:hint="cs"/>
          <w:sz w:val="24"/>
          <w:szCs w:val="24"/>
          <w:rtl/>
        </w:rPr>
        <w:t>ה</w:t>
      </w:r>
      <w:r w:rsidR="00D51847" w:rsidRPr="0016654F">
        <w:rPr>
          <w:rFonts w:ascii="Times New Roman" w:hAnsi="Times New Roman" w:cs="David" w:hint="cs"/>
          <w:sz w:val="24"/>
          <w:szCs w:val="24"/>
          <w:rtl/>
        </w:rPr>
        <w:t xml:space="preserve"> </w:t>
      </w:r>
      <w:r w:rsidR="00300CA9">
        <w:rPr>
          <w:rFonts w:ascii="Times New Roman" w:hAnsi="Times New Roman" w:cs="David" w:hint="cs"/>
          <w:sz w:val="24"/>
          <w:szCs w:val="24"/>
          <w:rtl/>
        </w:rPr>
        <w:t xml:space="preserve">של </w:t>
      </w:r>
      <w:r w:rsidR="00D51847" w:rsidRPr="0016654F">
        <w:rPr>
          <w:rFonts w:ascii="Times New Roman" w:hAnsi="Times New Roman" w:cs="David" w:hint="cs"/>
          <w:sz w:val="24"/>
          <w:szCs w:val="24"/>
          <w:rtl/>
        </w:rPr>
        <w:t>משק הבית</w:t>
      </w:r>
      <w:r w:rsidR="00300CA9">
        <w:rPr>
          <w:rFonts w:ascii="Times New Roman" w:hAnsi="Times New Roman" w:cs="David" w:hint="cs"/>
          <w:sz w:val="24"/>
          <w:szCs w:val="24"/>
          <w:rtl/>
        </w:rPr>
        <w:t xml:space="preserve"> בכללותו, אף על פי שאת הדיור צורך משק הבית</w:t>
      </w:r>
      <w:r w:rsidR="00D51847" w:rsidRPr="0016654F">
        <w:rPr>
          <w:rFonts w:ascii="Times New Roman" w:hAnsi="Times New Roman" w:cs="David" w:hint="cs"/>
          <w:sz w:val="24"/>
          <w:szCs w:val="24"/>
          <w:rtl/>
        </w:rPr>
        <w:t>.</w:t>
      </w:r>
    </w:p>
    <w:p w:rsidR="00C1028A" w:rsidRPr="0016654F" w:rsidRDefault="00D51847" w:rsidP="00B3411E">
      <w:pPr>
        <w:spacing w:line="360" w:lineRule="auto"/>
        <w:jc w:val="both"/>
        <w:rPr>
          <w:rFonts w:ascii="Times New Roman" w:hAnsi="Times New Roman" w:cs="David"/>
          <w:sz w:val="24"/>
          <w:szCs w:val="24"/>
          <w:rtl/>
        </w:rPr>
      </w:pPr>
      <w:r w:rsidRPr="0016654F">
        <w:rPr>
          <w:rFonts w:ascii="Times New Roman" w:hAnsi="Times New Roman" w:cs="David" w:hint="cs"/>
          <w:sz w:val="24"/>
          <w:szCs w:val="24"/>
          <w:rtl/>
        </w:rPr>
        <w:t xml:space="preserve">איור 1 מציג את </w:t>
      </w:r>
      <w:r w:rsidR="00FC5C8A">
        <w:rPr>
          <w:rFonts w:ascii="Times New Roman" w:hAnsi="Times New Roman" w:cs="David" w:hint="cs"/>
          <w:sz w:val="24"/>
          <w:szCs w:val="24"/>
          <w:rtl/>
        </w:rPr>
        <w:t>חשיבות השימוש בהגדרה המתאימה.</w:t>
      </w:r>
      <w:r w:rsidR="00DE3115" w:rsidRPr="0016654F">
        <w:rPr>
          <w:rFonts w:ascii="Times New Roman" w:hAnsi="Times New Roman" w:cs="David" w:hint="cs"/>
          <w:sz w:val="24"/>
          <w:szCs w:val="24"/>
          <w:rtl/>
        </w:rPr>
        <w:t xml:space="preserve"> </w:t>
      </w:r>
      <w:r w:rsidR="00300CA9">
        <w:rPr>
          <w:rFonts w:ascii="Times New Roman" w:hAnsi="Times New Roman" w:cs="David" w:hint="cs"/>
          <w:sz w:val="24"/>
          <w:szCs w:val="24"/>
          <w:rtl/>
        </w:rPr>
        <w:t>האיור מראה כי</w:t>
      </w:r>
      <w:r w:rsidR="00B3411E">
        <w:rPr>
          <w:rFonts w:ascii="Times New Roman" w:hAnsi="Times New Roman" w:cs="David" w:hint="cs"/>
          <w:sz w:val="24"/>
          <w:szCs w:val="24"/>
          <w:rtl/>
        </w:rPr>
        <w:t>,</w:t>
      </w:r>
      <w:r w:rsidR="00300CA9">
        <w:rPr>
          <w:rFonts w:ascii="Times New Roman" w:hAnsi="Times New Roman" w:cs="David" w:hint="cs"/>
          <w:sz w:val="24"/>
          <w:szCs w:val="24"/>
          <w:rtl/>
        </w:rPr>
        <w:t xml:space="preserve"> </w:t>
      </w:r>
      <w:r w:rsidR="00FC5C8A">
        <w:rPr>
          <w:rFonts w:ascii="Times New Roman" w:hAnsi="Times New Roman" w:cs="David" w:hint="cs"/>
          <w:sz w:val="24"/>
          <w:szCs w:val="24"/>
          <w:rtl/>
        </w:rPr>
        <w:t>במונחי ה</w:t>
      </w:r>
      <w:r w:rsidR="00FC5C8A" w:rsidRPr="0016654F">
        <w:rPr>
          <w:rFonts w:ascii="Times New Roman" w:hAnsi="Times New Roman" w:cs="David" w:hint="cs"/>
          <w:sz w:val="24"/>
          <w:szCs w:val="24"/>
          <w:rtl/>
        </w:rPr>
        <w:t xml:space="preserve">הוצאות </w:t>
      </w:r>
      <w:r w:rsidR="00FC5C8A">
        <w:rPr>
          <w:rFonts w:ascii="Times New Roman" w:hAnsi="Times New Roman" w:cs="David" w:hint="cs"/>
          <w:sz w:val="24"/>
          <w:szCs w:val="24"/>
          <w:rtl/>
        </w:rPr>
        <w:t xml:space="preserve">על </w:t>
      </w:r>
      <w:r w:rsidR="00FC5C8A" w:rsidRPr="0016654F">
        <w:rPr>
          <w:rFonts w:ascii="Times New Roman" w:hAnsi="Times New Roman" w:cs="David" w:hint="cs"/>
          <w:sz w:val="24"/>
          <w:szCs w:val="24"/>
          <w:rtl/>
        </w:rPr>
        <w:t xml:space="preserve">שכר דירה ביחס לשכר ברוטו </w:t>
      </w:r>
      <w:r w:rsidR="00FC5C8A" w:rsidRPr="0016654F">
        <w:rPr>
          <w:rFonts w:ascii="Times New Roman" w:hAnsi="Times New Roman" w:cs="David" w:hint="cs"/>
          <w:b/>
          <w:bCs/>
          <w:sz w:val="24"/>
          <w:szCs w:val="24"/>
          <w:rtl/>
        </w:rPr>
        <w:t>למשרת</w:t>
      </w:r>
      <w:r w:rsidR="00FC5C8A" w:rsidRPr="0016654F">
        <w:rPr>
          <w:rFonts w:ascii="Times New Roman" w:hAnsi="Times New Roman" w:cs="David"/>
          <w:b/>
          <w:bCs/>
          <w:sz w:val="24"/>
          <w:szCs w:val="24"/>
          <w:rtl/>
        </w:rPr>
        <w:t xml:space="preserve"> </w:t>
      </w:r>
      <w:r w:rsidR="00FC5C8A" w:rsidRPr="0016654F">
        <w:rPr>
          <w:rFonts w:ascii="Times New Roman" w:hAnsi="Times New Roman" w:cs="David" w:hint="cs"/>
          <w:b/>
          <w:bCs/>
          <w:sz w:val="24"/>
          <w:szCs w:val="24"/>
          <w:rtl/>
        </w:rPr>
        <w:t>שכיר</w:t>
      </w:r>
      <w:r w:rsidR="00B3411E">
        <w:rPr>
          <w:rFonts w:ascii="Times New Roman" w:hAnsi="Times New Roman" w:cs="David" w:hint="cs"/>
          <w:sz w:val="24"/>
          <w:szCs w:val="24"/>
          <w:rtl/>
        </w:rPr>
        <w:t>,</w:t>
      </w:r>
      <w:r w:rsidR="00FC5C8A" w:rsidRPr="0016654F">
        <w:rPr>
          <w:rFonts w:ascii="Times New Roman" w:hAnsi="Times New Roman" w:cs="David" w:hint="cs"/>
          <w:sz w:val="24"/>
          <w:szCs w:val="24"/>
          <w:rtl/>
        </w:rPr>
        <w:t xml:space="preserve"> </w:t>
      </w:r>
      <w:r w:rsidR="00DE3115" w:rsidRPr="0016654F">
        <w:rPr>
          <w:rFonts w:ascii="Times New Roman" w:hAnsi="Times New Roman" w:cs="David" w:hint="cs"/>
          <w:sz w:val="24"/>
          <w:szCs w:val="24"/>
          <w:rtl/>
        </w:rPr>
        <w:t xml:space="preserve">הנשיגות </w:t>
      </w:r>
      <w:r w:rsidR="00A301FD" w:rsidRPr="0016654F">
        <w:rPr>
          <w:rFonts w:ascii="Times New Roman" w:hAnsi="Times New Roman" w:cs="David" w:hint="cs"/>
          <w:sz w:val="24"/>
          <w:szCs w:val="24"/>
          <w:rtl/>
        </w:rPr>
        <w:t>הורעה בין</w:t>
      </w:r>
      <w:r w:rsidR="00DE3115" w:rsidRPr="0016654F">
        <w:rPr>
          <w:rFonts w:ascii="Times New Roman" w:hAnsi="Times New Roman" w:cs="David" w:hint="cs"/>
          <w:sz w:val="24"/>
          <w:szCs w:val="24"/>
          <w:rtl/>
        </w:rPr>
        <w:t xml:space="preserve"> 2004 </w:t>
      </w:r>
      <w:r w:rsidR="00A301FD" w:rsidRPr="0016654F">
        <w:rPr>
          <w:rFonts w:ascii="Times New Roman" w:hAnsi="Times New Roman" w:cs="David" w:hint="cs"/>
          <w:sz w:val="24"/>
          <w:szCs w:val="24"/>
          <w:rtl/>
        </w:rPr>
        <w:t>ל-</w:t>
      </w:r>
      <w:r w:rsidR="00DE3115" w:rsidRPr="0016654F">
        <w:rPr>
          <w:rFonts w:ascii="Times New Roman" w:hAnsi="Times New Roman" w:cs="David" w:hint="cs"/>
          <w:sz w:val="24"/>
          <w:szCs w:val="24"/>
          <w:rtl/>
        </w:rPr>
        <w:t>2012</w:t>
      </w:r>
      <w:r w:rsidR="00B3411E">
        <w:rPr>
          <w:rFonts w:ascii="Times New Roman" w:hAnsi="Times New Roman" w:cs="David" w:hint="cs"/>
          <w:sz w:val="24"/>
          <w:szCs w:val="24"/>
          <w:rtl/>
        </w:rPr>
        <w:t>, היות שהיחס עלה מ-0.32 ל-0.37</w:t>
      </w:r>
      <w:r w:rsidR="00300CA9">
        <w:rPr>
          <w:rFonts w:ascii="Times New Roman" w:hAnsi="Times New Roman" w:cs="David" w:hint="cs"/>
          <w:sz w:val="24"/>
          <w:szCs w:val="24"/>
          <w:rtl/>
        </w:rPr>
        <w:t xml:space="preserve"> </w:t>
      </w:r>
      <w:r w:rsidR="00300CA9">
        <w:rPr>
          <w:rFonts w:ascii="Times New Roman" w:hAnsi="Times New Roman" w:cs="David"/>
          <w:sz w:val="24"/>
          <w:szCs w:val="24"/>
          <w:rtl/>
        </w:rPr>
        <w:t>–</w:t>
      </w:r>
      <w:r w:rsidR="00300CA9">
        <w:rPr>
          <w:rFonts w:ascii="Times New Roman" w:hAnsi="Times New Roman" w:cs="David" w:hint="cs"/>
          <w:sz w:val="24"/>
          <w:szCs w:val="24"/>
          <w:rtl/>
        </w:rPr>
        <w:t xml:space="preserve"> כלומר ב-2004 נגסו ההוצאות על שכר דירה 32% מהשכר, וב-2012 הן נגסו 37% ממנו</w:t>
      </w:r>
      <w:r w:rsidR="00DE3115" w:rsidRPr="0016654F">
        <w:rPr>
          <w:rFonts w:ascii="Times New Roman" w:hAnsi="Times New Roman" w:cs="David" w:hint="cs"/>
          <w:sz w:val="24"/>
          <w:szCs w:val="24"/>
          <w:rtl/>
        </w:rPr>
        <w:t xml:space="preserve">. </w:t>
      </w:r>
      <w:r w:rsidR="00BF2D31" w:rsidRPr="0016654F">
        <w:rPr>
          <w:rFonts w:ascii="Times New Roman" w:hAnsi="Times New Roman" w:cs="David" w:hint="cs"/>
          <w:sz w:val="24"/>
          <w:szCs w:val="24"/>
          <w:rtl/>
        </w:rPr>
        <w:t xml:space="preserve">לעומת זאת, </w:t>
      </w:r>
      <w:r w:rsidR="00055C79">
        <w:rPr>
          <w:rFonts w:ascii="Times New Roman" w:hAnsi="Times New Roman" w:cs="David" w:hint="cs"/>
          <w:sz w:val="24"/>
          <w:szCs w:val="24"/>
          <w:rtl/>
        </w:rPr>
        <w:t>שימוש ב</w:t>
      </w:r>
      <w:r w:rsidRPr="0016654F">
        <w:rPr>
          <w:rFonts w:ascii="Times New Roman" w:hAnsi="Times New Roman" w:cs="David" w:hint="cs"/>
          <w:sz w:val="24"/>
          <w:szCs w:val="24"/>
          <w:rtl/>
        </w:rPr>
        <w:t xml:space="preserve">הכנסה ברוטו של </w:t>
      </w:r>
      <w:r w:rsidRPr="0016654F">
        <w:rPr>
          <w:rFonts w:ascii="Times New Roman" w:hAnsi="Times New Roman" w:cs="David" w:hint="cs"/>
          <w:b/>
          <w:bCs/>
          <w:sz w:val="24"/>
          <w:szCs w:val="24"/>
          <w:rtl/>
        </w:rPr>
        <w:t>משק</w:t>
      </w:r>
      <w:r w:rsidRPr="0016654F">
        <w:rPr>
          <w:rFonts w:ascii="Times New Roman" w:hAnsi="Times New Roman" w:cs="David"/>
          <w:b/>
          <w:bCs/>
          <w:sz w:val="24"/>
          <w:szCs w:val="24"/>
          <w:rtl/>
        </w:rPr>
        <w:t xml:space="preserve"> </w:t>
      </w:r>
      <w:r w:rsidRPr="0016654F">
        <w:rPr>
          <w:rFonts w:ascii="Times New Roman" w:hAnsi="Times New Roman" w:cs="David" w:hint="cs"/>
          <w:b/>
          <w:bCs/>
          <w:sz w:val="24"/>
          <w:szCs w:val="24"/>
          <w:rtl/>
        </w:rPr>
        <w:t>הבית</w:t>
      </w:r>
      <w:r w:rsidRPr="0016654F">
        <w:rPr>
          <w:rFonts w:ascii="Times New Roman" w:hAnsi="Times New Roman" w:cs="David" w:hint="cs"/>
          <w:sz w:val="24"/>
          <w:szCs w:val="24"/>
          <w:rtl/>
        </w:rPr>
        <w:t xml:space="preserve"> </w:t>
      </w:r>
      <w:r w:rsidR="00DD6275">
        <w:rPr>
          <w:rFonts w:ascii="Times New Roman" w:hAnsi="Times New Roman" w:cs="David" w:hint="cs"/>
          <w:sz w:val="24"/>
          <w:szCs w:val="24"/>
          <w:rtl/>
        </w:rPr>
        <w:t>מראה</w:t>
      </w:r>
      <w:r w:rsidR="00DD6275" w:rsidRPr="0016654F">
        <w:rPr>
          <w:rFonts w:ascii="Times New Roman" w:hAnsi="Times New Roman" w:cs="David" w:hint="cs"/>
          <w:sz w:val="24"/>
          <w:szCs w:val="24"/>
          <w:rtl/>
        </w:rPr>
        <w:t xml:space="preserve"> </w:t>
      </w:r>
      <w:r w:rsidRPr="0016654F">
        <w:rPr>
          <w:rFonts w:ascii="Times New Roman" w:hAnsi="Times New Roman" w:cs="David" w:hint="cs"/>
          <w:sz w:val="24"/>
          <w:szCs w:val="24"/>
          <w:rtl/>
        </w:rPr>
        <w:t>תמונה הרבה יותר טובה</w:t>
      </w:r>
      <w:r w:rsidR="00BF2D31" w:rsidRPr="0016654F">
        <w:rPr>
          <w:rFonts w:ascii="Times New Roman" w:hAnsi="Times New Roman" w:cs="David" w:hint="cs"/>
          <w:sz w:val="24"/>
          <w:szCs w:val="24"/>
          <w:rtl/>
        </w:rPr>
        <w:t xml:space="preserve">, </w:t>
      </w:r>
      <w:r w:rsidR="00300CA9">
        <w:rPr>
          <w:rFonts w:ascii="Times New Roman" w:hAnsi="Times New Roman" w:cs="David" w:hint="cs"/>
          <w:sz w:val="24"/>
          <w:szCs w:val="24"/>
          <w:rtl/>
        </w:rPr>
        <w:t xml:space="preserve">אף כי </w:t>
      </w:r>
      <w:r w:rsidR="00BF2D31" w:rsidRPr="0016654F">
        <w:rPr>
          <w:rFonts w:ascii="Times New Roman" w:hAnsi="Times New Roman" w:cs="David" w:hint="cs"/>
          <w:sz w:val="24"/>
          <w:szCs w:val="24"/>
          <w:rtl/>
        </w:rPr>
        <w:lastRenderedPageBreak/>
        <w:t xml:space="preserve">המגמות </w:t>
      </w:r>
      <w:r w:rsidR="00300CA9">
        <w:rPr>
          <w:rFonts w:ascii="Times New Roman" w:hAnsi="Times New Roman" w:cs="David" w:hint="cs"/>
          <w:sz w:val="24"/>
          <w:szCs w:val="24"/>
          <w:rtl/>
        </w:rPr>
        <w:t xml:space="preserve">בה </w:t>
      </w:r>
      <w:r w:rsidR="00BF2D31" w:rsidRPr="0016654F">
        <w:rPr>
          <w:rFonts w:ascii="Times New Roman" w:hAnsi="Times New Roman" w:cs="David" w:hint="cs"/>
          <w:sz w:val="24"/>
          <w:szCs w:val="24"/>
          <w:rtl/>
        </w:rPr>
        <w:t>דומות</w:t>
      </w:r>
      <w:r w:rsidRPr="0016654F">
        <w:rPr>
          <w:rFonts w:ascii="Times New Roman" w:hAnsi="Times New Roman" w:cs="David" w:hint="cs"/>
          <w:sz w:val="24"/>
          <w:szCs w:val="24"/>
          <w:rtl/>
        </w:rPr>
        <w:t xml:space="preserve">: היחס </w:t>
      </w:r>
      <w:r w:rsidR="004174D8" w:rsidRPr="0016654F">
        <w:rPr>
          <w:rFonts w:ascii="Times New Roman" w:hAnsi="Times New Roman" w:cs="David" w:hint="cs"/>
          <w:sz w:val="24"/>
          <w:szCs w:val="24"/>
          <w:rtl/>
        </w:rPr>
        <w:t>עלה רק במעט</w:t>
      </w:r>
      <w:r w:rsidR="00300CA9">
        <w:rPr>
          <w:rFonts w:ascii="Times New Roman" w:hAnsi="Times New Roman" w:cs="David" w:hint="cs"/>
          <w:sz w:val="24"/>
          <w:szCs w:val="24"/>
          <w:rtl/>
        </w:rPr>
        <w:t>,</w:t>
      </w:r>
      <w:r w:rsidRPr="0016654F">
        <w:rPr>
          <w:rFonts w:ascii="Times New Roman" w:hAnsi="Times New Roman" w:cs="David" w:hint="cs"/>
          <w:sz w:val="24"/>
          <w:szCs w:val="24"/>
          <w:rtl/>
        </w:rPr>
        <w:t xml:space="preserve"> מ-0.19 בשנת 2004 </w:t>
      </w:r>
      <w:r w:rsidR="004174D8" w:rsidRPr="0016654F">
        <w:rPr>
          <w:rFonts w:ascii="Times New Roman" w:hAnsi="Times New Roman" w:cs="David" w:hint="cs"/>
          <w:sz w:val="24"/>
          <w:szCs w:val="24"/>
          <w:rtl/>
        </w:rPr>
        <w:t>ל-0.2</w:t>
      </w:r>
      <w:r w:rsidRPr="0016654F">
        <w:rPr>
          <w:rFonts w:ascii="Times New Roman" w:hAnsi="Times New Roman" w:cs="David" w:hint="cs"/>
          <w:sz w:val="24"/>
          <w:szCs w:val="24"/>
          <w:rtl/>
        </w:rPr>
        <w:t xml:space="preserve"> בשנת 2012. תמונה זו </w:t>
      </w:r>
      <w:r w:rsidR="00300CA9">
        <w:rPr>
          <w:rFonts w:ascii="Times New Roman" w:hAnsi="Times New Roman" w:cs="David" w:hint="cs"/>
          <w:sz w:val="24"/>
          <w:szCs w:val="24"/>
          <w:rtl/>
        </w:rPr>
        <w:t>מתחדדת</w:t>
      </w:r>
      <w:r w:rsidRPr="0016654F">
        <w:rPr>
          <w:rFonts w:ascii="Times New Roman" w:hAnsi="Times New Roman" w:cs="David" w:hint="cs"/>
          <w:sz w:val="24"/>
          <w:szCs w:val="24"/>
          <w:rtl/>
        </w:rPr>
        <w:t xml:space="preserve"> כאשר </w:t>
      </w:r>
      <w:r w:rsidR="00300CA9">
        <w:rPr>
          <w:rFonts w:ascii="Times New Roman" w:hAnsi="Times New Roman" w:cs="David" w:hint="cs"/>
          <w:sz w:val="24"/>
          <w:szCs w:val="24"/>
          <w:rtl/>
        </w:rPr>
        <w:t>בוחנים</w:t>
      </w:r>
      <w:r w:rsidRPr="0016654F">
        <w:rPr>
          <w:rFonts w:ascii="Times New Roman" w:hAnsi="Times New Roman" w:cs="David" w:hint="cs"/>
          <w:sz w:val="24"/>
          <w:szCs w:val="24"/>
          <w:rtl/>
        </w:rPr>
        <w:t xml:space="preserve"> </w:t>
      </w:r>
      <w:r w:rsidR="00300CA9">
        <w:rPr>
          <w:rFonts w:ascii="Times New Roman" w:hAnsi="Times New Roman" w:cs="David" w:hint="cs"/>
          <w:sz w:val="24"/>
          <w:szCs w:val="24"/>
          <w:rtl/>
        </w:rPr>
        <w:t xml:space="preserve">את </w:t>
      </w:r>
      <w:r w:rsidRPr="0016654F">
        <w:rPr>
          <w:rFonts w:ascii="Times New Roman" w:hAnsi="Times New Roman" w:cs="David" w:hint="cs"/>
          <w:sz w:val="24"/>
          <w:szCs w:val="24"/>
          <w:rtl/>
        </w:rPr>
        <w:t xml:space="preserve">המגמה על פי </w:t>
      </w:r>
      <w:r w:rsidR="00B3411E">
        <w:rPr>
          <w:rFonts w:ascii="Times New Roman" w:hAnsi="Times New Roman" w:cs="David" w:hint="cs"/>
          <w:sz w:val="24"/>
          <w:szCs w:val="24"/>
          <w:rtl/>
        </w:rPr>
        <w:t xml:space="preserve">המדד הרלוונטי ביותר </w:t>
      </w:r>
      <w:r w:rsidR="00B3411E">
        <w:rPr>
          <w:rFonts w:ascii="Times New Roman" w:hAnsi="Times New Roman" w:cs="David"/>
          <w:sz w:val="24"/>
          <w:szCs w:val="24"/>
          <w:rtl/>
        </w:rPr>
        <w:t>–</w:t>
      </w:r>
      <w:r w:rsidR="00B3411E">
        <w:rPr>
          <w:rFonts w:ascii="Times New Roman" w:hAnsi="Times New Roman" w:cs="David" w:hint="cs"/>
          <w:sz w:val="24"/>
          <w:szCs w:val="24"/>
          <w:rtl/>
        </w:rPr>
        <w:t xml:space="preserve"> </w:t>
      </w:r>
      <w:r w:rsidRPr="0016654F">
        <w:rPr>
          <w:rFonts w:ascii="Times New Roman" w:hAnsi="Times New Roman" w:cs="David" w:hint="cs"/>
          <w:sz w:val="24"/>
          <w:szCs w:val="24"/>
          <w:rtl/>
        </w:rPr>
        <w:t>ההכנסה נטו של משק הבית</w:t>
      </w:r>
      <w:r w:rsidR="00DE3115" w:rsidRPr="0016654F">
        <w:rPr>
          <w:rFonts w:ascii="Times New Roman" w:hAnsi="Times New Roman" w:cs="David" w:hint="cs"/>
          <w:sz w:val="24"/>
          <w:szCs w:val="24"/>
          <w:rtl/>
        </w:rPr>
        <w:t xml:space="preserve">: </w:t>
      </w:r>
      <w:r w:rsidR="00A46066" w:rsidRPr="0016654F">
        <w:rPr>
          <w:rFonts w:ascii="Times New Roman" w:hAnsi="Times New Roman" w:cs="David" w:hint="cs"/>
          <w:sz w:val="24"/>
          <w:szCs w:val="24"/>
          <w:rtl/>
        </w:rPr>
        <w:t xml:space="preserve">היחס </w:t>
      </w:r>
      <w:r w:rsidR="00300CA9">
        <w:rPr>
          <w:rFonts w:ascii="Times New Roman" w:hAnsi="Times New Roman" w:cs="David" w:hint="cs"/>
          <w:sz w:val="24"/>
          <w:szCs w:val="24"/>
          <w:rtl/>
        </w:rPr>
        <w:t>ב-</w:t>
      </w:r>
      <w:r w:rsidR="00A46066" w:rsidRPr="0016654F">
        <w:rPr>
          <w:rFonts w:ascii="Times New Roman" w:hAnsi="Times New Roman" w:cs="David" w:hint="cs"/>
          <w:sz w:val="24"/>
          <w:szCs w:val="24"/>
          <w:rtl/>
        </w:rPr>
        <w:t xml:space="preserve">2012 (0.24) אינו שונה </w:t>
      </w:r>
      <w:r w:rsidR="00300CA9">
        <w:rPr>
          <w:rFonts w:ascii="Times New Roman" w:hAnsi="Times New Roman" w:cs="David" w:hint="cs"/>
          <w:sz w:val="24"/>
          <w:szCs w:val="24"/>
          <w:rtl/>
        </w:rPr>
        <w:t>מהיחס</w:t>
      </w:r>
      <w:r w:rsidR="00A46066" w:rsidRPr="0016654F">
        <w:rPr>
          <w:rFonts w:ascii="Times New Roman" w:hAnsi="Times New Roman" w:cs="David" w:hint="cs"/>
          <w:sz w:val="24"/>
          <w:szCs w:val="24"/>
          <w:rtl/>
        </w:rPr>
        <w:t xml:space="preserve"> </w:t>
      </w:r>
      <w:r w:rsidR="00300CA9">
        <w:rPr>
          <w:rFonts w:ascii="Times New Roman" w:hAnsi="Times New Roman" w:cs="David" w:hint="cs"/>
          <w:sz w:val="24"/>
          <w:szCs w:val="24"/>
          <w:rtl/>
        </w:rPr>
        <w:t>ב-</w:t>
      </w:r>
      <w:r w:rsidR="00A46066" w:rsidRPr="0016654F">
        <w:rPr>
          <w:rFonts w:ascii="Times New Roman" w:hAnsi="Times New Roman" w:cs="David" w:hint="cs"/>
          <w:sz w:val="24"/>
          <w:szCs w:val="24"/>
          <w:rtl/>
        </w:rPr>
        <w:t>2004.</w:t>
      </w:r>
      <w:r w:rsidRPr="0016654F">
        <w:rPr>
          <w:rFonts w:ascii="Times New Roman" w:hAnsi="Times New Roman" w:cs="David" w:hint="cs"/>
          <w:sz w:val="24"/>
          <w:szCs w:val="24"/>
          <w:rtl/>
        </w:rPr>
        <w:t xml:space="preserve"> </w:t>
      </w:r>
      <w:r w:rsidR="00055C79" w:rsidRPr="0016654F">
        <w:rPr>
          <w:rFonts w:ascii="Times New Roman" w:hAnsi="Times New Roman" w:cs="David" w:hint="cs"/>
          <w:sz w:val="24"/>
          <w:szCs w:val="24"/>
          <w:rtl/>
        </w:rPr>
        <w:t xml:space="preserve">האיור מצביע על </w:t>
      </w:r>
      <w:r w:rsidR="00055C79">
        <w:rPr>
          <w:rFonts w:ascii="Times New Roman" w:hAnsi="Times New Roman" w:cs="David" w:hint="cs"/>
          <w:sz w:val="24"/>
          <w:szCs w:val="24"/>
          <w:rtl/>
        </w:rPr>
        <w:t>כך ש</w:t>
      </w:r>
      <w:r w:rsidR="00055C79" w:rsidRPr="0016654F">
        <w:rPr>
          <w:rFonts w:ascii="Times New Roman" w:hAnsi="Times New Roman" w:cs="David" w:hint="cs"/>
          <w:sz w:val="24"/>
          <w:szCs w:val="24"/>
          <w:rtl/>
        </w:rPr>
        <w:t xml:space="preserve">נשיגות </w:t>
      </w:r>
      <w:r w:rsidR="00055C79">
        <w:rPr>
          <w:rFonts w:ascii="Times New Roman" w:hAnsi="Times New Roman" w:cs="David" w:hint="cs"/>
          <w:sz w:val="24"/>
          <w:szCs w:val="24"/>
          <w:rtl/>
        </w:rPr>
        <w:t xml:space="preserve">השכירות אמנם פחתה </w:t>
      </w:r>
      <w:r w:rsidR="00055C79" w:rsidRPr="0016654F">
        <w:rPr>
          <w:rFonts w:ascii="Times New Roman" w:hAnsi="Times New Roman" w:cs="David" w:hint="cs"/>
          <w:sz w:val="24"/>
          <w:szCs w:val="24"/>
          <w:rtl/>
        </w:rPr>
        <w:t>משנת 2009</w:t>
      </w:r>
      <w:r w:rsidR="00055C79">
        <w:rPr>
          <w:rFonts w:ascii="Times New Roman" w:hAnsi="Times New Roman" w:cs="David" w:hint="cs"/>
          <w:sz w:val="24"/>
          <w:szCs w:val="24"/>
          <w:rtl/>
        </w:rPr>
        <w:t>, אך הפחתה זו</w:t>
      </w:r>
      <w:r w:rsidR="00055C79" w:rsidRPr="0016654F">
        <w:rPr>
          <w:rFonts w:ascii="Times New Roman" w:hAnsi="Times New Roman" w:cs="David" w:hint="cs"/>
          <w:sz w:val="24"/>
          <w:szCs w:val="24"/>
          <w:rtl/>
        </w:rPr>
        <w:t xml:space="preserve"> קיזזה את השיפור </w:t>
      </w:r>
      <w:r w:rsidR="00055C79">
        <w:rPr>
          <w:rFonts w:ascii="Times New Roman" w:hAnsi="Times New Roman" w:cs="David" w:hint="cs"/>
          <w:sz w:val="24"/>
          <w:szCs w:val="24"/>
          <w:rtl/>
        </w:rPr>
        <w:t>שחל</w:t>
      </w:r>
      <w:r w:rsidR="00055C79" w:rsidRPr="0016654F">
        <w:rPr>
          <w:rFonts w:ascii="Times New Roman" w:hAnsi="Times New Roman" w:cs="David" w:hint="cs"/>
          <w:sz w:val="24"/>
          <w:szCs w:val="24"/>
          <w:rtl/>
        </w:rPr>
        <w:t xml:space="preserve"> לפני כן.</w:t>
      </w:r>
      <w:r w:rsidR="00055C79">
        <w:rPr>
          <w:rFonts w:ascii="Times New Roman" w:hAnsi="Times New Roman" w:cs="David" w:hint="cs"/>
          <w:sz w:val="24"/>
          <w:szCs w:val="24"/>
          <w:rtl/>
        </w:rPr>
        <w:t xml:space="preserve"> הנתונים מראים כי היציבות בנשיגות לא נבעה מהגדלת הצפיפות, הואיל ו</w:t>
      </w:r>
      <w:r w:rsidR="00A52923" w:rsidRPr="0016654F">
        <w:rPr>
          <w:rFonts w:ascii="Times New Roman" w:hAnsi="Times New Roman" w:cs="David" w:hint="cs"/>
          <w:sz w:val="24"/>
          <w:szCs w:val="24"/>
          <w:rtl/>
        </w:rPr>
        <w:t xml:space="preserve">הצפיפות במשק הבית (מספר </w:t>
      </w:r>
      <w:r w:rsidR="00075ED0">
        <w:rPr>
          <w:rFonts w:ascii="Times New Roman" w:hAnsi="Times New Roman" w:cs="David" w:hint="cs"/>
          <w:sz w:val="24"/>
          <w:szCs w:val="24"/>
          <w:rtl/>
        </w:rPr>
        <w:t>ה</w:t>
      </w:r>
      <w:r w:rsidR="00A52923" w:rsidRPr="0016654F">
        <w:rPr>
          <w:rFonts w:ascii="Times New Roman" w:hAnsi="Times New Roman" w:cs="David" w:hint="cs"/>
          <w:sz w:val="24"/>
          <w:szCs w:val="24"/>
          <w:rtl/>
        </w:rPr>
        <w:t xml:space="preserve">נפשות בדירה) לא השתנתה </w:t>
      </w:r>
      <w:r w:rsidR="00075ED0">
        <w:rPr>
          <w:rFonts w:ascii="Times New Roman" w:hAnsi="Times New Roman" w:cs="David" w:hint="cs"/>
          <w:sz w:val="24"/>
          <w:szCs w:val="24"/>
          <w:rtl/>
        </w:rPr>
        <w:t>במרוצת</w:t>
      </w:r>
      <w:r w:rsidR="00A52923" w:rsidRPr="0016654F">
        <w:rPr>
          <w:rFonts w:ascii="Times New Roman" w:hAnsi="Times New Roman" w:cs="David" w:hint="cs"/>
          <w:sz w:val="24"/>
          <w:szCs w:val="24"/>
          <w:rtl/>
        </w:rPr>
        <w:t xml:space="preserve"> התקופה.</w:t>
      </w:r>
      <w:r w:rsidR="0047262C" w:rsidRPr="0016654F">
        <w:rPr>
          <w:rFonts w:ascii="Times New Roman" w:hAnsi="Times New Roman" w:cs="David" w:hint="cs"/>
          <w:sz w:val="24"/>
          <w:szCs w:val="24"/>
          <w:rtl/>
        </w:rPr>
        <w:t xml:space="preserve"> </w:t>
      </w:r>
    </w:p>
    <w:p w:rsidR="00A52923" w:rsidRPr="0016654F" w:rsidRDefault="00C714C0" w:rsidP="00055C79">
      <w:pPr>
        <w:spacing w:line="360" w:lineRule="auto"/>
        <w:jc w:val="both"/>
        <w:rPr>
          <w:rFonts w:ascii="Times New Roman" w:hAnsi="Times New Roman" w:cs="David"/>
          <w:sz w:val="24"/>
          <w:szCs w:val="24"/>
          <w:rtl/>
        </w:rPr>
      </w:pPr>
      <w:r w:rsidRPr="0016654F">
        <w:rPr>
          <w:rFonts w:ascii="Times New Roman" w:hAnsi="Times New Roman" w:cs="David" w:hint="cs"/>
          <w:sz w:val="24"/>
          <w:szCs w:val="24"/>
          <w:rtl/>
        </w:rPr>
        <w:t>יציבות</w:t>
      </w:r>
      <w:r w:rsidR="00AE5EBA">
        <w:rPr>
          <w:rFonts w:ascii="Times New Roman" w:hAnsi="Times New Roman" w:cs="David" w:hint="cs"/>
          <w:sz w:val="24"/>
          <w:szCs w:val="24"/>
          <w:rtl/>
        </w:rPr>
        <w:t>ה</w:t>
      </w:r>
      <w:r w:rsidRPr="0016654F">
        <w:rPr>
          <w:rFonts w:ascii="Times New Roman" w:hAnsi="Times New Roman" w:cs="David" w:hint="cs"/>
          <w:sz w:val="24"/>
          <w:szCs w:val="24"/>
          <w:rtl/>
        </w:rPr>
        <w:t xml:space="preserve"> </w:t>
      </w:r>
      <w:r w:rsidR="00AE5EBA">
        <w:rPr>
          <w:rFonts w:ascii="Times New Roman" w:hAnsi="Times New Roman" w:cs="David" w:hint="cs"/>
          <w:sz w:val="24"/>
          <w:szCs w:val="24"/>
          <w:rtl/>
        </w:rPr>
        <w:t xml:space="preserve">של </w:t>
      </w:r>
      <w:r w:rsidRPr="0016654F">
        <w:rPr>
          <w:rFonts w:ascii="Times New Roman" w:hAnsi="Times New Roman" w:cs="David" w:hint="cs"/>
          <w:sz w:val="24"/>
          <w:szCs w:val="24"/>
          <w:rtl/>
        </w:rPr>
        <w:t xml:space="preserve">נשיגות </w:t>
      </w:r>
      <w:r w:rsidR="00AE5EBA">
        <w:rPr>
          <w:rFonts w:ascii="Times New Roman" w:hAnsi="Times New Roman" w:cs="David" w:hint="cs"/>
          <w:sz w:val="24"/>
          <w:szCs w:val="24"/>
          <w:rtl/>
        </w:rPr>
        <w:t>השכירות פירושה</w:t>
      </w:r>
      <w:r w:rsidRPr="0016654F">
        <w:rPr>
          <w:rFonts w:ascii="Times New Roman" w:hAnsi="Times New Roman" w:cs="David" w:hint="cs"/>
          <w:sz w:val="24"/>
          <w:szCs w:val="24"/>
          <w:rtl/>
        </w:rPr>
        <w:t xml:space="preserve"> ש</w:t>
      </w:r>
      <w:r w:rsidR="00A52923" w:rsidRPr="0016654F">
        <w:rPr>
          <w:rFonts w:ascii="Times New Roman" w:hAnsi="Times New Roman" w:cs="David" w:hint="cs"/>
          <w:sz w:val="24"/>
          <w:szCs w:val="24"/>
          <w:rtl/>
        </w:rPr>
        <w:t>שכר הדירה על</w:t>
      </w:r>
      <w:r w:rsidR="009924D7" w:rsidRPr="0016654F">
        <w:rPr>
          <w:rFonts w:ascii="Times New Roman" w:hAnsi="Times New Roman" w:cs="David" w:hint="cs"/>
          <w:sz w:val="24"/>
          <w:szCs w:val="24"/>
          <w:rtl/>
        </w:rPr>
        <w:t>ה במקביל</w:t>
      </w:r>
      <w:r w:rsidR="00A52923" w:rsidRPr="0016654F">
        <w:rPr>
          <w:rFonts w:ascii="Times New Roman" w:hAnsi="Times New Roman" w:cs="David" w:hint="cs"/>
          <w:sz w:val="24"/>
          <w:szCs w:val="24"/>
          <w:rtl/>
        </w:rPr>
        <w:t xml:space="preserve"> </w:t>
      </w:r>
      <w:r w:rsidR="009924D7" w:rsidRPr="0016654F">
        <w:rPr>
          <w:rFonts w:ascii="Times New Roman" w:hAnsi="Times New Roman" w:cs="David" w:hint="cs"/>
          <w:sz w:val="24"/>
          <w:szCs w:val="24"/>
          <w:rtl/>
        </w:rPr>
        <w:t xml:space="preserve">להכנסה </w:t>
      </w:r>
      <w:r w:rsidR="00A52923" w:rsidRPr="0016654F">
        <w:rPr>
          <w:rFonts w:ascii="Times New Roman" w:hAnsi="Times New Roman" w:cs="David" w:hint="cs"/>
          <w:sz w:val="24"/>
          <w:szCs w:val="24"/>
          <w:rtl/>
        </w:rPr>
        <w:t xml:space="preserve">של משק הבית, </w:t>
      </w:r>
      <w:r w:rsidR="00AE5EBA">
        <w:rPr>
          <w:rFonts w:ascii="Times New Roman" w:hAnsi="Times New Roman" w:cs="David" w:hint="cs"/>
          <w:sz w:val="24"/>
          <w:szCs w:val="24"/>
          <w:rtl/>
        </w:rPr>
        <w:t>ולכן</w:t>
      </w:r>
      <w:r w:rsidR="00847E2A">
        <w:rPr>
          <w:rFonts w:ascii="Times New Roman" w:hAnsi="Times New Roman" w:cs="David" w:hint="cs"/>
          <w:sz w:val="24"/>
          <w:szCs w:val="24"/>
          <w:rtl/>
        </w:rPr>
        <w:t xml:space="preserve"> חלקן</w:t>
      </w:r>
      <w:r w:rsidR="00A52923" w:rsidRPr="0016654F">
        <w:rPr>
          <w:rFonts w:ascii="Times New Roman" w:hAnsi="Times New Roman" w:cs="David" w:hint="cs"/>
          <w:sz w:val="24"/>
          <w:szCs w:val="24"/>
          <w:rtl/>
        </w:rPr>
        <w:t xml:space="preserve"> של </w:t>
      </w:r>
      <w:r w:rsidR="00847E2A">
        <w:rPr>
          <w:rFonts w:ascii="Times New Roman" w:hAnsi="Times New Roman" w:cs="David" w:hint="cs"/>
          <w:sz w:val="24"/>
          <w:szCs w:val="24"/>
          <w:rtl/>
        </w:rPr>
        <w:t>ה</w:t>
      </w:r>
      <w:r w:rsidR="00A52923" w:rsidRPr="0016654F">
        <w:rPr>
          <w:rFonts w:ascii="Times New Roman" w:hAnsi="Times New Roman" w:cs="David" w:hint="cs"/>
          <w:sz w:val="24"/>
          <w:szCs w:val="24"/>
          <w:rtl/>
        </w:rPr>
        <w:t>הוצאות</w:t>
      </w:r>
      <w:r w:rsidR="00847E2A">
        <w:rPr>
          <w:rFonts w:ascii="Times New Roman" w:hAnsi="Times New Roman" w:cs="David" w:hint="cs"/>
          <w:sz w:val="24"/>
          <w:szCs w:val="24"/>
          <w:rtl/>
        </w:rPr>
        <w:t xml:space="preserve"> על </w:t>
      </w:r>
      <w:r w:rsidR="00A52923" w:rsidRPr="0016654F">
        <w:rPr>
          <w:rFonts w:ascii="Times New Roman" w:hAnsi="Times New Roman" w:cs="David" w:hint="cs"/>
          <w:sz w:val="24"/>
          <w:szCs w:val="24"/>
          <w:rtl/>
        </w:rPr>
        <w:t xml:space="preserve">שכר דירה </w:t>
      </w:r>
      <w:r w:rsidR="00847E2A">
        <w:rPr>
          <w:rFonts w:ascii="Times New Roman" w:hAnsi="Times New Roman" w:cs="David" w:hint="cs"/>
          <w:sz w:val="24"/>
          <w:szCs w:val="24"/>
          <w:rtl/>
        </w:rPr>
        <w:t>ב</w:t>
      </w:r>
      <w:r w:rsidR="00A52923" w:rsidRPr="0016654F">
        <w:rPr>
          <w:rFonts w:ascii="Times New Roman" w:hAnsi="Times New Roman" w:cs="David" w:hint="cs"/>
          <w:sz w:val="24"/>
          <w:szCs w:val="24"/>
          <w:rtl/>
        </w:rPr>
        <w:t xml:space="preserve">הכנסה לא השתנה </w:t>
      </w:r>
      <w:r w:rsidR="000104F3">
        <w:rPr>
          <w:rFonts w:ascii="Times New Roman" w:hAnsi="Times New Roman" w:cs="David" w:hint="cs"/>
          <w:sz w:val="24"/>
          <w:szCs w:val="24"/>
          <w:rtl/>
        </w:rPr>
        <w:t>ב-</w:t>
      </w:r>
      <w:r w:rsidR="00A52923" w:rsidRPr="0016654F">
        <w:rPr>
          <w:rFonts w:ascii="Times New Roman" w:hAnsi="Times New Roman" w:cs="David" w:hint="cs"/>
          <w:sz w:val="24"/>
          <w:szCs w:val="24"/>
          <w:rtl/>
        </w:rPr>
        <w:t xml:space="preserve">2012 </w:t>
      </w:r>
      <w:r w:rsidR="000104F3">
        <w:rPr>
          <w:rFonts w:ascii="Times New Roman" w:hAnsi="Times New Roman" w:cs="David" w:hint="cs"/>
          <w:sz w:val="24"/>
          <w:szCs w:val="24"/>
          <w:rtl/>
        </w:rPr>
        <w:t>יחסית</w:t>
      </w:r>
      <w:r w:rsidR="00A52923" w:rsidRPr="0016654F">
        <w:rPr>
          <w:rFonts w:ascii="Times New Roman" w:hAnsi="Times New Roman" w:cs="David" w:hint="cs"/>
          <w:sz w:val="24"/>
          <w:szCs w:val="24"/>
          <w:rtl/>
        </w:rPr>
        <w:t xml:space="preserve"> </w:t>
      </w:r>
      <w:r w:rsidR="000104F3">
        <w:rPr>
          <w:rFonts w:ascii="Times New Roman" w:hAnsi="Times New Roman" w:cs="David" w:hint="cs"/>
          <w:sz w:val="24"/>
          <w:szCs w:val="24"/>
          <w:rtl/>
        </w:rPr>
        <w:t>ל-</w:t>
      </w:r>
      <w:r w:rsidR="00A52923" w:rsidRPr="0016654F">
        <w:rPr>
          <w:rFonts w:ascii="Times New Roman" w:hAnsi="Times New Roman" w:cs="David" w:hint="cs"/>
          <w:sz w:val="24"/>
          <w:szCs w:val="24"/>
          <w:rtl/>
        </w:rPr>
        <w:t>2004. בחינת הגידול בהכנסות מראה שה</w:t>
      </w:r>
      <w:r w:rsidR="000764B7" w:rsidRPr="0016654F">
        <w:rPr>
          <w:rFonts w:ascii="Times New Roman" w:hAnsi="Times New Roman" w:cs="David" w:hint="cs"/>
          <w:sz w:val="24"/>
          <w:szCs w:val="24"/>
          <w:rtl/>
        </w:rPr>
        <w:t>ו</w:t>
      </w:r>
      <w:r w:rsidR="00A52923" w:rsidRPr="0016654F">
        <w:rPr>
          <w:rFonts w:ascii="Times New Roman" w:hAnsi="Times New Roman" w:cs="David" w:hint="cs"/>
          <w:sz w:val="24"/>
          <w:szCs w:val="24"/>
          <w:rtl/>
        </w:rPr>
        <w:t>א נבע מ</w:t>
      </w:r>
      <w:r w:rsidR="00847E2A">
        <w:rPr>
          <w:rFonts w:ascii="Times New Roman" w:hAnsi="Times New Roman" w:cs="David" w:hint="cs"/>
          <w:sz w:val="24"/>
          <w:szCs w:val="24"/>
          <w:rtl/>
        </w:rPr>
        <w:t>ה</w:t>
      </w:r>
      <w:r w:rsidR="00A52923" w:rsidRPr="0016654F">
        <w:rPr>
          <w:rFonts w:ascii="Times New Roman" w:hAnsi="Times New Roman" w:cs="David" w:hint="cs"/>
          <w:sz w:val="24"/>
          <w:szCs w:val="24"/>
          <w:rtl/>
        </w:rPr>
        <w:t>על</w:t>
      </w:r>
      <w:r w:rsidR="00847E2A">
        <w:rPr>
          <w:rFonts w:ascii="Times New Roman" w:hAnsi="Times New Roman" w:cs="David" w:hint="cs"/>
          <w:sz w:val="24"/>
          <w:szCs w:val="24"/>
          <w:rtl/>
        </w:rPr>
        <w:t>י</w:t>
      </w:r>
      <w:r w:rsidR="00A52923" w:rsidRPr="0016654F">
        <w:rPr>
          <w:rFonts w:ascii="Times New Roman" w:hAnsi="Times New Roman" w:cs="David" w:hint="cs"/>
          <w:sz w:val="24"/>
          <w:szCs w:val="24"/>
          <w:rtl/>
        </w:rPr>
        <w:t>י</w:t>
      </w:r>
      <w:r w:rsidR="00847E2A">
        <w:rPr>
          <w:rFonts w:ascii="Times New Roman" w:hAnsi="Times New Roman" w:cs="David" w:hint="cs"/>
          <w:sz w:val="24"/>
          <w:szCs w:val="24"/>
          <w:rtl/>
        </w:rPr>
        <w:t>ה</w:t>
      </w:r>
      <w:r w:rsidR="00A52923" w:rsidRPr="0016654F">
        <w:rPr>
          <w:rFonts w:ascii="Times New Roman" w:hAnsi="Times New Roman" w:cs="David" w:hint="cs"/>
          <w:sz w:val="24"/>
          <w:szCs w:val="24"/>
          <w:rtl/>
        </w:rPr>
        <w:t xml:space="preserve"> הכללית </w:t>
      </w:r>
      <w:r w:rsidR="00847E2A">
        <w:rPr>
          <w:rFonts w:ascii="Times New Roman" w:hAnsi="Times New Roman" w:cs="David" w:hint="cs"/>
          <w:sz w:val="24"/>
          <w:szCs w:val="24"/>
          <w:rtl/>
        </w:rPr>
        <w:t xml:space="preserve">של השכר </w:t>
      </w:r>
      <w:r w:rsidR="00A52923" w:rsidRPr="0016654F">
        <w:rPr>
          <w:rFonts w:ascii="Times New Roman" w:hAnsi="Times New Roman" w:cs="David" w:hint="cs"/>
          <w:sz w:val="24"/>
          <w:szCs w:val="24"/>
          <w:rtl/>
        </w:rPr>
        <w:t>במשק, מהירידה במיסוי על הכנסות מעבודה, ומהגידול בשיעור ההשתתפות ובשעות העבודה של משק</w:t>
      </w:r>
      <w:r w:rsidR="00264E5A" w:rsidRPr="0016654F">
        <w:rPr>
          <w:rFonts w:ascii="Times New Roman" w:hAnsi="Times New Roman" w:cs="David" w:hint="cs"/>
          <w:sz w:val="24"/>
          <w:szCs w:val="24"/>
          <w:rtl/>
        </w:rPr>
        <w:t>י</w:t>
      </w:r>
      <w:r w:rsidR="00A52923" w:rsidRPr="0016654F">
        <w:rPr>
          <w:rFonts w:ascii="Times New Roman" w:hAnsi="Times New Roman" w:cs="David" w:hint="cs"/>
          <w:sz w:val="24"/>
          <w:szCs w:val="24"/>
          <w:rtl/>
        </w:rPr>
        <w:t xml:space="preserve"> הבית. עם זאת, אלו גדלו בעיקר בשנים</w:t>
      </w:r>
      <w:r w:rsidR="00847E2A">
        <w:rPr>
          <w:rFonts w:ascii="Times New Roman" w:hAnsi="Times New Roman" w:cs="David" w:hint="cs"/>
          <w:sz w:val="24"/>
          <w:szCs w:val="24"/>
          <w:rtl/>
        </w:rPr>
        <w:t xml:space="preserve"> 2004</w:t>
      </w:r>
      <w:r w:rsidR="00847E2A">
        <w:rPr>
          <w:rFonts w:ascii="Times New Roman" w:hAnsi="Times New Roman" w:cs="David"/>
          <w:sz w:val="24"/>
          <w:szCs w:val="24"/>
          <w:rtl/>
        </w:rPr>
        <w:t>—</w:t>
      </w:r>
      <w:r w:rsidR="00847E2A">
        <w:rPr>
          <w:rFonts w:ascii="Times New Roman" w:hAnsi="Times New Roman" w:cs="David" w:hint="cs"/>
          <w:sz w:val="24"/>
          <w:szCs w:val="24"/>
          <w:rtl/>
        </w:rPr>
        <w:t>2008</w:t>
      </w:r>
      <w:r w:rsidR="00A52923" w:rsidRPr="0016654F">
        <w:rPr>
          <w:rFonts w:ascii="Times New Roman" w:hAnsi="Times New Roman" w:cs="David" w:hint="cs"/>
          <w:sz w:val="24"/>
          <w:szCs w:val="24"/>
          <w:rtl/>
        </w:rPr>
        <w:t xml:space="preserve"> </w:t>
      </w:r>
      <w:r w:rsidR="00847E2A">
        <w:rPr>
          <w:rFonts w:ascii="Times New Roman" w:hAnsi="Times New Roman" w:cs="David" w:hint="cs"/>
          <w:sz w:val="24"/>
          <w:szCs w:val="24"/>
          <w:rtl/>
        </w:rPr>
        <w:t xml:space="preserve">בשעה </w:t>
      </w:r>
      <w:r w:rsidR="00A52923" w:rsidRPr="0016654F">
        <w:rPr>
          <w:rFonts w:ascii="Times New Roman" w:hAnsi="Times New Roman" w:cs="David" w:hint="cs"/>
          <w:sz w:val="24"/>
          <w:szCs w:val="24"/>
          <w:rtl/>
        </w:rPr>
        <w:t>ששכר הדירה כמעט לא השתנה בתקופה זו, ו</w:t>
      </w:r>
      <w:r w:rsidR="006B67CD">
        <w:rPr>
          <w:rFonts w:ascii="Times New Roman" w:hAnsi="Times New Roman" w:cs="David" w:hint="cs"/>
          <w:sz w:val="24"/>
          <w:szCs w:val="24"/>
          <w:rtl/>
        </w:rPr>
        <w:t xml:space="preserve">לכן בתקופה זו חל </w:t>
      </w:r>
      <w:r w:rsidR="00A52923" w:rsidRPr="0016654F">
        <w:rPr>
          <w:rFonts w:ascii="Times New Roman" w:hAnsi="Times New Roman" w:cs="David" w:hint="cs"/>
          <w:sz w:val="24"/>
          <w:szCs w:val="24"/>
          <w:rtl/>
        </w:rPr>
        <w:t>שיפור בנשיגות</w:t>
      </w:r>
      <w:r w:rsidR="00055C79">
        <w:rPr>
          <w:rFonts w:ascii="Times New Roman" w:hAnsi="Times New Roman" w:cs="David" w:hint="cs"/>
          <w:sz w:val="24"/>
          <w:szCs w:val="24"/>
          <w:rtl/>
        </w:rPr>
        <w:t>.</w:t>
      </w:r>
      <w:r w:rsidR="00A52923" w:rsidRPr="0016654F">
        <w:rPr>
          <w:rFonts w:ascii="Times New Roman" w:hAnsi="Times New Roman" w:cs="David" w:hint="cs"/>
          <w:sz w:val="24"/>
          <w:szCs w:val="24"/>
          <w:rtl/>
        </w:rPr>
        <w:t xml:space="preserve"> לעומת זאת, משנת 2009 עלה שכר הדירה</w:t>
      </w:r>
      <w:r w:rsidR="00847E2A">
        <w:rPr>
          <w:rFonts w:ascii="Times New Roman" w:hAnsi="Times New Roman" w:cs="David" w:hint="cs"/>
          <w:sz w:val="24"/>
          <w:szCs w:val="24"/>
          <w:rtl/>
        </w:rPr>
        <w:t xml:space="preserve"> במידה רבה בשעה ש</w:t>
      </w:r>
      <w:r w:rsidR="00A52923" w:rsidRPr="0016654F">
        <w:rPr>
          <w:rFonts w:ascii="Times New Roman" w:hAnsi="Times New Roman" w:cs="David" w:hint="cs"/>
          <w:sz w:val="24"/>
          <w:szCs w:val="24"/>
          <w:rtl/>
        </w:rPr>
        <w:t>משתני ההכנסה</w:t>
      </w:r>
      <w:r w:rsidR="00847E2A">
        <w:rPr>
          <w:rFonts w:ascii="Times New Roman" w:hAnsi="Times New Roman" w:cs="David" w:hint="cs"/>
          <w:sz w:val="24"/>
          <w:szCs w:val="24"/>
          <w:rtl/>
        </w:rPr>
        <w:t xml:space="preserve"> עלו לאט</w:t>
      </w:r>
      <w:r w:rsidR="00055C79">
        <w:rPr>
          <w:rFonts w:ascii="Times New Roman" w:hAnsi="Times New Roman" w:cs="David" w:hint="cs"/>
          <w:sz w:val="24"/>
          <w:szCs w:val="24"/>
          <w:rtl/>
        </w:rPr>
        <w:t>;</w:t>
      </w:r>
      <w:r w:rsidR="00A52923" w:rsidRPr="0016654F">
        <w:rPr>
          <w:rFonts w:ascii="Times New Roman" w:hAnsi="Times New Roman" w:cs="David" w:hint="cs"/>
          <w:sz w:val="24"/>
          <w:szCs w:val="24"/>
          <w:rtl/>
        </w:rPr>
        <w:t xml:space="preserve"> לכן </w:t>
      </w:r>
      <w:r w:rsidR="006B67CD">
        <w:rPr>
          <w:rFonts w:ascii="Times New Roman" w:hAnsi="Times New Roman" w:cs="David" w:hint="cs"/>
          <w:sz w:val="24"/>
          <w:szCs w:val="24"/>
          <w:rtl/>
        </w:rPr>
        <w:t xml:space="preserve">בתקופה זו </w:t>
      </w:r>
      <w:r w:rsidR="00A52923" w:rsidRPr="0016654F">
        <w:rPr>
          <w:rFonts w:ascii="Times New Roman" w:hAnsi="Times New Roman" w:cs="David" w:hint="cs"/>
          <w:sz w:val="24"/>
          <w:szCs w:val="24"/>
          <w:rtl/>
        </w:rPr>
        <w:t>חלה הרעה בנשיגות</w:t>
      </w:r>
      <w:r w:rsidR="006B67CD">
        <w:rPr>
          <w:rFonts w:ascii="Times New Roman" w:hAnsi="Times New Roman" w:cs="David" w:hint="cs"/>
          <w:sz w:val="24"/>
          <w:szCs w:val="24"/>
          <w:rtl/>
        </w:rPr>
        <w:t>,</w:t>
      </w:r>
      <w:r w:rsidR="00886063" w:rsidRPr="0016654F">
        <w:rPr>
          <w:rFonts w:ascii="Times New Roman" w:hAnsi="Times New Roman" w:cs="David" w:hint="cs"/>
          <w:sz w:val="24"/>
          <w:szCs w:val="24"/>
          <w:rtl/>
        </w:rPr>
        <w:t xml:space="preserve"> </w:t>
      </w:r>
      <w:r w:rsidR="006B67CD">
        <w:rPr>
          <w:rFonts w:ascii="Times New Roman" w:hAnsi="Times New Roman" w:cs="David" w:hint="cs"/>
          <w:sz w:val="24"/>
          <w:szCs w:val="24"/>
          <w:rtl/>
        </w:rPr>
        <w:t>ו</w:t>
      </w:r>
      <w:r w:rsidR="00847E2A">
        <w:rPr>
          <w:rFonts w:ascii="Times New Roman" w:hAnsi="Times New Roman" w:cs="David" w:hint="cs"/>
          <w:sz w:val="24"/>
          <w:szCs w:val="24"/>
          <w:rtl/>
        </w:rPr>
        <w:t xml:space="preserve">היא </w:t>
      </w:r>
      <w:r w:rsidRPr="0016654F">
        <w:rPr>
          <w:rFonts w:ascii="Times New Roman" w:hAnsi="Times New Roman" w:cs="David" w:hint="cs"/>
          <w:sz w:val="24"/>
          <w:szCs w:val="24"/>
          <w:rtl/>
        </w:rPr>
        <w:t xml:space="preserve">קיזזה את השיפור </w:t>
      </w:r>
      <w:r w:rsidR="00847E2A">
        <w:rPr>
          <w:rFonts w:ascii="Times New Roman" w:hAnsi="Times New Roman" w:cs="David" w:hint="cs"/>
          <w:sz w:val="24"/>
          <w:szCs w:val="24"/>
          <w:rtl/>
        </w:rPr>
        <w:t>שנרשם</w:t>
      </w:r>
      <w:r w:rsidRPr="0016654F">
        <w:rPr>
          <w:rFonts w:ascii="Times New Roman" w:hAnsi="Times New Roman" w:cs="David" w:hint="cs"/>
          <w:sz w:val="24"/>
          <w:szCs w:val="24"/>
          <w:rtl/>
        </w:rPr>
        <w:t xml:space="preserve"> לפני כן.</w:t>
      </w:r>
      <w:r w:rsidR="00A52923" w:rsidRPr="0016654F">
        <w:rPr>
          <w:rFonts w:ascii="Times New Roman" w:hAnsi="Times New Roman" w:cs="David" w:hint="cs"/>
          <w:sz w:val="24"/>
          <w:szCs w:val="24"/>
          <w:rtl/>
        </w:rPr>
        <w:t xml:space="preserve"> </w:t>
      </w:r>
    </w:p>
    <w:p w:rsidR="00467376" w:rsidRDefault="00CB7DD0" w:rsidP="00B71BEB">
      <w:pPr>
        <w:spacing w:line="360" w:lineRule="auto"/>
        <w:jc w:val="both"/>
        <w:rPr>
          <w:rFonts w:ascii="Times New Roman" w:hAnsi="Times New Roman" w:cs="David" w:hint="cs"/>
          <w:sz w:val="24"/>
          <w:szCs w:val="24"/>
          <w:rtl/>
        </w:rPr>
      </w:pPr>
      <w:r w:rsidRPr="0016654F">
        <w:rPr>
          <w:rFonts w:ascii="Times New Roman" w:hAnsi="Times New Roman" w:cs="David" w:hint="cs"/>
          <w:sz w:val="24"/>
          <w:szCs w:val="24"/>
          <w:rtl/>
        </w:rPr>
        <w:t xml:space="preserve">הניתוח בחן </w:t>
      </w:r>
      <w:r w:rsidR="000104F3">
        <w:rPr>
          <w:rFonts w:ascii="Times New Roman" w:hAnsi="Times New Roman" w:cs="David" w:hint="cs"/>
          <w:sz w:val="24"/>
          <w:szCs w:val="24"/>
          <w:rtl/>
        </w:rPr>
        <w:t xml:space="preserve">גם </w:t>
      </w:r>
      <w:r w:rsidRPr="0016654F">
        <w:rPr>
          <w:rFonts w:ascii="Times New Roman" w:hAnsi="Times New Roman" w:cs="David" w:hint="cs"/>
          <w:sz w:val="24"/>
          <w:szCs w:val="24"/>
          <w:rtl/>
        </w:rPr>
        <w:t>את רמ</w:t>
      </w:r>
      <w:r w:rsidR="000104F3">
        <w:rPr>
          <w:rFonts w:ascii="Times New Roman" w:hAnsi="Times New Roman" w:cs="David" w:hint="cs"/>
          <w:sz w:val="24"/>
          <w:szCs w:val="24"/>
          <w:rtl/>
        </w:rPr>
        <w:t>ת</w:t>
      </w:r>
      <w:r w:rsidRPr="0016654F">
        <w:rPr>
          <w:rFonts w:ascii="Times New Roman" w:hAnsi="Times New Roman" w:cs="David" w:hint="cs"/>
          <w:sz w:val="24"/>
          <w:szCs w:val="24"/>
          <w:rtl/>
        </w:rPr>
        <w:t xml:space="preserve"> </w:t>
      </w:r>
      <w:r w:rsidR="000104F3">
        <w:rPr>
          <w:rFonts w:ascii="Times New Roman" w:hAnsi="Times New Roman" w:cs="David" w:hint="cs"/>
          <w:sz w:val="24"/>
          <w:szCs w:val="24"/>
          <w:rtl/>
        </w:rPr>
        <w:t>ה</w:t>
      </w:r>
      <w:r w:rsidRPr="0016654F">
        <w:rPr>
          <w:rFonts w:ascii="Times New Roman" w:hAnsi="Times New Roman" w:cs="David" w:hint="cs"/>
          <w:sz w:val="24"/>
          <w:szCs w:val="24"/>
          <w:rtl/>
        </w:rPr>
        <w:t xml:space="preserve">נשיגות </w:t>
      </w:r>
      <w:r w:rsidR="00DB5DCB">
        <w:rPr>
          <w:rFonts w:ascii="Times New Roman" w:hAnsi="Times New Roman" w:cs="David" w:hint="cs"/>
          <w:sz w:val="24"/>
          <w:szCs w:val="24"/>
          <w:rtl/>
        </w:rPr>
        <w:t xml:space="preserve">של </w:t>
      </w:r>
      <w:r w:rsidR="0030345E">
        <w:rPr>
          <w:rFonts w:ascii="Times New Roman" w:hAnsi="Times New Roman" w:cs="David" w:hint="cs"/>
          <w:sz w:val="24"/>
          <w:szCs w:val="24"/>
          <w:rtl/>
        </w:rPr>
        <w:t xml:space="preserve">השכירות </w:t>
      </w:r>
      <w:r w:rsidR="000104F3">
        <w:rPr>
          <w:rFonts w:ascii="Times New Roman" w:hAnsi="Times New Roman" w:cs="David" w:hint="cs"/>
          <w:sz w:val="24"/>
          <w:szCs w:val="24"/>
          <w:rtl/>
        </w:rPr>
        <w:t xml:space="preserve">ואת השינויים בה </w:t>
      </w:r>
      <w:r w:rsidRPr="0016654F">
        <w:rPr>
          <w:rFonts w:ascii="Times New Roman" w:hAnsi="Times New Roman" w:cs="David" w:hint="cs"/>
          <w:sz w:val="24"/>
          <w:szCs w:val="24"/>
          <w:rtl/>
        </w:rPr>
        <w:t>בש</w:t>
      </w:r>
      <w:r w:rsidR="000104F3">
        <w:rPr>
          <w:rFonts w:ascii="Times New Roman" w:hAnsi="Times New Roman" w:cs="David" w:hint="cs"/>
          <w:sz w:val="24"/>
          <w:szCs w:val="24"/>
          <w:rtl/>
        </w:rPr>
        <w:t>י</w:t>
      </w:r>
      <w:r w:rsidRPr="0016654F">
        <w:rPr>
          <w:rFonts w:ascii="Times New Roman" w:hAnsi="Times New Roman" w:cs="David" w:hint="cs"/>
          <w:sz w:val="24"/>
          <w:szCs w:val="24"/>
          <w:rtl/>
        </w:rPr>
        <w:t xml:space="preserve">שה אזורים בארץ, </w:t>
      </w:r>
      <w:r w:rsidR="000104F3">
        <w:rPr>
          <w:rFonts w:ascii="Times New Roman" w:hAnsi="Times New Roman" w:cs="David" w:hint="cs"/>
          <w:sz w:val="24"/>
          <w:szCs w:val="24"/>
          <w:rtl/>
        </w:rPr>
        <w:t>וזאת באמצעות</w:t>
      </w:r>
      <w:r w:rsidRPr="0016654F">
        <w:rPr>
          <w:rFonts w:ascii="Times New Roman" w:hAnsi="Times New Roman" w:cs="David" w:hint="cs"/>
          <w:sz w:val="24"/>
          <w:szCs w:val="24"/>
          <w:rtl/>
        </w:rPr>
        <w:t xml:space="preserve"> מדדים שונים הן לשכר הדירה והן להכנסה</w:t>
      </w:r>
      <w:r w:rsidR="0030345E">
        <w:rPr>
          <w:rFonts w:ascii="Times New Roman" w:hAnsi="Times New Roman" w:cs="David" w:hint="cs"/>
          <w:sz w:val="24"/>
          <w:szCs w:val="24"/>
          <w:rtl/>
        </w:rPr>
        <w:t xml:space="preserve"> (איור 2 מציג אחד מהם)</w:t>
      </w:r>
      <w:r w:rsidRPr="0016654F">
        <w:rPr>
          <w:rFonts w:ascii="Times New Roman" w:hAnsi="Times New Roman" w:cs="David" w:hint="cs"/>
          <w:sz w:val="24"/>
          <w:szCs w:val="24"/>
          <w:rtl/>
        </w:rPr>
        <w:t xml:space="preserve">. מכל המדדים עולה כי </w:t>
      </w:r>
      <w:r w:rsidR="0030345E">
        <w:rPr>
          <w:rFonts w:ascii="Times New Roman" w:hAnsi="Times New Roman" w:cs="David" w:hint="cs"/>
          <w:sz w:val="24"/>
          <w:szCs w:val="24"/>
          <w:rtl/>
        </w:rPr>
        <w:t xml:space="preserve">ב-2012 </w:t>
      </w:r>
      <w:r w:rsidRPr="0016654F">
        <w:rPr>
          <w:rFonts w:ascii="Times New Roman" w:hAnsi="Times New Roman" w:cs="David" w:hint="cs"/>
          <w:sz w:val="24"/>
          <w:szCs w:val="24"/>
          <w:rtl/>
        </w:rPr>
        <w:t xml:space="preserve">לא </w:t>
      </w:r>
      <w:r w:rsidR="00264E5A" w:rsidRPr="0016654F">
        <w:rPr>
          <w:rFonts w:ascii="Times New Roman" w:hAnsi="Times New Roman" w:cs="David" w:hint="cs"/>
          <w:sz w:val="24"/>
          <w:szCs w:val="24"/>
          <w:rtl/>
        </w:rPr>
        <w:t>חלה</w:t>
      </w:r>
      <w:r w:rsidRPr="0016654F">
        <w:rPr>
          <w:rFonts w:ascii="Times New Roman" w:hAnsi="Times New Roman" w:cs="David" w:hint="cs"/>
          <w:sz w:val="24"/>
          <w:szCs w:val="24"/>
          <w:rtl/>
        </w:rPr>
        <w:t xml:space="preserve"> הרעה גורפת בנשיגות </w:t>
      </w:r>
      <w:r w:rsidR="00264E5A" w:rsidRPr="0016654F">
        <w:rPr>
          <w:rFonts w:ascii="Times New Roman" w:hAnsi="Times New Roman" w:cs="David" w:hint="cs"/>
          <w:sz w:val="24"/>
          <w:szCs w:val="24"/>
          <w:rtl/>
        </w:rPr>
        <w:t xml:space="preserve">השכירות </w:t>
      </w:r>
      <w:r w:rsidR="0030345E">
        <w:rPr>
          <w:rFonts w:ascii="Times New Roman" w:hAnsi="Times New Roman" w:cs="David" w:hint="cs"/>
          <w:sz w:val="24"/>
          <w:szCs w:val="24"/>
          <w:rtl/>
        </w:rPr>
        <w:t>יחסית</w:t>
      </w:r>
      <w:r w:rsidRPr="0016654F">
        <w:rPr>
          <w:rFonts w:ascii="Times New Roman" w:hAnsi="Times New Roman" w:cs="David" w:hint="cs"/>
          <w:sz w:val="24"/>
          <w:szCs w:val="24"/>
          <w:rtl/>
        </w:rPr>
        <w:t xml:space="preserve"> </w:t>
      </w:r>
      <w:r w:rsidR="0030345E">
        <w:rPr>
          <w:rFonts w:ascii="Times New Roman" w:hAnsi="Times New Roman" w:cs="David" w:hint="cs"/>
          <w:sz w:val="24"/>
          <w:szCs w:val="24"/>
          <w:rtl/>
        </w:rPr>
        <w:t>ל-</w:t>
      </w:r>
      <w:r w:rsidRPr="0016654F">
        <w:rPr>
          <w:rFonts w:ascii="Times New Roman" w:hAnsi="Times New Roman" w:cs="David" w:hint="cs"/>
          <w:sz w:val="24"/>
          <w:szCs w:val="24"/>
          <w:rtl/>
        </w:rPr>
        <w:t xml:space="preserve">2004. לעומת זאת, </w:t>
      </w:r>
      <w:r w:rsidR="0030345E">
        <w:rPr>
          <w:rFonts w:ascii="Times New Roman" w:hAnsi="Times New Roman" w:cs="David" w:hint="cs"/>
          <w:sz w:val="24"/>
          <w:szCs w:val="24"/>
          <w:rtl/>
        </w:rPr>
        <w:t>ה</w:t>
      </w:r>
      <w:r w:rsidR="001F093A" w:rsidRPr="0016654F">
        <w:rPr>
          <w:rFonts w:ascii="Times New Roman" w:hAnsi="Times New Roman" w:cs="David" w:hint="cs"/>
          <w:sz w:val="24"/>
          <w:szCs w:val="24"/>
          <w:rtl/>
        </w:rPr>
        <w:t xml:space="preserve">יחס </w:t>
      </w:r>
      <w:r w:rsidR="0030345E">
        <w:rPr>
          <w:rFonts w:ascii="Times New Roman" w:hAnsi="Times New Roman" w:cs="David" w:hint="cs"/>
          <w:sz w:val="24"/>
          <w:szCs w:val="24"/>
          <w:rtl/>
        </w:rPr>
        <w:t xml:space="preserve">בין </w:t>
      </w:r>
      <w:r w:rsidR="001F093A" w:rsidRPr="0016654F">
        <w:rPr>
          <w:rFonts w:ascii="Times New Roman" w:hAnsi="Times New Roman" w:cs="David" w:hint="cs"/>
          <w:sz w:val="24"/>
          <w:szCs w:val="24"/>
          <w:rtl/>
        </w:rPr>
        <w:t>מחירי הדירות להכנסות עלה</w:t>
      </w:r>
      <w:r w:rsidRPr="0016654F">
        <w:rPr>
          <w:rFonts w:ascii="Times New Roman" w:hAnsi="Times New Roman" w:cs="David" w:hint="cs"/>
          <w:sz w:val="24"/>
          <w:szCs w:val="24"/>
          <w:rtl/>
        </w:rPr>
        <w:t xml:space="preserve"> בכל האזורים, ו</w:t>
      </w:r>
      <w:r w:rsidR="0030345E">
        <w:rPr>
          <w:rFonts w:ascii="Times New Roman" w:hAnsi="Times New Roman" w:cs="David" w:hint="cs"/>
          <w:sz w:val="24"/>
          <w:szCs w:val="24"/>
          <w:rtl/>
        </w:rPr>
        <w:t xml:space="preserve">כדי לרכוש דירה </w:t>
      </w:r>
      <w:r w:rsidRPr="0016654F">
        <w:rPr>
          <w:rFonts w:ascii="Times New Roman" w:hAnsi="Times New Roman" w:cs="David" w:hint="cs"/>
          <w:sz w:val="24"/>
          <w:szCs w:val="24"/>
          <w:rtl/>
        </w:rPr>
        <w:t xml:space="preserve">נדרשת </w:t>
      </w:r>
      <w:r w:rsidR="0030345E">
        <w:rPr>
          <w:rFonts w:ascii="Times New Roman" w:hAnsi="Times New Roman" w:cs="David" w:hint="cs"/>
          <w:sz w:val="24"/>
          <w:szCs w:val="24"/>
          <w:rtl/>
        </w:rPr>
        <w:t xml:space="preserve">תוספת של </w:t>
      </w:r>
      <w:r w:rsidRPr="0016654F">
        <w:rPr>
          <w:rFonts w:ascii="Times New Roman" w:hAnsi="Times New Roman" w:cs="David" w:hint="cs"/>
          <w:sz w:val="24"/>
          <w:szCs w:val="24"/>
          <w:rtl/>
        </w:rPr>
        <w:t>כ-3 שנות הכנסה ב</w:t>
      </w:r>
      <w:r w:rsidR="0030345E">
        <w:rPr>
          <w:rFonts w:ascii="Times New Roman" w:hAnsi="Times New Roman" w:cs="David" w:hint="cs"/>
          <w:sz w:val="24"/>
          <w:szCs w:val="24"/>
          <w:rtl/>
        </w:rPr>
        <w:t xml:space="preserve">אזור </w:t>
      </w:r>
      <w:r w:rsidRPr="0016654F">
        <w:rPr>
          <w:rFonts w:ascii="Times New Roman" w:hAnsi="Times New Roman" w:cs="David" w:hint="cs"/>
          <w:sz w:val="24"/>
          <w:szCs w:val="24"/>
          <w:rtl/>
        </w:rPr>
        <w:t>ירושלים ו</w:t>
      </w:r>
      <w:r w:rsidR="0030345E">
        <w:rPr>
          <w:rFonts w:ascii="Times New Roman" w:hAnsi="Times New Roman" w:cs="David" w:hint="cs"/>
          <w:sz w:val="24"/>
          <w:szCs w:val="24"/>
          <w:rtl/>
        </w:rPr>
        <w:t xml:space="preserve">באזור </w:t>
      </w:r>
      <w:r w:rsidRPr="0016654F">
        <w:rPr>
          <w:rFonts w:ascii="Times New Roman" w:hAnsi="Times New Roman" w:cs="David" w:hint="cs"/>
          <w:sz w:val="24"/>
          <w:szCs w:val="24"/>
          <w:rtl/>
        </w:rPr>
        <w:t>תל</w:t>
      </w:r>
      <w:r w:rsidR="0030345E">
        <w:rPr>
          <w:rFonts w:ascii="Times New Roman" w:hAnsi="Times New Roman" w:cs="David" w:hint="cs"/>
          <w:sz w:val="24"/>
          <w:szCs w:val="24"/>
          <w:rtl/>
        </w:rPr>
        <w:t xml:space="preserve"> </w:t>
      </w:r>
      <w:r w:rsidRPr="0016654F">
        <w:rPr>
          <w:rFonts w:ascii="Times New Roman" w:hAnsi="Times New Roman" w:cs="David" w:hint="cs"/>
          <w:sz w:val="24"/>
          <w:szCs w:val="24"/>
          <w:rtl/>
        </w:rPr>
        <w:t xml:space="preserve">אביב, </w:t>
      </w:r>
      <w:r w:rsidR="0030345E">
        <w:rPr>
          <w:rFonts w:ascii="Times New Roman" w:hAnsi="Times New Roman" w:cs="David" w:hint="cs"/>
          <w:sz w:val="24"/>
          <w:szCs w:val="24"/>
          <w:rtl/>
        </w:rPr>
        <w:t xml:space="preserve">ותוספת של </w:t>
      </w:r>
      <w:r w:rsidRPr="0016654F">
        <w:rPr>
          <w:rFonts w:ascii="Times New Roman" w:hAnsi="Times New Roman" w:cs="David" w:hint="cs"/>
          <w:sz w:val="24"/>
          <w:szCs w:val="24"/>
          <w:rtl/>
        </w:rPr>
        <w:t>כשנה ביתר אזורי הארץ</w:t>
      </w:r>
      <w:r w:rsidR="00337760">
        <w:rPr>
          <w:rFonts w:ascii="Times New Roman" w:hAnsi="Times New Roman" w:cs="David" w:hint="cs"/>
          <w:sz w:val="24"/>
          <w:szCs w:val="24"/>
          <w:rtl/>
        </w:rPr>
        <w:t xml:space="preserve"> (איור 3)</w:t>
      </w:r>
      <w:r w:rsidRPr="0016654F">
        <w:rPr>
          <w:rFonts w:ascii="Times New Roman" w:hAnsi="Times New Roman" w:cs="David" w:hint="cs"/>
          <w:sz w:val="24"/>
          <w:szCs w:val="24"/>
          <w:rtl/>
        </w:rPr>
        <w:t xml:space="preserve">. </w:t>
      </w:r>
      <w:r w:rsidR="0030345E">
        <w:rPr>
          <w:rFonts w:ascii="Times New Roman" w:hAnsi="Times New Roman" w:cs="David" w:hint="cs"/>
          <w:sz w:val="24"/>
          <w:szCs w:val="24"/>
          <w:rtl/>
        </w:rPr>
        <w:t xml:space="preserve">חיפה </w:t>
      </w:r>
      <w:r w:rsidRPr="0016654F">
        <w:rPr>
          <w:rFonts w:ascii="Times New Roman" w:hAnsi="Times New Roman" w:cs="David" w:hint="cs"/>
          <w:sz w:val="24"/>
          <w:szCs w:val="24"/>
          <w:rtl/>
        </w:rPr>
        <w:t xml:space="preserve">יוצאת דופן, </w:t>
      </w:r>
      <w:r w:rsidR="0030345E">
        <w:rPr>
          <w:rFonts w:ascii="Times New Roman" w:hAnsi="Times New Roman" w:cs="David" w:hint="cs"/>
          <w:sz w:val="24"/>
          <w:szCs w:val="24"/>
          <w:rtl/>
        </w:rPr>
        <w:t>משום ש</w:t>
      </w:r>
      <w:r w:rsidRPr="0016654F">
        <w:rPr>
          <w:rFonts w:ascii="Times New Roman" w:hAnsi="Times New Roman" w:cs="David" w:hint="cs"/>
          <w:sz w:val="24"/>
          <w:szCs w:val="24"/>
          <w:rtl/>
        </w:rPr>
        <w:t xml:space="preserve">בה </w:t>
      </w:r>
      <w:r w:rsidR="0030345E">
        <w:rPr>
          <w:rFonts w:ascii="Times New Roman" w:hAnsi="Times New Roman" w:cs="David" w:hint="cs"/>
          <w:sz w:val="24"/>
          <w:szCs w:val="24"/>
          <w:rtl/>
        </w:rPr>
        <w:t xml:space="preserve">ירדה </w:t>
      </w:r>
      <w:r w:rsidRPr="0016654F">
        <w:rPr>
          <w:rFonts w:ascii="Times New Roman" w:hAnsi="Times New Roman" w:cs="David" w:hint="cs"/>
          <w:sz w:val="24"/>
          <w:szCs w:val="24"/>
          <w:rtl/>
        </w:rPr>
        <w:t xml:space="preserve">העלות </w:t>
      </w:r>
      <w:r w:rsidR="001F093A" w:rsidRPr="0016654F">
        <w:rPr>
          <w:rFonts w:ascii="Times New Roman" w:hAnsi="Times New Roman" w:cs="David" w:hint="cs"/>
          <w:sz w:val="24"/>
          <w:szCs w:val="24"/>
          <w:rtl/>
        </w:rPr>
        <w:t>ש</w:t>
      </w:r>
      <w:r w:rsidRPr="0016654F">
        <w:rPr>
          <w:rFonts w:ascii="Times New Roman" w:hAnsi="Times New Roman" w:cs="David" w:hint="cs"/>
          <w:sz w:val="24"/>
          <w:szCs w:val="24"/>
          <w:rtl/>
        </w:rPr>
        <w:t>ל</w:t>
      </w:r>
      <w:r w:rsidR="005112E8" w:rsidRPr="0016654F">
        <w:rPr>
          <w:rFonts w:ascii="Times New Roman" w:hAnsi="Times New Roman" w:cs="David" w:hint="cs"/>
          <w:sz w:val="24"/>
          <w:szCs w:val="24"/>
          <w:rtl/>
        </w:rPr>
        <w:t xml:space="preserve"> </w:t>
      </w:r>
      <w:r w:rsidRPr="0016654F">
        <w:rPr>
          <w:rFonts w:ascii="Times New Roman" w:hAnsi="Times New Roman" w:cs="David" w:hint="cs"/>
          <w:sz w:val="24"/>
          <w:szCs w:val="24"/>
          <w:rtl/>
        </w:rPr>
        <w:t xml:space="preserve">רכישת דירה </w:t>
      </w:r>
      <w:r w:rsidR="005112E8" w:rsidRPr="0016654F">
        <w:rPr>
          <w:rFonts w:ascii="Times New Roman" w:hAnsi="Times New Roman" w:cs="David" w:hint="cs"/>
          <w:sz w:val="24"/>
          <w:szCs w:val="24"/>
          <w:rtl/>
        </w:rPr>
        <w:t>ו</w:t>
      </w:r>
      <w:r w:rsidR="0030345E">
        <w:rPr>
          <w:rFonts w:ascii="Times New Roman" w:hAnsi="Times New Roman" w:cs="David" w:hint="cs"/>
          <w:sz w:val="24"/>
          <w:szCs w:val="24"/>
          <w:rtl/>
        </w:rPr>
        <w:t xml:space="preserve">של </w:t>
      </w:r>
      <w:r w:rsidR="005112E8" w:rsidRPr="0016654F">
        <w:rPr>
          <w:rFonts w:ascii="Times New Roman" w:hAnsi="Times New Roman" w:cs="David" w:hint="cs"/>
          <w:sz w:val="24"/>
          <w:szCs w:val="24"/>
          <w:rtl/>
        </w:rPr>
        <w:t xml:space="preserve">שכירת </w:t>
      </w:r>
      <w:r w:rsidRPr="0016654F">
        <w:rPr>
          <w:rFonts w:ascii="Times New Roman" w:hAnsi="Times New Roman" w:cs="David" w:hint="cs"/>
          <w:sz w:val="24"/>
          <w:szCs w:val="24"/>
          <w:rtl/>
        </w:rPr>
        <w:t xml:space="preserve">דירה </w:t>
      </w:r>
      <w:r w:rsidR="001F093A" w:rsidRPr="0016654F">
        <w:rPr>
          <w:rFonts w:ascii="Times New Roman" w:hAnsi="Times New Roman" w:cs="David" w:hint="cs"/>
          <w:sz w:val="24"/>
          <w:szCs w:val="24"/>
          <w:rtl/>
        </w:rPr>
        <w:t>ביחס להכנסה</w:t>
      </w:r>
      <w:r w:rsidRPr="0016654F">
        <w:rPr>
          <w:rFonts w:ascii="Times New Roman" w:hAnsi="Times New Roman" w:cs="David" w:hint="cs"/>
          <w:sz w:val="24"/>
          <w:szCs w:val="24"/>
          <w:rtl/>
        </w:rPr>
        <w:t xml:space="preserve">, והיא </w:t>
      </w:r>
      <w:r w:rsidR="0030345E">
        <w:rPr>
          <w:rFonts w:ascii="Times New Roman" w:hAnsi="Times New Roman" w:cs="David" w:hint="cs"/>
          <w:sz w:val="24"/>
          <w:szCs w:val="24"/>
          <w:rtl/>
        </w:rPr>
        <w:t>מגיעה ל</w:t>
      </w:r>
      <w:r w:rsidR="00337760">
        <w:rPr>
          <w:rFonts w:ascii="Times New Roman" w:hAnsi="Times New Roman" w:cs="David" w:hint="cs"/>
          <w:sz w:val="24"/>
          <w:szCs w:val="24"/>
          <w:rtl/>
        </w:rPr>
        <w:t>יחס</w:t>
      </w:r>
      <w:r w:rsidR="0030345E">
        <w:rPr>
          <w:rFonts w:ascii="Times New Roman" w:hAnsi="Times New Roman" w:cs="David" w:hint="cs"/>
          <w:sz w:val="24"/>
          <w:szCs w:val="24"/>
          <w:rtl/>
        </w:rPr>
        <w:t xml:space="preserve"> </w:t>
      </w:r>
      <w:r w:rsidR="001F093A" w:rsidRPr="0016654F">
        <w:rPr>
          <w:rFonts w:ascii="Times New Roman" w:hAnsi="Times New Roman" w:cs="David" w:hint="cs"/>
          <w:sz w:val="24"/>
          <w:szCs w:val="24"/>
          <w:rtl/>
        </w:rPr>
        <w:t>הנמו</w:t>
      </w:r>
      <w:r w:rsidR="00337760">
        <w:rPr>
          <w:rFonts w:ascii="Times New Roman" w:hAnsi="Times New Roman" w:cs="David" w:hint="cs"/>
          <w:sz w:val="24"/>
          <w:szCs w:val="24"/>
          <w:rtl/>
        </w:rPr>
        <w:t>ך</w:t>
      </w:r>
      <w:r w:rsidR="001F093A" w:rsidRPr="0016654F">
        <w:rPr>
          <w:rFonts w:ascii="Times New Roman" w:hAnsi="Times New Roman" w:cs="David" w:hint="cs"/>
          <w:sz w:val="24"/>
          <w:szCs w:val="24"/>
          <w:rtl/>
        </w:rPr>
        <w:t xml:space="preserve"> </w:t>
      </w:r>
      <w:r w:rsidRPr="0016654F">
        <w:rPr>
          <w:rFonts w:ascii="Times New Roman" w:hAnsi="Times New Roman" w:cs="David" w:hint="cs"/>
          <w:sz w:val="24"/>
          <w:szCs w:val="24"/>
          <w:rtl/>
        </w:rPr>
        <w:t>ביותר</w:t>
      </w:r>
      <w:r w:rsidR="001F093A" w:rsidRPr="0016654F">
        <w:rPr>
          <w:rFonts w:ascii="Times New Roman" w:hAnsi="Times New Roman" w:cs="David" w:hint="cs"/>
          <w:sz w:val="24"/>
          <w:szCs w:val="24"/>
          <w:rtl/>
        </w:rPr>
        <w:t>. זאת</w:t>
      </w:r>
      <w:r w:rsidRPr="0016654F">
        <w:rPr>
          <w:rFonts w:ascii="Times New Roman" w:hAnsi="Times New Roman" w:cs="David" w:hint="cs"/>
          <w:sz w:val="24"/>
          <w:szCs w:val="24"/>
          <w:rtl/>
        </w:rPr>
        <w:t xml:space="preserve"> </w:t>
      </w:r>
      <w:r w:rsidR="0030345E">
        <w:rPr>
          <w:rFonts w:ascii="Times New Roman" w:hAnsi="Times New Roman" w:cs="David" w:hint="cs"/>
          <w:sz w:val="24"/>
          <w:szCs w:val="24"/>
          <w:rtl/>
        </w:rPr>
        <w:t>אף על פי</w:t>
      </w:r>
      <w:r w:rsidR="001F093A" w:rsidRPr="0016654F">
        <w:rPr>
          <w:rFonts w:ascii="Times New Roman" w:hAnsi="Times New Roman" w:cs="David" w:hint="cs"/>
          <w:sz w:val="24"/>
          <w:szCs w:val="24"/>
          <w:rtl/>
        </w:rPr>
        <w:t xml:space="preserve"> שחיפה</w:t>
      </w:r>
      <w:r w:rsidRPr="0016654F">
        <w:rPr>
          <w:rFonts w:ascii="Times New Roman" w:hAnsi="Times New Roman" w:cs="David" w:hint="cs"/>
          <w:sz w:val="24"/>
          <w:szCs w:val="24"/>
          <w:rtl/>
        </w:rPr>
        <w:t xml:space="preserve"> אינה </w:t>
      </w:r>
      <w:r w:rsidR="0030345E">
        <w:rPr>
          <w:rFonts w:ascii="Times New Roman" w:hAnsi="Times New Roman" w:cs="David" w:hint="cs"/>
          <w:sz w:val="24"/>
          <w:szCs w:val="24"/>
          <w:rtl/>
        </w:rPr>
        <w:t xml:space="preserve">האזור </w:t>
      </w:r>
      <w:r w:rsidRPr="0016654F">
        <w:rPr>
          <w:rFonts w:ascii="Times New Roman" w:hAnsi="Times New Roman" w:cs="David" w:hint="cs"/>
          <w:sz w:val="24"/>
          <w:szCs w:val="24"/>
          <w:rtl/>
        </w:rPr>
        <w:t xml:space="preserve">הזול ביותר, </w:t>
      </w:r>
      <w:r w:rsidR="001F093A" w:rsidRPr="0016654F">
        <w:rPr>
          <w:rFonts w:ascii="Times New Roman" w:hAnsi="Times New Roman" w:cs="David" w:hint="cs"/>
          <w:sz w:val="24"/>
          <w:szCs w:val="24"/>
          <w:rtl/>
        </w:rPr>
        <w:t>ו</w:t>
      </w:r>
      <w:r w:rsidRPr="0016654F">
        <w:rPr>
          <w:rFonts w:ascii="Times New Roman" w:hAnsi="Times New Roman" w:cs="David" w:hint="cs"/>
          <w:sz w:val="24"/>
          <w:szCs w:val="24"/>
          <w:rtl/>
        </w:rPr>
        <w:t>משום ש</w:t>
      </w:r>
      <w:r w:rsidR="0030345E">
        <w:rPr>
          <w:rFonts w:ascii="Times New Roman" w:hAnsi="Times New Roman" w:cs="David" w:hint="cs"/>
          <w:sz w:val="24"/>
          <w:szCs w:val="24"/>
          <w:rtl/>
        </w:rPr>
        <w:t>ה</w:t>
      </w:r>
      <w:r w:rsidRPr="0016654F">
        <w:rPr>
          <w:rFonts w:ascii="Times New Roman" w:hAnsi="Times New Roman" w:cs="David" w:hint="cs"/>
          <w:sz w:val="24"/>
          <w:szCs w:val="24"/>
          <w:rtl/>
        </w:rPr>
        <w:t xml:space="preserve">הכנסות </w:t>
      </w:r>
      <w:r w:rsidR="0030345E">
        <w:rPr>
          <w:rFonts w:ascii="Times New Roman" w:hAnsi="Times New Roman" w:cs="David" w:hint="cs"/>
          <w:sz w:val="24"/>
          <w:szCs w:val="24"/>
          <w:rtl/>
        </w:rPr>
        <w:t xml:space="preserve">של </w:t>
      </w:r>
      <w:r w:rsidRPr="0016654F">
        <w:rPr>
          <w:rFonts w:ascii="Times New Roman" w:hAnsi="Times New Roman" w:cs="David" w:hint="cs"/>
          <w:sz w:val="24"/>
          <w:szCs w:val="24"/>
          <w:rtl/>
        </w:rPr>
        <w:t>משק</w:t>
      </w:r>
      <w:r w:rsidR="001F093A" w:rsidRPr="0016654F">
        <w:rPr>
          <w:rFonts w:ascii="Times New Roman" w:hAnsi="Times New Roman" w:cs="David" w:hint="cs"/>
          <w:sz w:val="24"/>
          <w:szCs w:val="24"/>
          <w:rtl/>
        </w:rPr>
        <w:t>י</w:t>
      </w:r>
      <w:r w:rsidRPr="0016654F">
        <w:rPr>
          <w:rFonts w:ascii="Times New Roman" w:hAnsi="Times New Roman" w:cs="David" w:hint="cs"/>
          <w:sz w:val="24"/>
          <w:szCs w:val="24"/>
          <w:rtl/>
        </w:rPr>
        <w:t xml:space="preserve"> הבית </w:t>
      </w:r>
      <w:r w:rsidR="001F093A" w:rsidRPr="0016654F">
        <w:rPr>
          <w:rFonts w:ascii="Times New Roman" w:hAnsi="Times New Roman" w:cs="David" w:hint="cs"/>
          <w:sz w:val="24"/>
          <w:szCs w:val="24"/>
          <w:rtl/>
        </w:rPr>
        <w:t xml:space="preserve">המתגוררים בה </w:t>
      </w:r>
      <w:r w:rsidRPr="0016654F">
        <w:rPr>
          <w:rFonts w:ascii="Times New Roman" w:hAnsi="Times New Roman" w:cs="David" w:hint="cs"/>
          <w:sz w:val="24"/>
          <w:szCs w:val="24"/>
          <w:rtl/>
        </w:rPr>
        <w:t>גבוהות ביחס למחירי הדירות והשכירות. לעומת</w:t>
      </w:r>
      <w:r w:rsidR="0030345E">
        <w:rPr>
          <w:rFonts w:ascii="Times New Roman" w:hAnsi="Times New Roman" w:cs="David" w:hint="cs"/>
          <w:sz w:val="24"/>
          <w:szCs w:val="24"/>
          <w:rtl/>
        </w:rPr>
        <w:t xml:space="preserve"> זאת</w:t>
      </w:r>
      <w:r w:rsidRPr="0016654F">
        <w:rPr>
          <w:rFonts w:ascii="Times New Roman" w:hAnsi="Times New Roman" w:cs="David" w:hint="cs"/>
          <w:sz w:val="24"/>
          <w:szCs w:val="24"/>
          <w:rtl/>
        </w:rPr>
        <w:t xml:space="preserve">, ירושלים </w:t>
      </w:r>
      <w:r w:rsidR="0030345E">
        <w:rPr>
          <w:rFonts w:ascii="Times New Roman" w:hAnsi="Times New Roman" w:cs="David" w:hint="cs"/>
          <w:sz w:val="24"/>
          <w:szCs w:val="24"/>
          <w:rtl/>
        </w:rPr>
        <w:t>מתאפיינת ב</w:t>
      </w:r>
      <w:r w:rsidR="001F093A" w:rsidRPr="0016654F">
        <w:rPr>
          <w:rFonts w:ascii="Times New Roman" w:hAnsi="Times New Roman" w:cs="David" w:hint="cs"/>
          <w:sz w:val="24"/>
          <w:szCs w:val="24"/>
          <w:rtl/>
        </w:rPr>
        <w:t>יחס</w:t>
      </w:r>
      <w:r w:rsidRPr="0016654F">
        <w:rPr>
          <w:rFonts w:ascii="Times New Roman" w:hAnsi="Times New Roman" w:cs="David" w:hint="cs"/>
          <w:sz w:val="24"/>
          <w:szCs w:val="24"/>
          <w:rtl/>
        </w:rPr>
        <w:t xml:space="preserve"> </w:t>
      </w:r>
      <w:r w:rsidR="0030345E">
        <w:rPr>
          <w:rFonts w:ascii="Times New Roman" w:hAnsi="Times New Roman" w:cs="David" w:hint="cs"/>
          <w:sz w:val="24"/>
          <w:szCs w:val="24"/>
          <w:rtl/>
        </w:rPr>
        <w:t xml:space="preserve">הגבוה ביותר בין </w:t>
      </w:r>
      <w:r w:rsidR="001F093A" w:rsidRPr="0016654F">
        <w:rPr>
          <w:rFonts w:ascii="Times New Roman" w:hAnsi="Times New Roman" w:cs="David" w:hint="cs"/>
          <w:sz w:val="24"/>
          <w:szCs w:val="24"/>
          <w:rtl/>
        </w:rPr>
        <w:t>עלות ה</w:t>
      </w:r>
      <w:r w:rsidRPr="0016654F">
        <w:rPr>
          <w:rFonts w:ascii="Times New Roman" w:hAnsi="Times New Roman" w:cs="David" w:hint="cs"/>
          <w:sz w:val="24"/>
          <w:szCs w:val="24"/>
          <w:rtl/>
        </w:rPr>
        <w:t>שכירות ו</w:t>
      </w:r>
      <w:r w:rsidR="001F093A" w:rsidRPr="0016654F">
        <w:rPr>
          <w:rFonts w:ascii="Times New Roman" w:hAnsi="Times New Roman" w:cs="David" w:hint="cs"/>
          <w:sz w:val="24"/>
          <w:szCs w:val="24"/>
          <w:rtl/>
        </w:rPr>
        <w:t>ה</w:t>
      </w:r>
      <w:r w:rsidRPr="0016654F">
        <w:rPr>
          <w:rFonts w:ascii="Times New Roman" w:hAnsi="Times New Roman" w:cs="David" w:hint="cs"/>
          <w:sz w:val="24"/>
          <w:szCs w:val="24"/>
          <w:rtl/>
        </w:rPr>
        <w:t xml:space="preserve">רכישה </w:t>
      </w:r>
      <w:r w:rsidR="001F093A" w:rsidRPr="0016654F">
        <w:rPr>
          <w:rFonts w:ascii="Times New Roman" w:hAnsi="Times New Roman" w:cs="David" w:hint="cs"/>
          <w:sz w:val="24"/>
          <w:szCs w:val="24"/>
          <w:rtl/>
        </w:rPr>
        <w:t>להכנסה</w:t>
      </w:r>
      <w:r w:rsidRPr="0016654F">
        <w:rPr>
          <w:rFonts w:ascii="Times New Roman" w:hAnsi="Times New Roman" w:cs="David" w:hint="cs"/>
          <w:sz w:val="24"/>
          <w:szCs w:val="24"/>
          <w:rtl/>
        </w:rPr>
        <w:t xml:space="preserve">, </w:t>
      </w:r>
      <w:r w:rsidR="0030345E">
        <w:rPr>
          <w:rFonts w:ascii="Times New Roman" w:hAnsi="Times New Roman" w:cs="David" w:hint="cs"/>
          <w:sz w:val="24"/>
          <w:szCs w:val="24"/>
          <w:rtl/>
        </w:rPr>
        <w:t>אף על פי</w:t>
      </w:r>
      <w:r w:rsidRPr="0016654F">
        <w:rPr>
          <w:rFonts w:ascii="Times New Roman" w:hAnsi="Times New Roman" w:cs="David" w:hint="cs"/>
          <w:sz w:val="24"/>
          <w:szCs w:val="24"/>
          <w:rtl/>
        </w:rPr>
        <w:t xml:space="preserve"> שהיא אינה </w:t>
      </w:r>
      <w:r w:rsidR="0030345E">
        <w:rPr>
          <w:rFonts w:ascii="Times New Roman" w:hAnsi="Times New Roman" w:cs="David" w:hint="cs"/>
          <w:sz w:val="24"/>
          <w:szCs w:val="24"/>
          <w:rtl/>
        </w:rPr>
        <w:t xml:space="preserve">האזור </w:t>
      </w:r>
      <w:r w:rsidRPr="0016654F">
        <w:rPr>
          <w:rFonts w:ascii="Times New Roman" w:hAnsi="Times New Roman" w:cs="David" w:hint="cs"/>
          <w:sz w:val="24"/>
          <w:szCs w:val="24"/>
          <w:rtl/>
        </w:rPr>
        <w:t xml:space="preserve">היקר ביותר. </w:t>
      </w:r>
      <w:r w:rsidR="0030345E">
        <w:rPr>
          <w:rFonts w:ascii="Times New Roman" w:hAnsi="Times New Roman" w:cs="David" w:hint="cs"/>
          <w:sz w:val="24"/>
          <w:szCs w:val="24"/>
          <w:rtl/>
        </w:rPr>
        <w:t>איור</w:t>
      </w:r>
      <w:r w:rsidR="0038163F">
        <w:rPr>
          <w:rFonts w:ascii="Times New Roman" w:hAnsi="Times New Roman" w:cs="David" w:hint="cs"/>
          <w:sz w:val="24"/>
          <w:szCs w:val="24"/>
          <w:rtl/>
        </w:rPr>
        <w:t>ים</w:t>
      </w:r>
      <w:r w:rsidR="0030345E">
        <w:rPr>
          <w:rFonts w:ascii="Times New Roman" w:hAnsi="Times New Roman" w:cs="David" w:hint="cs"/>
          <w:sz w:val="24"/>
          <w:szCs w:val="24"/>
          <w:rtl/>
        </w:rPr>
        <w:t xml:space="preserve"> 2 </w:t>
      </w:r>
      <w:r w:rsidR="0038163F">
        <w:rPr>
          <w:rFonts w:ascii="Times New Roman" w:hAnsi="Times New Roman" w:cs="David" w:hint="cs"/>
          <w:sz w:val="24"/>
          <w:szCs w:val="24"/>
          <w:rtl/>
        </w:rPr>
        <w:t xml:space="preserve">ו-3 </w:t>
      </w:r>
      <w:r w:rsidR="00DA6425">
        <w:rPr>
          <w:rFonts w:ascii="Times New Roman" w:hAnsi="Times New Roman" w:cs="David" w:hint="cs"/>
          <w:sz w:val="24"/>
          <w:szCs w:val="24"/>
          <w:rtl/>
        </w:rPr>
        <w:t>מרא</w:t>
      </w:r>
      <w:r w:rsidR="0038163F">
        <w:rPr>
          <w:rFonts w:ascii="Times New Roman" w:hAnsi="Times New Roman" w:cs="David" w:hint="cs"/>
          <w:sz w:val="24"/>
          <w:szCs w:val="24"/>
          <w:rtl/>
        </w:rPr>
        <w:t>ים גם</w:t>
      </w:r>
      <w:r w:rsidR="00DA6425">
        <w:rPr>
          <w:rFonts w:ascii="Times New Roman" w:hAnsi="Times New Roman" w:cs="David" w:hint="cs"/>
          <w:sz w:val="24"/>
          <w:szCs w:val="24"/>
          <w:rtl/>
        </w:rPr>
        <w:t xml:space="preserve"> </w:t>
      </w:r>
      <w:r w:rsidRPr="0016654F">
        <w:rPr>
          <w:rFonts w:ascii="Times New Roman" w:hAnsi="Times New Roman" w:cs="David" w:hint="cs"/>
          <w:sz w:val="24"/>
          <w:szCs w:val="24"/>
          <w:rtl/>
        </w:rPr>
        <w:t xml:space="preserve">כי </w:t>
      </w:r>
      <w:r w:rsidR="00B3411E">
        <w:rPr>
          <w:rFonts w:ascii="Times New Roman" w:hAnsi="Times New Roman" w:cs="David" w:hint="cs"/>
          <w:sz w:val="24"/>
          <w:szCs w:val="24"/>
          <w:rtl/>
        </w:rPr>
        <w:t>ה</w:t>
      </w:r>
      <w:r w:rsidR="0038163F">
        <w:rPr>
          <w:rFonts w:ascii="Times New Roman" w:hAnsi="Times New Roman" w:cs="David" w:hint="cs"/>
          <w:sz w:val="24"/>
          <w:szCs w:val="24"/>
          <w:rtl/>
        </w:rPr>
        <w:t xml:space="preserve">יחס </w:t>
      </w:r>
      <w:r w:rsidR="00B3411E">
        <w:rPr>
          <w:rFonts w:ascii="Times New Roman" w:hAnsi="Times New Roman" w:cs="David" w:hint="cs"/>
          <w:sz w:val="24"/>
          <w:szCs w:val="24"/>
          <w:rtl/>
        </w:rPr>
        <w:t xml:space="preserve">בין </w:t>
      </w:r>
      <w:r w:rsidR="0038163F">
        <w:rPr>
          <w:rFonts w:ascii="Times New Roman" w:hAnsi="Times New Roman" w:cs="David" w:hint="cs"/>
          <w:sz w:val="24"/>
          <w:szCs w:val="24"/>
          <w:rtl/>
        </w:rPr>
        <w:t xml:space="preserve">שכר הדירה להכנסה </w:t>
      </w:r>
      <w:r w:rsidRPr="0016654F">
        <w:rPr>
          <w:rFonts w:ascii="Times New Roman" w:hAnsi="Times New Roman" w:cs="David" w:hint="cs"/>
          <w:sz w:val="24"/>
          <w:szCs w:val="24"/>
          <w:rtl/>
        </w:rPr>
        <w:t>באזור המרכז דומה ל</w:t>
      </w:r>
      <w:r w:rsidR="00B3411E">
        <w:rPr>
          <w:rFonts w:ascii="Times New Roman" w:hAnsi="Times New Roman" w:cs="David" w:hint="cs"/>
          <w:sz w:val="24"/>
          <w:szCs w:val="24"/>
          <w:rtl/>
        </w:rPr>
        <w:t>יחס</w:t>
      </w:r>
      <w:r w:rsidR="0038163F">
        <w:rPr>
          <w:rFonts w:ascii="Times New Roman" w:hAnsi="Times New Roman" w:cs="David" w:hint="cs"/>
          <w:sz w:val="24"/>
          <w:szCs w:val="24"/>
          <w:rtl/>
        </w:rPr>
        <w:t xml:space="preserve"> שבאזורי הצפון והדרום</w:t>
      </w:r>
      <w:r w:rsidR="00B71BEB">
        <w:rPr>
          <w:rFonts w:ascii="Times New Roman" w:hAnsi="Times New Roman" w:cs="David" w:hint="cs"/>
          <w:sz w:val="24"/>
          <w:szCs w:val="24"/>
          <w:rtl/>
        </w:rPr>
        <w:t>,</w:t>
      </w:r>
      <w:r w:rsidR="0038163F">
        <w:rPr>
          <w:rFonts w:ascii="Times New Roman" w:hAnsi="Times New Roman" w:cs="David" w:hint="cs"/>
          <w:sz w:val="24"/>
          <w:szCs w:val="24"/>
          <w:rtl/>
        </w:rPr>
        <w:t xml:space="preserve"> אך </w:t>
      </w:r>
      <w:r w:rsidR="00B71BEB">
        <w:rPr>
          <w:rFonts w:ascii="Times New Roman" w:hAnsi="Times New Roman" w:cs="David" w:hint="cs"/>
          <w:sz w:val="24"/>
          <w:szCs w:val="24"/>
          <w:rtl/>
        </w:rPr>
        <w:t>ה</w:t>
      </w:r>
      <w:r w:rsidR="0038163F">
        <w:rPr>
          <w:rFonts w:ascii="Times New Roman" w:hAnsi="Times New Roman" w:cs="David" w:hint="cs"/>
          <w:sz w:val="24"/>
          <w:szCs w:val="24"/>
          <w:rtl/>
        </w:rPr>
        <w:t xml:space="preserve">יחס </w:t>
      </w:r>
      <w:r w:rsidR="00B71BEB">
        <w:rPr>
          <w:rFonts w:ascii="Times New Roman" w:hAnsi="Times New Roman" w:cs="David" w:hint="cs"/>
          <w:sz w:val="24"/>
          <w:szCs w:val="24"/>
          <w:rtl/>
        </w:rPr>
        <w:t xml:space="preserve">בין </w:t>
      </w:r>
      <w:r w:rsidR="0038163F">
        <w:rPr>
          <w:rFonts w:ascii="Times New Roman" w:hAnsi="Times New Roman" w:cs="David" w:hint="cs"/>
          <w:sz w:val="24"/>
          <w:szCs w:val="24"/>
          <w:rtl/>
        </w:rPr>
        <w:t>מחירי הדירות להכנסה באזור זה גבוה מאשר בפריפריה</w:t>
      </w:r>
      <w:r w:rsidRPr="0016654F">
        <w:rPr>
          <w:rFonts w:ascii="Times New Roman" w:hAnsi="Times New Roman" w:cs="David" w:hint="cs"/>
          <w:sz w:val="24"/>
          <w:szCs w:val="24"/>
          <w:rtl/>
        </w:rPr>
        <w:t>.</w:t>
      </w:r>
      <w:r w:rsidR="00DA6425">
        <w:rPr>
          <w:rFonts w:ascii="Times New Roman" w:hAnsi="Times New Roman" w:cs="David" w:hint="cs"/>
          <w:sz w:val="24"/>
          <w:szCs w:val="24"/>
          <w:rtl/>
        </w:rPr>
        <w:t xml:space="preserve"> </w:t>
      </w:r>
    </w:p>
    <w:p w:rsidR="006729EB" w:rsidRDefault="006729EB">
      <w:pPr>
        <w:bidi w:val="0"/>
        <w:rPr>
          <w:rFonts w:ascii="Times New Roman" w:hAnsi="Times New Roman" w:cs="David"/>
          <w:sz w:val="24"/>
          <w:szCs w:val="24"/>
          <w:rtl/>
        </w:rPr>
      </w:pPr>
      <w:r>
        <w:rPr>
          <w:rFonts w:ascii="Times New Roman" w:hAnsi="Times New Roman" w:cs="David"/>
          <w:sz w:val="24"/>
          <w:szCs w:val="24"/>
          <w:rtl/>
        </w:rPr>
        <w:br w:type="page"/>
      </w:r>
    </w:p>
    <w:p w:rsidR="006729EB" w:rsidRPr="00467376" w:rsidRDefault="006729EB" w:rsidP="00B71BEB">
      <w:pPr>
        <w:spacing w:line="360" w:lineRule="auto"/>
        <w:jc w:val="both"/>
        <w:rPr>
          <w:rFonts w:ascii="Times New Roman" w:hAnsi="Times New Roman" w:cs="David"/>
          <w:sz w:val="24"/>
          <w:szCs w:val="24"/>
          <w:rtl/>
        </w:rPr>
      </w:pPr>
    </w:p>
    <w:p w:rsidR="00B7094A" w:rsidRDefault="00D9182D" w:rsidP="00802E61">
      <w:pPr>
        <w:jc w:val="both"/>
        <w:rPr>
          <w:rFonts w:ascii="Times New Roman" w:hAnsi="Times New Roman" w:cs="David" w:hint="cs"/>
          <w:sz w:val="24"/>
          <w:szCs w:val="24"/>
          <w:rtl/>
        </w:rPr>
      </w:pPr>
      <w:r>
        <w:rPr>
          <w:noProof/>
        </w:rPr>
        <w:drawing>
          <wp:inline distT="0" distB="0" distL="0" distR="0" wp14:anchorId="2468CC15" wp14:editId="6369FD1F">
            <wp:extent cx="5274310" cy="3110866"/>
            <wp:effectExtent l="0" t="0" r="21590" b="13335"/>
            <wp:docPr id="1" name="תרשים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729EB" w:rsidRDefault="006729EB" w:rsidP="00802E61">
      <w:pPr>
        <w:jc w:val="both"/>
        <w:rPr>
          <w:rFonts w:ascii="Times New Roman" w:hAnsi="Times New Roman" w:cs="David" w:hint="cs"/>
          <w:sz w:val="24"/>
          <w:szCs w:val="24"/>
          <w:rtl/>
        </w:rPr>
      </w:pPr>
    </w:p>
    <w:p w:rsidR="006729EB" w:rsidRDefault="006729EB" w:rsidP="00802E61">
      <w:pPr>
        <w:jc w:val="both"/>
        <w:rPr>
          <w:rFonts w:ascii="Times New Roman" w:hAnsi="Times New Roman" w:cs="David" w:hint="cs"/>
          <w:sz w:val="24"/>
          <w:szCs w:val="24"/>
          <w:rtl/>
        </w:rPr>
      </w:pPr>
    </w:p>
    <w:p w:rsidR="006729EB" w:rsidRDefault="006729EB" w:rsidP="00802E61">
      <w:pPr>
        <w:jc w:val="both"/>
        <w:rPr>
          <w:rFonts w:ascii="Times New Roman" w:hAnsi="Times New Roman" w:cs="David"/>
          <w:sz w:val="24"/>
          <w:szCs w:val="24"/>
          <w:rtl/>
        </w:rPr>
      </w:pPr>
    </w:p>
    <w:p w:rsidR="00A96E3E" w:rsidRPr="0016654F" w:rsidRDefault="00A96E3E" w:rsidP="00802E61">
      <w:pPr>
        <w:jc w:val="both"/>
        <w:rPr>
          <w:rFonts w:ascii="Times New Roman" w:hAnsi="Times New Roman" w:cs="David"/>
          <w:sz w:val="24"/>
          <w:szCs w:val="24"/>
          <w:rtl/>
        </w:rPr>
      </w:pPr>
      <w:r>
        <w:rPr>
          <w:noProof/>
        </w:rPr>
        <w:drawing>
          <wp:inline distT="0" distB="0" distL="0" distR="0" wp14:anchorId="5ECB1752" wp14:editId="304A81A0">
            <wp:extent cx="5274310" cy="3087059"/>
            <wp:effectExtent l="0" t="0" r="21590" b="18415"/>
            <wp:docPr id="7" name="תרשים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F2D31" w:rsidRDefault="00BF2D31" w:rsidP="00A96E3E">
      <w:pPr>
        <w:jc w:val="both"/>
        <w:rPr>
          <w:rFonts w:ascii="Times New Roman" w:hAnsi="Times New Roman" w:cs="David" w:hint="cs"/>
          <w:sz w:val="24"/>
          <w:szCs w:val="24"/>
          <w:rtl/>
        </w:rPr>
      </w:pPr>
    </w:p>
    <w:p w:rsidR="006729EB" w:rsidRDefault="006729EB" w:rsidP="00A96E3E">
      <w:pPr>
        <w:jc w:val="both"/>
        <w:rPr>
          <w:rFonts w:ascii="Times New Roman" w:hAnsi="Times New Roman" w:cs="David" w:hint="cs"/>
          <w:sz w:val="24"/>
          <w:szCs w:val="24"/>
          <w:rtl/>
        </w:rPr>
      </w:pPr>
    </w:p>
    <w:p w:rsidR="006729EB" w:rsidRDefault="006729EB" w:rsidP="00A96E3E">
      <w:pPr>
        <w:jc w:val="both"/>
        <w:rPr>
          <w:rFonts w:ascii="Times New Roman" w:hAnsi="Times New Roman" w:cs="David" w:hint="cs"/>
          <w:sz w:val="24"/>
          <w:szCs w:val="24"/>
          <w:rtl/>
        </w:rPr>
      </w:pPr>
    </w:p>
    <w:p w:rsidR="006729EB" w:rsidRDefault="006729EB" w:rsidP="00A96E3E">
      <w:pPr>
        <w:jc w:val="both"/>
        <w:rPr>
          <w:rFonts w:ascii="Times New Roman" w:hAnsi="Times New Roman" w:cs="David" w:hint="cs"/>
          <w:sz w:val="24"/>
          <w:szCs w:val="24"/>
          <w:rtl/>
        </w:rPr>
      </w:pPr>
    </w:p>
    <w:p w:rsidR="00337760" w:rsidRPr="0016654F" w:rsidRDefault="00D9182D" w:rsidP="00802E61">
      <w:pPr>
        <w:jc w:val="both"/>
        <w:rPr>
          <w:rFonts w:ascii="Times New Roman" w:hAnsi="Times New Roman" w:cs="David"/>
          <w:sz w:val="24"/>
          <w:szCs w:val="24"/>
          <w:rtl/>
        </w:rPr>
      </w:pPr>
      <w:r>
        <w:rPr>
          <w:noProof/>
        </w:rPr>
        <w:lastRenderedPageBreak/>
        <w:drawing>
          <wp:inline distT="0" distB="0" distL="0" distR="0" wp14:anchorId="6C8BA9FD" wp14:editId="45053869">
            <wp:extent cx="5274310" cy="3146883"/>
            <wp:effectExtent l="0" t="0" r="21590" b="15875"/>
            <wp:docPr id="6" name="תרשים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sectPr w:rsidR="00337760" w:rsidRPr="0016654F" w:rsidSect="00757C20">
      <w:footerReference w:type="default" r:id="rId13"/>
      <w:pgSz w:w="11906" w:h="16838"/>
      <w:pgMar w:top="1440" w:right="1800" w:bottom="1440" w:left="1800" w:header="708" w:footer="17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4743" w:rsidRDefault="00C94743" w:rsidP="00A46066">
      <w:pPr>
        <w:spacing w:after="0" w:line="240" w:lineRule="auto"/>
      </w:pPr>
      <w:r>
        <w:separator/>
      </w:r>
    </w:p>
  </w:endnote>
  <w:endnote w:type="continuationSeparator" w:id="0">
    <w:p w:rsidR="00C94743" w:rsidRDefault="00C94743" w:rsidP="00A46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0000000000000000000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cs="David"/>
        <w:sz w:val="18"/>
        <w:szCs w:val="18"/>
        <w:rtl/>
      </w:rPr>
      <w:id w:val="-1183978159"/>
      <w:docPartObj>
        <w:docPartGallery w:val="Page Numbers (Bottom of Page)"/>
        <w:docPartUnique/>
      </w:docPartObj>
    </w:sdtPr>
    <w:sdtEndPr>
      <w:rPr>
        <w:cs/>
      </w:rPr>
    </w:sdtEndPr>
    <w:sdtContent>
      <w:sdt>
        <w:sdtPr>
          <w:rPr>
            <w:rFonts w:cs="David"/>
            <w:sz w:val="18"/>
            <w:szCs w:val="18"/>
            <w:rtl/>
          </w:rPr>
          <w:id w:val="860082579"/>
          <w:docPartObj>
            <w:docPartGallery w:val="Page Numbers (Top of Page)"/>
            <w:docPartUnique/>
          </w:docPartObj>
        </w:sdtPr>
        <w:sdtContent>
          <w:p w:rsidR="00432D03" w:rsidRPr="00757C20" w:rsidRDefault="00757C20" w:rsidP="00757C20">
            <w:pPr>
              <w:ind w:left="-908" w:right="-1134"/>
              <w:rPr>
                <w:rFonts w:cs="David"/>
                <w:sz w:val="18"/>
                <w:szCs w:val="18"/>
              </w:rPr>
            </w:pPr>
            <w:r>
              <w:rPr>
                <w:rFonts w:cs="David" w:hint="cs"/>
                <w:sz w:val="18"/>
                <w:szCs w:val="18"/>
                <w:rtl/>
                <w:lang w:val="he-IL"/>
              </w:rPr>
              <w:t xml:space="preserve">בנק ישראל </w:t>
            </w:r>
            <w:r>
              <w:rPr>
                <w:rFonts w:cs="David"/>
                <w:sz w:val="18"/>
                <w:szCs w:val="18"/>
                <w:rtl/>
                <w:lang w:val="he-IL"/>
              </w:rPr>
              <w:t>–</w:t>
            </w:r>
            <w:r>
              <w:rPr>
                <w:rFonts w:cs="David" w:hint="cs"/>
                <w:sz w:val="18"/>
                <w:szCs w:val="18"/>
                <w:rtl/>
                <w:lang w:val="he-IL"/>
              </w:rPr>
              <w:t xml:space="preserve"> מחקר - נ</w:t>
            </w:r>
            <w:r w:rsidRPr="00757C20">
              <w:rPr>
                <w:rFonts w:cs="David" w:hint="cs"/>
                <w:sz w:val="18"/>
                <w:szCs w:val="18"/>
                <w:rtl/>
                <w:lang w:val="he-IL"/>
              </w:rPr>
              <w:t>שיגות</w:t>
            </w:r>
            <w:r w:rsidRPr="00757C20">
              <w:rPr>
                <w:sz w:val="18"/>
                <w:szCs w:val="18"/>
                <w:rtl/>
                <w:lang w:val="he-IL"/>
              </w:rPr>
              <w:footnoteRef/>
            </w:r>
            <w:r w:rsidRPr="00757C20">
              <w:rPr>
                <w:rFonts w:cs="David" w:hint="cs"/>
                <w:sz w:val="18"/>
                <w:szCs w:val="18"/>
                <w:rtl/>
                <w:lang w:val="he-IL"/>
              </w:rPr>
              <w:t xml:space="preserve"> הדיור (</w:t>
            </w:r>
            <w:proofErr w:type="spellStart"/>
            <w:r w:rsidRPr="00757C20">
              <w:rPr>
                <w:rFonts w:cs="David"/>
                <w:sz w:val="18"/>
                <w:szCs w:val="18"/>
                <w:lang w:val="he-IL"/>
              </w:rPr>
              <w:t>housing</w:t>
            </w:r>
            <w:proofErr w:type="spellEnd"/>
            <w:r w:rsidRPr="00757C20">
              <w:rPr>
                <w:rFonts w:cs="David"/>
                <w:sz w:val="18"/>
                <w:szCs w:val="18"/>
                <w:lang w:val="he-IL"/>
              </w:rPr>
              <w:t xml:space="preserve"> </w:t>
            </w:r>
            <w:proofErr w:type="spellStart"/>
            <w:r w:rsidRPr="00757C20">
              <w:rPr>
                <w:rFonts w:cs="David"/>
                <w:sz w:val="18"/>
                <w:szCs w:val="18"/>
                <w:lang w:val="he-IL"/>
              </w:rPr>
              <w:t>affordability</w:t>
            </w:r>
            <w:proofErr w:type="spellEnd"/>
            <w:r w:rsidRPr="00757C20">
              <w:rPr>
                <w:rFonts w:cs="David" w:hint="cs"/>
                <w:sz w:val="18"/>
                <w:szCs w:val="18"/>
                <w:rtl/>
                <w:lang w:val="he-IL"/>
              </w:rPr>
              <w:t xml:space="preserve">): היחס בין מחירי הדירות ושכר הדירה להכנסות  באזורי הארץ, 2004 עד 2012 </w:t>
            </w:r>
            <w:r>
              <w:rPr>
                <w:rFonts w:cs="David" w:hint="cs"/>
                <w:sz w:val="18"/>
                <w:szCs w:val="18"/>
                <w:rtl/>
                <w:cs/>
                <w:lang w:val="he-IL"/>
              </w:rPr>
              <w:t xml:space="preserve">     </w:t>
            </w:r>
            <w:r w:rsidRPr="00757C20">
              <w:rPr>
                <w:rFonts w:cs="David"/>
                <w:sz w:val="18"/>
                <w:szCs w:val="18"/>
                <w:rtl/>
                <w:cs/>
                <w:lang w:val="he-IL"/>
              </w:rPr>
              <w:t xml:space="preserve">עמוד </w:t>
            </w:r>
            <w:r w:rsidRPr="00757C20">
              <w:rPr>
                <w:rFonts w:cs="David"/>
                <w:b/>
                <w:bCs/>
                <w:sz w:val="18"/>
                <w:szCs w:val="18"/>
              </w:rPr>
              <w:fldChar w:fldCharType="begin"/>
            </w:r>
            <w:r w:rsidRPr="00757C20">
              <w:rPr>
                <w:rFonts w:cs="David"/>
                <w:b/>
                <w:bCs/>
                <w:sz w:val="18"/>
                <w:szCs w:val="18"/>
                <w:cs/>
              </w:rPr>
              <w:instrText>PAGE</w:instrText>
            </w:r>
            <w:r w:rsidRPr="00757C20">
              <w:rPr>
                <w:rFonts w:cs="David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cs="David"/>
                <w:b/>
                <w:bCs/>
                <w:noProof/>
                <w:sz w:val="18"/>
                <w:szCs w:val="18"/>
                <w:rtl/>
              </w:rPr>
              <w:t>1</w:t>
            </w:r>
            <w:r w:rsidRPr="00757C20">
              <w:rPr>
                <w:rFonts w:cs="David"/>
                <w:b/>
                <w:bCs/>
                <w:sz w:val="18"/>
                <w:szCs w:val="18"/>
              </w:rPr>
              <w:fldChar w:fldCharType="end"/>
            </w:r>
            <w:r w:rsidRPr="00757C20">
              <w:rPr>
                <w:rFonts w:cs="David"/>
                <w:sz w:val="18"/>
                <w:szCs w:val="18"/>
                <w:rtl/>
                <w:cs/>
                <w:lang w:val="he-IL"/>
              </w:rPr>
              <w:t xml:space="preserve"> מתוך </w:t>
            </w:r>
            <w:r w:rsidRPr="00757C20">
              <w:rPr>
                <w:rFonts w:cs="David"/>
                <w:b/>
                <w:bCs/>
                <w:sz w:val="18"/>
                <w:szCs w:val="18"/>
              </w:rPr>
              <w:fldChar w:fldCharType="begin"/>
            </w:r>
            <w:r w:rsidRPr="00757C20">
              <w:rPr>
                <w:rFonts w:cs="David"/>
                <w:b/>
                <w:bCs/>
                <w:sz w:val="18"/>
                <w:szCs w:val="18"/>
                <w:cs/>
              </w:rPr>
              <w:instrText>NUMPAGES</w:instrText>
            </w:r>
            <w:r w:rsidRPr="00757C20">
              <w:rPr>
                <w:rFonts w:cs="David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cs="David"/>
                <w:b/>
                <w:bCs/>
                <w:noProof/>
                <w:sz w:val="18"/>
                <w:szCs w:val="18"/>
                <w:rtl/>
              </w:rPr>
              <w:t>4</w:t>
            </w:r>
            <w:r w:rsidRPr="00757C20">
              <w:rPr>
                <w:rFonts w:cs="David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4743" w:rsidRDefault="00C94743" w:rsidP="00A46066">
      <w:pPr>
        <w:spacing w:after="0" w:line="240" w:lineRule="auto"/>
      </w:pPr>
      <w:r>
        <w:separator/>
      </w:r>
    </w:p>
  </w:footnote>
  <w:footnote w:type="continuationSeparator" w:id="0">
    <w:p w:rsidR="00C94743" w:rsidRDefault="00C94743" w:rsidP="00A46066">
      <w:pPr>
        <w:spacing w:after="0" w:line="240" w:lineRule="auto"/>
      </w:pPr>
      <w:r>
        <w:continuationSeparator/>
      </w:r>
    </w:p>
  </w:footnote>
  <w:footnote w:id="1">
    <w:p w:rsidR="00E0763B" w:rsidRDefault="00E0763B" w:rsidP="00470361">
      <w:pPr>
        <w:pStyle w:val="aa"/>
      </w:pPr>
      <w:r w:rsidRPr="00470361">
        <w:rPr>
          <w:rStyle w:val="ac"/>
          <w:rFonts w:cs="David"/>
        </w:rPr>
        <w:footnoteRef/>
      </w:r>
      <w:r>
        <w:rPr>
          <w:rtl/>
        </w:rPr>
        <w:t xml:space="preserve"> </w:t>
      </w:r>
      <w:r w:rsidR="00470361">
        <w:rPr>
          <w:rFonts w:ascii="Times New Roman" w:hAnsi="Times New Roman"/>
        </w:rPr>
        <w:t>affordability</w:t>
      </w:r>
      <w:r w:rsidR="00470361" w:rsidRPr="00872992">
        <w:rPr>
          <w:rFonts w:ascii="Times New Roman" w:hAnsi="Times New Roman" w:cs="David" w:hint="cs"/>
          <w:rtl/>
        </w:rPr>
        <w:t xml:space="preserve">, </w:t>
      </w:r>
      <w:r w:rsidR="00470361">
        <w:rPr>
          <w:rFonts w:ascii="Times New Roman" w:hAnsi="Times New Roman" w:cs="David" w:hint="cs"/>
          <w:rtl/>
        </w:rPr>
        <w:t>המידה שבה דבר מצוי בהישג יד, המידה שבה אדם יכול להרשות לעצמו משהו</w:t>
      </w:r>
      <w:r w:rsidR="00470361" w:rsidRPr="00872992">
        <w:rPr>
          <w:rFonts w:ascii="Times New Roman" w:hAnsi="Times New Roman" w:cs="David" w:hint="cs"/>
          <w:rtl/>
        </w:rPr>
        <w:t>.</w:t>
      </w:r>
      <w:r w:rsidR="00470361" w:rsidRPr="0085640A">
        <w:rPr>
          <w:rFonts w:ascii="Times New Roman" w:hAnsi="Times New Roman" w:cs="David" w:hint="cs"/>
          <w:rtl/>
        </w:rPr>
        <w:t xml:space="preserve"> תרגמנו ל"נש</w:t>
      </w:r>
      <w:r w:rsidR="00470361">
        <w:rPr>
          <w:rFonts w:ascii="Times New Roman" w:hAnsi="Times New Roman" w:cs="David" w:hint="cs"/>
          <w:rtl/>
        </w:rPr>
        <w:t>ׂ</w:t>
      </w:r>
      <w:r w:rsidR="00470361" w:rsidRPr="0085640A">
        <w:rPr>
          <w:rFonts w:ascii="Times New Roman" w:hAnsi="Times New Roman" w:cs="David" w:hint="cs"/>
          <w:rtl/>
        </w:rPr>
        <w:t>יגו</w:t>
      </w:r>
      <w:r w:rsidR="00470361">
        <w:rPr>
          <w:rFonts w:ascii="Times New Roman" w:hAnsi="Times New Roman" w:cs="David" w:hint="cs"/>
          <w:rtl/>
        </w:rPr>
        <w:t>ּ</w:t>
      </w:r>
      <w:r w:rsidR="00470361" w:rsidRPr="0085640A">
        <w:rPr>
          <w:rFonts w:ascii="Times New Roman" w:hAnsi="Times New Roman" w:cs="David" w:hint="cs"/>
          <w:rtl/>
        </w:rPr>
        <w:t xml:space="preserve">ת" </w:t>
      </w:r>
      <w:r w:rsidR="00470361">
        <w:rPr>
          <w:rFonts w:ascii="Times New Roman" w:hAnsi="Times New Roman" w:cs="David" w:hint="cs"/>
          <w:rtl/>
        </w:rPr>
        <w:t>לאחר התייעצות</w:t>
      </w:r>
      <w:r w:rsidR="00470361" w:rsidRPr="0085640A">
        <w:rPr>
          <w:rFonts w:ascii="Times New Roman" w:hAnsi="Times New Roman" w:cs="David" w:hint="cs"/>
          <w:rtl/>
        </w:rPr>
        <w:t xml:space="preserve"> עם האקדמיה ללשון העברית</w:t>
      </w:r>
      <w:r w:rsidR="00470361">
        <w:rPr>
          <w:rFonts w:ascii="Times New Roman" w:hAnsi="Times New Roman" w:cs="David" w:hint="cs"/>
          <w:rtl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8272C"/>
    <w:multiLevelType w:val="hybridMultilevel"/>
    <w:tmpl w:val="B56C7BC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E39"/>
    <w:rsid w:val="000104F3"/>
    <w:rsid w:val="00055C42"/>
    <w:rsid w:val="00055C79"/>
    <w:rsid w:val="00061309"/>
    <w:rsid w:val="00075ED0"/>
    <w:rsid w:val="000764B7"/>
    <w:rsid w:val="000D7819"/>
    <w:rsid w:val="001038CC"/>
    <w:rsid w:val="00105DE5"/>
    <w:rsid w:val="001263CF"/>
    <w:rsid w:val="00151EC2"/>
    <w:rsid w:val="00166155"/>
    <w:rsid w:val="0016654F"/>
    <w:rsid w:val="001736A2"/>
    <w:rsid w:val="001E2E6B"/>
    <w:rsid w:val="001E3957"/>
    <w:rsid w:val="001F093A"/>
    <w:rsid w:val="00234582"/>
    <w:rsid w:val="00264E5A"/>
    <w:rsid w:val="00265064"/>
    <w:rsid w:val="002E0EDC"/>
    <w:rsid w:val="002F7FD1"/>
    <w:rsid w:val="00300CA9"/>
    <w:rsid w:val="0030345E"/>
    <w:rsid w:val="00337760"/>
    <w:rsid w:val="0038163F"/>
    <w:rsid w:val="00385AAF"/>
    <w:rsid w:val="003D572C"/>
    <w:rsid w:val="003E1348"/>
    <w:rsid w:val="004174D8"/>
    <w:rsid w:val="0042570E"/>
    <w:rsid w:val="00432D03"/>
    <w:rsid w:val="00467376"/>
    <w:rsid w:val="00470361"/>
    <w:rsid w:val="0047262C"/>
    <w:rsid w:val="00490EB4"/>
    <w:rsid w:val="004B514D"/>
    <w:rsid w:val="005112E8"/>
    <w:rsid w:val="0055241C"/>
    <w:rsid w:val="00565206"/>
    <w:rsid w:val="005E1467"/>
    <w:rsid w:val="00630B58"/>
    <w:rsid w:val="006729EB"/>
    <w:rsid w:val="006942B7"/>
    <w:rsid w:val="006B67CD"/>
    <w:rsid w:val="00711F7A"/>
    <w:rsid w:val="00724391"/>
    <w:rsid w:val="00730DAD"/>
    <w:rsid w:val="00757C20"/>
    <w:rsid w:val="00763894"/>
    <w:rsid w:val="0079613A"/>
    <w:rsid w:val="007A624C"/>
    <w:rsid w:val="007B1E39"/>
    <w:rsid w:val="007D67B0"/>
    <w:rsid w:val="007F06A8"/>
    <w:rsid w:val="007F3A95"/>
    <w:rsid w:val="00802E61"/>
    <w:rsid w:val="00813E9B"/>
    <w:rsid w:val="00824CEF"/>
    <w:rsid w:val="008366D9"/>
    <w:rsid w:val="00847E2A"/>
    <w:rsid w:val="008621F6"/>
    <w:rsid w:val="008770AF"/>
    <w:rsid w:val="00886063"/>
    <w:rsid w:val="008954C3"/>
    <w:rsid w:val="0097011C"/>
    <w:rsid w:val="009924D7"/>
    <w:rsid w:val="00993D00"/>
    <w:rsid w:val="009B0E93"/>
    <w:rsid w:val="009C64BC"/>
    <w:rsid w:val="009D1528"/>
    <w:rsid w:val="00A301FD"/>
    <w:rsid w:val="00A41787"/>
    <w:rsid w:val="00A46066"/>
    <w:rsid w:val="00A52923"/>
    <w:rsid w:val="00A66564"/>
    <w:rsid w:val="00A76041"/>
    <w:rsid w:val="00A96E3E"/>
    <w:rsid w:val="00AA1BBB"/>
    <w:rsid w:val="00AB6C34"/>
    <w:rsid w:val="00AE5EBA"/>
    <w:rsid w:val="00B3411E"/>
    <w:rsid w:val="00B7094A"/>
    <w:rsid w:val="00B71BEB"/>
    <w:rsid w:val="00B90C47"/>
    <w:rsid w:val="00BF2D31"/>
    <w:rsid w:val="00C03575"/>
    <w:rsid w:val="00C1028A"/>
    <w:rsid w:val="00C15F8E"/>
    <w:rsid w:val="00C33FB3"/>
    <w:rsid w:val="00C52936"/>
    <w:rsid w:val="00C714C0"/>
    <w:rsid w:val="00C743CC"/>
    <w:rsid w:val="00C94743"/>
    <w:rsid w:val="00C966EC"/>
    <w:rsid w:val="00CA4F82"/>
    <w:rsid w:val="00CB1D7F"/>
    <w:rsid w:val="00CB7DD0"/>
    <w:rsid w:val="00CC5B16"/>
    <w:rsid w:val="00CE0734"/>
    <w:rsid w:val="00CE38D4"/>
    <w:rsid w:val="00CF2B4B"/>
    <w:rsid w:val="00D51847"/>
    <w:rsid w:val="00D85153"/>
    <w:rsid w:val="00D90F4D"/>
    <w:rsid w:val="00D9182D"/>
    <w:rsid w:val="00DA6425"/>
    <w:rsid w:val="00DB5DCB"/>
    <w:rsid w:val="00DD4BBA"/>
    <w:rsid w:val="00DD6275"/>
    <w:rsid w:val="00DE3115"/>
    <w:rsid w:val="00DE6556"/>
    <w:rsid w:val="00E0763B"/>
    <w:rsid w:val="00E57513"/>
    <w:rsid w:val="00E67BA9"/>
    <w:rsid w:val="00E76D5B"/>
    <w:rsid w:val="00E77585"/>
    <w:rsid w:val="00EA08FA"/>
    <w:rsid w:val="00F36427"/>
    <w:rsid w:val="00FB0E68"/>
    <w:rsid w:val="00FB4EA7"/>
    <w:rsid w:val="00FC5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028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4606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A46066"/>
  </w:style>
  <w:style w:type="paragraph" w:styleId="a6">
    <w:name w:val="footer"/>
    <w:basedOn w:val="a"/>
    <w:link w:val="a7"/>
    <w:uiPriority w:val="99"/>
    <w:unhideWhenUsed/>
    <w:rsid w:val="00A4606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A46066"/>
  </w:style>
  <w:style w:type="paragraph" w:styleId="a8">
    <w:name w:val="Balloon Text"/>
    <w:basedOn w:val="a"/>
    <w:link w:val="a9"/>
    <w:uiPriority w:val="99"/>
    <w:semiHidden/>
    <w:unhideWhenUsed/>
    <w:rsid w:val="00796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טקסט בלונים תו"/>
    <w:basedOn w:val="a0"/>
    <w:link w:val="a8"/>
    <w:uiPriority w:val="99"/>
    <w:semiHidden/>
    <w:rsid w:val="0079613A"/>
    <w:rPr>
      <w:rFonts w:ascii="Tahoma" w:hAnsi="Tahoma" w:cs="Tahoma"/>
      <w:sz w:val="16"/>
      <w:szCs w:val="16"/>
    </w:rPr>
  </w:style>
  <w:style w:type="paragraph" w:styleId="aa">
    <w:name w:val="footnote text"/>
    <w:basedOn w:val="a"/>
    <w:link w:val="ab"/>
    <w:uiPriority w:val="99"/>
    <w:semiHidden/>
    <w:unhideWhenUsed/>
    <w:rsid w:val="00C714C0"/>
    <w:pPr>
      <w:spacing w:after="0" w:line="240" w:lineRule="auto"/>
    </w:pPr>
    <w:rPr>
      <w:sz w:val="20"/>
      <w:szCs w:val="20"/>
    </w:rPr>
  </w:style>
  <w:style w:type="character" w:customStyle="1" w:styleId="ab">
    <w:name w:val="טקסט הערת שוליים תו"/>
    <w:basedOn w:val="a0"/>
    <w:link w:val="aa"/>
    <w:uiPriority w:val="99"/>
    <w:semiHidden/>
    <w:rsid w:val="00C714C0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C714C0"/>
    <w:rPr>
      <w:vertAlign w:val="superscript"/>
    </w:rPr>
  </w:style>
  <w:style w:type="paragraph" w:styleId="NormalWeb">
    <w:name w:val="Normal (Web)"/>
    <w:basedOn w:val="a"/>
    <w:uiPriority w:val="99"/>
    <w:semiHidden/>
    <w:unhideWhenUsed/>
    <w:rsid w:val="00CB7DD0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ad">
    <w:name w:val="Block Text"/>
    <w:basedOn w:val="a"/>
    <w:rsid w:val="00E67BA9"/>
    <w:pPr>
      <w:spacing w:after="120" w:line="480" w:lineRule="auto"/>
      <w:ind w:left="-57" w:hanging="1"/>
      <w:jc w:val="both"/>
    </w:pPr>
    <w:rPr>
      <w:rFonts w:ascii="Times New Roman" w:eastAsia="Times New Roman" w:hAnsi="Times New Roman" w:cs="David"/>
      <w:szCs w:val="24"/>
      <w:lang w:eastAsia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028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4606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A46066"/>
  </w:style>
  <w:style w:type="paragraph" w:styleId="a6">
    <w:name w:val="footer"/>
    <w:basedOn w:val="a"/>
    <w:link w:val="a7"/>
    <w:uiPriority w:val="99"/>
    <w:unhideWhenUsed/>
    <w:rsid w:val="00A4606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A46066"/>
  </w:style>
  <w:style w:type="paragraph" w:styleId="a8">
    <w:name w:val="Balloon Text"/>
    <w:basedOn w:val="a"/>
    <w:link w:val="a9"/>
    <w:uiPriority w:val="99"/>
    <w:semiHidden/>
    <w:unhideWhenUsed/>
    <w:rsid w:val="00796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טקסט בלונים תו"/>
    <w:basedOn w:val="a0"/>
    <w:link w:val="a8"/>
    <w:uiPriority w:val="99"/>
    <w:semiHidden/>
    <w:rsid w:val="0079613A"/>
    <w:rPr>
      <w:rFonts w:ascii="Tahoma" w:hAnsi="Tahoma" w:cs="Tahoma"/>
      <w:sz w:val="16"/>
      <w:szCs w:val="16"/>
    </w:rPr>
  </w:style>
  <w:style w:type="paragraph" w:styleId="aa">
    <w:name w:val="footnote text"/>
    <w:basedOn w:val="a"/>
    <w:link w:val="ab"/>
    <w:uiPriority w:val="99"/>
    <w:semiHidden/>
    <w:unhideWhenUsed/>
    <w:rsid w:val="00C714C0"/>
    <w:pPr>
      <w:spacing w:after="0" w:line="240" w:lineRule="auto"/>
    </w:pPr>
    <w:rPr>
      <w:sz w:val="20"/>
      <w:szCs w:val="20"/>
    </w:rPr>
  </w:style>
  <w:style w:type="character" w:customStyle="1" w:styleId="ab">
    <w:name w:val="טקסט הערת שוליים תו"/>
    <w:basedOn w:val="a0"/>
    <w:link w:val="aa"/>
    <w:uiPriority w:val="99"/>
    <w:semiHidden/>
    <w:rsid w:val="00C714C0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C714C0"/>
    <w:rPr>
      <w:vertAlign w:val="superscript"/>
    </w:rPr>
  </w:style>
  <w:style w:type="paragraph" w:styleId="NormalWeb">
    <w:name w:val="Normal (Web)"/>
    <w:basedOn w:val="a"/>
    <w:uiPriority w:val="99"/>
    <w:semiHidden/>
    <w:unhideWhenUsed/>
    <w:rsid w:val="00CB7DD0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ad">
    <w:name w:val="Block Text"/>
    <w:basedOn w:val="a"/>
    <w:rsid w:val="00E67BA9"/>
    <w:pPr>
      <w:spacing w:after="120" w:line="480" w:lineRule="auto"/>
      <w:ind w:left="-57" w:hanging="1"/>
      <w:jc w:val="both"/>
    </w:pPr>
    <w:rPr>
      <w:rFonts w:ascii="Times New Roman" w:eastAsia="Times New Roman" w:hAnsi="Times New Roman" w:cs="David"/>
      <w:szCs w:val="24"/>
      <w:lang w:eastAsia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11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chart" Target="charts/chart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e-I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b="1"/>
            </a:pPr>
            <a:r>
              <a:rPr lang="he-IL" sz="1100" b="1">
                <a:effectLst/>
                <a:latin typeface="David" panose="020E0502060401010101" pitchFamily="34" charset="-79"/>
                <a:cs typeface="David" panose="020E0502060401010101" pitchFamily="34" charset="-79"/>
              </a:rPr>
              <a:t>איור 1</a:t>
            </a:r>
          </a:p>
          <a:p>
            <a:pPr>
              <a:defRPr b="1"/>
            </a:pPr>
            <a:r>
              <a:rPr lang="he-IL" sz="1100" b="1">
                <a:effectLst/>
                <a:latin typeface="David" panose="020E0502060401010101" pitchFamily="34" charset="-79"/>
                <a:cs typeface="David" panose="020E0502060401010101" pitchFamily="34" charset="-79"/>
              </a:rPr>
              <a:t> שכר הדירה ביחס להכנסה, ממוצעים שנתיים, </a:t>
            </a:r>
            <a:r>
              <a:rPr lang="en-US" sz="1100" b="1">
                <a:effectLst/>
                <a:latin typeface="David" panose="020E0502060401010101" pitchFamily="34" charset="-79"/>
                <a:cs typeface="David" panose="020E0502060401010101" pitchFamily="34" charset="-79"/>
              </a:rPr>
              <a:t>2004</a:t>
            </a:r>
            <a:r>
              <a:rPr lang="he-IL" sz="1100" b="1">
                <a:effectLst/>
                <a:latin typeface="David" panose="020E0502060401010101" pitchFamily="34" charset="-79"/>
                <a:cs typeface="David" panose="020E0502060401010101" pitchFamily="34" charset="-79"/>
              </a:rPr>
              <a:t> עד</a:t>
            </a:r>
            <a:r>
              <a:rPr lang="he-IL" sz="1100" b="1" baseline="0">
                <a:effectLst/>
                <a:latin typeface="David" panose="020E0502060401010101" pitchFamily="34" charset="-79"/>
                <a:cs typeface="David" panose="020E0502060401010101" pitchFamily="34" charset="-79"/>
              </a:rPr>
              <a:t> 2012</a:t>
            </a:r>
            <a:endParaRPr lang="en-US" sz="1100" b="1">
              <a:effectLst/>
              <a:latin typeface="David" panose="020E0502060401010101" pitchFamily="34" charset="-79"/>
              <a:cs typeface="David" panose="020E0502060401010101" pitchFamily="34" charset="-79"/>
            </a:endParaRPr>
          </a:p>
        </c:rich>
      </c:tx>
      <c:layout>
        <c:manualLayout>
          <c:xMode val="edge"/>
          <c:yMode val="edge"/>
          <c:x val="0.24380711915142839"/>
          <c:y val="1.888574126534466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943281056810048E-2"/>
          <c:y val="0.12143472150966965"/>
          <c:w val="0.87761023622047241"/>
          <c:h val="0.61528644613474304"/>
        </c:manualLayout>
      </c:layout>
      <c:barChart>
        <c:barDir val="col"/>
        <c:grouping val="clustered"/>
        <c:varyColors val="0"/>
        <c:ser>
          <c:idx val="4"/>
          <c:order val="0"/>
          <c:tx>
            <c:v>מתוך השכר למשרת שכיר</c:v>
          </c:tx>
          <c:spPr>
            <a:solidFill>
              <a:schemeClr val="accent1"/>
            </a:solidFill>
          </c:spPr>
          <c:invertIfNegative val="0"/>
          <c:dLbls>
            <c:dLbl>
              <c:idx val="1"/>
              <c:layout>
                <c:manualLayout>
                  <c:x val="0"/>
                  <c:y val="7.554296506137866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8.0807147317019457E-17"/>
                  <c:y val="7.554296506137866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1.51085930122757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1.13314447592067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0" sourceLinked="0"/>
            <c:txPr>
              <a:bodyPr/>
              <a:lstStyle/>
              <a:p>
                <a:pPr>
                  <a:defRPr sz="900" b="0">
                    <a:solidFill>
                      <a:srgbClr val="002060"/>
                    </a:solidFill>
                    <a:latin typeface="David" panose="020E0502060401010101" pitchFamily="34" charset="-79"/>
                    <a:cs typeface="David" panose="020E0502060401010101" pitchFamily="34" charset="-79"/>
                  </a:defRPr>
                </a:pPr>
                <a:endParaRPr lang="he-I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'איור 1'!$H$5:$P$5</c:f>
              <c:numCache>
                <c:formatCode>General</c:formatCode>
                <c:ptCount val="9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</c:numCache>
            </c:numRef>
          </c:cat>
          <c:val>
            <c:numRef>
              <c:f>'איור 1'!$H$6:$P$6</c:f>
              <c:numCache>
                <c:formatCode>0.00</c:formatCode>
                <c:ptCount val="9"/>
                <c:pt idx="0">
                  <c:v>0.32282998365077953</c:v>
                </c:pt>
                <c:pt idx="1">
                  <c:v>0.31617390392540745</c:v>
                </c:pt>
                <c:pt idx="2">
                  <c:v>0.31195805874976656</c:v>
                </c:pt>
                <c:pt idx="3">
                  <c:v>0.30079753063207043</c:v>
                </c:pt>
                <c:pt idx="4">
                  <c:v>0.2930612532352061</c:v>
                </c:pt>
                <c:pt idx="5">
                  <c:v>0.34181915406662222</c:v>
                </c:pt>
                <c:pt idx="6">
                  <c:v>0.35526967445793317</c:v>
                </c:pt>
                <c:pt idx="7">
                  <c:v>0.36867951792090298</c:v>
                </c:pt>
                <c:pt idx="8">
                  <c:v>0.37427353297776056</c:v>
                </c:pt>
              </c:numCache>
            </c:numRef>
          </c:val>
        </c:ser>
        <c:ser>
          <c:idx val="0"/>
          <c:order val="1"/>
          <c:tx>
            <c:v>מתוך ההכנסה הכספית ברוטו של משק הבית</c:v>
          </c:tx>
          <c:spPr>
            <a:solidFill>
              <a:schemeClr val="accent3"/>
            </a:solidFill>
          </c:spPr>
          <c:invertIfNegative val="0"/>
          <c:dLbls>
            <c:numFmt formatCode="#,##0.00" sourceLinked="0"/>
            <c:txPr>
              <a:bodyPr/>
              <a:lstStyle/>
              <a:p>
                <a:pPr>
                  <a:defRPr sz="900" b="1">
                    <a:solidFill>
                      <a:schemeClr val="accent3">
                        <a:lumMod val="75000"/>
                      </a:schemeClr>
                    </a:solidFill>
                    <a:latin typeface="David" panose="020E0502060401010101" pitchFamily="34" charset="-79"/>
                    <a:cs typeface="David" panose="020E0502060401010101" pitchFamily="34" charset="-79"/>
                  </a:defRPr>
                </a:pPr>
                <a:endParaRPr lang="he-I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'איור 1'!$H$5:$P$5</c:f>
              <c:numCache>
                <c:formatCode>General</c:formatCode>
                <c:ptCount val="9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</c:numCache>
            </c:numRef>
          </c:cat>
          <c:val>
            <c:numRef>
              <c:f>'איור 1'!$H$8:$P$8</c:f>
              <c:numCache>
                <c:formatCode>0.00</c:formatCode>
                <c:ptCount val="9"/>
                <c:pt idx="0">
                  <c:v>0.19350718431207797</c:v>
                </c:pt>
                <c:pt idx="1">
                  <c:v>0.18476651820413006</c:v>
                </c:pt>
                <c:pt idx="2">
                  <c:v>0.18293913606728968</c:v>
                </c:pt>
                <c:pt idx="3">
                  <c:v>0.17131944305006169</c:v>
                </c:pt>
                <c:pt idx="4">
                  <c:v>0.16231886884582461</c:v>
                </c:pt>
                <c:pt idx="5">
                  <c:v>0.18877063460576476</c:v>
                </c:pt>
                <c:pt idx="6">
                  <c:v>0.19092609314617456</c:v>
                </c:pt>
                <c:pt idx="7">
                  <c:v>0.19867773880168904</c:v>
                </c:pt>
                <c:pt idx="8">
                  <c:v>0.19667702218210034</c:v>
                </c:pt>
              </c:numCache>
            </c:numRef>
          </c:val>
        </c:ser>
        <c:ser>
          <c:idx val="1"/>
          <c:order val="2"/>
          <c:tx>
            <c:strRef>
              <c:f>'איור 1'!$G$9</c:f>
              <c:strCache>
                <c:ptCount val="1"/>
                <c:pt idx="0">
                  <c:v>מתוך ההכנסה הכספית נטו של משק הבית 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dLbls>
            <c:txPr>
              <a:bodyPr/>
              <a:lstStyle/>
              <a:p>
                <a:pPr>
                  <a:defRPr sz="900" b="0">
                    <a:solidFill>
                      <a:srgbClr val="C00000"/>
                    </a:solidFill>
                    <a:latin typeface="David" panose="020E0502060401010101" pitchFamily="34" charset="-79"/>
                    <a:cs typeface="David" panose="020E0502060401010101" pitchFamily="34" charset="-79"/>
                  </a:defRPr>
                </a:pPr>
                <a:endParaRPr lang="he-I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'איור 1'!$H$5:$P$5</c:f>
              <c:numCache>
                <c:formatCode>General</c:formatCode>
                <c:ptCount val="9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</c:numCache>
            </c:numRef>
          </c:cat>
          <c:val>
            <c:numRef>
              <c:f>'איור 1'!$H$9:$P$9</c:f>
              <c:numCache>
                <c:formatCode>0.00</c:formatCode>
                <c:ptCount val="9"/>
                <c:pt idx="0">
                  <c:v>0.24190326601174403</c:v>
                </c:pt>
                <c:pt idx="1">
                  <c:v>0.22763055033231713</c:v>
                </c:pt>
                <c:pt idx="2">
                  <c:v>0.2238771676881631</c:v>
                </c:pt>
                <c:pt idx="3">
                  <c:v>0.21166301139031277</c:v>
                </c:pt>
                <c:pt idx="4">
                  <c:v>0.19863835170146368</c:v>
                </c:pt>
                <c:pt idx="5">
                  <c:v>0.22512266589209351</c:v>
                </c:pt>
                <c:pt idx="6">
                  <c:v>0.2295421021002271</c:v>
                </c:pt>
                <c:pt idx="7">
                  <c:v>0.23822106620258826</c:v>
                </c:pt>
                <c:pt idx="8">
                  <c:v>0.23604318220328033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30"/>
        <c:axId val="42558592"/>
        <c:axId val="42560128"/>
      </c:barChart>
      <c:catAx>
        <c:axId val="42558592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>
                <a:latin typeface="David" panose="020E0502060401010101" pitchFamily="34" charset="-79"/>
                <a:cs typeface="David" panose="020E0502060401010101" pitchFamily="34" charset="-79"/>
              </a:defRPr>
            </a:pPr>
            <a:endParaRPr lang="he-IL"/>
          </a:p>
        </c:txPr>
        <c:crossAx val="42560128"/>
        <c:crosses val="autoZero"/>
        <c:auto val="1"/>
        <c:lblAlgn val="ctr"/>
        <c:lblOffset val="100"/>
        <c:noMultiLvlLbl val="0"/>
      </c:catAx>
      <c:valAx>
        <c:axId val="42560128"/>
        <c:scaling>
          <c:orientation val="minMax"/>
        </c:scaling>
        <c:delete val="0"/>
        <c:axPos val="l"/>
        <c:majorGridlines/>
        <c:numFmt formatCode="0.00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>
                <a:latin typeface="David" panose="020E0502060401010101" pitchFamily="34" charset="-79"/>
                <a:cs typeface="David" panose="020E0502060401010101" pitchFamily="34" charset="-79"/>
              </a:defRPr>
            </a:pPr>
            <a:endParaRPr lang="he-IL"/>
          </a:p>
        </c:txPr>
        <c:crossAx val="42558592"/>
        <c:crosses val="autoZero"/>
        <c:crossBetween val="between"/>
      </c:valAx>
      <c:spPr>
        <a:ln>
          <a:solidFill>
            <a:schemeClr val="tx1"/>
          </a:solidFill>
        </a:ln>
      </c:spPr>
    </c:plotArea>
    <c:legend>
      <c:legendPos val="l"/>
      <c:layout>
        <c:manualLayout>
          <c:xMode val="edge"/>
          <c:yMode val="edge"/>
          <c:x val="0.11235070822758725"/>
          <c:y val="0.81994542466894182"/>
          <c:w val="0.83587357830271225"/>
          <c:h val="8.5930420170566499E-2"/>
        </c:manualLayout>
      </c:layout>
      <c:overlay val="0"/>
      <c:spPr>
        <a:ln>
          <a:solidFill>
            <a:schemeClr val="tx1"/>
          </a:solidFill>
        </a:ln>
      </c:spPr>
      <c:txPr>
        <a:bodyPr/>
        <a:lstStyle/>
        <a:p>
          <a:pPr>
            <a:defRPr>
              <a:latin typeface="David" panose="020E0502060401010101" pitchFamily="34" charset="-79"/>
              <a:cs typeface="David" panose="020E0502060401010101" pitchFamily="34" charset="-79"/>
            </a:defRPr>
          </a:pPr>
          <a:endParaRPr lang="he-IL"/>
        </a:p>
      </c:txPr>
    </c:legend>
    <c:plotVisOnly val="1"/>
    <c:dispBlanksAs val="gap"/>
    <c:showDLblsOverMax val="0"/>
  </c:chart>
  <c:spPr>
    <a:ln w="15875">
      <a:solidFill>
        <a:schemeClr val="accent3">
          <a:lumMod val="75000"/>
        </a:schemeClr>
      </a:solidFill>
    </a:ln>
  </c:sp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e-I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David" panose="020E0502060401010101" pitchFamily="34" charset="-79"/>
                <a:ea typeface="Arial"/>
                <a:cs typeface="David" panose="020E0502060401010101" pitchFamily="34" charset="-79"/>
              </a:defRPr>
            </a:pPr>
            <a:r>
              <a:rPr lang="he-IL" sz="1100">
                <a:latin typeface="David" panose="020E0502060401010101" pitchFamily="34" charset="-79"/>
                <a:cs typeface="David" panose="020E0502060401010101" pitchFamily="34" charset="-79"/>
              </a:rPr>
              <a:t>איור 2</a:t>
            </a:r>
          </a:p>
          <a:p>
            <a:pPr>
              <a:defRPr sz="1100" b="1" i="0" u="none" strike="noStrike" baseline="0">
                <a:solidFill>
                  <a:srgbClr val="000000"/>
                </a:solidFill>
                <a:latin typeface="David" panose="020E0502060401010101" pitchFamily="34" charset="-79"/>
                <a:ea typeface="Arial"/>
                <a:cs typeface="David" panose="020E0502060401010101" pitchFamily="34" charset="-79"/>
              </a:defRPr>
            </a:pPr>
            <a:r>
              <a:rPr lang="he-IL" sz="1100">
                <a:latin typeface="David" panose="020E0502060401010101" pitchFamily="34" charset="-79"/>
                <a:cs typeface="David" panose="020E0502060401010101" pitchFamily="34" charset="-79"/>
              </a:rPr>
              <a:t>היחס בין שכר הדירה להכנסה הכספית נטו</a:t>
            </a:r>
            <a:r>
              <a:rPr lang="en-US" sz="1100">
                <a:latin typeface="David" panose="020E0502060401010101" pitchFamily="34" charset="-79"/>
                <a:cs typeface="David" panose="020E0502060401010101" pitchFamily="34" charset="-79"/>
              </a:rPr>
              <a:t> </a:t>
            </a:r>
            <a:r>
              <a:rPr lang="he-IL" sz="1100">
                <a:latin typeface="David" panose="020E0502060401010101" pitchFamily="34" charset="-79"/>
                <a:cs typeface="David" panose="020E0502060401010101" pitchFamily="34" charset="-79"/>
              </a:rPr>
              <a:t>של משק הבית,</a:t>
            </a:r>
            <a:r>
              <a:rPr lang="he-IL" sz="1100" baseline="0">
                <a:latin typeface="David" panose="020E0502060401010101" pitchFamily="34" charset="-79"/>
                <a:cs typeface="David" panose="020E0502060401010101" pitchFamily="34" charset="-79"/>
              </a:rPr>
              <a:t> ממוצעים שנתיים</a:t>
            </a:r>
            <a:r>
              <a:rPr lang="he-IL" sz="1100">
                <a:latin typeface="David" panose="020E0502060401010101" pitchFamily="34" charset="-79"/>
                <a:cs typeface="David" panose="020E0502060401010101" pitchFamily="34" charset="-79"/>
              </a:rPr>
              <a:t>,</a:t>
            </a:r>
          </a:p>
          <a:p>
            <a:pPr>
              <a:defRPr sz="1100" b="1" i="0" u="none" strike="noStrike" baseline="0">
                <a:solidFill>
                  <a:srgbClr val="000000"/>
                </a:solidFill>
                <a:latin typeface="David" panose="020E0502060401010101" pitchFamily="34" charset="-79"/>
                <a:ea typeface="Arial"/>
                <a:cs typeface="David" panose="020E0502060401010101" pitchFamily="34" charset="-79"/>
              </a:defRPr>
            </a:pPr>
            <a:r>
              <a:rPr lang="he-IL" sz="1100">
                <a:latin typeface="David" panose="020E0502060401010101" pitchFamily="34" charset="-79"/>
                <a:cs typeface="David" panose="020E0502060401010101" pitchFamily="34" charset="-79"/>
              </a:rPr>
              <a:t>2004 עד 2012</a:t>
            </a:r>
          </a:p>
        </c:rich>
      </c:tx>
      <c:layout>
        <c:manualLayout>
          <c:xMode val="edge"/>
          <c:yMode val="edge"/>
          <c:x val="0.1486502676611334"/>
          <c:y val="1.9483883472378592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7.4285833004383683E-2"/>
          <c:y val="0.16635300226484442"/>
          <c:w val="0.89788987458361902"/>
          <c:h val="0.62607484395544966"/>
        </c:manualLayout>
      </c:layout>
      <c:barChart>
        <c:barDir val="col"/>
        <c:grouping val="clustered"/>
        <c:varyColors val="0"/>
        <c:ser>
          <c:idx val="5"/>
          <c:order val="0"/>
          <c:tx>
            <c:v>2004</c:v>
          </c:tx>
          <c:spPr>
            <a:solidFill>
              <a:schemeClr val="accent3">
                <a:lumMod val="75000"/>
              </a:schemeClr>
            </a:solidFill>
            <a:ln w="12700">
              <a:noFill/>
              <a:prstDash val="solid"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>
                    <a:solidFill>
                      <a:schemeClr val="accent3">
                        <a:lumMod val="75000"/>
                      </a:schemeClr>
                    </a:solidFill>
                    <a:latin typeface="David" panose="020E0502060401010101" pitchFamily="34" charset="-79"/>
                    <a:cs typeface="David" panose="020E0502060401010101" pitchFamily="34" charset="-79"/>
                  </a:defRPr>
                </a:pPr>
                <a:endParaRPr lang="he-I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'איור 2 הודעה לעיתונות'!$F$6:$F$11</c:f>
              <c:strCache>
                <c:ptCount val="6"/>
                <c:pt idx="0">
                  <c:v>ירושלים</c:v>
                </c:pt>
                <c:pt idx="1">
                  <c:v>הצפון</c:v>
                </c:pt>
                <c:pt idx="2">
                  <c:v>חיפה </c:v>
                </c:pt>
                <c:pt idx="3">
                  <c:v>המרכז</c:v>
                </c:pt>
                <c:pt idx="4">
                  <c:v>תל אביב </c:v>
                </c:pt>
                <c:pt idx="5">
                  <c:v>הדרום</c:v>
                </c:pt>
              </c:strCache>
            </c:strRef>
          </c:cat>
          <c:val>
            <c:numRef>
              <c:f>'איור 2 הודעה לעיתונות'!$G$6:$G$11</c:f>
              <c:numCache>
                <c:formatCode>0.00</c:formatCode>
                <c:ptCount val="6"/>
                <c:pt idx="0">
                  <c:v>0.31254433656592401</c:v>
                </c:pt>
                <c:pt idx="1">
                  <c:v>0.2070948514101123</c:v>
                </c:pt>
                <c:pt idx="2">
                  <c:v>0.21302303010132184</c:v>
                </c:pt>
                <c:pt idx="3">
                  <c:v>0.21683317032276095</c:v>
                </c:pt>
                <c:pt idx="4">
                  <c:v>0.26108829477586531</c:v>
                </c:pt>
                <c:pt idx="5">
                  <c:v>0.21334441031406837</c:v>
                </c:pt>
              </c:numCache>
            </c:numRef>
          </c:val>
        </c:ser>
        <c:ser>
          <c:idx val="4"/>
          <c:order val="1"/>
          <c:tx>
            <c:v>2008</c:v>
          </c:tx>
          <c:spPr>
            <a:solidFill>
              <a:schemeClr val="accent2"/>
            </a:solidFill>
            <a:ln w="12700">
              <a:noFill/>
              <a:prstDash val="solid"/>
            </a:ln>
          </c:spPr>
          <c:invertIfNegative val="0"/>
          <c:cat>
            <c:strRef>
              <c:f>'איור 2 הודעה לעיתונות'!$F$6:$F$11</c:f>
              <c:strCache>
                <c:ptCount val="6"/>
                <c:pt idx="0">
                  <c:v>ירושלים</c:v>
                </c:pt>
                <c:pt idx="1">
                  <c:v>הצפון</c:v>
                </c:pt>
                <c:pt idx="2">
                  <c:v>חיפה </c:v>
                </c:pt>
                <c:pt idx="3">
                  <c:v>המרכז</c:v>
                </c:pt>
                <c:pt idx="4">
                  <c:v>תל אביב </c:v>
                </c:pt>
                <c:pt idx="5">
                  <c:v>הדרום</c:v>
                </c:pt>
              </c:strCache>
            </c:strRef>
          </c:cat>
          <c:val>
            <c:numRef>
              <c:f>'איור 2 הודעה לעיתונות'!$H$6:$H$11</c:f>
              <c:numCache>
                <c:formatCode>0.00</c:formatCode>
                <c:ptCount val="6"/>
                <c:pt idx="0">
                  <c:v>0.2475459049302908</c:v>
                </c:pt>
                <c:pt idx="1">
                  <c:v>0.18255338119418119</c:v>
                </c:pt>
                <c:pt idx="2">
                  <c:v>0.13371922501082814</c:v>
                </c:pt>
                <c:pt idx="3">
                  <c:v>0.17860997155348657</c:v>
                </c:pt>
                <c:pt idx="4">
                  <c:v>0.23262787932719065</c:v>
                </c:pt>
                <c:pt idx="5">
                  <c:v>0.17732226845747104</c:v>
                </c:pt>
              </c:numCache>
            </c:numRef>
          </c:val>
        </c:ser>
        <c:ser>
          <c:idx val="0"/>
          <c:order val="2"/>
          <c:tx>
            <c:v>2011</c:v>
          </c:tx>
          <c:spPr>
            <a:solidFill>
              <a:schemeClr val="bg1">
                <a:lumMod val="65000"/>
              </a:schemeClr>
            </a:solidFill>
          </c:spPr>
          <c:invertIfNegative val="0"/>
          <c:cat>
            <c:strRef>
              <c:f>'איור 2 הודעה לעיתונות'!$F$6:$F$11</c:f>
              <c:strCache>
                <c:ptCount val="6"/>
                <c:pt idx="0">
                  <c:v>ירושלים</c:v>
                </c:pt>
                <c:pt idx="1">
                  <c:v>הצפון</c:v>
                </c:pt>
                <c:pt idx="2">
                  <c:v>חיפה </c:v>
                </c:pt>
                <c:pt idx="3">
                  <c:v>המרכז</c:v>
                </c:pt>
                <c:pt idx="4">
                  <c:v>תל אביב </c:v>
                </c:pt>
                <c:pt idx="5">
                  <c:v>הדרום</c:v>
                </c:pt>
              </c:strCache>
            </c:strRef>
          </c:cat>
          <c:val>
            <c:numRef>
              <c:f>'איור 2 הודעה לעיתונות'!$I$6:$I$11</c:f>
              <c:numCache>
                <c:formatCode>0.00</c:formatCode>
                <c:ptCount val="6"/>
                <c:pt idx="0">
                  <c:v>0.29134222041648167</c:v>
                </c:pt>
                <c:pt idx="1">
                  <c:v>0.19171071516742183</c:v>
                </c:pt>
                <c:pt idx="2">
                  <c:v>0.16187054757175842</c:v>
                </c:pt>
                <c:pt idx="3">
                  <c:v>0.21138420201216518</c:v>
                </c:pt>
                <c:pt idx="4">
                  <c:v>0.26638594634142543</c:v>
                </c:pt>
                <c:pt idx="5">
                  <c:v>0.18694080779760444</c:v>
                </c:pt>
              </c:numCache>
            </c:numRef>
          </c:val>
        </c:ser>
        <c:ser>
          <c:idx val="3"/>
          <c:order val="3"/>
          <c:tx>
            <c:v>2012</c:v>
          </c:tx>
          <c:spPr>
            <a:solidFill>
              <a:schemeClr val="accent1"/>
            </a:solidFill>
            <a:ln w="12700">
              <a:noFill/>
              <a:prstDash val="solid"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0">
                    <a:solidFill>
                      <a:schemeClr val="tx2"/>
                    </a:solidFill>
                    <a:latin typeface="David" panose="020E0502060401010101" pitchFamily="34" charset="-79"/>
                    <a:cs typeface="David" panose="020E0502060401010101" pitchFamily="34" charset="-79"/>
                  </a:defRPr>
                </a:pPr>
                <a:endParaRPr lang="he-I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'איור 2 הודעה לעיתונות'!$F$6:$F$11</c:f>
              <c:strCache>
                <c:ptCount val="6"/>
                <c:pt idx="0">
                  <c:v>ירושלים</c:v>
                </c:pt>
                <c:pt idx="1">
                  <c:v>הצפון</c:v>
                </c:pt>
                <c:pt idx="2">
                  <c:v>חיפה </c:v>
                </c:pt>
                <c:pt idx="3">
                  <c:v>המרכז</c:v>
                </c:pt>
                <c:pt idx="4">
                  <c:v>תל אביב </c:v>
                </c:pt>
                <c:pt idx="5">
                  <c:v>הדרום</c:v>
                </c:pt>
              </c:strCache>
            </c:strRef>
          </c:cat>
          <c:val>
            <c:numRef>
              <c:f>'איור 2 הודעה לעיתונות'!$J$6:$J$11</c:f>
              <c:numCache>
                <c:formatCode>0.00</c:formatCode>
                <c:ptCount val="6"/>
                <c:pt idx="0">
                  <c:v>0.31340532450949427</c:v>
                </c:pt>
                <c:pt idx="1">
                  <c:v>0.20202176304282612</c:v>
                </c:pt>
                <c:pt idx="2">
                  <c:v>0.16293220054610161</c:v>
                </c:pt>
                <c:pt idx="3">
                  <c:v>0.21692240435579033</c:v>
                </c:pt>
                <c:pt idx="4">
                  <c:v>0.28124299084476884</c:v>
                </c:pt>
                <c:pt idx="5">
                  <c:v>0.20074530949227598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0448128"/>
        <c:axId val="100449664"/>
      </c:barChart>
      <c:catAx>
        <c:axId val="100448128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David" panose="020E0502060401010101" pitchFamily="34" charset="-79"/>
                <a:ea typeface="Arial"/>
                <a:cs typeface="David" panose="020E0502060401010101" pitchFamily="34" charset="-79"/>
              </a:defRPr>
            </a:pPr>
            <a:endParaRPr lang="he-IL"/>
          </a:p>
        </c:txPr>
        <c:crossAx val="10044966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044966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.00" sourceLinked="1"/>
        <c:majorTickMark val="in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David" panose="020E0502060401010101" pitchFamily="34" charset="-79"/>
                <a:ea typeface="Arial"/>
                <a:cs typeface="David" panose="020E0502060401010101" pitchFamily="34" charset="-79"/>
              </a:defRPr>
            </a:pPr>
            <a:endParaRPr lang="he-IL"/>
          </a:p>
        </c:txPr>
        <c:crossAx val="100448128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8.404905851148553E-2"/>
          <c:y val="0.86132075245956363"/>
          <c:w val="0.88083025013439586"/>
          <c:h val="6.7759189085101257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David" panose="020E0502060401010101" pitchFamily="34" charset="-79"/>
              <a:ea typeface="Arial"/>
              <a:cs typeface="David" panose="020E0502060401010101" pitchFamily="34" charset="-79"/>
            </a:defRPr>
          </a:pPr>
          <a:endParaRPr lang="he-IL"/>
        </a:p>
      </c:txPr>
    </c:legend>
    <c:plotVisOnly val="1"/>
    <c:dispBlanksAs val="gap"/>
    <c:showDLblsOverMax val="0"/>
  </c:chart>
  <c:spPr>
    <a:solidFill>
      <a:srgbClr val="FFFFFF"/>
    </a:solidFill>
    <a:ln w="15875">
      <a:solidFill>
        <a:schemeClr val="accent3">
          <a:lumMod val="75000"/>
        </a:schemeClr>
      </a:solidFill>
      <a:prstDash val="solid"/>
    </a:ln>
  </c:spPr>
  <c:txPr>
    <a:bodyPr/>
    <a:lstStyle/>
    <a:p>
      <a:pPr>
        <a:defRPr sz="47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he-IL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e-I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David" panose="020E0502060401010101" pitchFamily="34" charset="-79"/>
                <a:ea typeface="Arial"/>
                <a:cs typeface="David" panose="020E0502060401010101" pitchFamily="34" charset="-79"/>
              </a:defRPr>
            </a:pPr>
            <a:r>
              <a:rPr lang="he-IL" sz="1100">
                <a:latin typeface="David" panose="020E0502060401010101" pitchFamily="34" charset="-79"/>
                <a:cs typeface="David" panose="020E0502060401010101" pitchFamily="34" charset="-79"/>
              </a:rPr>
              <a:t>איור 3</a:t>
            </a:r>
          </a:p>
          <a:p>
            <a:pPr>
              <a:defRPr sz="1100" b="1" i="0" u="none" strike="noStrike" baseline="0">
                <a:solidFill>
                  <a:srgbClr val="000000"/>
                </a:solidFill>
                <a:latin typeface="David" panose="020E0502060401010101" pitchFamily="34" charset="-79"/>
                <a:ea typeface="Arial"/>
                <a:cs typeface="David" panose="020E0502060401010101" pitchFamily="34" charset="-79"/>
              </a:defRPr>
            </a:pPr>
            <a:r>
              <a:rPr lang="he-IL" sz="1100">
                <a:latin typeface="David" panose="020E0502060401010101" pitchFamily="34" charset="-79"/>
                <a:cs typeface="David" panose="020E0502060401010101" pitchFamily="34" charset="-79"/>
              </a:rPr>
              <a:t> </a:t>
            </a:r>
            <a:r>
              <a:rPr lang="he-IL" sz="1100">
                <a:effectLst/>
              </a:rPr>
              <a:t>מספרן של שנות ההכנסה הנחוצות לרכישת דירה לפי ההכנסה הכספית נטו </a:t>
            </a:r>
          </a:p>
          <a:p>
            <a:pPr>
              <a:defRPr sz="1100" b="1" i="0" u="none" strike="noStrike" baseline="0">
                <a:solidFill>
                  <a:srgbClr val="000000"/>
                </a:solidFill>
                <a:latin typeface="David" panose="020E0502060401010101" pitchFamily="34" charset="-79"/>
                <a:ea typeface="Arial"/>
                <a:cs typeface="David" panose="020E0502060401010101" pitchFamily="34" charset="-79"/>
              </a:defRPr>
            </a:pPr>
            <a:r>
              <a:rPr lang="he-IL" sz="1100">
                <a:effectLst/>
              </a:rPr>
              <a:t>של משק בית, ממוצעים שנתיים, 2004 עד 2012</a:t>
            </a:r>
            <a:endParaRPr lang="en-US" sz="1100">
              <a:effectLst/>
            </a:endParaRPr>
          </a:p>
        </c:rich>
      </c:tx>
      <c:layout>
        <c:manualLayout>
          <c:xMode val="edge"/>
          <c:yMode val="edge"/>
          <c:x val="0.15763560439753044"/>
          <c:y val="1.1834992548790167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7.4285852466243432E-2"/>
          <c:y val="0.17030592389791321"/>
          <c:w val="0.89164670776753907"/>
          <c:h val="0.57705473996691981"/>
        </c:manualLayout>
      </c:layout>
      <c:barChart>
        <c:barDir val="col"/>
        <c:grouping val="clustered"/>
        <c:varyColors val="0"/>
        <c:ser>
          <c:idx val="5"/>
          <c:order val="0"/>
          <c:tx>
            <c:v>2004</c:v>
          </c:tx>
          <c:spPr>
            <a:solidFill>
              <a:schemeClr val="accent3"/>
            </a:solidFill>
            <a:ln w="12700">
              <a:noFill/>
              <a:prstDash val="solid"/>
            </a:ln>
          </c:spPr>
          <c:invertIfNegative val="0"/>
          <c:dLbls>
            <c:numFmt formatCode="#,##0.0" sourceLinked="0"/>
            <c:txPr>
              <a:bodyPr/>
              <a:lstStyle/>
              <a:p>
                <a:pPr>
                  <a:defRPr sz="900" b="1">
                    <a:solidFill>
                      <a:schemeClr val="accent3">
                        <a:lumMod val="75000"/>
                      </a:schemeClr>
                    </a:solidFill>
                    <a:latin typeface="David" panose="020E0502060401010101" pitchFamily="34" charset="-79"/>
                    <a:cs typeface="David" panose="020E0502060401010101" pitchFamily="34" charset="-79"/>
                  </a:defRPr>
                </a:pPr>
                <a:endParaRPr lang="he-I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'איור 3 הודעה לעיתונות'!$E$5:$E$10</c:f>
              <c:strCache>
                <c:ptCount val="6"/>
                <c:pt idx="0">
                  <c:v>ירושלים</c:v>
                </c:pt>
                <c:pt idx="1">
                  <c:v>הצפון</c:v>
                </c:pt>
                <c:pt idx="2">
                  <c:v>חיפה </c:v>
                </c:pt>
                <c:pt idx="3">
                  <c:v>המרכז</c:v>
                </c:pt>
                <c:pt idx="4">
                  <c:v>תל אביב </c:v>
                </c:pt>
                <c:pt idx="5">
                  <c:v>הדרום</c:v>
                </c:pt>
              </c:strCache>
            </c:strRef>
          </c:cat>
          <c:val>
            <c:numRef>
              <c:f>'איור 3 הודעה לעיתונות'!$F$5:$F$10</c:f>
              <c:numCache>
                <c:formatCode>0.0</c:formatCode>
                <c:ptCount val="6"/>
                <c:pt idx="0">
                  <c:v>8.0715840785334017</c:v>
                </c:pt>
                <c:pt idx="1">
                  <c:v>4.4567226715324919</c:v>
                </c:pt>
                <c:pt idx="2">
                  <c:v>5.4036786814381852</c:v>
                </c:pt>
                <c:pt idx="3">
                  <c:v>5.5127142118254984</c:v>
                </c:pt>
                <c:pt idx="4">
                  <c:v>6.7408534789893961</c:v>
                </c:pt>
                <c:pt idx="5">
                  <c:v>4.3524282003261856</c:v>
                </c:pt>
              </c:numCache>
            </c:numRef>
          </c:val>
        </c:ser>
        <c:ser>
          <c:idx val="4"/>
          <c:order val="1"/>
          <c:tx>
            <c:v>2008</c:v>
          </c:tx>
          <c:spPr>
            <a:solidFill>
              <a:schemeClr val="accent2"/>
            </a:solidFill>
            <a:ln w="12700">
              <a:noFill/>
              <a:prstDash val="solid"/>
            </a:ln>
          </c:spPr>
          <c:invertIfNegative val="0"/>
          <c:cat>
            <c:strRef>
              <c:f>'איור 3 הודעה לעיתונות'!$E$5:$E$10</c:f>
              <c:strCache>
                <c:ptCount val="6"/>
                <c:pt idx="0">
                  <c:v>ירושלים</c:v>
                </c:pt>
                <c:pt idx="1">
                  <c:v>הצפון</c:v>
                </c:pt>
                <c:pt idx="2">
                  <c:v>חיפה </c:v>
                </c:pt>
                <c:pt idx="3">
                  <c:v>המרכז</c:v>
                </c:pt>
                <c:pt idx="4">
                  <c:v>תל אביב </c:v>
                </c:pt>
                <c:pt idx="5">
                  <c:v>הדרום</c:v>
                </c:pt>
              </c:strCache>
            </c:strRef>
          </c:cat>
          <c:val>
            <c:numRef>
              <c:f>'איור 3 הודעה לעיתונות'!$G$5:$G$10</c:f>
              <c:numCache>
                <c:formatCode>0.0</c:formatCode>
                <c:ptCount val="6"/>
                <c:pt idx="0">
                  <c:v>8.1534584476735983</c:v>
                </c:pt>
                <c:pt idx="1">
                  <c:v>3.6227127148896368</c:v>
                </c:pt>
                <c:pt idx="2">
                  <c:v>3.3496949358325065</c:v>
                </c:pt>
                <c:pt idx="3">
                  <c:v>5.1513143694690822</c:v>
                </c:pt>
                <c:pt idx="4">
                  <c:v>7.0406868581179358</c:v>
                </c:pt>
                <c:pt idx="5">
                  <c:v>4.6182609054212804</c:v>
                </c:pt>
              </c:numCache>
            </c:numRef>
          </c:val>
        </c:ser>
        <c:ser>
          <c:idx val="0"/>
          <c:order val="2"/>
          <c:tx>
            <c:v>2011</c:v>
          </c:tx>
          <c:spPr>
            <a:solidFill>
              <a:schemeClr val="bg1">
                <a:lumMod val="65000"/>
              </a:schemeClr>
            </a:solidFill>
          </c:spPr>
          <c:invertIfNegative val="0"/>
          <c:cat>
            <c:strRef>
              <c:f>'איור 3 הודעה לעיתונות'!$E$5:$E$10</c:f>
              <c:strCache>
                <c:ptCount val="6"/>
                <c:pt idx="0">
                  <c:v>ירושלים</c:v>
                </c:pt>
                <c:pt idx="1">
                  <c:v>הצפון</c:v>
                </c:pt>
                <c:pt idx="2">
                  <c:v>חיפה </c:v>
                </c:pt>
                <c:pt idx="3">
                  <c:v>המרכז</c:v>
                </c:pt>
                <c:pt idx="4">
                  <c:v>תל אביב </c:v>
                </c:pt>
                <c:pt idx="5">
                  <c:v>הדרום</c:v>
                </c:pt>
              </c:strCache>
            </c:strRef>
          </c:cat>
          <c:val>
            <c:numRef>
              <c:f>'איור 3 הודעה לעיתונות'!$H$5:$H$10</c:f>
              <c:numCache>
                <c:formatCode>0.0</c:formatCode>
                <c:ptCount val="6"/>
                <c:pt idx="0">
                  <c:v>10.568223954058466</c:v>
                </c:pt>
                <c:pt idx="1">
                  <c:v>5.1931625712747138</c:v>
                </c:pt>
                <c:pt idx="2">
                  <c:v>4.8869232982259971</c:v>
                </c:pt>
                <c:pt idx="3">
                  <c:v>7.0241460249899523</c:v>
                </c:pt>
                <c:pt idx="4">
                  <c:v>9.153423728957474</c:v>
                </c:pt>
                <c:pt idx="5">
                  <c:v>5.6394059688822127</c:v>
                </c:pt>
              </c:numCache>
            </c:numRef>
          </c:val>
        </c:ser>
        <c:ser>
          <c:idx val="3"/>
          <c:order val="3"/>
          <c:tx>
            <c:v>2012</c:v>
          </c:tx>
          <c:spPr>
            <a:solidFill>
              <a:schemeClr val="accent1"/>
            </a:solidFill>
            <a:ln w="12700">
              <a:noFill/>
              <a:prstDash val="solid"/>
            </a:ln>
          </c:spPr>
          <c:invertIfNegative val="0"/>
          <c:dLbls>
            <c:numFmt formatCode="#,##0.0" sourceLinked="0"/>
            <c:txPr>
              <a:bodyPr/>
              <a:lstStyle/>
              <a:p>
                <a:pPr>
                  <a:defRPr sz="900" b="0">
                    <a:solidFill>
                      <a:schemeClr val="tx2">
                        <a:lumMod val="75000"/>
                      </a:schemeClr>
                    </a:solidFill>
                    <a:latin typeface="David" panose="020E0502060401010101" pitchFamily="34" charset="-79"/>
                    <a:cs typeface="David" panose="020E0502060401010101" pitchFamily="34" charset="-79"/>
                  </a:defRPr>
                </a:pPr>
                <a:endParaRPr lang="he-I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'איור 3 הודעה לעיתונות'!$E$5:$E$10</c:f>
              <c:strCache>
                <c:ptCount val="6"/>
                <c:pt idx="0">
                  <c:v>ירושלים</c:v>
                </c:pt>
                <c:pt idx="1">
                  <c:v>הצפון</c:v>
                </c:pt>
                <c:pt idx="2">
                  <c:v>חיפה </c:v>
                </c:pt>
                <c:pt idx="3">
                  <c:v>המרכז</c:v>
                </c:pt>
                <c:pt idx="4">
                  <c:v>תל אביב </c:v>
                </c:pt>
                <c:pt idx="5">
                  <c:v>הדרום</c:v>
                </c:pt>
              </c:strCache>
            </c:strRef>
          </c:cat>
          <c:val>
            <c:numRef>
              <c:f>'איור 3 הודעה לעיתונות'!$I$5:$I$10</c:f>
              <c:numCache>
                <c:formatCode>0.0</c:formatCode>
                <c:ptCount val="6"/>
                <c:pt idx="0">
                  <c:v>11.077710881971999</c:v>
                </c:pt>
                <c:pt idx="1">
                  <c:v>5.4377304861382578</c:v>
                </c:pt>
                <c:pt idx="2">
                  <c:v>4.8607945645218047</c:v>
                </c:pt>
                <c:pt idx="3">
                  <c:v>6.6440916585073877</c:v>
                </c:pt>
                <c:pt idx="4">
                  <c:v>9.0643245043465264</c:v>
                </c:pt>
                <c:pt idx="5">
                  <c:v>5.5481410218786866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4050688"/>
        <c:axId val="104052224"/>
      </c:barChart>
      <c:catAx>
        <c:axId val="104050688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David" panose="020E0502060401010101" pitchFamily="34" charset="-79"/>
                <a:ea typeface="Arial"/>
                <a:cs typeface="David" panose="020E0502060401010101" pitchFamily="34" charset="-79"/>
              </a:defRPr>
            </a:pPr>
            <a:endParaRPr lang="he-IL"/>
          </a:p>
        </c:txPr>
        <c:crossAx val="10405222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405222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.0" sourceLinked="1"/>
        <c:majorTickMark val="in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David" panose="020E0502060401010101" pitchFamily="34" charset="-79"/>
                <a:ea typeface="Arial"/>
                <a:cs typeface="David" panose="020E0502060401010101" pitchFamily="34" charset="-79"/>
              </a:defRPr>
            </a:pPr>
            <a:endParaRPr lang="he-IL"/>
          </a:p>
        </c:txPr>
        <c:crossAx val="104050688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8.5610751076816566E-2"/>
          <c:y val="0.82310425887631888"/>
          <c:w val="0.86476599310628344"/>
          <c:h val="5.7858193840177666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David" panose="020E0502060401010101" pitchFamily="34" charset="-79"/>
              <a:ea typeface="Arial"/>
              <a:cs typeface="David" panose="020E0502060401010101" pitchFamily="34" charset="-79"/>
            </a:defRPr>
          </a:pPr>
          <a:endParaRPr lang="he-IL"/>
        </a:p>
      </c:txPr>
    </c:legend>
    <c:plotVisOnly val="1"/>
    <c:dispBlanksAs val="gap"/>
    <c:showDLblsOverMax val="0"/>
  </c:chart>
  <c:spPr>
    <a:solidFill>
      <a:srgbClr val="FFFFFF"/>
    </a:solidFill>
    <a:ln w="15875">
      <a:solidFill>
        <a:schemeClr val="accent3">
          <a:lumMod val="75000"/>
        </a:schemeClr>
      </a:solidFill>
      <a:prstDash val="solid"/>
    </a:ln>
  </c:spPr>
  <c:txPr>
    <a:bodyPr/>
    <a:lstStyle/>
    <a:p>
      <a:pPr>
        <a:defRPr sz="47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he-IL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0.86087</cdr:x>
      <cdr:y>0.72881</cdr:y>
    </cdr:from>
    <cdr:to>
      <cdr:x>1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181725" y="3248025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1"/>
        <a:lstStyle xmlns:a="http://schemas.openxmlformats.org/drawingml/2006/main"/>
        <a:p xmlns:a="http://schemas.openxmlformats.org/drawingml/2006/main">
          <a:endParaRPr lang="he-IL" sz="1100"/>
        </a:p>
      </cdr:txBody>
    </cdr:sp>
  </cdr:relSizeAnchor>
  <cdr:relSizeAnchor xmlns:cdr="http://schemas.openxmlformats.org/drawingml/2006/chartDrawing">
    <cdr:from>
      <cdr:x>0.19868</cdr:x>
      <cdr:y>0.91026</cdr:y>
    </cdr:from>
    <cdr:to>
      <cdr:x>1</cdr:x>
      <cdr:y>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144906" y="3060590"/>
          <a:ext cx="4617719" cy="30173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1"/>
        <a:lstStyle xmlns:a="http://schemas.openxmlformats.org/drawingml/2006/main"/>
        <a:p xmlns:a="http://schemas.openxmlformats.org/drawingml/2006/main">
          <a:pPr algn="r"/>
          <a:r>
            <a:rPr lang="he-IL" sz="1000">
              <a:latin typeface="David" panose="020E0502060401010101" pitchFamily="34" charset="-79"/>
              <a:cs typeface="David" panose="020E0502060401010101" pitchFamily="34" charset="-79"/>
            </a:rPr>
            <a:t>המקור:</a:t>
          </a:r>
          <a:r>
            <a:rPr lang="he-IL" sz="1000" baseline="0">
              <a:latin typeface="David" panose="020E0502060401010101" pitchFamily="34" charset="-79"/>
              <a:cs typeface="David" panose="020E0502060401010101" pitchFamily="34" charset="-79"/>
            </a:rPr>
            <a:t> הלמ"ס (נתונים רבעוניים), סקר הוצאות המשפחה של הלמ"ס (נתונים שנתיים) ועיבודי בנק ישראל.</a:t>
          </a:r>
          <a:endParaRPr lang="he-IL" sz="1000">
            <a:latin typeface="David" panose="020E0502060401010101" pitchFamily="34" charset="-79"/>
            <a:cs typeface="David" panose="020E0502060401010101" pitchFamily="34" charset="-79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0.01613</cdr:x>
      <cdr:y>0.02417</cdr:y>
    </cdr:from>
    <cdr:to>
      <cdr:x>0.06493</cdr:x>
      <cdr:y>0.11058</cdr:y>
    </cdr:to>
    <cdr:sp macro="" textlink="">
      <cdr:nvSpPr>
        <cdr:cNvPr id="5123" name="Text Box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02938" y="76201"/>
          <a:ext cx="311429" cy="27243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65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18288" tIns="18288" rIns="0" bIns="0" anchor="t" upright="1"/>
        <a:lstStyle xmlns:a="http://schemas.openxmlformats.org/drawingml/2006/main"/>
        <a:p xmlns:a="http://schemas.openxmlformats.org/drawingml/2006/main">
          <a:pPr algn="l" rtl="1">
            <a:defRPr sz="1000"/>
          </a:pPr>
          <a:endParaRPr lang="he-IL" sz="450" b="0" i="0" u="none" strike="noStrike" baseline="0">
            <a:solidFill>
              <a:srgbClr val="000000"/>
            </a:solidFill>
            <a:latin typeface="Arial"/>
            <a:cs typeface="Arial"/>
          </a:endParaRPr>
        </a:p>
      </cdr:txBody>
    </cdr:sp>
  </cdr:relSizeAnchor>
  <cdr:relSizeAnchor xmlns:cdr="http://schemas.openxmlformats.org/drawingml/2006/chartDrawing">
    <cdr:from>
      <cdr:x>0</cdr:x>
      <cdr:y>0.0574</cdr:y>
    </cdr:from>
    <cdr:to>
      <cdr:x>0.07389</cdr:x>
      <cdr:y>0.19637</cdr:y>
    </cdr:to>
    <cdr:sp macro="" textlink="">
      <cdr:nvSpPr>
        <cdr:cNvPr id="2" name="Text Box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0" y="180975"/>
          <a:ext cx="471517" cy="4381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65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18288" tIns="18288" rIns="0" bIns="0" anchor="t" upright="1"/>
        <a:lstStyle xmlns:a="http://schemas.openxmlformats.org/drawingml/2006/main"/>
        <a:p xmlns:a="http://schemas.openxmlformats.org/drawingml/2006/main">
          <a:pPr algn="l" rtl="1">
            <a:defRPr sz="1000"/>
          </a:pPr>
          <a:endParaRPr lang="he-IL" sz="450" b="0" i="0" u="none" strike="noStrike" baseline="0">
            <a:solidFill>
              <a:srgbClr val="000000"/>
            </a:solidFill>
            <a:latin typeface="Arial"/>
            <a:cs typeface="Arial"/>
          </a:endParaRPr>
        </a:p>
      </cdr:txBody>
    </cdr:sp>
  </cdr:relSizeAnchor>
  <cdr:relSizeAnchor xmlns:cdr="http://schemas.openxmlformats.org/drawingml/2006/chartDrawing">
    <cdr:from>
      <cdr:x>0.04316</cdr:x>
      <cdr:y>0.92819</cdr:y>
    </cdr:from>
    <cdr:to>
      <cdr:x>0.91256</cdr:x>
      <cdr:y>0.98861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227641" y="2865077"/>
          <a:ext cx="4585485" cy="1865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1"/>
        <a:lstStyle xmlns:a="http://schemas.openxmlformats.org/drawingml/2006/main"/>
        <a:p xmlns:a="http://schemas.openxmlformats.org/drawingml/2006/main">
          <a:r>
            <a:rPr lang="he-IL" sz="1000">
              <a:effectLst/>
              <a:latin typeface="David" panose="020E0502060401010101" pitchFamily="34" charset="-79"/>
              <a:ea typeface="+mn-ea"/>
              <a:cs typeface="David" panose="020E0502060401010101" pitchFamily="34" charset="-79"/>
            </a:rPr>
            <a:t>המקור:</a:t>
          </a:r>
          <a:r>
            <a:rPr lang="he-IL" sz="1000" baseline="0">
              <a:effectLst/>
              <a:latin typeface="David" panose="020E0502060401010101" pitchFamily="34" charset="-79"/>
              <a:ea typeface="+mn-ea"/>
              <a:cs typeface="David" panose="020E0502060401010101" pitchFamily="34" charset="-79"/>
            </a:rPr>
            <a:t> הלמ"ס (נתונים רבעוניים), סקר הוצאות המשפחה של הלמ"ס (נתונים שנתיים) ועיבודי בנק ישראל.</a:t>
          </a:r>
          <a:endParaRPr lang="he-IL" sz="1000">
            <a:effectLst/>
            <a:latin typeface="David" panose="020E0502060401010101" pitchFamily="34" charset="-79"/>
            <a:cs typeface="David" panose="020E0502060401010101" pitchFamily="34" charset="-79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0.01613</cdr:x>
      <cdr:y>0.15099</cdr:y>
    </cdr:from>
    <cdr:to>
      <cdr:x>0.04217</cdr:x>
      <cdr:y>0.33168</cdr:y>
    </cdr:to>
    <cdr:sp macro="" textlink="">
      <cdr:nvSpPr>
        <cdr:cNvPr id="5123" name="Text Box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02017" y="581025"/>
          <a:ext cx="164684" cy="69531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65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18288" tIns="18288" rIns="0" bIns="0" anchor="t" upright="1"/>
        <a:lstStyle xmlns:a="http://schemas.openxmlformats.org/drawingml/2006/main"/>
        <a:p xmlns:a="http://schemas.openxmlformats.org/drawingml/2006/main">
          <a:pPr algn="l" rtl="1">
            <a:defRPr sz="1000"/>
          </a:pPr>
          <a:endParaRPr lang="he-IL" sz="450" b="0" i="0" u="none" strike="noStrike" baseline="0">
            <a:solidFill>
              <a:srgbClr val="000000"/>
            </a:solidFill>
            <a:latin typeface="Arial"/>
            <a:cs typeface="Arial"/>
          </a:endParaRPr>
        </a:p>
      </cdr:txBody>
    </cdr:sp>
  </cdr:relSizeAnchor>
  <cdr:relSizeAnchor xmlns:cdr="http://schemas.openxmlformats.org/drawingml/2006/chartDrawing">
    <cdr:from>
      <cdr:x>0.19866</cdr:x>
      <cdr:y>0.91351</cdr:y>
    </cdr:from>
    <cdr:to>
      <cdr:x>0.97062</cdr:x>
      <cdr:y>0.97277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133476" y="3068049"/>
          <a:ext cx="4404359" cy="19902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1"/>
        <a:lstStyle xmlns:a="http://schemas.openxmlformats.org/drawingml/2006/main"/>
        <a:p xmlns:a="http://schemas.openxmlformats.org/drawingml/2006/main">
          <a:pPr algn="r"/>
          <a:r>
            <a:rPr lang="he-IL" sz="1000">
              <a:latin typeface="David" panose="020E0502060401010101" pitchFamily="34" charset="-79"/>
              <a:cs typeface="David" panose="020E0502060401010101" pitchFamily="34" charset="-79"/>
            </a:rPr>
            <a:t>המקור: הלמ"ס (נתונים רבעוניים), סקר ההוצאות</a:t>
          </a:r>
          <a:r>
            <a:rPr lang="he-IL" sz="1000" baseline="0">
              <a:latin typeface="David" panose="020E0502060401010101" pitchFamily="34" charset="-79"/>
              <a:cs typeface="David" panose="020E0502060401010101" pitchFamily="34" charset="-79"/>
            </a:rPr>
            <a:t> של הלמ"ס (נתונים שנתיים) ועיבודי בנק ישראל.</a:t>
          </a:r>
          <a:endParaRPr lang="he-IL" sz="1000">
            <a:latin typeface="David" panose="020E0502060401010101" pitchFamily="34" charset="-79"/>
            <a:cs typeface="David" panose="020E0502060401010101" pitchFamily="34" charset="-79"/>
          </a:endParaRPr>
        </a:p>
      </cdr:txBody>
    </cdr:sp>
  </cdr:relSizeAnchor>
</c:userShape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0644CCD52964FE4BBD8AB8E0B060EA47" ma:contentTypeVersion="3" ma:contentTypeDescription="צור מסמך חדש." ma:contentTypeScope="" ma:versionID="2bb10b40ee8d3a599c5f62d28aa9a0b5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targetNamespace="http://schemas.microsoft.com/office/2006/metadata/properties" ma:root="true" ma:fieldsID="3c347f0a8e3e1664f2bb8f913eca227a" ns1:_="" ns2:_="">
    <xsd:import namespace="http://schemas.microsoft.com/sharepoint/v3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1:eWaveListOrderValue" minOccurs="0"/>
                <xsd:element ref="ns2:_DCDateCreat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מתזמן תאריך התחלה" ma:description="" ma:internalName="PublishingStartDate">
      <xsd:simpleType>
        <xsd:restriction base="dms:Unknown"/>
      </xsd:simpleType>
    </xsd:element>
    <xsd:element name="PublishingExpirationDate" ma:index="9" nillable="true" ma:displayName="מתזמן תאריך סיום" ma:internalName="PublishingExpirationDate">
      <xsd:simpleType>
        <xsd:restriction base="dms:Unknown"/>
      </xsd:simpleType>
    </xsd:element>
    <xsd:element name="eWaveListOrderValue" ma:index="10" nillable="true" ma:displayName="סידור" ma:decimals="2" ma:internalName="eWaveListOrderValue" ma:readOnly="false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DCDateCreated" ma:index="11" nillable="true" ma:displayName="תאריך יצירה" ma:description="התאריך שבו נוצר משאב זה" ma:format="DateTime" ma:internalName="_DCDateCreated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eWaveListOrderValue xmlns="http://schemas.microsoft.com/sharepoint/v3" xsi:nil="true"/>
    <_DCDateCreated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1CC8E85B-2AFA-4735-89EB-A1A2EC7E3639}"/>
</file>

<file path=customXml/itemProps2.xml><?xml version="1.0" encoding="utf-8"?>
<ds:datastoreItem xmlns:ds="http://schemas.openxmlformats.org/officeDocument/2006/customXml" ds:itemID="{F0F9E6E1-FB2F-4F45-AAA9-EFF9A234F2D5}"/>
</file>

<file path=customXml/itemProps3.xml><?xml version="1.0" encoding="utf-8"?>
<ds:datastoreItem xmlns:ds="http://schemas.openxmlformats.org/officeDocument/2006/customXml" ds:itemID="{348C832F-3D13-4C65-AC6D-3D790F8225B6}"/>
</file>

<file path=customXml/itemProps4.xml><?xml version="1.0" encoding="utf-8"?>
<ds:datastoreItem xmlns:ds="http://schemas.openxmlformats.org/officeDocument/2006/customXml" ds:itemID="{187052A0-6DA8-4C41-82DB-ADA57AD4136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670</Words>
  <Characters>3352</Characters>
  <Application>Microsoft Office Word</Application>
  <DocSecurity>0</DocSecurity>
  <Lines>27</Lines>
  <Paragraphs>8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2014-06-01T09:02:00Z</dcterms:created>
  <dcterms:modified xsi:type="dcterms:W3CDTF">2014-06-01T09:02:00Z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0x0101000644CCD52964FE4BBD8AB8E0B060EA47</vt:lpwstr>
  </property>
</Properties>
</file>