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E4055C" w:rsidTr="0029736D">
        <w:tc>
          <w:tcPr>
            <w:tcW w:w="3343" w:type="dxa"/>
            <w:tcBorders>
              <w:top w:val="nil"/>
              <w:left w:val="nil"/>
              <w:bottom w:val="nil"/>
              <w:right w:val="nil"/>
            </w:tcBorders>
            <w:vAlign w:val="center"/>
          </w:tcPr>
          <w:p w:rsidR="009005BA" w:rsidRPr="00AC656F" w:rsidRDefault="00073FCA" w:rsidP="0029736D">
            <w:pPr>
              <w:rPr>
                <w:rFonts w:asciiTheme="minorBidi" w:hAnsiTheme="minorBidi" w:cstheme="minorBidi"/>
                <w:b/>
                <w:bCs/>
                <w:sz w:val="24"/>
                <w:szCs w:val="24"/>
                <w:rtl/>
              </w:rPr>
            </w:pPr>
            <w:bookmarkStart w:id="0" w:name="_Hlk203226311"/>
            <w:r w:rsidRPr="00AC656F">
              <w:rPr>
                <w:rFonts w:asciiTheme="minorBidi" w:hAnsiTheme="minorBidi" w:cstheme="minorBidi"/>
                <w:b/>
                <w:bCs/>
                <w:sz w:val="24"/>
                <w:szCs w:val="24"/>
                <w:rtl/>
              </w:rPr>
              <w:t>בנק ישראל</w:t>
            </w:r>
          </w:p>
          <w:p w:rsidR="009005BA" w:rsidRPr="00AC656F" w:rsidRDefault="00073FCA" w:rsidP="0029736D">
            <w:pPr>
              <w:rPr>
                <w:rFonts w:asciiTheme="minorBidi" w:hAnsiTheme="minorBidi" w:cstheme="minorBidi"/>
                <w:b/>
                <w:bCs/>
                <w:sz w:val="28"/>
                <w:szCs w:val="28"/>
              </w:rPr>
            </w:pPr>
            <w:r w:rsidRPr="00AC656F">
              <w:rPr>
                <w:rFonts w:asciiTheme="minorBidi" w:hAnsiTheme="minorBidi" w:cstheme="minorBidi"/>
                <w:rtl/>
              </w:rPr>
              <w:t>דוברות והסברה כלכלית</w:t>
            </w:r>
          </w:p>
        </w:tc>
        <w:tc>
          <w:tcPr>
            <w:tcW w:w="2596" w:type="dxa"/>
            <w:tcBorders>
              <w:top w:val="nil"/>
              <w:left w:val="nil"/>
              <w:bottom w:val="nil"/>
              <w:right w:val="nil"/>
            </w:tcBorders>
            <w:shd w:val="clear" w:color="auto" w:fill="FFFFFF"/>
          </w:tcPr>
          <w:p w:rsidR="009005BA" w:rsidRPr="00AC656F" w:rsidRDefault="00073FCA" w:rsidP="0029736D">
            <w:pPr>
              <w:jc w:val="center"/>
              <w:rPr>
                <w:rFonts w:asciiTheme="minorBidi" w:hAnsiTheme="minorBidi" w:cstheme="minorBidi"/>
              </w:rPr>
            </w:pPr>
            <w:r w:rsidRPr="00AC656F">
              <w:rPr>
                <w:rFonts w:asciiTheme="minorBidi" w:hAnsiTheme="minorBidi" w:cstheme="minorBid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A1A7A" w:rsidRPr="00AC656F" w:rsidRDefault="00073FCA" w:rsidP="000A1A7A">
            <w:pPr>
              <w:jc w:val="right"/>
              <w:rPr>
                <w:rFonts w:asciiTheme="minorBidi" w:hAnsiTheme="minorBidi" w:cstheme="minorBidi"/>
                <w:rtl/>
              </w:rPr>
            </w:pPr>
            <w:r w:rsidRPr="00AC656F">
              <w:rPr>
                <w:rFonts w:asciiTheme="minorBidi" w:hAnsiTheme="minorBidi" w:cstheme="minorBidi"/>
                <w:highlight w:val="green"/>
                <w:rtl/>
              </w:rPr>
              <w:t>‏</w:t>
            </w:r>
            <w:r w:rsidRPr="00AC656F">
              <w:rPr>
                <w:rFonts w:asciiTheme="minorBidi" w:hAnsiTheme="minorBidi" w:cstheme="minorBidi"/>
                <w:rtl/>
              </w:rPr>
              <w:t>ירושלים, י"א תמוז, תשפ"ה</w:t>
            </w:r>
          </w:p>
          <w:p w:rsidR="009005BA" w:rsidRPr="00AC656F" w:rsidRDefault="00073FCA" w:rsidP="00662BB8">
            <w:pPr>
              <w:jc w:val="right"/>
              <w:rPr>
                <w:rFonts w:asciiTheme="minorBidi" w:hAnsiTheme="minorBidi" w:cstheme="minorBidi"/>
              </w:rPr>
            </w:pPr>
            <w:r w:rsidRPr="00AC656F">
              <w:rPr>
                <w:rFonts w:asciiTheme="minorBidi" w:hAnsiTheme="minorBidi" w:cstheme="minorBidi"/>
                <w:rtl/>
              </w:rPr>
              <w:t>7 יולי, 2025</w:t>
            </w:r>
          </w:p>
        </w:tc>
      </w:tr>
    </w:tbl>
    <w:p w:rsidR="009005BA" w:rsidRPr="00AC656F" w:rsidRDefault="009005BA" w:rsidP="007B0741">
      <w:pPr>
        <w:tabs>
          <w:tab w:val="left" w:pos="2315"/>
        </w:tabs>
        <w:rPr>
          <w:rFonts w:asciiTheme="minorBidi" w:hAnsiTheme="minorBidi" w:cstheme="minorBidi"/>
          <w:sz w:val="24"/>
          <w:szCs w:val="24"/>
          <w:rtl/>
        </w:rPr>
      </w:pPr>
    </w:p>
    <w:p w:rsidR="00D66255" w:rsidRPr="00AC656F" w:rsidRDefault="00073FCA" w:rsidP="00CA5DA0">
      <w:pPr>
        <w:tabs>
          <w:tab w:val="left" w:pos="2315"/>
        </w:tabs>
        <w:rPr>
          <w:rFonts w:asciiTheme="minorBidi" w:hAnsiTheme="minorBidi" w:cstheme="minorBidi"/>
          <w:sz w:val="24"/>
          <w:szCs w:val="24"/>
          <w:rtl/>
          <w:lang w:bidi="ar-SA"/>
        </w:rPr>
      </w:pPr>
      <w:r>
        <w:rPr>
          <w:rFonts w:asciiTheme="minorBidi" w:hAnsiTheme="minorBidi" w:cstheme="minorBidi" w:hint="cs"/>
          <w:sz w:val="24"/>
          <w:szCs w:val="24"/>
          <w:rtl/>
          <w:lang w:bidi="ar-SA"/>
        </w:rPr>
        <w:t>بيان صحفي:</w:t>
      </w:r>
    </w:p>
    <w:p w:rsidR="006509AD" w:rsidRPr="006509AD" w:rsidRDefault="00073FCA" w:rsidP="006509AD">
      <w:pPr>
        <w:jc w:val="center"/>
        <w:rPr>
          <w:rtl/>
          <w:lang w:bidi="ar-SA"/>
        </w:rPr>
      </w:pPr>
      <w:r w:rsidRPr="00233F24">
        <w:rPr>
          <w:rFonts w:cs="Times New Roman"/>
          <w:b/>
          <w:bCs/>
          <w:sz w:val="32"/>
          <w:szCs w:val="32"/>
          <w:rtl/>
          <w:lang w:bidi="ar-SA"/>
        </w:rPr>
        <w:t xml:space="preserve">توقعات </w:t>
      </w:r>
      <w:r w:rsidRPr="00233F24">
        <w:rPr>
          <w:rFonts w:cs="Times New Roman" w:hint="cs"/>
          <w:b/>
          <w:bCs/>
          <w:sz w:val="32"/>
          <w:szCs w:val="32"/>
          <w:rtl/>
          <w:lang w:bidi="ar-SA"/>
        </w:rPr>
        <w:t>شعبة</w:t>
      </w:r>
      <w:r w:rsidRPr="00233F24">
        <w:rPr>
          <w:rFonts w:cs="Times New Roman"/>
          <w:b/>
          <w:bCs/>
          <w:sz w:val="32"/>
          <w:szCs w:val="32"/>
          <w:rtl/>
          <w:lang w:bidi="ar-SA"/>
        </w:rPr>
        <w:t xml:space="preserve"> الأبحاث للاقتصاد الكلي، </w:t>
      </w:r>
      <w:r>
        <w:rPr>
          <w:rFonts w:cs="Times New Roman" w:hint="cs"/>
          <w:b/>
          <w:bCs/>
          <w:sz w:val="32"/>
          <w:szCs w:val="32"/>
          <w:rtl/>
          <w:lang w:bidi="ar-SA"/>
        </w:rPr>
        <w:t>تموز</w:t>
      </w:r>
      <w:r w:rsidRPr="00233F24">
        <w:rPr>
          <w:rFonts w:cs="Times New Roman"/>
          <w:b/>
          <w:bCs/>
          <w:sz w:val="32"/>
          <w:szCs w:val="32"/>
          <w:rtl/>
          <w:lang w:bidi="ar-SA"/>
        </w:rPr>
        <w:t xml:space="preserve"> 2025</w:t>
      </w:r>
    </w:p>
    <w:p w:rsidR="00202530" w:rsidRPr="00AC656F" w:rsidRDefault="00073FCA" w:rsidP="00202530">
      <w:pPr>
        <w:pStyle w:val="11"/>
        <w:rPr>
          <w:rFonts w:asciiTheme="minorBidi" w:hAnsiTheme="minorBidi" w:cstheme="minorBidi"/>
          <w:lang w:bidi="ar-SA"/>
        </w:rPr>
      </w:pPr>
      <w:bookmarkStart w:id="1" w:name="_GoBack"/>
      <w:r>
        <w:rPr>
          <w:rFonts w:asciiTheme="minorBidi" w:hAnsiTheme="minorBidi" w:cstheme="minorBidi" w:hint="cs"/>
          <w:rtl/>
          <w:lang w:bidi="ar-SA"/>
        </w:rPr>
        <w:t>تمهيد</w:t>
      </w:r>
    </w:p>
    <w:bookmarkEnd w:id="1"/>
    <w:p w:rsidR="00AC656F" w:rsidRPr="00AC656F" w:rsidRDefault="00073FCA" w:rsidP="006509AD">
      <w:pPr>
        <w:spacing w:after="120"/>
        <w:jc w:val="both"/>
        <w:rPr>
          <w:rFonts w:asciiTheme="minorBidi" w:eastAsia="Calibri" w:hAnsiTheme="minorBidi" w:cstheme="minorBidi"/>
          <w:rtl/>
          <w:lang w:bidi="ar-SA"/>
        </w:rPr>
      </w:pPr>
      <w:r>
        <w:rPr>
          <w:rFonts w:asciiTheme="minorBidi" w:eastAsia="Calibri" w:hAnsiTheme="minorBidi" w:cs="Arial" w:hint="cs"/>
          <w:rtl/>
          <w:lang w:bidi="ar-SA"/>
        </w:rPr>
        <w:t>تعرض</w:t>
      </w:r>
      <w:r w:rsidRPr="00AC656F">
        <w:rPr>
          <w:rFonts w:asciiTheme="minorBidi" w:eastAsia="Calibri" w:hAnsiTheme="minorBidi" w:cs="Arial"/>
          <w:rtl/>
          <w:lang w:bidi="ar-SA"/>
        </w:rPr>
        <w:t xml:space="preserve"> هذه الوثيقة توقعات الاقتصاد الكلي التي أعدتها </w:t>
      </w:r>
      <w:r>
        <w:rPr>
          <w:rFonts w:asciiTheme="minorBidi" w:eastAsia="Calibri" w:hAnsiTheme="minorBidi" w:cs="Arial" w:hint="cs"/>
          <w:rtl/>
          <w:lang w:bidi="ar-SA"/>
        </w:rPr>
        <w:t>شعبة</w:t>
      </w:r>
      <w:r w:rsidRPr="00AC656F">
        <w:rPr>
          <w:rFonts w:asciiTheme="minorBidi" w:eastAsia="Calibri" w:hAnsiTheme="minorBidi" w:cs="Arial"/>
          <w:rtl/>
          <w:lang w:bidi="ar-SA"/>
        </w:rPr>
        <w:t xml:space="preserve"> الأبحاث في بنك إسرائيل في </w:t>
      </w:r>
      <w:r>
        <w:rPr>
          <w:rFonts w:asciiTheme="minorBidi" w:eastAsia="Calibri" w:hAnsiTheme="minorBidi" w:cs="Arial" w:hint="cs"/>
          <w:rtl/>
          <w:lang w:bidi="ar-SA"/>
        </w:rPr>
        <w:t>تموز</w:t>
      </w:r>
      <w:r w:rsidRPr="00AC656F">
        <w:rPr>
          <w:rFonts w:asciiTheme="minorBidi" w:eastAsia="Calibri" w:hAnsiTheme="minorBidi" w:cs="Arial"/>
          <w:rtl/>
          <w:lang w:bidi="ar-SA"/>
        </w:rPr>
        <w:t xml:space="preserve"> 2025</w:t>
      </w:r>
      <w:r>
        <w:rPr>
          <w:rFonts w:asciiTheme="minorBidi" w:eastAsia="Calibri" w:hAnsiTheme="minorBidi" w:cs="Arial" w:hint="cs"/>
          <w:rtl/>
          <w:lang w:bidi="ar-SA"/>
        </w:rPr>
        <w:t xml:space="preserve"> فيما يتعلق</w:t>
      </w:r>
      <w:r w:rsidRPr="00AC656F">
        <w:rPr>
          <w:rFonts w:asciiTheme="minorBidi" w:eastAsia="Calibri" w:hAnsiTheme="minorBidi" w:cs="Arial"/>
          <w:rtl/>
          <w:lang w:bidi="ar-SA"/>
        </w:rPr>
        <w:t xml:space="preserve"> </w:t>
      </w:r>
      <w:r>
        <w:rPr>
          <w:rFonts w:asciiTheme="minorBidi" w:eastAsia="Calibri" w:hAnsiTheme="minorBidi" w:cs="Arial" w:hint="cs"/>
          <w:rtl/>
          <w:lang w:bidi="ar-SA"/>
        </w:rPr>
        <w:t>ب</w:t>
      </w:r>
      <w:r w:rsidRPr="00AC656F">
        <w:rPr>
          <w:rFonts w:asciiTheme="minorBidi" w:eastAsia="Calibri" w:hAnsiTheme="minorBidi" w:cs="Arial"/>
          <w:rtl/>
          <w:lang w:bidi="ar-SA"/>
        </w:rPr>
        <w:t xml:space="preserve">المتغيرات </w:t>
      </w:r>
      <w:r w:rsidRPr="00AC656F">
        <w:rPr>
          <w:rFonts w:asciiTheme="minorBidi" w:eastAsia="Calibri" w:hAnsiTheme="minorBidi" w:cs="Arial"/>
          <w:rtl/>
          <w:lang w:bidi="ar-SA"/>
        </w:rPr>
        <w:t>الاقتصادية الكلية الرئيسية: الناتج المحلي الإجمالي، والتضخم</w:t>
      </w:r>
      <w:r>
        <w:rPr>
          <w:rFonts w:asciiTheme="minorBidi" w:eastAsia="Calibri" w:hAnsiTheme="minorBidi" w:cs="Arial" w:hint="cs"/>
          <w:rtl/>
          <w:lang w:bidi="ar-SA"/>
        </w:rPr>
        <w:t xml:space="preserve"> المالي</w:t>
      </w:r>
      <w:r w:rsidRPr="00AC656F">
        <w:rPr>
          <w:rFonts w:asciiTheme="minorBidi" w:eastAsia="Calibri" w:hAnsiTheme="minorBidi" w:cs="Arial"/>
          <w:rtl/>
          <w:lang w:bidi="ar-SA"/>
        </w:rPr>
        <w:t>، وأسعار الفائدة</w:t>
      </w:r>
      <w:r w:rsidR="00202530" w:rsidRPr="00AC656F">
        <w:rPr>
          <w:rFonts w:asciiTheme="minorBidi" w:eastAsia="Calibri" w:hAnsiTheme="minorBidi" w:cstheme="minorBidi"/>
          <w:rtl/>
        </w:rPr>
        <w:t>.</w:t>
      </w:r>
      <w:r>
        <w:rPr>
          <w:rFonts w:asciiTheme="minorBidi" w:eastAsia="Calibri" w:hAnsiTheme="minorBidi" w:cstheme="minorBidi"/>
          <w:vertAlign w:val="superscript"/>
          <w:rtl/>
        </w:rPr>
        <w:footnoteReference w:id="1"/>
      </w:r>
      <w:r w:rsidR="00202530" w:rsidRPr="00AC656F">
        <w:rPr>
          <w:rFonts w:asciiTheme="minorBidi" w:eastAsia="Calibri" w:hAnsiTheme="minorBidi" w:cstheme="minorBidi"/>
          <w:rtl/>
        </w:rPr>
        <w:t xml:space="preserve"> </w:t>
      </w:r>
      <w:r w:rsidRPr="00AC656F">
        <w:rPr>
          <w:rFonts w:asciiTheme="minorBidi" w:eastAsia="Calibri" w:hAnsiTheme="minorBidi" w:cs="Arial"/>
          <w:rtl/>
          <w:lang w:bidi="ar-SA"/>
        </w:rPr>
        <w:t>وفق</w:t>
      </w:r>
      <w:r w:rsidR="003B5438">
        <w:rPr>
          <w:rFonts w:asciiTheme="minorBidi" w:eastAsia="Calibri" w:hAnsiTheme="minorBidi" w:cs="Arial"/>
          <w:rtl/>
          <w:lang w:bidi="ar-SA"/>
        </w:rPr>
        <w:t>اً</w:t>
      </w:r>
      <w:r w:rsidRPr="00AC656F">
        <w:rPr>
          <w:rFonts w:asciiTheme="minorBidi" w:eastAsia="Calibri" w:hAnsiTheme="minorBidi" w:cs="Arial"/>
          <w:rtl/>
          <w:lang w:bidi="ar-SA"/>
        </w:rPr>
        <w:t xml:space="preserve"> لهذه التوقعات، من المتوقع أن ينمو الناتج المحلي الإجمالي بنسبة 3.3% في عام 2025، وبنسبة 4.6% في عام 2026. ومن المتوقع أن يبلغ معدل التضخم</w:t>
      </w:r>
      <w:r>
        <w:rPr>
          <w:rFonts w:asciiTheme="minorBidi" w:eastAsia="Calibri" w:hAnsiTheme="minorBidi" w:cs="Arial" w:hint="cs"/>
          <w:rtl/>
          <w:lang w:bidi="ar-SA"/>
        </w:rPr>
        <w:t xml:space="preserve"> المالي</w:t>
      </w:r>
      <w:r w:rsidRPr="00AC656F">
        <w:rPr>
          <w:rFonts w:asciiTheme="minorBidi" w:eastAsia="Calibri" w:hAnsiTheme="minorBidi" w:cs="Arial"/>
          <w:rtl/>
          <w:lang w:bidi="ar-SA"/>
        </w:rPr>
        <w:t xml:space="preserve"> في الأرباع الأربعة ا</w:t>
      </w:r>
      <w:r w:rsidRPr="00AC656F">
        <w:rPr>
          <w:rFonts w:asciiTheme="minorBidi" w:eastAsia="Calibri" w:hAnsiTheme="minorBidi" w:cs="Arial"/>
          <w:rtl/>
          <w:lang w:bidi="ar-SA"/>
        </w:rPr>
        <w:t>لقادمة (</w:t>
      </w:r>
      <w:r>
        <w:rPr>
          <w:rFonts w:asciiTheme="minorBidi" w:eastAsia="Calibri" w:hAnsiTheme="minorBidi" w:cs="Arial" w:hint="cs"/>
          <w:rtl/>
          <w:lang w:bidi="ar-SA"/>
        </w:rPr>
        <w:t>المنتهية</w:t>
      </w:r>
      <w:r w:rsidRPr="00AC656F">
        <w:rPr>
          <w:rFonts w:asciiTheme="minorBidi" w:eastAsia="Calibri" w:hAnsiTheme="minorBidi" w:cs="Arial"/>
          <w:rtl/>
          <w:lang w:bidi="ar-SA"/>
        </w:rPr>
        <w:t xml:space="preserve"> في الربع الثاني من عام 2026) 2.2%</w:t>
      </w:r>
      <w:r>
        <w:rPr>
          <w:rFonts w:asciiTheme="minorBidi" w:eastAsia="Calibri" w:hAnsiTheme="minorBidi" w:cs="Arial" w:hint="cs"/>
          <w:rtl/>
          <w:lang w:bidi="ar-SA"/>
        </w:rPr>
        <w:t>. خلال عام 2025 من المتوقع أن يبلغ التضخم المالي</w:t>
      </w:r>
      <w:r w:rsidRPr="00AC656F">
        <w:rPr>
          <w:rFonts w:asciiTheme="minorBidi" w:eastAsia="Calibri" w:hAnsiTheme="minorBidi" w:cs="Arial"/>
          <w:rtl/>
          <w:lang w:bidi="ar-SA"/>
        </w:rPr>
        <w:t xml:space="preserve"> </w:t>
      </w:r>
      <w:r>
        <w:rPr>
          <w:rFonts w:asciiTheme="minorBidi" w:eastAsia="Calibri" w:hAnsiTheme="minorBidi" w:cs="Arial"/>
          <w:rtl/>
          <w:lang w:bidi="ar-SA"/>
        </w:rPr>
        <w:t xml:space="preserve">2.6%، و2.0% في عام 2026. </w:t>
      </w:r>
      <w:r w:rsidRPr="00AC656F">
        <w:rPr>
          <w:rFonts w:asciiTheme="minorBidi" w:eastAsia="Calibri" w:hAnsiTheme="minorBidi" w:cs="Arial"/>
          <w:rtl/>
          <w:lang w:bidi="ar-SA"/>
        </w:rPr>
        <w:t>في الربع الثاني من عام 2026 من المتوقع أن يبلغ متوسط ​​سعر الفائدة 3.75%.</w:t>
      </w:r>
    </w:p>
    <w:p w:rsidR="00AC656F" w:rsidRPr="00AC656F" w:rsidRDefault="00073FCA" w:rsidP="00F41E13">
      <w:pPr>
        <w:spacing w:after="120"/>
        <w:jc w:val="both"/>
        <w:rPr>
          <w:rFonts w:asciiTheme="minorBidi" w:eastAsia="Calibri" w:hAnsiTheme="minorBidi" w:cstheme="minorBidi"/>
          <w:rtl/>
          <w:lang w:bidi="ar-SA"/>
        </w:rPr>
      </w:pPr>
      <w:r w:rsidRPr="00AC656F">
        <w:rPr>
          <w:rFonts w:asciiTheme="minorBidi" w:eastAsia="Calibri" w:hAnsiTheme="minorBidi" w:cs="Arial"/>
          <w:rtl/>
          <w:lang w:bidi="ar-SA"/>
        </w:rPr>
        <w:t xml:space="preserve">وُضعت التوقعات بعد إعلان وقف إطلاق النار </w:t>
      </w:r>
      <w:r w:rsidR="006509AD">
        <w:rPr>
          <w:rFonts w:asciiTheme="minorBidi" w:eastAsia="Calibri" w:hAnsiTheme="minorBidi" w:cs="Arial" w:hint="cs"/>
          <w:rtl/>
          <w:lang w:bidi="ar-SA"/>
        </w:rPr>
        <w:t>وانتهاء</w:t>
      </w:r>
      <w:r w:rsidRPr="00AC656F">
        <w:rPr>
          <w:rFonts w:asciiTheme="minorBidi" w:eastAsia="Calibri" w:hAnsiTheme="minorBidi" w:cs="Arial"/>
          <w:rtl/>
          <w:lang w:bidi="ar-SA"/>
        </w:rPr>
        <w:t xml:space="preserve"> عملية "</w:t>
      </w:r>
      <w:r w:rsidR="00F41E13" w:rsidRPr="00F41E13">
        <w:rPr>
          <w:rFonts w:asciiTheme="minorBidi" w:eastAsia="Calibri" w:hAnsiTheme="minorBidi" w:cs="Arial"/>
          <w:rtl/>
          <w:lang w:bidi="ar-SA"/>
        </w:rPr>
        <w:t xml:space="preserve"> </w:t>
      </w:r>
      <w:r w:rsidR="00F41E13" w:rsidRPr="00F41E13">
        <w:rPr>
          <w:rFonts w:asciiTheme="minorBidi" w:eastAsia="Calibri" w:hAnsiTheme="minorBidi" w:cs="Arial"/>
          <w:rtl/>
          <w:lang w:bidi="ar-SA"/>
        </w:rPr>
        <w:t>الأسد الصاعد</w:t>
      </w:r>
      <w:r w:rsidR="00F41E13" w:rsidRPr="00AC656F">
        <w:rPr>
          <w:rFonts w:asciiTheme="minorBidi" w:eastAsia="Calibri" w:hAnsiTheme="minorBidi" w:cs="Arial"/>
          <w:rtl/>
          <w:lang w:bidi="ar-SA"/>
        </w:rPr>
        <w:t xml:space="preserve"> </w:t>
      </w:r>
      <w:r w:rsidRPr="00AC656F">
        <w:rPr>
          <w:rFonts w:asciiTheme="minorBidi" w:eastAsia="Calibri" w:hAnsiTheme="minorBidi" w:cs="Arial"/>
          <w:rtl/>
          <w:lang w:bidi="ar-SA"/>
        </w:rPr>
        <w:t>" وافتراض استمرار</w:t>
      </w:r>
      <w:r w:rsidR="00FF233D">
        <w:rPr>
          <w:rFonts w:asciiTheme="minorBidi" w:eastAsia="Calibri" w:hAnsiTheme="minorBidi" w:cs="Arial" w:hint="cs"/>
          <w:rtl/>
          <w:lang w:bidi="ar-SA"/>
        </w:rPr>
        <w:t xml:space="preserve"> وقف إطلاق النار</w:t>
      </w:r>
      <w:r w:rsidRPr="00AC656F">
        <w:rPr>
          <w:rFonts w:asciiTheme="minorBidi" w:eastAsia="Calibri" w:hAnsiTheme="minorBidi" w:cs="Arial"/>
          <w:rtl/>
          <w:lang w:bidi="ar-SA"/>
        </w:rPr>
        <w:t>. لعملية "</w:t>
      </w:r>
      <w:r w:rsidR="006509AD">
        <w:rPr>
          <w:rFonts w:asciiTheme="minorBidi" w:eastAsia="Calibri" w:hAnsiTheme="minorBidi" w:cs="Arial" w:hint="cs"/>
          <w:rtl/>
          <w:lang w:bidi="ar-SA"/>
        </w:rPr>
        <w:t>شعب كالأسد</w:t>
      </w:r>
      <w:r w:rsidRPr="00AC656F">
        <w:rPr>
          <w:rFonts w:asciiTheme="minorBidi" w:eastAsia="Calibri" w:hAnsiTheme="minorBidi" w:cs="Arial"/>
          <w:rtl/>
          <w:lang w:bidi="ar-SA"/>
        </w:rPr>
        <w:t>" تأثير على التوقعات، سواءً من حيث الأثر الاقتصادي الذي خلّفته وقت وقوعها أو من حيث التوقعات المستقبلية. أما بالنسبة للقتال في غزة، فقد وُضعت التوقعات بافتراض أن اتفاق وقف إطلاق النار الذي يُنا</w:t>
      </w:r>
      <w:r w:rsidRPr="00AC656F">
        <w:rPr>
          <w:rFonts w:asciiTheme="minorBidi" w:eastAsia="Calibri" w:hAnsiTheme="minorBidi" w:cs="Arial"/>
          <w:rtl/>
          <w:lang w:bidi="ar-SA"/>
        </w:rPr>
        <w:t>قش حالي</w:t>
      </w:r>
      <w:r w:rsidR="003B5438">
        <w:rPr>
          <w:rFonts w:asciiTheme="minorBidi" w:eastAsia="Calibri" w:hAnsiTheme="minorBidi" w:cs="Arial"/>
          <w:rtl/>
          <w:lang w:bidi="ar-SA"/>
        </w:rPr>
        <w:t>اً</w:t>
      </w:r>
      <w:r w:rsidRPr="00AC656F">
        <w:rPr>
          <w:rFonts w:asciiTheme="minorBidi" w:eastAsia="Calibri" w:hAnsiTheme="minorBidi" w:cs="Arial"/>
          <w:rtl/>
          <w:lang w:bidi="ar-SA"/>
        </w:rPr>
        <w:t xml:space="preserve"> في غزة سيؤدي إلى </w:t>
      </w:r>
      <w:r w:rsidR="006509AD">
        <w:rPr>
          <w:rFonts w:asciiTheme="minorBidi" w:eastAsia="Calibri" w:hAnsiTheme="minorBidi" w:cs="Arial" w:hint="cs"/>
          <w:rtl/>
          <w:lang w:bidi="ar-SA"/>
        </w:rPr>
        <w:t>توقف</w:t>
      </w:r>
      <w:r w:rsidRPr="00AC656F">
        <w:rPr>
          <w:rFonts w:asciiTheme="minorBidi" w:eastAsia="Calibri" w:hAnsiTheme="minorBidi" w:cs="Arial"/>
          <w:rtl/>
          <w:lang w:bidi="ar-SA"/>
        </w:rPr>
        <w:t xml:space="preserve"> </w:t>
      </w:r>
      <w:r w:rsidR="006509AD">
        <w:rPr>
          <w:rFonts w:asciiTheme="minorBidi" w:eastAsia="Calibri" w:hAnsiTheme="minorBidi" w:cs="Arial" w:hint="cs"/>
          <w:rtl/>
          <w:lang w:bidi="ar-SA"/>
        </w:rPr>
        <w:t>ال</w:t>
      </w:r>
      <w:r w:rsidR="00F41E13">
        <w:rPr>
          <w:rFonts w:asciiTheme="minorBidi" w:eastAsia="Calibri" w:hAnsiTheme="minorBidi" w:cs="Arial"/>
          <w:rtl/>
          <w:lang w:bidi="ar-SA"/>
        </w:rPr>
        <w:t>قتال</w:t>
      </w:r>
      <w:r w:rsidRPr="00AC656F">
        <w:rPr>
          <w:rFonts w:asciiTheme="minorBidi" w:eastAsia="Calibri" w:hAnsiTheme="minorBidi" w:cs="Arial"/>
          <w:rtl/>
          <w:lang w:bidi="ar-SA"/>
        </w:rPr>
        <w:t xml:space="preserve"> في غزة خلال الفترة المتوقعة، بدء</w:t>
      </w:r>
      <w:r w:rsidR="003B5438">
        <w:rPr>
          <w:rFonts w:asciiTheme="minorBidi" w:eastAsia="Calibri" w:hAnsiTheme="minorBidi" w:cs="Arial"/>
          <w:rtl/>
          <w:lang w:bidi="ar-SA"/>
        </w:rPr>
        <w:t>اً</w:t>
      </w:r>
      <w:r w:rsidRPr="00AC656F">
        <w:rPr>
          <w:rFonts w:asciiTheme="minorBidi" w:eastAsia="Calibri" w:hAnsiTheme="minorBidi" w:cs="Arial"/>
          <w:rtl/>
          <w:lang w:bidi="ar-SA"/>
        </w:rPr>
        <w:t xml:space="preserve"> من </w:t>
      </w:r>
      <w:r w:rsidR="006509AD">
        <w:rPr>
          <w:rFonts w:asciiTheme="minorBidi" w:eastAsia="Calibri" w:hAnsiTheme="minorBidi" w:cs="Arial" w:hint="cs"/>
          <w:rtl/>
          <w:lang w:bidi="ar-SA"/>
        </w:rPr>
        <w:t>تموز</w:t>
      </w:r>
      <w:r w:rsidR="006509AD">
        <w:rPr>
          <w:rFonts w:asciiTheme="minorBidi" w:eastAsia="Calibri" w:hAnsiTheme="minorBidi" w:cs="Arial"/>
          <w:rtl/>
          <w:lang w:bidi="ar-SA"/>
        </w:rPr>
        <w:t xml:space="preserve">. </w:t>
      </w:r>
      <w:r w:rsidRPr="00AC656F">
        <w:rPr>
          <w:rFonts w:asciiTheme="minorBidi" w:eastAsia="Calibri" w:hAnsiTheme="minorBidi" w:cs="Arial"/>
          <w:rtl/>
          <w:lang w:bidi="ar-SA"/>
        </w:rPr>
        <w:t xml:space="preserve">بالمقارنة مع توقعات </w:t>
      </w:r>
      <w:r w:rsidR="006509AD">
        <w:rPr>
          <w:rFonts w:asciiTheme="minorBidi" w:eastAsia="Calibri" w:hAnsiTheme="minorBidi" w:cs="Arial" w:hint="cs"/>
          <w:rtl/>
          <w:lang w:bidi="ar-SA"/>
        </w:rPr>
        <w:t>نيسان</w:t>
      </w:r>
      <w:r w:rsidRPr="00AC656F">
        <w:rPr>
          <w:rFonts w:asciiTheme="minorBidi" w:eastAsia="Calibri" w:hAnsiTheme="minorBidi" w:cs="Arial"/>
          <w:rtl/>
          <w:lang w:bidi="ar-SA"/>
        </w:rPr>
        <w:t xml:space="preserve">، تعكس التوقعات الحالية بعض الاعتدال في تقديرات تأثير الرسوم الجمركية التي أعلنتها الولايات المتحدة في </w:t>
      </w:r>
      <w:r w:rsidR="006509AD">
        <w:rPr>
          <w:rFonts w:asciiTheme="minorBidi" w:eastAsia="Calibri" w:hAnsiTheme="minorBidi" w:cs="Arial" w:hint="cs"/>
          <w:rtl/>
          <w:lang w:bidi="ar-SA"/>
        </w:rPr>
        <w:t>نيسان</w:t>
      </w:r>
      <w:r w:rsidR="006509AD">
        <w:rPr>
          <w:rFonts w:asciiTheme="minorBidi" w:eastAsia="Calibri" w:hAnsiTheme="minorBidi" w:cs="Arial"/>
          <w:rtl/>
          <w:lang w:bidi="ar-SA"/>
        </w:rPr>
        <w:t xml:space="preserve">. </w:t>
      </w:r>
      <w:r w:rsidRPr="00AC656F">
        <w:rPr>
          <w:rFonts w:asciiTheme="minorBidi" w:eastAsia="Calibri" w:hAnsiTheme="minorBidi" w:cs="Arial"/>
          <w:rtl/>
          <w:lang w:bidi="ar-SA"/>
        </w:rPr>
        <w:t xml:space="preserve">تتميز التوقعات بمستوى عالٍ </w:t>
      </w:r>
      <w:r w:rsidR="006509AD">
        <w:rPr>
          <w:rFonts w:asciiTheme="minorBidi" w:eastAsia="Calibri" w:hAnsiTheme="minorBidi" w:cs="Arial" w:hint="cs"/>
          <w:rtl/>
          <w:lang w:bidi="ar-SA"/>
        </w:rPr>
        <w:t>جداً</w:t>
      </w:r>
      <w:r w:rsidRPr="00AC656F">
        <w:rPr>
          <w:rFonts w:asciiTheme="minorBidi" w:eastAsia="Calibri" w:hAnsiTheme="minorBidi" w:cs="Arial"/>
          <w:rtl/>
          <w:lang w:bidi="ar-SA"/>
        </w:rPr>
        <w:t xml:space="preserve"> من عدم اليقين، مع وجود خيارات إيجابية وسلبية، سواءً في المجال الجيوسياسي أو في سياق خطة الإد</w:t>
      </w:r>
      <w:r w:rsidR="006509AD">
        <w:rPr>
          <w:rFonts w:asciiTheme="minorBidi" w:eastAsia="Calibri" w:hAnsiTheme="minorBidi" w:cs="Arial"/>
          <w:rtl/>
          <w:lang w:bidi="ar-SA"/>
        </w:rPr>
        <w:t xml:space="preserve">ارة الأمريكية للرسوم الجمركية. </w:t>
      </w:r>
      <w:r w:rsidRPr="00AC656F">
        <w:rPr>
          <w:rFonts w:asciiTheme="minorBidi" w:eastAsia="Calibri" w:hAnsiTheme="minorBidi" w:cs="Arial"/>
          <w:rtl/>
          <w:lang w:bidi="ar-SA"/>
        </w:rPr>
        <w:t>في هذه المرحلة، هناك أيض</w:t>
      </w:r>
      <w:r w:rsidR="003B5438">
        <w:rPr>
          <w:rFonts w:asciiTheme="minorBidi" w:eastAsia="Calibri" w:hAnsiTheme="minorBidi" w:cs="Arial"/>
          <w:rtl/>
          <w:lang w:bidi="ar-SA"/>
        </w:rPr>
        <w:t>اً</w:t>
      </w:r>
      <w:r w:rsidRPr="00AC656F">
        <w:rPr>
          <w:rFonts w:asciiTheme="minorBidi" w:eastAsia="Calibri" w:hAnsiTheme="minorBidi" w:cs="Arial"/>
          <w:rtl/>
          <w:lang w:bidi="ar-SA"/>
        </w:rPr>
        <w:t xml:space="preserve"> عدم يقين كبير بشأن قرارات الحكومة </w:t>
      </w:r>
      <w:r w:rsidR="006509AD">
        <w:rPr>
          <w:rFonts w:asciiTheme="minorBidi" w:eastAsia="Calibri" w:hAnsiTheme="minorBidi" w:cs="Arial" w:hint="cs"/>
          <w:rtl/>
          <w:lang w:bidi="ar-SA"/>
        </w:rPr>
        <w:t>فيما يتعلق</w:t>
      </w:r>
      <w:r w:rsidRPr="00AC656F">
        <w:rPr>
          <w:rFonts w:asciiTheme="minorBidi" w:eastAsia="Calibri" w:hAnsiTheme="minorBidi" w:cs="Arial"/>
          <w:rtl/>
          <w:lang w:bidi="ar-SA"/>
        </w:rPr>
        <w:t xml:space="preserve"> </w:t>
      </w:r>
      <w:r w:rsidR="006509AD">
        <w:rPr>
          <w:rFonts w:asciiTheme="minorBidi" w:eastAsia="Calibri" w:hAnsiTheme="minorBidi" w:cs="Arial" w:hint="cs"/>
          <w:rtl/>
          <w:lang w:bidi="ar-SA"/>
        </w:rPr>
        <w:t>ب</w:t>
      </w:r>
      <w:r w:rsidRPr="00AC656F">
        <w:rPr>
          <w:rFonts w:asciiTheme="minorBidi" w:eastAsia="Calibri" w:hAnsiTheme="minorBidi" w:cs="Arial"/>
          <w:rtl/>
          <w:lang w:bidi="ar-SA"/>
        </w:rPr>
        <w:t>ميزانية الدولة لعامي 2025 و2026، وتستند التوقعات إلى تقديرا</w:t>
      </w:r>
      <w:r w:rsidRPr="00AC656F">
        <w:rPr>
          <w:rFonts w:asciiTheme="minorBidi" w:eastAsia="Calibri" w:hAnsiTheme="minorBidi" w:cs="Arial"/>
          <w:rtl/>
          <w:lang w:bidi="ar-SA"/>
        </w:rPr>
        <w:t>ت وافتراضات عملية صاغ</w:t>
      </w:r>
      <w:r w:rsidR="006509AD">
        <w:rPr>
          <w:rFonts w:asciiTheme="minorBidi" w:eastAsia="Calibri" w:hAnsiTheme="minorBidi" w:cs="Arial" w:hint="cs"/>
          <w:rtl/>
          <w:lang w:bidi="ar-SA"/>
        </w:rPr>
        <w:t>ت</w:t>
      </w:r>
      <w:r w:rsidRPr="00AC656F">
        <w:rPr>
          <w:rFonts w:asciiTheme="minorBidi" w:eastAsia="Calibri" w:hAnsiTheme="minorBidi" w:cs="Arial"/>
          <w:rtl/>
          <w:lang w:bidi="ar-SA"/>
        </w:rPr>
        <w:t xml:space="preserve">ها </w:t>
      </w:r>
      <w:r w:rsidR="006509AD">
        <w:rPr>
          <w:rFonts w:asciiTheme="minorBidi" w:eastAsia="Calibri" w:hAnsiTheme="minorBidi" w:cs="Arial" w:hint="cs"/>
          <w:rtl/>
          <w:lang w:bidi="ar-SA"/>
        </w:rPr>
        <w:t>شعبة</w:t>
      </w:r>
      <w:r w:rsidRPr="00AC656F">
        <w:rPr>
          <w:rFonts w:asciiTheme="minorBidi" w:eastAsia="Calibri" w:hAnsiTheme="minorBidi" w:cs="Arial"/>
          <w:rtl/>
          <w:lang w:bidi="ar-SA"/>
        </w:rPr>
        <w:t xml:space="preserve"> الأبحاث بشأن القرارات التي ستُتخذ.</w:t>
      </w:r>
    </w:p>
    <w:p w:rsidR="00202530" w:rsidRPr="00AC656F" w:rsidRDefault="00073FCA" w:rsidP="00202530">
      <w:pPr>
        <w:pStyle w:val="11"/>
        <w:rPr>
          <w:rFonts w:asciiTheme="minorBidi" w:hAnsiTheme="minorBidi" w:cstheme="minorBidi"/>
          <w:rtl/>
          <w:lang w:bidi="ar-SA"/>
        </w:rPr>
      </w:pPr>
      <w:r>
        <w:rPr>
          <w:rFonts w:asciiTheme="minorBidi" w:hAnsiTheme="minorBidi" w:cstheme="minorBidi" w:hint="cs"/>
          <w:rtl/>
          <w:lang w:bidi="ar-SA"/>
        </w:rPr>
        <w:t>التوقعات</w:t>
      </w:r>
    </w:p>
    <w:p w:rsidR="00AC656F" w:rsidRPr="00AC656F" w:rsidRDefault="00073FCA" w:rsidP="006509AD">
      <w:pPr>
        <w:spacing w:after="120"/>
        <w:jc w:val="both"/>
        <w:rPr>
          <w:rFonts w:asciiTheme="minorBidi" w:eastAsia="Calibri" w:hAnsiTheme="minorBidi" w:cstheme="minorBidi"/>
          <w:lang w:bidi="ar-SA"/>
        </w:rPr>
      </w:pPr>
      <w:r>
        <w:rPr>
          <w:rFonts w:asciiTheme="minorBidi" w:eastAsia="Calibri" w:hAnsiTheme="minorBidi" w:cs="Arial" w:hint="cs"/>
          <w:rtl/>
          <w:lang w:bidi="ar-SA"/>
        </w:rPr>
        <w:t>تقوم</w:t>
      </w:r>
      <w:r w:rsidRPr="00AC656F">
        <w:rPr>
          <w:rFonts w:asciiTheme="minorBidi" w:eastAsia="Calibri" w:hAnsiTheme="minorBidi" w:cs="Arial"/>
          <w:rtl/>
          <w:lang w:bidi="ar-SA"/>
        </w:rPr>
        <w:t xml:space="preserve"> </w:t>
      </w:r>
      <w:r w:rsidRPr="00DE357A">
        <w:rPr>
          <w:rFonts w:asciiTheme="minorBidi" w:eastAsia="Calibri" w:hAnsiTheme="minorBidi" w:cstheme="minorBidi"/>
          <w:rtl/>
          <w:lang w:bidi="ar-SA"/>
        </w:rPr>
        <w:t>شعبة الأبحاث في بنك إسرائيل بإعداد توقعات اقتصادية كلية كل ربع سنة. تعتمد هذه التوقعات على عدة نماذج وعلى مصادر مختلفة للمعلومات وعلى تقييمات تقديرية. في هذه العملية، يلعب نموذج</w:t>
      </w:r>
      <w:r w:rsidRPr="00DE357A">
        <w:rPr>
          <w:rFonts w:asciiTheme="minorBidi" w:eastAsia="Calibri" w:hAnsiTheme="minorBidi" w:cstheme="minorBidi"/>
          <w:rtl/>
          <w:lang w:bidi="ar-SA"/>
        </w:rPr>
        <w:t xml:space="preserve"> التوازن العام الديناميكي العشوائي (</w:t>
      </w:r>
      <w:r w:rsidRPr="00DE357A">
        <w:rPr>
          <w:rFonts w:asciiTheme="minorBidi" w:eastAsia="Calibri" w:hAnsiTheme="minorBidi" w:cstheme="minorBidi"/>
        </w:rPr>
        <w:t>DSGE</w:t>
      </w:r>
      <w:r w:rsidRPr="00DE357A">
        <w:rPr>
          <w:rFonts w:asciiTheme="minorBidi" w:eastAsia="Calibri" w:hAnsiTheme="minorBidi" w:cstheme="minorBidi"/>
          <w:rtl/>
          <w:lang w:bidi="ar-SA"/>
        </w:rPr>
        <w:t xml:space="preserve"> </w:t>
      </w:r>
      <w:r w:rsidRPr="00DE357A">
        <w:rPr>
          <w:rFonts w:asciiTheme="minorBidi" w:eastAsia="Calibri" w:hAnsiTheme="minorBidi" w:cstheme="minorBidi"/>
        </w:rPr>
        <w:t>Dynamic Stochastic General</w:t>
      </w:r>
      <w:r w:rsidRPr="00DE357A">
        <w:rPr>
          <w:rFonts w:asciiTheme="minorBidi" w:eastAsia="Calibri" w:hAnsiTheme="minorBidi" w:cstheme="minorBidi"/>
          <w:rtl/>
          <w:lang w:bidi="ar-SA"/>
        </w:rPr>
        <w:t>) الذي تم تطويره في شعبة الأبحاث دوراً محورياً - وهو نموذج هيكلي يعتمد على أسس الاقتصاد الجزئي. يوفر النموذج إطاراً لتحليل القوى المؤثرة على الاقتصاد ويسمح بدمج المعلومات من مصادر مختلفة في</w:t>
      </w:r>
      <w:r w:rsidRPr="00DE357A">
        <w:rPr>
          <w:rFonts w:asciiTheme="minorBidi" w:eastAsia="Calibri" w:hAnsiTheme="minorBidi" w:cstheme="minorBidi"/>
          <w:rtl/>
          <w:lang w:bidi="ar-SA"/>
        </w:rPr>
        <w:t xml:space="preserve"> توقعات اقتصادية كلية للمتغيرات الحقيقية والاسمية تتميز بالاتساق الداخلي والمرجعية الاقتصادية</w:t>
      </w:r>
      <w:r w:rsidRPr="00AC656F">
        <w:rPr>
          <w:rFonts w:asciiTheme="minorBidi" w:eastAsia="Calibri" w:hAnsiTheme="minorBidi" w:cs="Arial"/>
          <w:rtl/>
          <w:lang w:bidi="ar-SA"/>
        </w:rPr>
        <w:t>.</w:t>
      </w:r>
    </w:p>
    <w:p w:rsidR="00202530" w:rsidRPr="00AC656F" w:rsidRDefault="00073FCA" w:rsidP="00153AEE">
      <w:pPr>
        <w:pStyle w:val="a"/>
        <w:rPr>
          <w:rFonts w:asciiTheme="minorBidi" w:hAnsiTheme="minorBidi" w:cstheme="minorBidi"/>
          <w:rtl/>
        </w:rPr>
      </w:pPr>
      <w:r>
        <w:rPr>
          <w:rFonts w:asciiTheme="minorBidi" w:hAnsiTheme="minorBidi" w:cstheme="minorBidi" w:hint="cs"/>
          <w:rtl/>
          <w:lang w:bidi="ar-SA"/>
        </w:rPr>
        <w:t>البيئة العالمية</w:t>
      </w:r>
    </w:p>
    <w:p w:rsidR="00AC656F" w:rsidRDefault="00073FCA" w:rsidP="006509AD">
      <w:pPr>
        <w:spacing w:after="360"/>
        <w:jc w:val="both"/>
        <w:rPr>
          <w:rFonts w:asciiTheme="minorBidi" w:eastAsia="Calibri" w:hAnsiTheme="minorBidi" w:cs="Arial"/>
          <w:rtl/>
          <w:lang w:bidi="ar-SA"/>
        </w:rPr>
      </w:pPr>
      <w:bookmarkStart w:id="2" w:name="_Hlk202427660"/>
      <w:r w:rsidRPr="00AC656F">
        <w:rPr>
          <w:rFonts w:asciiTheme="minorBidi" w:eastAsia="Calibri" w:hAnsiTheme="minorBidi" w:cs="Arial"/>
          <w:rtl/>
          <w:lang w:bidi="ar-SA"/>
        </w:rPr>
        <w:t xml:space="preserve">تستند تقييماتنا للتطورات في البيئة العالمية بشكل أساسي إلى توقعات </w:t>
      </w:r>
      <w:r w:rsidR="006509AD">
        <w:rPr>
          <w:rFonts w:asciiTheme="minorBidi" w:eastAsia="Calibri" w:hAnsiTheme="minorBidi" w:cs="Arial" w:hint="cs"/>
          <w:rtl/>
          <w:lang w:bidi="ar-SA"/>
        </w:rPr>
        <w:t>الهيئات</w:t>
      </w:r>
      <w:r w:rsidRPr="00AC656F">
        <w:rPr>
          <w:rFonts w:asciiTheme="minorBidi" w:eastAsia="Calibri" w:hAnsiTheme="minorBidi" w:cs="Arial"/>
          <w:rtl/>
          <w:lang w:bidi="ar-SA"/>
        </w:rPr>
        <w:t xml:space="preserve"> الدولية </w:t>
      </w:r>
      <w:r w:rsidR="006509AD">
        <w:rPr>
          <w:rFonts w:asciiTheme="minorBidi" w:eastAsia="Calibri" w:hAnsiTheme="minorBidi" w:cs="Arial" w:hint="cs"/>
          <w:rtl/>
          <w:lang w:bidi="ar-SA"/>
        </w:rPr>
        <w:t>ومؤسسات</w:t>
      </w:r>
      <w:r w:rsidR="006509AD">
        <w:rPr>
          <w:rFonts w:asciiTheme="minorBidi" w:eastAsia="Calibri" w:hAnsiTheme="minorBidi" w:cs="Arial"/>
          <w:rtl/>
          <w:lang w:bidi="ar-SA"/>
        </w:rPr>
        <w:t xml:space="preserve"> الاستثمار الأجنبية. </w:t>
      </w:r>
      <w:r w:rsidRPr="00AC656F">
        <w:rPr>
          <w:rFonts w:asciiTheme="minorBidi" w:eastAsia="Calibri" w:hAnsiTheme="minorBidi" w:cs="Arial"/>
          <w:rtl/>
          <w:lang w:bidi="ar-SA"/>
        </w:rPr>
        <w:t>بناءً على ذلك، نفترض أن يبلغ معدل ا</w:t>
      </w:r>
      <w:r w:rsidRPr="00AC656F">
        <w:rPr>
          <w:rFonts w:asciiTheme="minorBidi" w:eastAsia="Calibri" w:hAnsiTheme="minorBidi" w:cs="Arial"/>
          <w:rtl/>
          <w:lang w:bidi="ar-SA"/>
        </w:rPr>
        <w:t>لتضخم</w:t>
      </w:r>
      <w:r w:rsidR="006509AD">
        <w:rPr>
          <w:rFonts w:asciiTheme="minorBidi" w:eastAsia="Calibri" w:hAnsiTheme="minorBidi" w:cs="Arial" w:hint="cs"/>
          <w:rtl/>
          <w:lang w:bidi="ar-SA"/>
        </w:rPr>
        <w:t xml:space="preserve"> المالي</w:t>
      </w:r>
      <w:r w:rsidRPr="00AC656F">
        <w:rPr>
          <w:rFonts w:asciiTheme="minorBidi" w:eastAsia="Calibri" w:hAnsiTheme="minorBidi" w:cs="Arial"/>
          <w:rtl/>
          <w:lang w:bidi="ar-SA"/>
        </w:rPr>
        <w:t xml:space="preserve"> في الدول المتقدمة 2.6% و2.2% في عامي 2025 و2026 على التوالي (مقارنةً بـ 3.2% و3.1% في توقعات </w:t>
      </w:r>
      <w:r w:rsidR="006509AD">
        <w:rPr>
          <w:rFonts w:asciiTheme="minorBidi" w:eastAsia="Calibri" w:hAnsiTheme="minorBidi" w:cs="Arial" w:hint="cs"/>
          <w:rtl/>
          <w:lang w:bidi="ar-SA"/>
        </w:rPr>
        <w:t>نيسان</w:t>
      </w:r>
      <w:r w:rsidRPr="00AC656F">
        <w:rPr>
          <w:rFonts w:asciiTheme="minorBidi" w:eastAsia="Calibri" w:hAnsiTheme="minorBidi" w:cs="Arial"/>
          <w:rtl/>
          <w:lang w:bidi="ar-SA"/>
        </w:rPr>
        <w:t xml:space="preserve">)، وأن ينمو الناتج المحلي الإجمالي لهذه الدول بمعدلات 1.2% و1.3% في هاتين السنتين (مقارنةً بـ 1.0% و1.2% في توقعات </w:t>
      </w:r>
      <w:r w:rsidR="006509AD">
        <w:rPr>
          <w:rFonts w:asciiTheme="minorBidi" w:eastAsia="Calibri" w:hAnsiTheme="minorBidi" w:cs="Arial" w:hint="cs"/>
          <w:rtl/>
          <w:lang w:bidi="ar-SA"/>
        </w:rPr>
        <w:t>نيسان</w:t>
      </w:r>
      <w:r w:rsidRPr="00AC656F">
        <w:rPr>
          <w:rFonts w:asciiTheme="minorBidi" w:eastAsia="Calibri" w:hAnsiTheme="minorBidi" w:cs="Arial"/>
          <w:rtl/>
          <w:lang w:bidi="ar-SA"/>
        </w:rPr>
        <w:t>)، وأن تبلغ أسعار الفائدة</w:t>
      </w:r>
      <w:r w:rsidRPr="00AC656F">
        <w:rPr>
          <w:rFonts w:asciiTheme="minorBidi" w:eastAsia="Calibri" w:hAnsiTheme="minorBidi" w:cs="Arial"/>
          <w:rtl/>
          <w:lang w:bidi="ar-SA"/>
        </w:rPr>
        <w:t xml:space="preserve"> 3.3% و2.8% في هاتين السنتين (مقارنةً بـ 3.3% و2.9% في توقعات </w:t>
      </w:r>
      <w:r w:rsidR="006509AD">
        <w:rPr>
          <w:rFonts w:asciiTheme="minorBidi" w:eastAsia="Calibri" w:hAnsiTheme="minorBidi" w:cs="Arial" w:hint="cs"/>
          <w:rtl/>
          <w:lang w:bidi="ar-SA"/>
        </w:rPr>
        <w:t>نيسان</w:t>
      </w:r>
      <w:r w:rsidRPr="00AC656F">
        <w:rPr>
          <w:rFonts w:asciiTheme="minorBidi" w:eastAsia="Calibri" w:hAnsiTheme="minorBidi" w:cs="Arial"/>
          <w:rtl/>
          <w:lang w:bidi="ar-SA"/>
        </w:rPr>
        <w:t>). أما بالنسبة للواردات من الدول المتقدمة، فنفترض أنها ستنمو بنسبة 1.9% في 2025 و</w:t>
      </w:r>
      <w:r w:rsidR="006509AD">
        <w:rPr>
          <w:rFonts w:asciiTheme="minorBidi" w:eastAsia="Calibri" w:hAnsiTheme="minorBidi" w:cs="Arial" w:hint="cs"/>
          <w:rtl/>
          <w:lang w:bidi="ar-SA"/>
        </w:rPr>
        <w:t xml:space="preserve">بنسبة </w:t>
      </w:r>
      <w:r w:rsidRPr="00AC656F">
        <w:rPr>
          <w:rFonts w:asciiTheme="minorBidi" w:eastAsia="Calibri" w:hAnsiTheme="minorBidi" w:cs="Arial"/>
          <w:rtl/>
          <w:lang w:bidi="ar-SA"/>
        </w:rPr>
        <w:t xml:space="preserve">2.0% في 2026 (مقارنةً بزيادة قدرها 0.3% وانخفاض بنسبة 0.7% في توقعات </w:t>
      </w:r>
      <w:r w:rsidR="006509AD">
        <w:rPr>
          <w:rFonts w:asciiTheme="minorBidi" w:eastAsia="Calibri" w:hAnsiTheme="minorBidi" w:cs="Arial" w:hint="cs"/>
          <w:rtl/>
          <w:lang w:bidi="ar-SA"/>
        </w:rPr>
        <w:t>نيسان</w:t>
      </w:r>
      <w:r w:rsidRPr="00AC656F">
        <w:rPr>
          <w:rFonts w:asciiTheme="minorBidi" w:eastAsia="Calibri" w:hAnsiTheme="minorBidi" w:cs="Arial"/>
          <w:rtl/>
          <w:lang w:bidi="ar-SA"/>
        </w:rPr>
        <w:t xml:space="preserve">). تعكس هذه التطورات إلى حد </w:t>
      </w:r>
      <w:r w:rsidRPr="00AC656F">
        <w:rPr>
          <w:rFonts w:asciiTheme="minorBidi" w:eastAsia="Calibri" w:hAnsiTheme="minorBidi" w:cs="Arial"/>
          <w:rtl/>
          <w:lang w:bidi="ar-SA"/>
        </w:rPr>
        <w:t xml:space="preserve">كبير اعتدال الرسوم الجمركية، مقارنةً بمستواها المتوقع في </w:t>
      </w:r>
      <w:r w:rsidR="006509AD">
        <w:rPr>
          <w:rFonts w:asciiTheme="minorBidi" w:eastAsia="Calibri" w:hAnsiTheme="minorBidi" w:cs="Arial" w:hint="cs"/>
          <w:rtl/>
          <w:lang w:bidi="ar-SA"/>
        </w:rPr>
        <w:t>نيسان</w:t>
      </w:r>
      <w:r w:rsidRPr="00AC656F">
        <w:rPr>
          <w:rFonts w:asciiTheme="minorBidi" w:eastAsia="Calibri" w:hAnsiTheme="minorBidi" w:cs="Arial"/>
          <w:rtl/>
          <w:lang w:bidi="ar-SA"/>
        </w:rPr>
        <w:t>. عاد سعر برميل خام برنت إلى مستواه قبل عملية "</w:t>
      </w:r>
      <w:r w:rsidR="006509AD">
        <w:rPr>
          <w:rFonts w:asciiTheme="minorBidi" w:eastAsia="Calibri" w:hAnsiTheme="minorBidi" w:cs="Arial" w:hint="cs"/>
          <w:rtl/>
          <w:lang w:bidi="ar-SA"/>
        </w:rPr>
        <w:t>شعب كالأسد</w:t>
      </w:r>
      <w:r w:rsidRPr="00AC656F">
        <w:rPr>
          <w:rFonts w:asciiTheme="minorBidi" w:eastAsia="Calibri" w:hAnsiTheme="minorBidi" w:cs="Arial"/>
          <w:rtl/>
          <w:lang w:bidi="ar-SA"/>
        </w:rPr>
        <w:t>"، ويبلغ الآن حوالي 68 دولار</w:t>
      </w:r>
      <w:r w:rsidR="003B5438">
        <w:rPr>
          <w:rFonts w:asciiTheme="minorBidi" w:eastAsia="Calibri" w:hAnsiTheme="minorBidi" w:cs="Arial"/>
          <w:rtl/>
          <w:lang w:bidi="ar-SA"/>
        </w:rPr>
        <w:t>اً</w:t>
      </w:r>
      <w:r w:rsidRPr="00AC656F">
        <w:rPr>
          <w:rFonts w:asciiTheme="minorBidi" w:eastAsia="Calibri" w:hAnsiTheme="minorBidi" w:cs="Arial"/>
          <w:rtl/>
          <w:lang w:bidi="ar-SA"/>
        </w:rPr>
        <w:t xml:space="preserve"> أمريكي</w:t>
      </w:r>
      <w:r w:rsidR="003B5438">
        <w:rPr>
          <w:rFonts w:asciiTheme="minorBidi" w:eastAsia="Calibri" w:hAnsiTheme="minorBidi" w:cs="Arial"/>
          <w:rtl/>
          <w:lang w:bidi="ar-SA"/>
        </w:rPr>
        <w:t>اً</w:t>
      </w:r>
      <w:r w:rsidRPr="00AC656F">
        <w:rPr>
          <w:rFonts w:asciiTheme="minorBidi" w:eastAsia="Calibri" w:hAnsiTheme="minorBidi" w:cs="Arial"/>
          <w:rtl/>
          <w:lang w:bidi="ar-SA"/>
        </w:rPr>
        <w:t xml:space="preserve">، وهو أعلى بقليل من مستواه </w:t>
      </w:r>
      <w:r w:rsidR="006509AD">
        <w:rPr>
          <w:rFonts w:asciiTheme="minorBidi" w:eastAsia="Calibri" w:hAnsiTheme="minorBidi" w:cs="Arial" w:hint="cs"/>
          <w:rtl/>
          <w:lang w:bidi="ar-SA"/>
        </w:rPr>
        <w:t>عند نشر</w:t>
      </w:r>
      <w:r w:rsidRPr="00AC656F">
        <w:rPr>
          <w:rFonts w:asciiTheme="minorBidi" w:eastAsia="Calibri" w:hAnsiTheme="minorBidi" w:cs="Arial"/>
          <w:rtl/>
          <w:lang w:bidi="ar-SA"/>
        </w:rPr>
        <w:t xml:space="preserve"> توقعات </w:t>
      </w:r>
      <w:r w:rsidR="006509AD">
        <w:rPr>
          <w:rFonts w:asciiTheme="minorBidi" w:eastAsia="Calibri" w:hAnsiTheme="minorBidi" w:cs="Arial" w:hint="cs"/>
          <w:rtl/>
          <w:lang w:bidi="ar-SA"/>
        </w:rPr>
        <w:t>نيسان</w:t>
      </w:r>
      <w:r w:rsidRPr="00AC656F">
        <w:rPr>
          <w:rFonts w:asciiTheme="minorBidi" w:eastAsia="Calibri" w:hAnsiTheme="minorBidi" w:cs="Arial"/>
          <w:rtl/>
          <w:lang w:bidi="ar-SA"/>
        </w:rPr>
        <w:t>.</w:t>
      </w:r>
    </w:p>
    <w:p w:rsidR="006509AD" w:rsidRPr="00AC656F" w:rsidRDefault="006509AD" w:rsidP="006509AD">
      <w:pPr>
        <w:spacing w:after="360"/>
        <w:jc w:val="both"/>
        <w:rPr>
          <w:rFonts w:asciiTheme="minorBidi" w:eastAsia="Calibri" w:hAnsiTheme="minorBidi" w:cstheme="minorBidi"/>
          <w:lang w:bidi="ar-SA"/>
        </w:rPr>
      </w:pPr>
    </w:p>
    <w:tbl>
      <w:tblPr>
        <w:bidiVisual/>
        <w:tblW w:w="5000" w:type="pct"/>
        <w:tblLook w:val="04A0" w:firstRow="1" w:lastRow="0" w:firstColumn="1" w:lastColumn="0" w:noHBand="0" w:noVBand="1"/>
      </w:tblPr>
      <w:tblGrid>
        <w:gridCol w:w="4449"/>
        <w:gridCol w:w="1061"/>
        <w:gridCol w:w="1060"/>
        <w:gridCol w:w="1060"/>
        <w:gridCol w:w="1058"/>
        <w:gridCol w:w="1058"/>
      </w:tblGrid>
      <w:tr w:rsidR="00E4055C" w:rsidTr="00E07D9F">
        <w:trPr>
          <w:trHeight w:val="375"/>
        </w:trPr>
        <w:tc>
          <w:tcPr>
            <w:tcW w:w="5000" w:type="pct"/>
            <w:gridSpan w:val="6"/>
            <w:tcBorders>
              <w:top w:val="nil"/>
              <w:left w:val="nil"/>
              <w:bottom w:val="nil"/>
              <w:right w:val="nil"/>
            </w:tcBorders>
            <w:shd w:val="clear" w:color="auto" w:fill="auto"/>
            <w:noWrap/>
            <w:vAlign w:val="bottom"/>
            <w:hideMark/>
          </w:tcPr>
          <w:p w:rsidR="00E07D9F" w:rsidRPr="00AC656F" w:rsidRDefault="00073FCA" w:rsidP="00D17817">
            <w:pPr>
              <w:spacing w:after="0" w:line="240" w:lineRule="auto"/>
              <w:rPr>
                <w:rFonts w:asciiTheme="minorBidi" w:eastAsia="Times New Roman" w:hAnsiTheme="minorBidi" w:cstheme="minorBidi"/>
                <w:b/>
                <w:bCs/>
                <w:color w:val="000000"/>
                <w:sz w:val="24"/>
                <w:szCs w:val="24"/>
              </w:rPr>
            </w:pPr>
            <w:r w:rsidRPr="00AC656F">
              <w:rPr>
                <w:rFonts w:asciiTheme="minorBidi" w:hAnsiTheme="minorBidi" w:cstheme="minorBidi"/>
                <w:rtl/>
              </w:rPr>
              <w:lastRenderedPageBreak/>
              <w:br w:type="page"/>
            </w:r>
            <w:r w:rsidR="006509AD">
              <w:rPr>
                <w:rFonts w:asciiTheme="minorBidi" w:eastAsia="Times New Roman" w:hAnsiTheme="minorBidi" w:cstheme="minorBidi" w:hint="cs"/>
                <w:b/>
                <w:bCs/>
                <w:color w:val="000000"/>
                <w:sz w:val="24"/>
                <w:szCs w:val="24"/>
                <w:rtl/>
                <w:lang w:bidi="ar-SA"/>
              </w:rPr>
              <w:t>الجدول</w:t>
            </w:r>
            <w:r w:rsidR="006509AD" w:rsidRPr="00704B52">
              <w:rPr>
                <w:rFonts w:asciiTheme="minorBidi" w:eastAsia="Times New Roman" w:hAnsiTheme="minorBidi" w:cstheme="minorBidi"/>
                <w:b/>
                <w:bCs/>
                <w:color w:val="000000"/>
                <w:sz w:val="24"/>
                <w:szCs w:val="24"/>
                <w:rtl/>
              </w:rPr>
              <w:t xml:space="preserve"> 1 </w:t>
            </w:r>
            <w:r w:rsidR="006509AD" w:rsidRPr="00704B52">
              <w:rPr>
                <w:rFonts w:asciiTheme="minorBidi" w:eastAsia="Times New Roman" w:hAnsiTheme="minorBidi" w:cstheme="minorBidi"/>
                <w:color w:val="000000"/>
                <w:sz w:val="24"/>
                <w:szCs w:val="24"/>
                <w:rtl/>
              </w:rPr>
              <w:t>|</w:t>
            </w:r>
            <w:r w:rsidR="006509AD" w:rsidRPr="00704B52">
              <w:rPr>
                <w:rFonts w:asciiTheme="minorBidi" w:eastAsia="Times New Roman" w:hAnsiTheme="minorBidi" w:cstheme="minorBidi"/>
                <w:b/>
                <w:bCs/>
                <w:color w:val="000000"/>
                <w:sz w:val="24"/>
                <w:szCs w:val="24"/>
                <w:rtl/>
              </w:rPr>
              <w:t xml:space="preserve"> </w:t>
            </w:r>
            <w:r w:rsidR="006509AD" w:rsidRPr="00704B52">
              <w:rPr>
                <w:rFonts w:asciiTheme="minorBidi" w:eastAsia="Times New Roman" w:hAnsiTheme="minorBidi" w:cs="Arial"/>
                <w:b/>
                <w:bCs/>
                <w:color w:val="000000"/>
                <w:sz w:val="24"/>
                <w:szCs w:val="24"/>
                <w:rtl/>
                <w:lang w:bidi="ar-SA"/>
              </w:rPr>
              <w:t xml:space="preserve">توقعات </w:t>
            </w:r>
            <w:r w:rsidR="006509AD">
              <w:rPr>
                <w:rFonts w:asciiTheme="minorBidi" w:eastAsia="Times New Roman" w:hAnsiTheme="minorBidi" w:cs="Arial" w:hint="cs"/>
                <w:b/>
                <w:bCs/>
                <w:color w:val="000000"/>
                <w:sz w:val="24"/>
                <w:szCs w:val="24"/>
                <w:rtl/>
                <w:lang w:bidi="ar-SA"/>
              </w:rPr>
              <w:t>شعبة</w:t>
            </w:r>
            <w:r w:rsidR="006509AD" w:rsidRPr="00704B52">
              <w:rPr>
                <w:rFonts w:asciiTheme="minorBidi" w:eastAsia="Times New Roman" w:hAnsiTheme="minorBidi" w:cs="Arial"/>
                <w:b/>
                <w:bCs/>
                <w:color w:val="000000"/>
                <w:sz w:val="24"/>
                <w:szCs w:val="24"/>
                <w:rtl/>
                <w:lang w:bidi="ar-SA"/>
              </w:rPr>
              <w:t xml:space="preserve"> الأبحاث </w:t>
            </w:r>
            <w:r w:rsidR="006509AD">
              <w:rPr>
                <w:rFonts w:asciiTheme="minorBidi" w:eastAsia="Times New Roman" w:hAnsiTheme="minorBidi" w:cs="Arial" w:hint="cs"/>
                <w:b/>
                <w:bCs/>
                <w:color w:val="000000"/>
                <w:sz w:val="24"/>
                <w:szCs w:val="24"/>
                <w:rtl/>
                <w:lang w:bidi="ar-SA"/>
              </w:rPr>
              <w:t>للسنوات</w:t>
            </w:r>
            <w:r w:rsidR="006509AD" w:rsidRPr="00704B52">
              <w:rPr>
                <w:rFonts w:asciiTheme="minorBidi" w:eastAsia="Times New Roman" w:hAnsiTheme="minorBidi" w:cs="Arial"/>
                <w:b/>
                <w:bCs/>
                <w:color w:val="000000"/>
                <w:sz w:val="24"/>
                <w:szCs w:val="24"/>
                <w:rtl/>
                <w:lang w:bidi="ar-SA"/>
              </w:rPr>
              <w:t xml:space="preserve"> </w:t>
            </w:r>
            <w:r w:rsidRPr="00AC656F">
              <w:rPr>
                <w:rFonts w:asciiTheme="minorBidi" w:eastAsia="Times New Roman" w:hAnsiTheme="minorBidi" w:cstheme="minorBidi"/>
                <w:b/>
                <w:bCs/>
                <w:color w:val="000000"/>
                <w:sz w:val="24"/>
                <w:szCs w:val="24"/>
                <w:rtl/>
              </w:rPr>
              <w:t>2025—2026</w:t>
            </w:r>
          </w:p>
        </w:tc>
      </w:tr>
      <w:tr w:rsidR="00E4055C" w:rsidTr="00E07D9F">
        <w:trPr>
          <w:trHeight w:val="360"/>
        </w:trPr>
        <w:tc>
          <w:tcPr>
            <w:tcW w:w="5000" w:type="pct"/>
            <w:gridSpan w:val="6"/>
            <w:tcBorders>
              <w:top w:val="nil"/>
              <w:left w:val="nil"/>
              <w:bottom w:val="nil"/>
              <w:right w:val="nil"/>
            </w:tcBorders>
            <w:shd w:val="clear" w:color="auto" w:fill="auto"/>
            <w:noWrap/>
            <w:vAlign w:val="bottom"/>
            <w:hideMark/>
          </w:tcPr>
          <w:p w:rsidR="00E07D9F" w:rsidRDefault="00073FCA" w:rsidP="006509AD">
            <w:pPr>
              <w:spacing w:after="0" w:line="240" w:lineRule="auto"/>
              <w:rPr>
                <w:rFonts w:asciiTheme="minorBidi" w:eastAsia="Times New Roman" w:hAnsiTheme="minorBidi" w:cstheme="minorBidi"/>
                <w:color w:val="000000"/>
                <w:rtl/>
                <w:lang w:bidi="ar-SA"/>
              </w:rPr>
            </w:pPr>
            <w:r w:rsidRPr="00AC656F">
              <w:rPr>
                <w:rFonts w:asciiTheme="minorBidi" w:eastAsia="Times New Roman" w:hAnsiTheme="minorBidi" w:cstheme="minorBidi"/>
                <w:color w:val="000000"/>
                <w:rtl/>
              </w:rPr>
              <w:t>(</w:t>
            </w:r>
            <w:r w:rsidR="006509AD" w:rsidRPr="00704B52">
              <w:rPr>
                <w:rFonts w:asciiTheme="minorBidi" w:eastAsia="Times New Roman" w:hAnsiTheme="minorBidi" w:cs="Arial"/>
                <w:color w:val="000000"/>
                <w:rtl/>
                <w:lang w:bidi="ar-SA"/>
              </w:rPr>
              <w:t xml:space="preserve">معدلات التغير السنوية </w:t>
            </w:r>
            <w:r w:rsidR="006509AD">
              <w:rPr>
                <w:rFonts w:asciiTheme="minorBidi" w:eastAsia="Times New Roman" w:hAnsiTheme="minorBidi" w:cs="Arial" w:hint="cs"/>
                <w:color w:val="000000"/>
                <w:rtl/>
                <w:lang w:bidi="ar-SA"/>
              </w:rPr>
              <w:t>بنسب مئوية</w:t>
            </w:r>
            <w:r w:rsidR="006509AD" w:rsidRPr="00704B52">
              <w:rPr>
                <w:rFonts w:asciiTheme="minorBidi" w:eastAsia="Times New Roman" w:hAnsiTheme="minorBidi" w:cstheme="minorBidi"/>
                <w:color w:val="000000"/>
                <w:vertAlign w:val="superscript"/>
                <w:rtl/>
              </w:rPr>
              <w:t xml:space="preserve"> </w:t>
            </w:r>
            <w:r w:rsidRPr="00AC656F">
              <w:rPr>
                <w:rFonts w:asciiTheme="minorBidi" w:eastAsia="Times New Roman" w:hAnsiTheme="minorBidi" w:cstheme="minorBidi"/>
                <w:color w:val="000000"/>
                <w:vertAlign w:val="superscript"/>
                <w:rtl/>
              </w:rPr>
              <w:t>1</w:t>
            </w:r>
            <w:r w:rsidR="006509AD">
              <w:rPr>
                <w:rFonts w:asciiTheme="minorBidi" w:eastAsia="Times New Roman" w:hAnsiTheme="minorBidi" w:cstheme="minorBidi" w:hint="cs"/>
                <w:color w:val="000000"/>
                <w:rtl/>
                <w:lang w:bidi="ar-SA"/>
              </w:rPr>
              <w:t>،</w:t>
            </w:r>
            <w:r w:rsidRPr="00AC656F">
              <w:rPr>
                <w:rFonts w:asciiTheme="minorBidi" w:eastAsia="Times New Roman" w:hAnsiTheme="minorBidi" w:cstheme="minorBidi"/>
                <w:color w:val="000000"/>
                <w:rtl/>
              </w:rPr>
              <w:t xml:space="preserve"> </w:t>
            </w:r>
            <w:r w:rsidR="006509AD" w:rsidRPr="00704B52">
              <w:rPr>
                <w:rFonts w:asciiTheme="minorBidi" w:eastAsia="Times New Roman" w:hAnsiTheme="minorBidi" w:cs="Arial"/>
                <w:color w:val="000000"/>
                <w:rtl/>
                <w:lang w:bidi="ar-SA"/>
              </w:rPr>
              <w:t xml:space="preserve">ما لم يُذكر </w:t>
            </w:r>
            <w:r w:rsidR="006509AD">
              <w:rPr>
                <w:rFonts w:asciiTheme="minorBidi" w:eastAsia="Times New Roman" w:hAnsiTheme="minorBidi" w:cs="Arial" w:hint="cs"/>
                <w:color w:val="000000"/>
                <w:rtl/>
                <w:lang w:bidi="ar-SA"/>
              </w:rPr>
              <w:t>غير</w:t>
            </w:r>
            <w:r w:rsidR="006509AD" w:rsidRPr="00704B52">
              <w:rPr>
                <w:rFonts w:asciiTheme="minorBidi" w:eastAsia="Times New Roman" w:hAnsiTheme="minorBidi" w:cs="Arial"/>
                <w:color w:val="000000"/>
                <w:rtl/>
                <w:lang w:bidi="ar-SA"/>
              </w:rPr>
              <w:t xml:space="preserve"> ذلك</w:t>
            </w:r>
            <w:r w:rsidRPr="00AC656F">
              <w:rPr>
                <w:rFonts w:asciiTheme="minorBidi" w:eastAsia="Times New Roman" w:hAnsiTheme="minorBidi" w:cstheme="minorBidi"/>
                <w:color w:val="000000"/>
                <w:rtl/>
              </w:rPr>
              <w:t>)</w:t>
            </w:r>
          </w:p>
          <w:p w:rsidR="00AC656F" w:rsidRPr="00AC656F" w:rsidRDefault="00AC656F" w:rsidP="00AC656F">
            <w:pPr>
              <w:spacing w:after="0" w:line="240" w:lineRule="auto"/>
              <w:rPr>
                <w:rFonts w:asciiTheme="minorBidi" w:eastAsia="Times New Roman" w:hAnsiTheme="minorBidi" w:cstheme="minorBidi"/>
                <w:color w:val="000000"/>
                <w:sz w:val="24"/>
                <w:szCs w:val="24"/>
                <w:rtl/>
                <w:lang w:bidi="ar-SA"/>
              </w:rPr>
            </w:pPr>
          </w:p>
        </w:tc>
      </w:tr>
      <w:tr w:rsidR="00E4055C" w:rsidTr="00E07D9F">
        <w:trPr>
          <w:gridAfter w:val="1"/>
          <w:wAfter w:w="543" w:type="pct"/>
          <w:trHeight w:val="315"/>
        </w:trPr>
        <w:tc>
          <w:tcPr>
            <w:tcW w:w="2282" w:type="pct"/>
            <w:tcBorders>
              <w:top w:val="single" w:sz="4" w:space="0" w:color="1F497D"/>
              <w:left w:val="nil"/>
              <w:bottom w:val="nil"/>
              <w:right w:val="nil"/>
            </w:tcBorders>
            <w:shd w:val="clear" w:color="auto" w:fill="auto"/>
            <w:noWrap/>
            <w:vAlign w:val="bottom"/>
            <w:hideMark/>
          </w:tcPr>
          <w:p w:rsidR="00E608A3" w:rsidRPr="00AC656F" w:rsidRDefault="00073FCA" w:rsidP="00810C7A">
            <w:pPr>
              <w:spacing w:after="0" w:line="240" w:lineRule="auto"/>
              <w:rPr>
                <w:rFonts w:asciiTheme="minorBidi" w:eastAsia="Times New Roman" w:hAnsiTheme="minorBidi" w:cstheme="minorBidi"/>
                <w:color w:val="000000"/>
                <w:sz w:val="24"/>
                <w:szCs w:val="24"/>
                <w:rtl/>
              </w:rPr>
            </w:pPr>
            <w:bookmarkStart w:id="3" w:name="_Hlk202427682"/>
            <w:bookmarkEnd w:id="2"/>
            <w:r w:rsidRPr="00AC656F">
              <w:rPr>
                <w:rFonts w:asciiTheme="minorBidi" w:eastAsia="Times New Roman" w:hAnsiTheme="minorBidi" w:cstheme="minorBidi"/>
                <w:color w:val="000000"/>
                <w:sz w:val="24"/>
                <w:szCs w:val="24"/>
                <w:rtl/>
              </w:rPr>
              <w:t> </w:t>
            </w:r>
          </w:p>
        </w:tc>
        <w:tc>
          <w:tcPr>
            <w:tcW w:w="1088" w:type="pct"/>
            <w:gridSpan w:val="2"/>
            <w:tcBorders>
              <w:top w:val="single" w:sz="4" w:space="0" w:color="1F497D"/>
              <w:left w:val="nil"/>
              <w:bottom w:val="nil"/>
              <w:right w:val="nil"/>
            </w:tcBorders>
            <w:shd w:val="clear" w:color="auto" w:fill="auto"/>
            <w:noWrap/>
            <w:vAlign w:val="bottom"/>
            <w:hideMark/>
          </w:tcPr>
          <w:p w:rsidR="00E608A3" w:rsidRPr="00AC656F" w:rsidRDefault="00073FCA" w:rsidP="00810C7A">
            <w:pPr>
              <w:spacing w:after="0" w:line="240" w:lineRule="auto"/>
              <w:rPr>
                <w:rFonts w:asciiTheme="minorBidi" w:eastAsia="Times New Roman" w:hAnsiTheme="minorBidi" w:cstheme="minorBidi"/>
                <w:b/>
                <w:bCs/>
                <w:color w:val="1F497D"/>
                <w:sz w:val="24"/>
                <w:szCs w:val="24"/>
                <w:rtl/>
              </w:rPr>
            </w:pPr>
            <w:r w:rsidRPr="00AC656F">
              <w:rPr>
                <w:rFonts w:asciiTheme="minorBidi" w:eastAsia="Times New Roman" w:hAnsiTheme="minorBidi" w:cstheme="minorBidi"/>
                <w:b/>
                <w:bCs/>
                <w:color w:val="1F497D"/>
                <w:sz w:val="24"/>
                <w:szCs w:val="24"/>
                <w:rtl/>
              </w:rPr>
              <w:t>2025</w:t>
            </w:r>
          </w:p>
        </w:tc>
        <w:tc>
          <w:tcPr>
            <w:tcW w:w="1087" w:type="pct"/>
            <w:gridSpan w:val="2"/>
            <w:tcBorders>
              <w:top w:val="single" w:sz="4" w:space="0" w:color="1F497D"/>
              <w:left w:val="nil"/>
              <w:bottom w:val="nil"/>
              <w:right w:val="nil"/>
            </w:tcBorders>
            <w:shd w:val="clear" w:color="auto" w:fill="auto"/>
            <w:noWrap/>
            <w:vAlign w:val="bottom"/>
            <w:hideMark/>
          </w:tcPr>
          <w:p w:rsidR="00E608A3" w:rsidRPr="00AC656F" w:rsidRDefault="00073FCA" w:rsidP="00810C7A">
            <w:pPr>
              <w:spacing w:after="0" w:line="240" w:lineRule="auto"/>
              <w:rPr>
                <w:rFonts w:asciiTheme="minorBidi" w:eastAsia="Times New Roman" w:hAnsiTheme="minorBidi" w:cstheme="minorBidi"/>
                <w:b/>
                <w:bCs/>
                <w:color w:val="1F497D"/>
                <w:sz w:val="24"/>
                <w:szCs w:val="24"/>
                <w:rtl/>
              </w:rPr>
            </w:pPr>
            <w:r w:rsidRPr="00AC656F">
              <w:rPr>
                <w:rFonts w:asciiTheme="minorBidi" w:eastAsia="Times New Roman" w:hAnsiTheme="minorBidi" w:cstheme="minorBidi"/>
                <w:b/>
                <w:bCs/>
                <w:color w:val="1F497D"/>
                <w:sz w:val="24"/>
                <w:szCs w:val="24"/>
                <w:rtl/>
              </w:rPr>
              <w:t>2026</w:t>
            </w:r>
          </w:p>
        </w:tc>
      </w:tr>
      <w:tr w:rsidR="00E4055C" w:rsidTr="00E07D9F">
        <w:trPr>
          <w:gridAfter w:val="1"/>
          <w:wAfter w:w="543" w:type="pct"/>
          <w:trHeight w:val="494"/>
        </w:trPr>
        <w:tc>
          <w:tcPr>
            <w:tcW w:w="2282" w:type="pct"/>
            <w:tcBorders>
              <w:top w:val="nil"/>
              <w:left w:val="nil"/>
              <w:bottom w:val="single" w:sz="4" w:space="0" w:color="1F497D"/>
              <w:right w:val="nil"/>
            </w:tcBorders>
            <w:shd w:val="clear" w:color="auto" w:fill="auto"/>
            <w:noWrap/>
            <w:vAlign w:val="bottom"/>
            <w:hideMark/>
          </w:tcPr>
          <w:p w:rsidR="00E608A3" w:rsidRPr="00AC656F" w:rsidRDefault="00073FCA" w:rsidP="00810C7A">
            <w:pPr>
              <w:spacing w:after="0" w:line="240" w:lineRule="auto"/>
              <w:rPr>
                <w:rFonts w:asciiTheme="minorBidi" w:eastAsia="Times New Roman" w:hAnsiTheme="minorBidi" w:cstheme="minorBidi"/>
                <w:color w:val="000000"/>
                <w:sz w:val="20"/>
                <w:szCs w:val="20"/>
              </w:rPr>
            </w:pPr>
            <w:r w:rsidRPr="00AC656F">
              <w:rPr>
                <w:rFonts w:asciiTheme="minorBidi" w:eastAsia="Times New Roman" w:hAnsiTheme="minorBidi" w:cstheme="minorBidi"/>
                <w:color w:val="000000"/>
                <w:sz w:val="20"/>
                <w:szCs w:val="20"/>
              </w:rPr>
              <w:t> </w:t>
            </w:r>
          </w:p>
        </w:tc>
        <w:tc>
          <w:tcPr>
            <w:tcW w:w="544" w:type="pct"/>
            <w:tcBorders>
              <w:top w:val="nil"/>
              <w:left w:val="nil"/>
              <w:bottom w:val="single" w:sz="4" w:space="0" w:color="1F497D"/>
              <w:right w:val="nil"/>
            </w:tcBorders>
            <w:shd w:val="clear" w:color="auto" w:fill="auto"/>
            <w:hideMark/>
          </w:tcPr>
          <w:p w:rsidR="00E608A3" w:rsidRPr="00AC656F" w:rsidRDefault="00073FCA" w:rsidP="00810C7A">
            <w:pPr>
              <w:spacing w:after="0" w:line="240" w:lineRule="auto"/>
              <w:rPr>
                <w:rFonts w:asciiTheme="minorBidi" w:eastAsia="Times New Roman" w:hAnsiTheme="minorBidi" w:cstheme="minorBidi"/>
                <w:color w:val="1F497D"/>
                <w:rtl/>
              </w:rPr>
            </w:pPr>
            <w:r w:rsidRPr="00E555F3">
              <w:rPr>
                <w:rFonts w:asciiTheme="minorBidi" w:eastAsia="Times New Roman" w:hAnsiTheme="minorBidi" w:cstheme="minorBidi" w:hint="cs"/>
                <w:color w:val="1F497D"/>
                <w:sz w:val="20"/>
                <w:szCs w:val="20"/>
                <w:rtl/>
                <w:lang w:bidi="ar-SA"/>
              </w:rPr>
              <w:t xml:space="preserve">التوقعات لعام </w:t>
            </w:r>
            <w:r w:rsidRPr="00AC656F">
              <w:rPr>
                <w:rFonts w:asciiTheme="minorBidi" w:eastAsia="Times New Roman" w:hAnsiTheme="minorBidi" w:cstheme="minorBidi"/>
                <w:color w:val="1F497D"/>
                <w:rtl/>
              </w:rPr>
              <w:t>2025</w:t>
            </w:r>
          </w:p>
        </w:tc>
        <w:tc>
          <w:tcPr>
            <w:tcW w:w="544" w:type="pct"/>
            <w:tcBorders>
              <w:top w:val="nil"/>
              <w:left w:val="nil"/>
              <w:bottom w:val="single" w:sz="4" w:space="0" w:color="1F497D"/>
              <w:right w:val="nil"/>
            </w:tcBorders>
            <w:shd w:val="clear" w:color="auto" w:fill="auto"/>
            <w:hideMark/>
          </w:tcPr>
          <w:p w:rsidR="00E608A3" w:rsidRPr="00AC656F" w:rsidRDefault="00073FCA" w:rsidP="000E6C16">
            <w:pPr>
              <w:spacing w:after="0" w:line="240" w:lineRule="auto"/>
              <w:rPr>
                <w:rFonts w:asciiTheme="minorBidi" w:eastAsia="Times New Roman" w:hAnsiTheme="minorBidi" w:cstheme="minorBidi"/>
                <w:color w:val="1F497D"/>
                <w:rtl/>
              </w:rPr>
            </w:pPr>
            <w:r w:rsidRPr="00E555F3">
              <w:rPr>
                <w:rFonts w:asciiTheme="minorBidi" w:eastAsia="Times New Roman" w:hAnsiTheme="minorBidi" w:cstheme="minorBidi" w:hint="cs"/>
                <w:color w:val="1F497D"/>
                <w:sz w:val="20"/>
                <w:szCs w:val="20"/>
                <w:rtl/>
                <w:lang w:bidi="ar-SA"/>
              </w:rPr>
              <w:t>الانحراف عن توقعات</w:t>
            </w:r>
            <w:r>
              <w:rPr>
                <w:rFonts w:asciiTheme="minorBidi" w:eastAsia="Times New Roman" w:hAnsiTheme="minorBidi" w:cstheme="minorBidi" w:hint="cs"/>
                <w:color w:val="1F497D"/>
                <w:sz w:val="20"/>
                <w:szCs w:val="20"/>
                <w:rtl/>
                <w:lang w:bidi="ar-SA"/>
              </w:rPr>
              <w:t xml:space="preserve"> نيسان</w:t>
            </w:r>
          </w:p>
        </w:tc>
        <w:tc>
          <w:tcPr>
            <w:tcW w:w="544" w:type="pct"/>
            <w:tcBorders>
              <w:top w:val="nil"/>
              <w:left w:val="nil"/>
              <w:bottom w:val="single" w:sz="4" w:space="0" w:color="1F497D"/>
              <w:right w:val="nil"/>
            </w:tcBorders>
            <w:shd w:val="clear" w:color="auto" w:fill="auto"/>
            <w:hideMark/>
          </w:tcPr>
          <w:p w:rsidR="00E608A3" w:rsidRPr="00AC656F" w:rsidRDefault="00073FCA" w:rsidP="00810C7A">
            <w:pPr>
              <w:spacing w:after="0" w:line="240" w:lineRule="auto"/>
              <w:rPr>
                <w:rFonts w:asciiTheme="minorBidi" w:eastAsia="Times New Roman" w:hAnsiTheme="minorBidi" w:cstheme="minorBidi"/>
                <w:color w:val="1F497D"/>
                <w:rtl/>
              </w:rPr>
            </w:pPr>
            <w:r w:rsidRPr="00E555F3">
              <w:rPr>
                <w:rFonts w:asciiTheme="minorBidi" w:eastAsia="Times New Roman" w:hAnsiTheme="minorBidi" w:cstheme="minorBidi" w:hint="cs"/>
                <w:color w:val="1F497D"/>
                <w:sz w:val="20"/>
                <w:szCs w:val="20"/>
                <w:rtl/>
                <w:lang w:bidi="ar-SA"/>
              </w:rPr>
              <w:t xml:space="preserve">التوقعات لعام </w:t>
            </w:r>
            <w:r w:rsidRPr="00AC656F">
              <w:rPr>
                <w:rFonts w:asciiTheme="minorBidi" w:eastAsia="Times New Roman" w:hAnsiTheme="minorBidi" w:cstheme="minorBidi"/>
                <w:color w:val="1F497D"/>
                <w:rtl/>
              </w:rPr>
              <w:t>2026</w:t>
            </w:r>
          </w:p>
        </w:tc>
        <w:tc>
          <w:tcPr>
            <w:tcW w:w="543" w:type="pct"/>
            <w:tcBorders>
              <w:top w:val="nil"/>
              <w:left w:val="nil"/>
              <w:bottom w:val="single" w:sz="4" w:space="0" w:color="1F497D"/>
              <w:right w:val="nil"/>
            </w:tcBorders>
            <w:shd w:val="clear" w:color="auto" w:fill="auto"/>
            <w:hideMark/>
          </w:tcPr>
          <w:p w:rsidR="00E608A3" w:rsidRPr="00AC656F" w:rsidRDefault="00073FCA" w:rsidP="000E6C16">
            <w:pPr>
              <w:spacing w:after="0" w:line="240" w:lineRule="auto"/>
              <w:rPr>
                <w:rFonts w:asciiTheme="minorBidi" w:eastAsia="Times New Roman" w:hAnsiTheme="minorBidi" w:cstheme="minorBidi"/>
                <w:color w:val="1F497D"/>
                <w:rtl/>
              </w:rPr>
            </w:pPr>
            <w:r w:rsidRPr="00E555F3">
              <w:rPr>
                <w:rFonts w:asciiTheme="minorBidi" w:eastAsia="Times New Roman" w:hAnsiTheme="minorBidi" w:cstheme="minorBidi" w:hint="cs"/>
                <w:color w:val="1F497D"/>
                <w:sz w:val="20"/>
                <w:szCs w:val="20"/>
                <w:rtl/>
                <w:lang w:bidi="ar-SA"/>
              </w:rPr>
              <w:t>الانحراف عن توقعات</w:t>
            </w:r>
            <w:r>
              <w:rPr>
                <w:rFonts w:asciiTheme="minorBidi" w:eastAsia="Times New Roman" w:hAnsiTheme="minorBidi" w:cstheme="minorBidi" w:hint="cs"/>
                <w:color w:val="1F497D"/>
                <w:sz w:val="20"/>
                <w:szCs w:val="20"/>
                <w:rtl/>
                <w:lang w:bidi="ar-SA"/>
              </w:rPr>
              <w:t xml:space="preserve"> نيسان</w:t>
            </w:r>
          </w:p>
        </w:tc>
      </w:tr>
      <w:tr w:rsidR="00E4055C" w:rsidTr="00E07D9F">
        <w:trPr>
          <w:gridAfter w:val="1"/>
          <w:wAfter w:w="543" w:type="pct"/>
          <w:trHeight w:val="300"/>
        </w:trPr>
        <w:tc>
          <w:tcPr>
            <w:tcW w:w="2282" w:type="pct"/>
            <w:tcBorders>
              <w:top w:val="nil"/>
              <w:left w:val="nil"/>
              <w:bottom w:val="nil"/>
              <w:right w:val="nil"/>
            </w:tcBorders>
            <w:shd w:val="clear" w:color="auto" w:fill="auto"/>
            <w:vAlign w:val="center"/>
            <w:hideMark/>
          </w:tcPr>
          <w:p w:rsidR="00FC37FD" w:rsidRPr="00704B52" w:rsidRDefault="00073FCA" w:rsidP="007A7FF0">
            <w:pPr>
              <w:spacing w:after="0" w:line="240" w:lineRule="auto"/>
              <w:rPr>
                <w:rFonts w:asciiTheme="minorBidi" w:eastAsia="Times New Roman" w:hAnsiTheme="minorBidi" w:cstheme="minorBidi"/>
                <w:rtl/>
              </w:rPr>
            </w:pPr>
            <w:r>
              <w:rPr>
                <w:rFonts w:ascii="Arial" w:eastAsia="Calibri" w:hAnsi="Arial" w:cs="Arial" w:hint="cs"/>
                <w:color w:val="000000"/>
                <w:kern w:val="24"/>
                <w:rtl/>
                <w:lang w:bidi="ar-SA"/>
              </w:rPr>
              <w:t>الناتج</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المحلي</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الاجمالي</w:t>
            </w:r>
          </w:p>
        </w:tc>
        <w:tc>
          <w:tcPr>
            <w:tcW w:w="544" w:type="pct"/>
            <w:tcBorders>
              <w:top w:val="nil"/>
              <w:left w:val="nil"/>
              <w:bottom w:val="nil"/>
              <w:right w:val="nil"/>
            </w:tcBorders>
            <w:shd w:val="clear" w:color="auto" w:fill="auto"/>
            <w:noWrap/>
            <w:vAlign w:val="bottom"/>
            <w:hideMark/>
          </w:tcPr>
          <w:p w:rsidR="00FC37FD" w:rsidRPr="00AC656F" w:rsidRDefault="00073FCA" w:rsidP="00556EFB">
            <w:pPr>
              <w:spacing w:after="0" w:line="240" w:lineRule="auto"/>
              <w:rPr>
                <w:rFonts w:asciiTheme="minorBidi" w:eastAsia="Times New Roman" w:hAnsiTheme="minorBidi" w:cstheme="minorBidi"/>
                <w:b/>
                <w:bCs/>
                <w:color w:val="000000"/>
              </w:rPr>
            </w:pPr>
            <w:r w:rsidRPr="00AC656F">
              <w:rPr>
                <w:rFonts w:asciiTheme="minorBidi" w:eastAsia="Times New Roman" w:hAnsiTheme="minorBidi" w:cstheme="minorBidi"/>
                <w:b/>
                <w:bCs/>
                <w:color w:val="000000"/>
              </w:rPr>
              <w:t>3.3</w:t>
            </w:r>
          </w:p>
        </w:tc>
        <w:tc>
          <w:tcPr>
            <w:tcW w:w="544" w:type="pct"/>
            <w:tcBorders>
              <w:top w:val="nil"/>
              <w:left w:val="nil"/>
              <w:bottom w:val="nil"/>
              <w:right w:val="nil"/>
            </w:tcBorders>
            <w:shd w:val="clear" w:color="auto" w:fill="auto"/>
            <w:noWrap/>
            <w:vAlign w:val="bottom"/>
            <w:hideMark/>
          </w:tcPr>
          <w:p w:rsidR="00FC37FD" w:rsidRPr="00AC656F" w:rsidRDefault="00073FCA" w:rsidP="00042C98">
            <w:pPr>
              <w:spacing w:after="0" w:line="240" w:lineRule="auto"/>
              <w:rPr>
                <w:rFonts w:asciiTheme="minorBidi" w:eastAsia="Times New Roman" w:hAnsiTheme="minorBidi" w:cstheme="minorBidi"/>
                <w:color w:val="1F497D"/>
              </w:rPr>
            </w:pPr>
            <w:r w:rsidRPr="00AC656F">
              <w:rPr>
                <w:rFonts w:asciiTheme="minorBidi" w:eastAsia="Times New Roman" w:hAnsiTheme="minorBidi" w:cstheme="minorBidi"/>
                <w:color w:val="1F497D"/>
              </w:rPr>
              <w:t>-0.2</w:t>
            </w:r>
          </w:p>
        </w:tc>
        <w:tc>
          <w:tcPr>
            <w:tcW w:w="544" w:type="pct"/>
            <w:tcBorders>
              <w:top w:val="nil"/>
              <w:left w:val="nil"/>
              <w:bottom w:val="nil"/>
              <w:right w:val="nil"/>
            </w:tcBorders>
            <w:shd w:val="clear" w:color="auto" w:fill="auto"/>
            <w:noWrap/>
            <w:vAlign w:val="bottom"/>
            <w:hideMark/>
          </w:tcPr>
          <w:p w:rsidR="00FC37FD" w:rsidRPr="00AC656F" w:rsidRDefault="00073FCA" w:rsidP="00556EFB">
            <w:pPr>
              <w:spacing w:after="0" w:line="240" w:lineRule="auto"/>
              <w:rPr>
                <w:rFonts w:asciiTheme="minorBidi" w:eastAsia="Times New Roman" w:hAnsiTheme="minorBidi" w:cstheme="minorBidi"/>
                <w:b/>
                <w:bCs/>
                <w:color w:val="000000"/>
              </w:rPr>
            </w:pPr>
            <w:r w:rsidRPr="00AC656F">
              <w:rPr>
                <w:rFonts w:asciiTheme="minorBidi" w:eastAsia="Times New Roman" w:hAnsiTheme="minorBidi" w:cstheme="minorBidi"/>
                <w:b/>
                <w:bCs/>
                <w:color w:val="000000"/>
              </w:rPr>
              <w:t>4.6</w:t>
            </w:r>
          </w:p>
        </w:tc>
        <w:tc>
          <w:tcPr>
            <w:tcW w:w="543" w:type="pct"/>
            <w:tcBorders>
              <w:top w:val="nil"/>
              <w:left w:val="nil"/>
              <w:bottom w:val="nil"/>
              <w:right w:val="nil"/>
            </w:tcBorders>
            <w:shd w:val="clear" w:color="auto" w:fill="auto"/>
            <w:noWrap/>
            <w:vAlign w:val="bottom"/>
            <w:hideMark/>
          </w:tcPr>
          <w:p w:rsidR="00FC37FD" w:rsidRPr="00AC656F" w:rsidRDefault="00073FCA" w:rsidP="00042C98">
            <w:pPr>
              <w:spacing w:after="0" w:line="240" w:lineRule="auto"/>
              <w:rPr>
                <w:rFonts w:asciiTheme="minorBidi" w:eastAsia="Times New Roman" w:hAnsiTheme="minorBidi" w:cstheme="minorBidi"/>
                <w:color w:val="FF0000"/>
              </w:rPr>
            </w:pPr>
            <w:r w:rsidRPr="00AC656F">
              <w:rPr>
                <w:rFonts w:asciiTheme="minorBidi" w:eastAsia="Times New Roman" w:hAnsiTheme="minorBidi" w:cstheme="minorBidi"/>
                <w:color w:val="1F497D"/>
              </w:rPr>
              <w:t>0.6</w:t>
            </w:r>
          </w:p>
        </w:tc>
      </w:tr>
      <w:tr w:rsidR="00E4055C" w:rsidTr="00E07D9F">
        <w:trPr>
          <w:gridAfter w:val="1"/>
          <w:wAfter w:w="543" w:type="pct"/>
          <w:trHeight w:val="300"/>
        </w:trPr>
        <w:tc>
          <w:tcPr>
            <w:tcW w:w="2282" w:type="pct"/>
            <w:tcBorders>
              <w:top w:val="nil"/>
              <w:left w:val="nil"/>
              <w:bottom w:val="nil"/>
              <w:right w:val="nil"/>
            </w:tcBorders>
            <w:shd w:val="clear" w:color="auto" w:fill="auto"/>
            <w:vAlign w:val="center"/>
            <w:hideMark/>
          </w:tcPr>
          <w:p w:rsidR="00FC37FD" w:rsidRPr="00704B52" w:rsidRDefault="00073FCA" w:rsidP="007A7FF0">
            <w:pPr>
              <w:spacing w:after="0" w:line="240" w:lineRule="auto"/>
              <w:rPr>
                <w:rFonts w:asciiTheme="minorBidi" w:eastAsia="Times New Roman" w:hAnsiTheme="minorBidi" w:cstheme="minorBidi"/>
              </w:rPr>
            </w:pPr>
            <w:r>
              <w:rPr>
                <w:rFonts w:ascii="Arial" w:eastAsia="Calibri" w:hAnsi="Arial" w:cs="Arial" w:hint="cs"/>
                <w:color w:val="000000"/>
                <w:kern w:val="24"/>
                <w:rtl/>
                <w:lang w:bidi="ar-SA"/>
              </w:rPr>
              <w:t>الاستهلاك</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الفردي</w:t>
            </w:r>
          </w:p>
        </w:tc>
        <w:tc>
          <w:tcPr>
            <w:tcW w:w="544" w:type="pct"/>
            <w:tcBorders>
              <w:top w:val="nil"/>
              <w:left w:val="nil"/>
              <w:bottom w:val="nil"/>
              <w:right w:val="nil"/>
            </w:tcBorders>
            <w:shd w:val="clear" w:color="auto" w:fill="auto"/>
            <w:noWrap/>
            <w:vAlign w:val="bottom"/>
            <w:hideMark/>
          </w:tcPr>
          <w:p w:rsidR="00FC37FD" w:rsidRPr="00AC656F" w:rsidRDefault="00073FCA" w:rsidP="007479AE">
            <w:pPr>
              <w:spacing w:after="0" w:line="240" w:lineRule="auto"/>
              <w:rPr>
                <w:rFonts w:asciiTheme="minorBidi" w:eastAsia="Times New Roman" w:hAnsiTheme="minorBidi" w:cstheme="minorBidi"/>
                <w:b/>
                <w:bCs/>
                <w:color w:val="000000"/>
              </w:rPr>
            </w:pPr>
            <w:r w:rsidRPr="00AC656F">
              <w:rPr>
                <w:rFonts w:asciiTheme="minorBidi" w:eastAsia="Times New Roman" w:hAnsiTheme="minorBidi" w:cstheme="minorBidi"/>
                <w:b/>
                <w:bCs/>
                <w:color w:val="000000"/>
              </w:rPr>
              <w:t>3.5</w:t>
            </w:r>
          </w:p>
        </w:tc>
        <w:tc>
          <w:tcPr>
            <w:tcW w:w="544" w:type="pct"/>
            <w:tcBorders>
              <w:top w:val="nil"/>
              <w:left w:val="nil"/>
              <w:bottom w:val="nil"/>
              <w:right w:val="nil"/>
            </w:tcBorders>
            <w:shd w:val="clear" w:color="auto" w:fill="auto"/>
            <w:noWrap/>
            <w:vAlign w:val="bottom"/>
            <w:hideMark/>
          </w:tcPr>
          <w:p w:rsidR="00FC37FD" w:rsidRPr="00AC656F" w:rsidRDefault="00073FCA" w:rsidP="00CA5829">
            <w:pPr>
              <w:spacing w:after="0" w:line="240" w:lineRule="auto"/>
              <w:rPr>
                <w:rFonts w:asciiTheme="minorBidi" w:eastAsia="Times New Roman" w:hAnsiTheme="minorBidi" w:cstheme="minorBidi"/>
                <w:color w:val="1F497D"/>
              </w:rPr>
            </w:pPr>
            <w:r w:rsidRPr="00AC656F">
              <w:rPr>
                <w:rFonts w:asciiTheme="minorBidi" w:eastAsia="Times New Roman" w:hAnsiTheme="minorBidi" w:cstheme="minorBidi"/>
                <w:color w:val="1F497D"/>
              </w:rPr>
              <w:t>-2.5</w:t>
            </w:r>
          </w:p>
        </w:tc>
        <w:tc>
          <w:tcPr>
            <w:tcW w:w="544" w:type="pct"/>
            <w:tcBorders>
              <w:top w:val="nil"/>
              <w:left w:val="nil"/>
              <w:bottom w:val="nil"/>
              <w:right w:val="nil"/>
            </w:tcBorders>
            <w:shd w:val="clear" w:color="auto" w:fill="auto"/>
            <w:noWrap/>
            <w:vAlign w:val="bottom"/>
            <w:hideMark/>
          </w:tcPr>
          <w:p w:rsidR="00FC37FD" w:rsidRPr="00AC656F" w:rsidRDefault="00073FCA" w:rsidP="007479AE">
            <w:pPr>
              <w:spacing w:after="0" w:line="240" w:lineRule="auto"/>
              <w:rPr>
                <w:rFonts w:asciiTheme="minorBidi" w:eastAsia="Times New Roman" w:hAnsiTheme="minorBidi" w:cstheme="minorBidi"/>
                <w:b/>
                <w:bCs/>
                <w:color w:val="000000"/>
              </w:rPr>
            </w:pPr>
            <w:r w:rsidRPr="00AC656F">
              <w:rPr>
                <w:rFonts w:asciiTheme="minorBidi" w:eastAsia="Times New Roman" w:hAnsiTheme="minorBidi" w:cstheme="minorBidi"/>
                <w:b/>
                <w:bCs/>
                <w:color w:val="000000"/>
              </w:rPr>
              <w:t>7.0</w:t>
            </w:r>
          </w:p>
        </w:tc>
        <w:tc>
          <w:tcPr>
            <w:tcW w:w="543" w:type="pct"/>
            <w:tcBorders>
              <w:top w:val="nil"/>
              <w:left w:val="nil"/>
              <w:bottom w:val="nil"/>
              <w:right w:val="nil"/>
            </w:tcBorders>
            <w:shd w:val="clear" w:color="auto" w:fill="auto"/>
            <w:noWrap/>
            <w:vAlign w:val="bottom"/>
            <w:hideMark/>
          </w:tcPr>
          <w:p w:rsidR="00FC37FD" w:rsidRPr="00AC656F" w:rsidRDefault="00073FCA" w:rsidP="007479AE">
            <w:pPr>
              <w:spacing w:after="0" w:line="240" w:lineRule="auto"/>
              <w:rPr>
                <w:rFonts w:asciiTheme="minorBidi" w:eastAsia="Times New Roman" w:hAnsiTheme="minorBidi" w:cstheme="minorBidi"/>
                <w:color w:val="1F497D"/>
              </w:rPr>
            </w:pPr>
            <w:r w:rsidRPr="00AC656F">
              <w:rPr>
                <w:rFonts w:asciiTheme="minorBidi" w:eastAsia="Times New Roman" w:hAnsiTheme="minorBidi" w:cstheme="minorBidi"/>
                <w:color w:val="1F497D"/>
              </w:rPr>
              <w:t>3.5</w:t>
            </w:r>
          </w:p>
        </w:tc>
      </w:tr>
      <w:tr w:rsidR="00E4055C" w:rsidTr="00E07D9F">
        <w:trPr>
          <w:gridAfter w:val="1"/>
          <w:wAfter w:w="543" w:type="pct"/>
          <w:trHeight w:val="300"/>
        </w:trPr>
        <w:tc>
          <w:tcPr>
            <w:tcW w:w="2282" w:type="pct"/>
            <w:tcBorders>
              <w:top w:val="nil"/>
              <w:left w:val="nil"/>
              <w:bottom w:val="nil"/>
              <w:right w:val="nil"/>
            </w:tcBorders>
            <w:shd w:val="clear" w:color="auto" w:fill="auto"/>
            <w:vAlign w:val="center"/>
            <w:hideMark/>
          </w:tcPr>
          <w:p w:rsidR="00FC37FD" w:rsidRPr="00704B52" w:rsidRDefault="00073FCA" w:rsidP="007A7FF0">
            <w:pPr>
              <w:spacing w:after="0" w:line="240" w:lineRule="auto"/>
              <w:rPr>
                <w:rFonts w:asciiTheme="minorBidi" w:eastAsia="Times New Roman" w:hAnsiTheme="minorBidi" w:cstheme="minorBidi"/>
              </w:rPr>
            </w:pPr>
            <w:r>
              <w:rPr>
                <w:rFonts w:ascii="Arial" w:eastAsia="Calibri" w:hAnsi="Arial" w:cs="Arial" w:hint="cs"/>
                <w:color w:val="000000"/>
                <w:kern w:val="24"/>
                <w:rtl/>
                <w:lang w:bidi="ar-SA"/>
              </w:rPr>
              <w:t>الاستثمار</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في</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الأصول</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الثابتة</w:t>
            </w:r>
            <w:r w:rsidRPr="00E37055">
              <w:rPr>
                <w:rFonts w:asciiTheme="minorBidi" w:eastAsia="Calibri" w:hAnsiTheme="minorBidi"/>
                <w:color w:val="000000"/>
                <w:kern w:val="24"/>
                <w:rtl/>
              </w:rPr>
              <w:t xml:space="preserve"> (</w:t>
            </w:r>
            <w:r>
              <w:rPr>
                <w:rFonts w:ascii="Arial" w:eastAsia="Calibri" w:hAnsi="Arial" w:cs="Arial" w:hint="cs"/>
                <w:color w:val="000000"/>
                <w:kern w:val="24"/>
                <w:rtl/>
                <w:lang w:bidi="ar-SA"/>
              </w:rPr>
              <w:t>بدون</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السفن</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والطائرات</w:t>
            </w:r>
            <w:r w:rsidRPr="00E37055">
              <w:rPr>
                <w:rFonts w:asciiTheme="minorBidi" w:eastAsia="Calibri" w:hAnsiTheme="minorBidi"/>
                <w:color w:val="000000"/>
                <w:kern w:val="24"/>
                <w:rtl/>
              </w:rPr>
              <w:t>)</w:t>
            </w:r>
          </w:p>
        </w:tc>
        <w:tc>
          <w:tcPr>
            <w:tcW w:w="544" w:type="pct"/>
            <w:tcBorders>
              <w:top w:val="nil"/>
              <w:left w:val="nil"/>
              <w:bottom w:val="nil"/>
              <w:right w:val="nil"/>
            </w:tcBorders>
            <w:shd w:val="clear" w:color="auto" w:fill="auto"/>
            <w:noWrap/>
            <w:vAlign w:val="bottom"/>
            <w:hideMark/>
          </w:tcPr>
          <w:p w:rsidR="00FC37FD" w:rsidRPr="00AC656F" w:rsidRDefault="00073FCA" w:rsidP="00810C7A">
            <w:pPr>
              <w:spacing w:after="0" w:line="240" w:lineRule="auto"/>
              <w:rPr>
                <w:rFonts w:asciiTheme="minorBidi" w:eastAsia="Times New Roman" w:hAnsiTheme="minorBidi" w:cstheme="minorBidi"/>
                <w:b/>
                <w:bCs/>
                <w:color w:val="000000"/>
              </w:rPr>
            </w:pPr>
            <w:r w:rsidRPr="00AC656F">
              <w:rPr>
                <w:rFonts w:asciiTheme="minorBidi" w:eastAsia="Times New Roman" w:hAnsiTheme="minorBidi" w:cstheme="minorBidi"/>
                <w:b/>
                <w:bCs/>
                <w:color w:val="000000"/>
              </w:rPr>
              <w:t>9.5</w:t>
            </w:r>
          </w:p>
        </w:tc>
        <w:tc>
          <w:tcPr>
            <w:tcW w:w="544" w:type="pct"/>
            <w:tcBorders>
              <w:top w:val="nil"/>
              <w:left w:val="nil"/>
              <w:bottom w:val="nil"/>
              <w:right w:val="nil"/>
            </w:tcBorders>
            <w:shd w:val="clear" w:color="auto" w:fill="auto"/>
            <w:noWrap/>
            <w:vAlign w:val="bottom"/>
            <w:hideMark/>
          </w:tcPr>
          <w:p w:rsidR="00FC37FD" w:rsidRPr="00AC656F" w:rsidRDefault="00073FCA" w:rsidP="00810C7A">
            <w:pPr>
              <w:spacing w:after="0" w:line="240" w:lineRule="auto"/>
              <w:rPr>
                <w:rFonts w:asciiTheme="minorBidi" w:eastAsia="Times New Roman" w:hAnsiTheme="minorBidi" w:cstheme="minorBidi"/>
                <w:color w:val="1F497D"/>
              </w:rPr>
            </w:pPr>
            <w:r w:rsidRPr="00AC656F">
              <w:rPr>
                <w:rFonts w:asciiTheme="minorBidi" w:eastAsia="Times New Roman" w:hAnsiTheme="minorBidi" w:cstheme="minorBidi"/>
                <w:color w:val="1F497D"/>
              </w:rPr>
              <w:t>-0.5</w:t>
            </w:r>
          </w:p>
        </w:tc>
        <w:tc>
          <w:tcPr>
            <w:tcW w:w="544" w:type="pct"/>
            <w:tcBorders>
              <w:top w:val="nil"/>
              <w:left w:val="nil"/>
              <w:bottom w:val="nil"/>
              <w:right w:val="nil"/>
            </w:tcBorders>
            <w:shd w:val="clear" w:color="auto" w:fill="auto"/>
            <w:noWrap/>
            <w:vAlign w:val="bottom"/>
            <w:hideMark/>
          </w:tcPr>
          <w:p w:rsidR="00FC37FD" w:rsidRPr="00AC656F" w:rsidRDefault="00073FCA" w:rsidP="00D62059">
            <w:pPr>
              <w:spacing w:after="0" w:line="240" w:lineRule="auto"/>
              <w:rPr>
                <w:rFonts w:asciiTheme="minorBidi" w:eastAsia="Times New Roman" w:hAnsiTheme="minorBidi" w:cstheme="minorBidi"/>
                <w:b/>
                <w:bCs/>
                <w:color w:val="000000"/>
              </w:rPr>
            </w:pPr>
            <w:r w:rsidRPr="00AC656F">
              <w:rPr>
                <w:rFonts w:asciiTheme="minorBidi" w:eastAsia="Times New Roman" w:hAnsiTheme="minorBidi" w:cstheme="minorBidi"/>
                <w:b/>
                <w:bCs/>
                <w:color w:val="000000"/>
              </w:rPr>
              <w:t>13.5</w:t>
            </w:r>
          </w:p>
        </w:tc>
        <w:tc>
          <w:tcPr>
            <w:tcW w:w="543" w:type="pct"/>
            <w:tcBorders>
              <w:top w:val="nil"/>
              <w:left w:val="nil"/>
              <w:bottom w:val="nil"/>
              <w:right w:val="nil"/>
            </w:tcBorders>
            <w:shd w:val="clear" w:color="auto" w:fill="auto"/>
            <w:noWrap/>
            <w:vAlign w:val="bottom"/>
            <w:hideMark/>
          </w:tcPr>
          <w:p w:rsidR="00FC37FD" w:rsidRPr="00AC656F" w:rsidRDefault="00073FCA" w:rsidP="00810C7A">
            <w:pPr>
              <w:spacing w:after="0" w:line="240" w:lineRule="auto"/>
              <w:rPr>
                <w:rFonts w:asciiTheme="minorBidi" w:eastAsia="Times New Roman" w:hAnsiTheme="minorBidi" w:cstheme="minorBidi"/>
                <w:color w:val="1F497D"/>
              </w:rPr>
            </w:pPr>
            <w:r w:rsidRPr="00AC656F">
              <w:rPr>
                <w:rFonts w:asciiTheme="minorBidi" w:eastAsia="Times New Roman" w:hAnsiTheme="minorBidi" w:cstheme="minorBidi"/>
                <w:color w:val="1F497D"/>
              </w:rPr>
              <w:t>1.5</w:t>
            </w:r>
          </w:p>
        </w:tc>
      </w:tr>
      <w:tr w:rsidR="00E4055C" w:rsidTr="00E07D9F">
        <w:trPr>
          <w:gridAfter w:val="1"/>
          <w:wAfter w:w="543" w:type="pct"/>
          <w:trHeight w:val="300"/>
        </w:trPr>
        <w:tc>
          <w:tcPr>
            <w:tcW w:w="2282" w:type="pct"/>
            <w:tcBorders>
              <w:top w:val="nil"/>
              <w:left w:val="nil"/>
              <w:bottom w:val="nil"/>
              <w:right w:val="nil"/>
            </w:tcBorders>
            <w:shd w:val="clear" w:color="auto" w:fill="auto"/>
            <w:vAlign w:val="center"/>
            <w:hideMark/>
          </w:tcPr>
          <w:p w:rsidR="00FC37FD" w:rsidRPr="00704B52" w:rsidRDefault="00073FCA" w:rsidP="007A7FF0">
            <w:pPr>
              <w:spacing w:after="0" w:line="240" w:lineRule="auto"/>
              <w:rPr>
                <w:rFonts w:asciiTheme="minorBidi" w:eastAsia="Times New Roman" w:hAnsiTheme="minorBidi" w:cstheme="minorBidi"/>
              </w:rPr>
            </w:pPr>
            <w:r>
              <w:rPr>
                <w:rFonts w:ascii="Arial" w:eastAsia="Calibri" w:hAnsi="Arial" w:cs="Arial" w:hint="cs"/>
                <w:color w:val="000000"/>
                <w:kern w:val="24"/>
                <w:rtl/>
                <w:lang w:bidi="ar-SA"/>
              </w:rPr>
              <w:t>الاستهلاك</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العام</w:t>
            </w:r>
            <w:r w:rsidRPr="00E37055">
              <w:rPr>
                <w:rFonts w:asciiTheme="minorBidi" w:eastAsia="Calibri" w:hAnsiTheme="minorBidi"/>
                <w:color w:val="000000"/>
                <w:kern w:val="24"/>
                <w:rtl/>
              </w:rPr>
              <w:t xml:space="preserve"> (</w:t>
            </w:r>
            <w:r>
              <w:rPr>
                <w:rFonts w:ascii="Arial" w:eastAsia="Calibri" w:hAnsi="Arial" w:cs="Arial" w:hint="cs"/>
                <w:color w:val="000000"/>
                <w:kern w:val="24"/>
                <w:rtl/>
                <w:lang w:bidi="ar-SA"/>
              </w:rPr>
              <w:t>بدون</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الاستيراد</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الدفاعي</w:t>
            </w:r>
            <w:r w:rsidRPr="00E37055">
              <w:rPr>
                <w:rFonts w:asciiTheme="minorBidi" w:eastAsia="Calibri" w:hAnsiTheme="minorBidi"/>
                <w:color w:val="000000"/>
                <w:kern w:val="24"/>
                <w:rtl/>
              </w:rPr>
              <w:t>)</w:t>
            </w:r>
          </w:p>
        </w:tc>
        <w:tc>
          <w:tcPr>
            <w:tcW w:w="544" w:type="pct"/>
            <w:tcBorders>
              <w:top w:val="nil"/>
              <w:left w:val="nil"/>
              <w:bottom w:val="nil"/>
              <w:right w:val="nil"/>
            </w:tcBorders>
            <w:shd w:val="clear" w:color="auto" w:fill="auto"/>
            <w:noWrap/>
            <w:vAlign w:val="bottom"/>
            <w:hideMark/>
          </w:tcPr>
          <w:p w:rsidR="00FC37FD" w:rsidRPr="00AC656F" w:rsidRDefault="00073FCA" w:rsidP="00202296">
            <w:pPr>
              <w:spacing w:after="0" w:line="240" w:lineRule="auto"/>
              <w:rPr>
                <w:rFonts w:asciiTheme="minorBidi" w:eastAsia="Times New Roman" w:hAnsiTheme="minorBidi" w:cstheme="minorBidi"/>
                <w:b/>
                <w:bCs/>
                <w:color w:val="000000"/>
              </w:rPr>
            </w:pPr>
            <w:r w:rsidRPr="00AC656F">
              <w:rPr>
                <w:rFonts w:asciiTheme="minorBidi" w:eastAsia="Times New Roman" w:hAnsiTheme="minorBidi" w:cstheme="minorBidi"/>
                <w:b/>
                <w:bCs/>
                <w:color w:val="000000"/>
              </w:rPr>
              <w:t>1.5</w:t>
            </w:r>
          </w:p>
        </w:tc>
        <w:tc>
          <w:tcPr>
            <w:tcW w:w="544" w:type="pct"/>
            <w:tcBorders>
              <w:top w:val="nil"/>
              <w:left w:val="nil"/>
              <w:bottom w:val="nil"/>
              <w:right w:val="nil"/>
            </w:tcBorders>
            <w:shd w:val="clear" w:color="auto" w:fill="auto"/>
            <w:noWrap/>
            <w:vAlign w:val="bottom"/>
            <w:hideMark/>
          </w:tcPr>
          <w:p w:rsidR="00FC37FD" w:rsidRPr="00AC656F" w:rsidRDefault="00073FCA" w:rsidP="00810C7A">
            <w:pPr>
              <w:spacing w:after="0" w:line="240" w:lineRule="auto"/>
              <w:rPr>
                <w:rFonts w:asciiTheme="minorBidi" w:eastAsia="Times New Roman" w:hAnsiTheme="minorBidi" w:cstheme="minorBidi"/>
                <w:color w:val="1F497D"/>
              </w:rPr>
            </w:pPr>
            <w:r w:rsidRPr="00AC656F">
              <w:rPr>
                <w:rFonts w:asciiTheme="minorBidi" w:eastAsia="Times New Roman" w:hAnsiTheme="minorBidi" w:cstheme="minorBidi"/>
                <w:color w:val="1F497D"/>
              </w:rPr>
              <w:t>2.0</w:t>
            </w:r>
          </w:p>
        </w:tc>
        <w:tc>
          <w:tcPr>
            <w:tcW w:w="544" w:type="pct"/>
            <w:tcBorders>
              <w:top w:val="nil"/>
              <w:left w:val="nil"/>
              <w:bottom w:val="nil"/>
              <w:right w:val="nil"/>
            </w:tcBorders>
            <w:shd w:val="clear" w:color="auto" w:fill="auto"/>
            <w:noWrap/>
            <w:vAlign w:val="bottom"/>
            <w:hideMark/>
          </w:tcPr>
          <w:p w:rsidR="00FC37FD" w:rsidRPr="00AC656F" w:rsidRDefault="00073FCA" w:rsidP="00810C7A">
            <w:pPr>
              <w:spacing w:after="0" w:line="240" w:lineRule="auto"/>
              <w:rPr>
                <w:rFonts w:asciiTheme="minorBidi" w:eastAsia="Times New Roman" w:hAnsiTheme="minorBidi" w:cstheme="minorBidi"/>
                <w:b/>
                <w:bCs/>
                <w:color w:val="000000"/>
              </w:rPr>
            </w:pPr>
            <w:r w:rsidRPr="00AC656F">
              <w:rPr>
                <w:rFonts w:asciiTheme="minorBidi" w:eastAsia="Times New Roman" w:hAnsiTheme="minorBidi" w:cstheme="minorBidi"/>
                <w:b/>
                <w:bCs/>
                <w:color w:val="000000"/>
              </w:rPr>
              <w:t>-1.0</w:t>
            </w:r>
          </w:p>
        </w:tc>
        <w:tc>
          <w:tcPr>
            <w:tcW w:w="543" w:type="pct"/>
            <w:tcBorders>
              <w:top w:val="nil"/>
              <w:left w:val="nil"/>
              <w:bottom w:val="nil"/>
              <w:right w:val="nil"/>
            </w:tcBorders>
            <w:shd w:val="clear" w:color="auto" w:fill="auto"/>
            <w:noWrap/>
            <w:vAlign w:val="bottom"/>
            <w:hideMark/>
          </w:tcPr>
          <w:p w:rsidR="00FC37FD" w:rsidRPr="00AC656F" w:rsidRDefault="00073FCA" w:rsidP="00810C7A">
            <w:pPr>
              <w:spacing w:after="0" w:line="240" w:lineRule="auto"/>
              <w:rPr>
                <w:rFonts w:asciiTheme="minorBidi" w:eastAsia="Times New Roman" w:hAnsiTheme="minorBidi" w:cstheme="minorBidi"/>
                <w:color w:val="1F497D"/>
              </w:rPr>
            </w:pPr>
            <w:r w:rsidRPr="00AC656F">
              <w:rPr>
                <w:rFonts w:asciiTheme="minorBidi" w:eastAsia="Times New Roman" w:hAnsiTheme="minorBidi" w:cstheme="minorBidi"/>
                <w:color w:val="1F497D"/>
              </w:rPr>
              <w:t>1.5</w:t>
            </w:r>
          </w:p>
        </w:tc>
      </w:tr>
      <w:tr w:rsidR="00E4055C" w:rsidTr="00E07D9F">
        <w:trPr>
          <w:gridAfter w:val="1"/>
          <w:wAfter w:w="543" w:type="pct"/>
          <w:trHeight w:val="300"/>
        </w:trPr>
        <w:tc>
          <w:tcPr>
            <w:tcW w:w="2282" w:type="pct"/>
            <w:tcBorders>
              <w:top w:val="nil"/>
              <w:left w:val="nil"/>
              <w:bottom w:val="nil"/>
              <w:right w:val="nil"/>
            </w:tcBorders>
            <w:shd w:val="clear" w:color="auto" w:fill="auto"/>
            <w:vAlign w:val="center"/>
            <w:hideMark/>
          </w:tcPr>
          <w:p w:rsidR="00FC37FD" w:rsidRPr="00704B52" w:rsidRDefault="00073FCA" w:rsidP="007A7FF0">
            <w:pPr>
              <w:spacing w:after="0" w:line="240" w:lineRule="auto"/>
              <w:rPr>
                <w:rFonts w:asciiTheme="minorBidi" w:eastAsia="Times New Roman" w:hAnsiTheme="minorBidi" w:cstheme="minorBidi"/>
              </w:rPr>
            </w:pPr>
            <w:r>
              <w:rPr>
                <w:rFonts w:ascii="Arial" w:eastAsia="Calibri" w:hAnsi="Arial" w:cs="Arial" w:hint="cs"/>
                <w:color w:val="000000"/>
                <w:kern w:val="24"/>
                <w:rtl/>
                <w:lang w:bidi="ar-SA"/>
              </w:rPr>
              <w:t>التصدير</w:t>
            </w:r>
            <w:r w:rsidRPr="00E37055">
              <w:rPr>
                <w:rFonts w:asciiTheme="minorBidi" w:eastAsia="Calibri" w:hAnsiTheme="minorBidi"/>
                <w:color w:val="000000"/>
                <w:kern w:val="24"/>
                <w:rtl/>
              </w:rPr>
              <w:t xml:space="preserve"> (</w:t>
            </w:r>
            <w:r>
              <w:rPr>
                <w:rFonts w:ascii="Arial" w:eastAsia="Calibri" w:hAnsi="Arial" w:cs="Arial" w:hint="cs"/>
                <w:color w:val="000000"/>
                <w:kern w:val="24"/>
                <w:rtl/>
                <w:lang w:bidi="ar-SA"/>
              </w:rPr>
              <w:t>بدون</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الماس</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والشركات</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الناشئة</w:t>
            </w:r>
            <w:r w:rsidRPr="00E37055">
              <w:rPr>
                <w:rFonts w:asciiTheme="minorBidi" w:eastAsia="Calibri" w:hAnsiTheme="minorBidi"/>
                <w:color w:val="000000"/>
                <w:kern w:val="24"/>
                <w:rtl/>
              </w:rPr>
              <w:t>)</w:t>
            </w:r>
          </w:p>
        </w:tc>
        <w:tc>
          <w:tcPr>
            <w:tcW w:w="544" w:type="pct"/>
            <w:tcBorders>
              <w:top w:val="nil"/>
              <w:left w:val="nil"/>
              <w:bottom w:val="nil"/>
              <w:right w:val="nil"/>
            </w:tcBorders>
            <w:shd w:val="clear" w:color="auto" w:fill="auto"/>
            <w:noWrap/>
            <w:vAlign w:val="bottom"/>
            <w:hideMark/>
          </w:tcPr>
          <w:p w:rsidR="00FC37FD" w:rsidRPr="00AC656F" w:rsidRDefault="00073FCA" w:rsidP="00810C7A">
            <w:pPr>
              <w:spacing w:after="0" w:line="240" w:lineRule="auto"/>
              <w:rPr>
                <w:rFonts w:asciiTheme="minorBidi" w:eastAsia="Times New Roman" w:hAnsiTheme="minorBidi" w:cstheme="minorBidi"/>
                <w:b/>
                <w:bCs/>
                <w:color w:val="000000"/>
              </w:rPr>
            </w:pPr>
            <w:r w:rsidRPr="00AC656F">
              <w:rPr>
                <w:rFonts w:asciiTheme="minorBidi" w:eastAsia="Times New Roman" w:hAnsiTheme="minorBidi" w:cstheme="minorBidi"/>
                <w:b/>
                <w:bCs/>
                <w:color w:val="000000"/>
              </w:rPr>
              <w:t>4.0</w:t>
            </w:r>
          </w:p>
        </w:tc>
        <w:tc>
          <w:tcPr>
            <w:tcW w:w="544" w:type="pct"/>
            <w:tcBorders>
              <w:top w:val="nil"/>
              <w:left w:val="nil"/>
              <w:bottom w:val="nil"/>
              <w:right w:val="nil"/>
            </w:tcBorders>
            <w:shd w:val="clear" w:color="auto" w:fill="auto"/>
            <w:noWrap/>
            <w:vAlign w:val="bottom"/>
            <w:hideMark/>
          </w:tcPr>
          <w:p w:rsidR="00FC37FD" w:rsidRPr="00AC656F" w:rsidRDefault="00073FCA" w:rsidP="00810C7A">
            <w:pPr>
              <w:spacing w:after="0" w:line="240" w:lineRule="auto"/>
              <w:rPr>
                <w:rFonts w:asciiTheme="minorBidi" w:eastAsia="Times New Roman" w:hAnsiTheme="minorBidi" w:cstheme="minorBidi"/>
                <w:color w:val="1F497D"/>
              </w:rPr>
            </w:pPr>
            <w:r w:rsidRPr="00AC656F">
              <w:rPr>
                <w:rFonts w:asciiTheme="minorBidi" w:eastAsia="Times New Roman" w:hAnsiTheme="minorBidi" w:cstheme="minorBidi"/>
                <w:color w:val="1F497D"/>
              </w:rPr>
              <w:t>1.5</w:t>
            </w:r>
          </w:p>
        </w:tc>
        <w:tc>
          <w:tcPr>
            <w:tcW w:w="544" w:type="pct"/>
            <w:tcBorders>
              <w:top w:val="nil"/>
              <w:left w:val="nil"/>
              <w:bottom w:val="nil"/>
              <w:right w:val="nil"/>
            </w:tcBorders>
            <w:shd w:val="clear" w:color="auto" w:fill="auto"/>
            <w:noWrap/>
            <w:vAlign w:val="bottom"/>
            <w:hideMark/>
          </w:tcPr>
          <w:p w:rsidR="00FC37FD" w:rsidRPr="00AC656F" w:rsidRDefault="00073FCA" w:rsidP="00810C7A">
            <w:pPr>
              <w:spacing w:after="0" w:line="240" w:lineRule="auto"/>
              <w:rPr>
                <w:rFonts w:asciiTheme="minorBidi" w:eastAsia="Times New Roman" w:hAnsiTheme="minorBidi" w:cstheme="minorBidi"/>
                <w:b/>
                <w:bCs/>
                <w:color w:val="000000"/>
                <w:rtl/>
              </w:rPr>
            </w:pPr>
            <w:r w:rsidRPr="00AC656F">
              <w:rPr>
                <w:rFonts w:asciiTheme="minorBidi" w:eastAsia="Times New Roman" w:hAnsiTheme="minorBidi" w:cstheme="minorBidi"/>
                <w:b/>
                <w:bCs/>
                <w:color w:val="000000"/>
              </w:rPr>
              <w:t>3.0</w:t>
            </w:r>
          </w:p>
        </w:tc>
        <w:tc>
          <w:tcPr>
            <w:tcW w:w="543" w:type="pct"/>
            <w:tcBorders>
              <w:top w:val="nil"/>
              <w:left w:val="nil"/>
              <w:bottom w:val="nil"/>
              <w:right w:val="nil"/>
            </w:tcBorders>
            <w:shd w:val="clear" w:color="auto" w:fill="auto"/>
            <w:noWrap/>
            <w:vAlign w:val="bottom"/>
            <w:hideMark/>
          </w:tcPr>
          <w:p w:rsidR="00FC37FD" w:rsidRPr="00AC656F" w:rsidRDefault="00073FCA" w:rsidP="00810C7A">
            <w:pPr>
              <w:spacing w:after="0" w:line="240" w:lineRule="auto"/>
              <w:rPr>
                <w:rFonts w:asciiTheme="minorBidi" w:eastAsia="Times New Roman" w:hAnsiTheme="minorBidi" w:cstheme="minorBidi"/>
                <w:color w:val="1F497D"/>
              </w:rPr>
            </w:pPr>
            <w:r w:rsidRPr="00AC656F">
              <w:rPr>
                <w:rFonts w:asciiTheme="minorBidi" w:eastAsia="Times New Roman" w:hAnsiTheme="minorBidi" w:cstheme="minorBidi"/>
                <w:color w:val="1F497D"/>
              </w:rPr>
              <w:t>0.5</w:t>
            </w:r>
          </w:p>
        </w:tc>
      </w:tr>
      <w:tr w:rsidR="00E4055C" w:rsidTr="00E07D9F">
        <w:trPr>
          <w:gridAfter w:val="1"/>
          <w:wAfter w:w="543" w:type="pct"/>
          <w:trHeight w:val="300"/>
        </w:trPr>
        <w:tc>
          <w:tcPr>
            <w:tcW w:w="2282" w:type="pct"/>
            <w:tcBorders>
              <w:top w:val="nil"/>
              <w:left w:val="nil"/>
              <w:bottom w:val="single" w:sz="4" w:space="0" w:color="1F497D"/>
              <w:right w:val="nil"/>
            </w:tcBorders>
            <w:shd w:val="clear" w:color="auto" w:fill="auto"/>
            <w:vAlign w:val="center"/>
            <w:hideMark/>
          </w:tcPr>
          <w:p w:rsidR="00FC37FD" w:rsidRPr="00704B52" w:rsidRDefault="00073FCA" w:rsidP="007A7FF0">
            <w:pPr>
              <w:spacing w:after="0" w:line="240" w:lineRule="auto"/>
              <w:rPr>
                <w:rFonts w:asciiTheme="minorBidi" w:eastAsia="Times New Roman" w:hAnsiTheme="minorBidi" w:cstheme="minorBidi"/>
              </w:rPr>
            </w:pPr>
            <w:r>
              <w:rPr>
                <w:rFonts w:ascii="Arial" w:eastAsia="Calibri" w:hAnsi="Arial" w:cs="Arial" w:hint="cs"/>
                <w:color w:val="000000"/>
                <w:kern w:val="24"/>
                <w:rtl/>
                <w:lang w:bidi="ar-SA"/>
              </w:rPr>
              <w:t>الاستيراد</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المدني</w:t>
            </w:r>
            <w:r w:rsidRPr="00E37055">
              <w:rPr>
                <w:rFonts w:asciiTheme="minorBidi" w:eastAsia="Calibri" w:hAnsiTheme="minorBidi"/>
                <w:color w:val="000000"/>
                <w:kern w:val="24"/>
                <w:rtl/>
              </w:rPr>
              <w:t xml:space="preserve"> (</w:t>
            </w:r>
            <w:r>
              <w:rPr>
                <w:rFonts w:ascii="Arial" w:eastAsia="Calibri" w:hAnsi="Arial" w:cs="Arial" w:hint="cs"/>
                <w:color w:val="000000"/>
                <w:kern w:val="24"/>
                <w:rtl/>
                <w:lang w:bidi="ar-SA"/>
              </w:rPr>
              <w:t>بدون</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الماس</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والسفن</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والطائرات</w:t>
            </w:r>
            <w:r w:rsidRPr="00E37055">
              <w:rPr>
                <w:rFonts w:asciiTheme="minorBidi" w:eastAsia="Calibri" w:hAnsiTheme="minorBidi"/>
                <w:color w:val="000000"/>
                <w:kern w:val="24"/>
                <w:rtl/>
              </w:rPr>
              <w:t>)</w:t>
            </w:r>
          </w:p>
        </w:tc>
        <w:tc>
          <w:tcPr>
            <w:tcW w:w="544" w:type="pct"/>
            <w:tcBorders>
              <w:top w:val="nil"/>
              <w:left w:val="nil"/>
              <w:bottom w:val="single" w:sz="4" w:space="0" w:color="1F497D"/>
              <w:right w:val="nil"/>
            </w:tcBorders>
            <w:shd w:val="clear" w:color="auto" w:fill="auto"/>
            <w:noWrap/>
            <w:vAlign w:val="bottom"/>
            <w:hideMark/>
          </w:tcPr>
          <w:p w:rsidR="00FC37FD" w:rsidRPr="00AC656F" w:rsidRDefault="00073FCA" w:rsidP="007479AE">
            <w:pPr>
              <w:spacing w:after="0" w:line="240" w:lineRule="auto"/>
              <w:rPr>
                <w:rFonts w:asciiTheme="minorBidi" w:eastAsia="Times New Roman" w:hAnsiTheme="minorBidi" w:cstheme="minorBidi"/>
                <w:b/>
                <w:bCs/>
                <w:color w:val="000000"/>
              </w:rPr>
            </w:pPr>
            <w:r w:rsidRPr="00AC656F">
              <w:rPr>
                <w:rFonts w:asciiTheme="minorBidi" w:eastAsia="Times New Roman" w:hAnsiTheme="minorBidi" w:cstheme="minorBidi"/>
                <w:b/>
                <w:bCs/>
                <w:color w:val="000000"/>
              </w:rPr>
              <w:t>8.0</w:t>
            </w:r>
          </w:p>
        </w:tc>
        <w:tc>
          <w:tcPr>
            <w:tcW w:w="544" w:type="pct"/>
            <w:tcBorders>
              <w:top w:val="nil"/>
              <w:left w:val="nil"/>
              <w:bottom w:val="single" w:sz="4" w:space="0" w:color="1F497D"/>
              <w:right w:val="nil"/>
            </w:tcBorders>
            <w:shd w:val="clear" w:color="auto" w:fill="auto"/>
            <w:noWrap/>
            <w:vAlign w:val="bottom"/>
            <w:hideMark/>
          </w:tcPr>
          <w:p w:rsidR="00FC37FD" w:rsidRPr="00AC656F" w:rsidRDefault="00073FCA" w:rsidP="00810C7A">
            <w:pPr>
              <w:spacing w:after="0" w:line="240" w:lineRule="auto"/>
              <w:rPr>
                <w:rFonts w:asciiTheme="minorBidi" w:eastAsia="Times New Roman" w:hAnsiTheme="minorBidi" w:cstheme="minorBidi"/>
                <w:color w:val="1F497D"/>
              </w:rPr>
            </w:pPr>
            <w:r w:rsidRPr="00AC656F">
              <w:rPr>
                <w:rFonts w:asciiTheme="minorBidi" w:eastAsia="Times New Roman" w:hAnsiTheme="minorBidi" w:cstheme="minorBidi"/>
                <w:color w:val="1F497D"/>
              </w:rPr>
              <w:t>-4.5</w:t>
            </w:r>
          </w:p>
        </w:tc>
        <w:tc>
          <w:tcPr>
            <w:tcW w:w="544" w:type="pct"/>
            <w:tcBorders>
              <w:top w:val="nil"/>
              <w:left w:val="nil"/>
              <w:bottom w:val="single" w:sz="4" w:space="0" w:color="1F497D"/>
              <w:right w:val="nil"/>
            </w:tcBorders>
            <w:shd w:val="clear" w:color="auto" w:fill="auto"/>
            <w:noWrap/>
            <w:vAlign w:val="bottom"/>
            <w:hideMark/>
          </w:tcPr>
          <w:p w:rsidR="00FC37FD" w:rsidRPr="00AC656F" w:rsidRDefault="00073FCA" w:rsidP="00810C7A">
            <w:pPr>
              <w:spacing w:after="0" w:line="240" w:lineRule="auto"/>
              <w:rPr>
                <w:rFonts w:asciiTheme="minorBidi" w:eastAsia="Times New Roman" w:hAnsiTheme="minorBidi" w:cstheme="minorBidi"/>
                <w:b/>
                <w:bCs/>
                <w:color w:val="000000"/>
              </w:rPr>
            </w:pPr>
            <w:r w:rsidRPr="00AC656F">
              <w:rPr>
                <w:rFonts w:asciiTheme="minorBidi" w:eastAsia="Times New Roman" w:hAnsiTheme="minorBidi" w:cstheme="minorBidi"/>
                <w:b/>
                <w:bCs/>
                <w:color w:val="000000"/>
              </w:rPr>
              <w:t>8.0</w:t>
            </w:r>
          </w:p>
        </w:tc>
        <w:tc>
          <w:tcPr>
            <w:tcW w:w="543" w:type="pct"/>
            <w:tcBorders>
              <w:top w:val="nil"/>
              <w:left w:val="nil"/>
              <w:bottom w:val="single" w:sz="4" w:space="0" w:color="1F497D"/>
              <w:right w:val="nil"/>
            </w:tcBorders>
            <w:shd w:val="clear" w:color="auto" w:fill="auto"/>
            <w:noWrap/>
            <w:vAlign w:val="bottom"/>
            <w:hideMark/>
          </w:tcPr>
          <w:p w:rsidR="00FC37FD" w:rsidRPr="00AC656F" w:rsidRDefault="00073FCA" w:rsidP="007479AE">
            <w:pPr>
              <w:spacing w:after="0" w:line="240" w:lineRule="auto"/>
              <w:rPr>
                <w:rFonts w:asciiTheme="minorBidi" w:eastAsia="Times New Roman" w:hAnsiTheme="minorBidi" w:cstheme="minorBidi"/>
                <w:color w:val="1F497D"/>
              </w:rPr>
            </w:pPr>
            <w:r w:rsidRPr="00AC656F">
              <w:rPr>
                <w:rFonts w:asciiTheme="minorBidi" w:eastAsia="Times New Roman" w:hAnsiTheme="minorBidi" w:cstheme="minorBidi"/>
                <w:color w:val="1F497D"/>
              </w:rPr>
              <w:t>0.5</w:t>
            </w:r>
          </w:p>
        </w:tc>
      </w:tr>
      <w:tr w:rsidR="00E4055C" w:rsidTr="00E07D9F">
        <w:trPr>
          <w:gridAfter w:val="1"/>
          <w:wAfter w:w="543" w:type="pct"/>
          <w:trHeight w:val="300"/>
        </w:trPr>
        <w:tc>
          <w:tcPr>
            <w:tcW w:w="2282" w:type="pct"/>
            <w:tcBorders>
              <w:top w:val="nil"/>
              <w:left w:val="nil"/>
              <w:bottom w:val="nil"/>
              <w:right w:val="nil"/>
            </w:tcBorders>
            <w:shd w:val="clear" w:color="auto" w:fill="auto"/>
            <w:vAlign w:val="center"/>
            <w:hideMark/>
          </w:tcPr>
          <w:p w:rsidR="00E608A3" w:rsidRPr="00AC656F" w:rsidRDefault="00073FCA" w:rsidP="00810C7A">
            <w:pPr>
              <w:spacing w:after="0" w:line="240" w:lineRule="auto"/>
              <w:rPr>
                <w:rFonts w:asciiTheme="minorBidi" w:eastAsia="Times New Roman" w:hAnsiTheme="minorBidi" w:cstheme="minorBidi"/>
              </w:rPr>
            </w:pPr>
            <w:r>
              <w:rPr>
                <w:rFonts w:ascii="Arial" w:eastAsia="Times New Roman" w:hAnsi="Arial" w:cs="Arial" w:hint="cs"/>
                <w:color w:val="000000"/>
                <w:kern w:val="24"/>
                <w:rtl/>
                <w:lang w:bidi="ar-SA"/>
              </w:rPr>
              <w:t>معدل</w:t>
            </w:r>
            <w:r>
              <w:rPr>
                <w:rFonts w:asciiTheme="minorBidi" w:eastAsia="Times New Roman" w:hAnsiTheme="minorBidi" w:hint="cs"/>
                <w:color w:val="000000"/>
                <w:kern w:val="24"/>
                <w:rtl/>
                <w:lang w:bidi="ar-SA"/>
              </w:rPr>
              <w:t xml:space="preserve"> </w:t>
            </w:r>
            <w:r>
              <w:rPr>
                <w:rFonts w:ascii="Arial" w:eastAsia="Times New Roman" w:hAnsi="Arial" w:cs="Arial" w:hint="cs"/>
                <w:color w:val="000000"/>
                <w:kern w:val="24"/>
                <w:rtl/>
                <w:lang w:bidi="ar-SA"/>
              </w:rPr>
              <w:t>البطالة</w:t>
            </w:r>
            <w:r>
              <w:rPr>
                <w:rFonts w:asciiTheme="minorBidi" w:eastAsia="Times New Roman" w:hAnsiTheme="minorBidi" w:hint="cs"/>
                <w:color w:val="000000"/>
                <w:kern w:val="24"/>
                <w:rtl/>
                <w:lang w:bidi="ar-SA"/>
              </w:rPr>
              <w:t xml:space="preserve"> </w:t>
            </w:r>
            <w:r>
              <w:rPr>
                <w:rFonts w:ascii="Arial" w:eastAsia="Times New Roman" w:hAnsi="Arial" w:cs="Arial" w:hint="cs"/>
                <w:color w:val="000000"/>
                <w:kern w:val="24"/>
                <w:rtl/>
                <w:lang w:bidi="ar-SA"/>
              </w:rPr>
              <w:t>الواسع</w:t>
            </w:r>
            <w:r w:rsidRPr="00E37055">
              <w:rPr>
                <w:rFonts w:asciiTheme="minorBidi" w:eastAsia="Times New Roman" w:hAnsiTheme="minorBidi"/>
                <w:color w:val="000000"/>
                <w:kern w:val="24"/>
                <w:rtl/>
              </w:rPr>
              <w:t xml:space="preserve"> – </w:t>
            </w:r>
            <w:r>
              <w:rPr>
                <w:rFonts w:ascii="Arial" w:eastAsia="Times New Roman" w:hAnsi="Arial" w:cs="Arial" w:hint="cs"/>
                <w:color w:val="000000"/>
                <w:kern w:val="24"/>
                <w:rtl/>
                <w:lang w:bidi="ar-SA"/>
              </w:rPr>
              <w:t>متوسط</w:t>
            </w:r>
            <w:r>
              <w:rPr>
                <w:rFonts w:asciiTheme="minorBidi" w:eastAsia="Times New Roman" w:hAnsiTheme="minorBidi" w:hint="cs"/>
                <w:color w:val="000000"/>
                <w:kern w:val="24"/>
                <w:rtl/>
                <w:lang w:bidi="ar-SA"/>
              </w:rPr>
              <w:t xml:space="preserve"> </w:t>
            </w:r>
            <w:r>
              <w:rPr>
                <w:rFonts w:ascii="Arial" w:eastAsia="Times New Roman" w:hAnsi="Arial" w:cs="Arial" w:hint="cs"/>
                <w:color w:val="000000"/>
                <w:kern w:val="24"/>
                <w:rtl/>
                <w:lang w:bidi="ar-SA"/>
              </w:rPr>
              <w:t>سنوي</w:t>
            </w:r>
            <w:r w:rsidRPr="00E37055">
              <w:rPr>
                <w:rFonts w:asciiTheme="minorBidi" w:eastAsia="Times New Roman" w:hAnsiTheme="minorBidi"/>
                <w:color w:val="000000"/>
                <w:kern w:val="24"/>
                <w:rtl/>
              </w:rPr>
              <w:t xml:space="preserve"> (</w:t>
            </w:r>
            <w:r>
              <w:rPr>
                <w:rFonts w:ascii="Arial" w:eastAsia="Times New Roman" w:hAnsi="Arial" w:cs="Arial" w:hint="cs"/>
                <w:color w:val="000000"/>
                <w:kern w:val="24"/>
                <w:rtl/>
                <w:lang w:bidi="ar-SA"/>
              </w:rPr>
              <w:t>الأعمار</w:t>
            </w:r>
            <w:r w:rsidRPr="00E37055">
              <w:rPr>
                <w:rFonts w:asciiTheme="minorBidi" w:eastAsia="Times New Roman" w:hAnsiTheme="minorBidi"/>
                <w:color w:val="000000"/>
                <w:kern w:val="24"/>
                <w:rtl/>
              </w:rPr>
              <w:t xml:space="preserve"> </w:t>
            </w:r>
            <w:r w:rsidRPr="00704B52">
              <w:rPr>
                <w:rFonts w:asciiTheme="minorBidi" w:eastAsia="Times New Roman" w:hAnsiTheme="minorBidi" w:cstheme="minorBidi"/>
                <w:rtl/>
              </w:rPr>
              <w:t>25–64)</w:t>
            </w:r>
            <w:r w:rsidRPr="00AC656F">
              <w:rPr>
                <w:rFonts w:asciiTheme="minorBidi" w:eastAsia="Times New Roman" w:hAnsiTheme="minorBidi" w:cstheme="minorBidi"/>
                <w:vertAlign w:val="superscript"/>
                <w:rtl/>
              </w:rPr>
              <w:t>2</w:t>
            </w:r>
          </w:p>
        </w:tc>
        <w:tc>
          <w:tcPr>
            <w:tcW w:w="544" w:type="pct"/>
            <w:tcBorders>
              <w:top w:val="nil"/>
              <w:left w:val="nil"/>
              <w:bottom w:val="nil"/>
              <w:right w:val="nil"/>
            </w:tcBorders>
            <w:shd w:val="clear" w:color="auto" w:fill="auto"/>
            <w:vAlign w:val="center"/>
            <w:hideMark/>
          </w:tcPr>
          <w:p w:rsidR="00E608A3" w:rsidRPr="00AC656F" w:rsidRDefault="00073FCA" w:rsidP="00F6516C">
            <w:pPr>
              <w:spacing w:after="0" w:line="240" w:lineRule="auto"/>
              <w:rPr>
                <w:rFonts w:asciiTheme="minorBidi" w:eastAsia="Times New Roman" w:hAnsiTheme="minorBidi" w:cstheme="minorBidi"/>
                <w:b/>
                <w:bCs/>
                <w:color w:val="000000"/>
              </w:rPr>
            </w:pPr>
            <w:r w:rsidRPr="00AC656F">
              <w:rPr>
                <w:rFonts w:asciiTheme="minorBidi" w:eastAsia="Times New Roman" w:hAnsiTheme="minorBidi" w:cstheme="minorBidi"/>
                <w:b/>
                <w:bCs/>
                <w:color w:val="000000"/>
              </w:rPr>
              <w:t>2.9</w:t>
            </w:r>
          </w:p>
        </w:tc>
        <w:tc>
          <w:tcPr>
            <w:tcW w:w="544" w:type="pct"/>
            <w:tcBorders>
              <w:top w:val="nil"/>
              <w:left w:val="nil"/>
              <w:bottom w:val="nil"/>
              <w:right w:val="nil"/>
            </w:tcBorders>
            <w:shd w:val="clear" w:color="auto" w:fill="auto"/>
            <w:vAlign w:val="center"/>
            <w:hideMark/>
          </w:tcPr>
          <w:p w:rsidR="00E608A3" w:rsidRPr="00AC656F" w:rsidRDefault="00073FCA" w:rsidP="00F6516C">
            <w:pPr>
              <w:spacing w:after="0" w:line="240" w:lineRule="auto"/>
              <w:rPr>
                <w:rFonts w:asciiTheme="minorBidi" w:eastAsia="Times New Roman" w:hAnsiTheme="minorBidi" w:cstheme="minorBidi"/>
                <w:color w:val="1F497D"/>
              </w:rPr>
            </w:pPr>
            <w:r w:rsidRPr="00AC656F">
              <w:rPr>
                <w:rFonts w:asciiTheme="minorBidi" w:eastAsia="Times New Roman" w:hAnsiTheme="minorBidi" w:cstheme="minorBidi"/>
                <w:color w:val="1F497D"/>
              </w:rPr>
              <w:t>0.0</w:t>
            </w:r>
          </w:p>
        </w:tc>
        <w:tc>
          <w:tcPr>
            <w:tcW w:w="544" w:type="pct"/>
            <w:tcBorders>
              <w:top w:val="nil"/>
              <w:left w:val="nil"/>
              <w:bottom w:val="nil"/>
              <w:right w:val="nil"/>
            </w:tcBorders>
            <w:shd w:val="clear" w:color="auto" w:fill="auto"/>
            <w:vAlign w:val="center"/>
            <w:hideMark/>
          </w:tcPr>
          <w:p w:rsidR="00E608A3" w:rsidRPr="00AC656F" w:rsidRDefault="00073FCA" w:rsidP="00D62059">
            <w:pPr>
              <w:spacing w:after="0" w:line="240" w:lineRule="auto"/>
              <w:rPr>
                <w:rFonts w:asciiTheme="minorBidi" w:eastAsia="Times New Roman" w:hAnsiTheme="minorBidi" w:cstheme="minorBidi"/>
                <w:b/>
                <w:bCs/>
                <w:color w:val="000000"/>
              </w:rPr>
            </w:pPr>
            <w:r w:rsidRPr="00AC656F">
              <w:rPr>
                <w:rFonts w:asciiTheme="minorBidi" w:eastAsia="Times New Roman" w:hAnsiTheme="minorBidi" w:cstheme="minorBidi"/>
                <w:b/>
                <w:bCs/>
                <w:color w:val="000000"/>
              </w:rPr>
              <w:t>3.</w:t>
            </w:r>
            <w:r w:rsidR="00D62059" w:rsidRPr="00AC656F">
              <w:rPr>
                <w:rFonts w:asciiTheme="minorBidi" w:eastAsia="Times New Roman" w:hAnsiTheme="minorBidi" w:cstheme="minorBidi"/>
                <w:b/>
                <w:bCs/>
                <w:color w:val="000000"/>
              </w:rPr>
              <w:t>3</w:t>
            </w:r>
          </w:p>
        </w:tc>
        <w:tc>
          <w:tcPr>
            <w:tcW w:w="543" w:type="pct"/>
            <w:tcBorders>
              <w:top w:val="nil"/>
              <w:left w:val="nil"/>
              <w:bottom w:val="nil"/>
              <w:right w:val="nil"/>
            </w:tcBorders>
            <w:shd w:val="clear" w:color="auto" w:fill="auto"/>
            <w:vAlign w:val="center"/>
            <w:hideMark/>
          </w:tcPr>
          <w:p w:rsidR="00E608A3" w:rsidRPr="00AC656F" w:rsidRDefault="00073FCA" w:rsidP="00F6516C">
            <w:pPr>
              <w:spacing w:after="0" w:line="240" w:lineRule="auto"/>
              <w:rPr>
                <w:rFonts w:asciiTheme="minorBidi" w:eastAsia="Times New Roman" w:hAnsiTheme="minorBidi" w:cstheme="minorBidi"/>
                <w:color w:val="1F497D"/>
              </w:rPr>
            </w:pPr>
            <w:r w:rsidRPr="00AC656F">
              <w:rPr>
                <w:rFonts w:asciiTheme="minorBidi" w:eastAsia="Times New Roman" w:hAnsiTheme="minorBidi" w:cstheme="minorBidi"/>
                <w:color w:val="1F497D"/>
              </w:rPr>
              <w:t>0.1</w:t>
            </w:r>
          </w:p>
        </w:tc>
      </w:tr>
      <w:tr w:rsidR="00E4055C" w:rsidTr="00E07D9F">
        <w:trPr>
          <w:gridAfter w:val="1"/>
          <w:wAfter w:w="543" w:type="pct"/>
          <w:trHeight w:val="300"/>
        </w:trPr>
        <w:tc>
          <w:tcPr>
            <w:tcW w:w="2282" w:type="pct"/>
            <w:tcBorders>
              <w:top w:val="nil"/>
              <w:left w:val="nil"/>
              <w:bottom w:val="single" w:sz="4" w:space="0" w:color="1F497D"/>
              <w:right w:val="nil"/>
            </w:tcBorders>
            <w:shd w:val="clear" w:color="auto" w:fill="auto"/>
            <w:vAlign w:val="center"/>
            <w:hideMark/>
          </w:tcPr>
          <w:p w:rsidR="00E608A3" w:rsidRPr="00AC656F" w:rsidRDefault="00073FCA" w:rsidP="00810C7A">
            <w:pPr>
              <w:spacing w:after="0" w:line="240" w:lineRule="auto"/>
              <w:rPr>
                <w:rFonts w:asciiTheme="minorBidi" w:eastAsia="Times New Roman" w:hAnsiTheme="minorBidi" w:cstheme="minorBidi"/>
              </w:rPr>
            </w:pPr>
            <w:r>
              <w:rPr>
                <w:rFonts w:ascii="Arial" w:eastAsia="Calibri" w:hAnsi="Arial" w:cs="Arial" w:hint="cs"/>
                <w:color w:val="000000"/>
                <w:kern w:val="24"/>
                <w:rtl/>
                <w:lang w:bidi="ar-SA"/>
              </w:rPr>
              <w:t>معدل</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التوظيف</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النسبي</w:t>
            </w:r>
            <w:r w:rsidRPr="00E37055">
              <w:rPr>
                <w:rFonts w:asciiTheme="minorBidi" w:eastAsia="Calibri" w:hAnsiTheme="minorBidi"/>
                <w:color w:val="000000"/>
                <w:kern w:val="24"/>
                <w:rtl/>
              </w:rPr>
              <w:t xml:space="preserve"> – </w:t>
            </w:r>
            <w:r>
              <w:rPr>
                <w:rFonts w:ascii="Arial" w:eastAsia="Calibri" w:hAnsi="Arial" w:cs="Arial" w:hint="cs"/>
                <w:color w:val="000000"/>
                <w:kern w:val="24"/>
                <w:rtl/>
                <w:lang w:bidi="ar-SA"/>
              </w:rPr>
              <w:t>المتوسط</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السنوي</w:t>
            </w:r>
            <w:r w:rsidRPr="00E37055">
              <w:rPr>
                <w:rFonts w:asciiTheme="minorBidi" w:eastAsia="Times New Roman" w:hAnsiTheme="minorBidi"/>
                <w:b/>
                <w:bCs/>
                <w:color w:val="000000"/>
                <w:kern w:val="24"/>
                <w:rtl/>
              </w:rPr>
              <w:t xml:space="preserve"> </w:t>
            </w:r>
            <w:r w:rsidRPr="00E37055">
              <w:rPr>
                <w:rFonts w:asciiTheme="minorBidi" w:eastAsia="Times New Roman" w:hAnsiTheme="minorBidi"/>
                <w:color w:val="000000"/>
                <w:kern w:val="24"/>
                <w:rtl/>
              </w:rPr>
              <w:t>(</w:t>
            </w:r>
            <w:r>
              <w:rPr>
                <w:rFonts w:ascii="Arial" w:eastAsia="Times New Roman" w:hAnsi="Arial" w:cs="Arial" w:hint="cs"/>
                <w:color w:val="000000"/>
                <w:kern w:val="24"/>
                <w:rtl/>
                <w:lang w:bidi="ar-SA"/>
              </w:rPr>
              <w:t>الأعمار</w:t>
            </w:r>
            <w:r w:rsidRPr="00E37055">
              <w:rPr>
                <w:rFonts w:asciiTheme="minorBidi" w:eastAsia="Times New Roman" w:hAnsiTheme="minorBidi"/>
                <w:color w:val="000000"/>
                <w:kern w:val="24"/>
                <w:rtl/>
              </w:rPr>
              <w:t xml:space="preserve"> </w:t>
            </w:r>
            <w:r w:rsidRPr="00704B52">
              <w:rPr>
                <w:rFonts w:asciiTheme="minorBidi" w:eastAsia="Times New Roman" w:hAnsiTheme="minorBidi" w:cstheme="minorBidi"/>
                <w:rtl/>
              </w:rPr>
              <w:t>25–64)</w:t>
            </w:r>
            <w:r w:rsidRPr="00AC656F">
              <w:rPr>
                <w:rFonts w:asciiTheme="minorBidi" w:eastAsia="Times New Roman" w:hAnsiTheme="minorBidi" w:cstheme="minorBidi"/>
                <w:vertAlign w:val="superscript"/>
                <w:rtl/>
              </w:rPr>
              <w:t>2</w:t>
            </w:r>
          </w:p>
        </w:tc>
        <w:tc>
          <w:tcPr>
            <w:tcW w:w="544" w:type="pct"/>
            <w:tcBorders>
              <w:top w:val="nil"/>
              <w:left w:val="nil"/>
              <w:bottom w:val="single" w:sz="4" w:space="0" w:color="1F497D"/>
              <w:right w:val="nil"/>
            </w:tcBorders>
            <w:shd w:val="clear" w:color="auto" w:fill="auto"/>
            <w:noWrap/>
            <w:vAlign w:val="bottom"/>
            <w:hideMark/>
          </w:tcPr>
          <w:p w:rsidR="00E608A3" w:rsidRPr="00AC656F" w:rsidRDefault="00073FCA" w:rsidP="00F6516C">
            <w:pPr>
              <w:spacing w:after="0" w:line="240" w:lineRule="auto"/>
              <w:rPr>
                <w:rFonts w:asciiTheme="minorBidi" w:eastAsia="Times New Roman" w:hAnsiTheme="minorBidi" w:cstheme="minorBidi"/>
                <w:b/>
                <w:bCs/>
                <w:color w:val="000000"/>
              </w:rPr>
            </w:pPr>
            <w:r w:rsidRPr="00AC656F">
              <w:rPr>
                <w:rFonts w:asciiTheme="minorBidi" w:eastAsia="Times New Roman" w:hAnsiTheme="minorBidi" w:cstheme="minorBidi"/>
                <w:b/>
                <w:bCs/>
                <w:color w:val="000000"/>
              </w:rPr>
              <w:t>78.6</w:t>
            </w:r>
          </w:p>
        </w:tc>
        <w:tc>
          <w:tcPr>
            <w:tcW w:w="544" w:type="pct"/>
            <w:tcBorders>
              <w:top w:val="nil"/>
              <w:left w:val="nil"/>
              <w:bottom w:val="single" w:sz="4" w:space="0" w:color="1F497D"/>
              <w:right w:val="nil"/>
            </w:tcBorders>
            <w:shd w:val="clear" w:color="auto" w:fill="auto"/>
            <w:noWrap/>
            <w:vAlign w:val="bottom"/>
            <w:hideMark/>
          </w:tcPr>
          <w:p w:rsidR="00E608A3" w:rsidRPr="00AC656F" w:rsidRDefault="00073FCA" w:rsidP="00F6516C">
            <w:pPr>
              <w:spacing w:after="0" w:line="240" w:lineRule="auto"/>
              <w:rPr>
                <w:rFonts w:asciiTheme="minorBidi" w:eastAsia="Times New Roman" w:hAnsiTheme="minorBidi" w:cstheme="minorBidi"/>
                <w:color w:val="1F497D"/>
              </w:rPr>
            </w:pPr>
            <w:r w:rsidRPr="00AC656F">
              <w:rPr>
                <w:rFonts w:asciiTheme="minorBidi" w:eastAsia="Times New Roman" w:hAnsiTheme="minorBidi" w:cstheme="minorBidi"/>
                <w:color w:val="1F497D"/>
              </w:rPr>
              <w:t>0.0</w:t>
            </w:r>
          </w:p>
        </w:tc>
        <w:tc>
          <w:tcPr>
            <w:tcW w:w="544" w:type="pct"/>
            <w:tcBorders>
              <w:top w:val="nil"/>
              <w:left w:val="nil"/>
              <w:bottom w:val="single" w:sz="4" w:space="0" w:color="1F497D"/>
              <w:right w:val="nil"/>
            </w:tcBorders>
            <w:shd w:val="clear" w:color="auto" w:fill="auto"/>
            <w:noWrap/>
            <w:vAlign w:val="bottom"/>
            <w:hideMark/>
          </w:tcPr>
          <w:p w:rsidR="00E608A3" w:rsidRPr="00AC656F" w:rsidRDefault="00073FCA" w:rsidP="00734D89">
            <w:pPr>
              <w:spacing w:after="0" w:line="240" w:lineRule="auto"/>
              <w:rPr>
                <w:rFonts w:asciiTheme="minorBidi" w:eastAsia="Times New Roman" w:hAnsiTheme="minorBidi" w:cstheme="minorBidi"/>
                <w:b/>
                <w:bCs/>
                <w:color w:val="000000"/>
                <w:rtl/>
              </w:rPr>
            </w:pPr>
            <w:r w:rsidRPr="00AC656F">
              <w:rPr>
                <w:rFonts w:asciiTheme="minorBidi" w:eastAsia="Times New Roman" w:hAnsiTheme="minorBidi" w:cstheme="minorBidi"/>
                <w:b/>
                <w:bCs/>
                <w:color w:val="000000"/>
              </w:rPr>
              <w:t>78.</w:t>
            </w:r>
            <w:r w:rsidR="00734D89" w:rsidRPr="00AC656F">
              <w:rPr>
                <w:rFonts w:asciiTheme="minorBidi" w:eastAsia="Times New Roman" w:hAnsiTheme="minorBidi" w:cstheme="minorBidi"/>
                <w:b/>
                <w:bCs/>
                <w:color w:val="000000"/>
              </w:rPr>
              <w:t>7</w:t>
            </w:r>
          </w:p>
        </w:tc>
        <w:tc>
          <w:tcPr>
            <w:tcW w:w="543" w:type="pct"/>
            <w:tcBorders>
              <w:top w:val="nil"/>
              <w:left w:val="nil"/>
              <w:bottom w:val="single" w:sz="4" w:space="0" w:color="1F497D"/>
              <w:right w:val="nil"/>
            </w:tcBorders>
            <w:shd w:val="clear" w:color="auto" w:fill="auto"/>
            <w:noWrap/>
            <w:vAlign w:val="bottom"/>
            <w:hideMark/>
          </w:tcPr>
          <w:p w:rsidR="00E608A3" w:rsidRPr="00AC656F" w:rsidRDefault="00073FCA" w:rsidP="00734D89">
            <w:pPr>
              <w:spacing w:after="0" w:line="240" w:lineRule="auto"/>
              <w:rPr>
                <w:rFonts w:asciiTheme="minorBidi" w:eastAsia="Times New Roman" w:hAnsiTheme="minorBidi" w:cstheme="minorBidi"/>
                <w:color w:val="1F497D"/>
                <w:rtl/>
              </w:rPr>
            </w:pPr>
            <w:r w:rsidRPr="00AC656F">
              <w:rPr>
                <w:rFonts w:asciiTheme="minorBidi" w:eastAsia="Times New Roman" w:hAnsiTheme="minorBidi" w:cstheme="minorBidi"/>
                <w:color w:val="1F497D"/>
              </w:rPr>
              <w:t>0.</w:t>
            </w:r>
            <w:r w:rsidR="00734D89" w:rsidRPr="00AC656F">
              <w:rPr>
                <w:rFonts w:asciiTheme="minorBidi" w:eastAsia="Times New Roman" w:hAnsiTheme="minorBidi" w:cstheme="minorBidi"/>
                <w:color w:val="1F497D"/>
              </w:rPr>
              <w:t>3</w:t>
            </w:r>
          </w:p>
        </w:tc>
      </w:tr>
      <w:tr w:rsidR="00E4055C" w:rsidTr="00E07D9F">
        <w:trPr>
          <w:gridAfter w:val="1"/>
          <w:wAfter w:w="543" w:type="pct"/>
          <w:trHeight w:val="300"/>
        </w:trPr>
        <w:tc>
          <w:tcPr>
            <w:tcW w:w="2282" w:type="pct"/>
            <w:tcBorders>
              <w:top w:val="nil"/>
              <w:left w:val="nil"/>
              <w:bottom w:val="nil"/>
              <w:right w:val="nil"/>
            </w:tcBorders>
            <w:shd w:val="clear" w:color="auto" w:fill="auto"/>
            <w:vAlign w:val="center"/>
            <w:hideMark/>
          </w:tcPr>
          <w:p w:rsidR="00FC37FD" w:rsidRPr="00704B52" w:rsidRDefault="00073FCA" w:rsidP="007A7FF0">
            <w:pPr>
              <w:spacing w:after="0" w:line="240" w:lineRule="auto"/>
              <w:rPr>
                <w:rFonts w:asciiTheme="minorBidi" w:eastAsia="Times New Roman" w:hAnsiTheme="minorBidi" w:cstheme="minorBidi"/>
              </w:rPr>
            </w:pPr>
            <w:r>
              <w:rPr>
                <w:rFonts w:ascii="Arial" w:eastAsia="Calibri" w:hAnsi="Arial" w:cs="Arial" w:hint="cs"/>
                <w:color w:val="000000"/>
                <w:kern w:val="24"/>
                <w:rtl/>
                <w:lang w:bidi="ar-SA"/>
              </w:rPr>
              <w:t>العجز</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الحكومي</w:t>
            </w:r>
            <w:r w:rsidRPr="00E37055">
              <w:rPr>
                <w:rFonts w:asciiTheme="minorBidi" w:eastAsia="Calibri" w:hAnsiTheme="minorBidi"/>
                <w:color w:val="000000"/>
                <w:kern w:val="24"/>
                <w:rtl/>
              </w:rPr>
              <w:t xml:space="preserve"> (</w:t>
            </w:r>
            <w:r>
              <w:rPr>
                <w:rFonts w:ascii="Arial" w:eastAsia="Calibri" w:hAnsi="Arial" w:cs="Arial" w:hint="cs"/>
                <w:color w:val="000000"/>
                <w:kern w:val="24"/>
                <w:rtl/>
                <w:lang w:bidi="ar-SA"/>
              </w:rPr>
              <w:t>نسبة</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الناتج</w:t>
            </w:r>
            <w:r w:rsidRPr="00E37055">
              <w:rPr>
                <w:rFonts w:asciiTheme="minorBidi" w:eastAsia="Calibri" w:hAnsiTheme="minorBidi"/>
                <w:color w:val="000000"/>
                <w:kern w:val="24"/>
                <w:rtl/>
              </w:rPr>
              <w:t>)</w:t>
            </w:r>
          </w:p>
        </w:tc>
        <w:tc>
          <w:tcPr>
            <w:tcW w:w="544" w:type="pct"/>
            <w:tcBorders>
              <w:top w:val="nil"/>
              <w:left w:val="nil"/>
              <w:bottom w:val="nil"/>
              <w:right w:val="nil"/>
            </w:tcBorders>
            <w:shd w:val="clear" w:color="auto" w:fill="auto"/>
            <w:noWrap/>
            <w:vAlign w:val="bottom"/>
            <w:hideMark/>
          </w:tcPr>
          <w:p w:rsidR="00FC37FD" w:rsidRPr="00AC656F" w:rsidRDefault="00073FCA" w:rsidP="00936D72">
            <w:pPr>
              <w:spacing w:after="0" w:line="240" w:lineRule="auto"/>
              <w:rPr>
                <w:rFonts w:asciiTheme="minorBidi" w:eastAsia="Times New Roman" w:hAnsiTheme="minorBidi" w:cstheme="minorBidi"/>
                <w:b/>
                <w:bCs/>
              </w:rPr>
            </w:pPr>
            <w:r w:rsidRPr="00AC656F">
              <w:rPr>
                <w:rFonts w:asciiTheme="minorBidi" w:eastAsia="Times New Roman" w:hAnsiTheme="minorBidi" w:cstheme="minorBidi"/>
                <w:b/>
                <w:bCs/>
              </w:rPr>
              <w:t>4.9</w:t>
            </w:r>
          </w:p>
        </w:tc>
        <w:tc>
          <w:tcPr>
            <w:tcW w:w="544" w:type="pct"/>
            <w:tcBorders>
              <w:top w:val="nil"/>
              <w:left w:val="nil"/>
              <w:bottom w:val="nil"/>
              <w:right w:val="nil"/>
            </w:tcBorders>
            <w:shd w:val="clear" w:color="auto" w:fill="auto"/>
            <w:noWrap/>
            <w:vAlign w:val="bottom"/>
            <w:hideMark/>
          </w:tcPr>
          <w:p w:rsidR="00FC37FD" w:rsidRPr="00AC656F" w:rsidRDefault="00073FCA" w:rsidP="0051640C">
            <w:pPr>
              <w:spacing w:after="0" w:line="240" w:lineRule="auto"/>
              <w:rPr>
                <w:rFonts w:asciiTheme="minorBidi" w:eastAsia="Times New Roman" w:hAnsiTheme="minorBidi" w:cstheme="minorBidi"/>
              </w:rPr>
            </w:pPr>
            <w:r w:rsidRPr="00AC656F">
              <w:rPr>
                <w:rFonts w:asciiTheme="minorBidi" w:eastAsia="Times New Roman" w:hAnsiTheme="minorBidi" w:cstheme="minorBidi"/>
                <w:color w:val="1F497D"/>
              </w:rPr>
              <w:t>0.7</w:t>
            </w:r>
          </w:p>
        </w:tc>
        <w:tc>
          <w:tcPr>
            <w:tcW w:w="544" w:type="pct"/>
            <w:tcBorders>
              <w:top w:val="nil"/>
              <w:left w:val="nil"/>
              <w:bottom w:val="nil"/>
              <w:right w:val="nil"/>
            </w:tcBorders>
            <w:shd w:val="clear" w:color="auto" w:fill="auto"/>
            <w:noWrap/>
            <w:vAlign w:val="bottom"/>
            <w:hideMark/>
          </w:tcPr>
          <w:p w:rsidR="00FC37FD" w:rsidRPr="00AC656F" w:rsidRDefault="00073FCA" w:rsidP="00556EFB">
            <w:pPr>
              <w:spacing w:after="0" w:line="240" w:lineRule="auto"/>
              <w:rPr>
                <w:rFonts w:asciiTheme="minorBidi" w:eastAsia="Times New Roman" w:hAnsiTheme="minorBidi" w:cstheme="minorBidi"/>
                <w:b/>
                <w:bCs/>
              </w:rPr>
            </w:pPr>
            <w:r w:rsidRPr="00AC656F">
              <w:rPr>
                <w:rFonts w:asciiTheme="minorBidi" w:eastAsia="Times New Roman" w:hAnsiTheme="minorBidi" w:cstheme="minorBidi"/>
                <w:b/>
                <w:bCs/>
              </w:rPr>
              <w:t>4.2</w:t>
            </w:r>
          </w:p>
        </w:tc>
        <w:tc>
          <w:tcPr>
            <w:tcW w:w="543" w:type="pct"/>
            <w:tcBorders>
              <w:top w:val="nil"/>
              <w:left w:val="nil"/>
              <w:bottom w:val="nil"/>
              <w:right w:val="nil"/>
            </w:tcBorders>
            <w:shd w:val="clear" w:color="auto" w:fill="auto"/>
            <w:noWrap/>
            <w:vAlign w:val="bottom"/>
            <w:hideMark/>
          </w:tcPr>
          <w:p w:rsidR="00FC37FD" w:rsidRPr="00AC656F" w:rsidRDefault="00073FCA" w:rsidP="00556EFB">
            <w:pPr>
              <w:spacing w:after="0" w:line="240" w:lineRule="auto"/>
              <w:rPr>
                <w:rFonts w:asciiTheme="minorBidi" w:eastAsia="Times New Roman" w:hAnsiTheme="minorBidi" w:cstheme="minorBidi"/>
                <w:rtl/>
              </w:rPr>
            </w:pPr>
            <w:r w:rsidRPr="00AC656F">
              <w:rPr>
                <w:rFonts w:asciiTheme="minorBidi" w:eastAsia="Times New Roman" w:hAnsiTheme="minorBidi" w:cstheme="minorBidi"/>
                <w:color w:val="1F497D"/>
              </w:rPr>
              <w:t>1.3</w:t>
            </w:r>
          </w:p>
        </w:tc>
      </w:tr>
      <w:tr w:rsidR="00E4055C" w:rsidTr="00E07D9F">
        <w:trPr>
          <w:gridAfter w:val="1"/>
          <w:wAfter w:w="543" w:type="pct"/>
          <w:trHeight w:val="300"/>
        </w:trPr>
        <w:tc>
          <w:tcPr>
            <w:tcW w:w="2282" w:type="pct"/>
            <w:tcBorders>
              <w:top w:val="nil"/>
              <w:left w:val="nil"/>
              <w:bottom w:val="single" w:sz="4" w:space="0" w:color="1F497D"/>
              <w:right w:val="nil"/>
            </w:tcBorders>
            <w:shd w:val="clear" w:color="auto" w:fill="auto"/>
            <w:vAlign w:val="center"/>
            <w:hideMark/>
          </w:tcPr>
          <w:p w:rsidR="00FC37FD" w:rsidRPr="00704B52" w:rsidRDefault="00073FCA" w:rsidP="007A7FF0">
            <w:pPr>
              <w:spacing w:after="0" w:line="240" w:lineRule="auto"/>
              <w:rPr>
                <w:rFonts w:asciiTheme="minorBidi" w:eastAsia="Times New Roman" w:hAnsiTheme="minorBidi" w:cstheme="minorBidi"/>
              </w:rPr>
            </w:pPr>
            <w:r>
              <w:rPr>
                <w:rFonts w:ascii="Arial" w:eastAsia="Calibri" w:hAnsi="Arial" w:cs="Arial" w:hint="cs"/>
                <w:color w:val="000000"/>
                <w:kern w:val="24"/>
                <w:rtl/>
                <w:lang w:bidi="ar-SA"/>
              </w:rPr>
              <w:t>نسبة</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الدين</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إلى</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الناتج</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المحلي</w:t>
            </w:r>
          </w:p>
        </w:tc>
        <w:tc>
          <w:tcPr>
            <w:tcW w:w="544" w:type="pct"/>
            <w:tcBorders>
              <w:top w:val="nil"/>
              <w:left w:val="nil"/>
              <w:bottom w:val="single" w:sz="4" w:space="0" w:color="1F497D"/>
              <w:right w:val="nil"/>
            </w:tcBorders>
            <w:shd w:val="clear" w:color="auto" w:fill="auto"/>
            <w:noWrap/>
            <w:vAlign w:val="bottom"/>
            <w:hideMark/>
          </w:tcPr>
          <w:p w:rsidR="00FC37FD" w:rsidRPr="00AC656F" w:rsidRDefault="00073FCA" w:rsidP="00810C7A">
            <w:pPr>
              <w:spacing w:after="0" w:line="240" w:lineRule="auto"/>
              <w:rPr>
                <w:rFonts w:asciiTheme="minorBidi" w:eastAsia="Times New Roman" w:hAnsiTheme="minorBidi" w:cstheme="minorBidi"/>
                <w:b/>
                <w:bCs/>
                <w:color w:val="000000"/>
              </w:rPr>
            </w:pPr>
            <w:r w:rsidRPr="00AC656F">
              <w:rPr>
                <w:rFonts w:asciiTheme="minorBidi" w:eastAsia="Times New Roman" w:hAnsiTheme="minorBidi" w:cstheme="minorBidi"/>
                <w:b/>
                <w:bCs/>
                <w:color w:val="000000"/>
              </w:rPr>
              <w:t>70</w:t>
            </w:r>
          </w:p>
        </w:tc>
        <w:tc>
          <w:tcPr>
            <w:tcW w:w="544" w:type="pct"/>
            <w:tcBorders>
              <w:top w:val="nil"/>
              <w:left w:val="nil"/>
              <w:bottom w:val="single" w:sz="4" w:space="0" w:color="1F497D"/>
              <w:right w:val="nil"/>
            </w:tcBorders>
            <w:shd w:val="clear" w:color="auto" w:fill="auto"/>
            <w:noWrap/>
            <w:vAlign w:val="bottom"/>
            <w:hideMark/>
          </w:tcPr>
          <w:p w:rsidR="00FC37FD" w:rsidRPr="00AC656F" w:rsidRDefault="00073FCA" w:rsidP="00810C7A">
            <w:pPr>
              <w:spacing w:after="0" w:line="240" w:lineRule="auto"/>
              <w:rPr>
                <w:rFonts w:asciiTheme="minorBidi" w:eastAsia="Times New Roman" w:hAnsiTheme="minorBidi" w:cstheme="minorBidi"/>
                <w:color w:val="1F497D"/>
              </w:rPr>
            </w:pPr>
            <w:r w:rsidRPr="00AC656F">
              <w:rPr>
                <w:rFonts w:asciiTheme="minorBidi" w:eastAsia="Times New Roman" w:hAnsiTheme="minorBidi" w:cstheme="minorBidi"/>
                <w:color w:val="1F497D"/>
              </w:rPr>
              <w:t>1</w:t>
            </w:r>
          </w:p>
        </w:tc>
        <w:tc>
          <w:tcPr>
            <w:tcW w:w="544" w:type="pct"/>
            <w:tcBorders>
              <w:top w:val="nil"/>
              <w:left w:val="nil"/>
              <w:bottom w:val="single" w:sz="4" w:space="0" w:color="1F497D"/>
              <w:right w:val="nil"/>
            </w:tcBorders>
            <w:shd w:val="clear" w:color="auto" w:fill="auto"/>
            <w:noWrap/>
            <w:vAlign w:val="bottom"/>
            <w:hideMark/>
          </w:tcPr>
          <w:p w:rsidR="00FC37FD" w:rsidRPr="00AC656F" w:rsidRDefault="00073FCA" w:rsidP="00430A11">
            <w:pPr>
              <w:spacing w:after="0" w:line="240" w:lineRule="auto"/>
              <w:rPr>
                <w:rFonts w:asciiTheme="minorBidi" w:eastAsia="Times New Roman" w:hAnsiTheme="minorBidi" w:cstheme="minorBidi"/>
                <w:b/>
                <w:bCs/>
                <w:color w:val="000000"/>
              </w:rPr>
            </w:pPr>
            <w:r w:rsidRPr="00AC656F">
              <w:rPr>
                <w:rFonts w:asciiTheme="minorBidi" w:eastAsia="Times New Roman" w:hAnsiTheme="minorBidi" w:cstheme="minorBidi"/>
                <w:b/>
                <w:bCs/>
                <w:color w:val="000000"/>
              </w:rPr>
              <w:t>71</w:t>
            </w:r>
          </w:p>
        </w:tc>
        <w:tc>
          <w:tcPr>
            <w:tcW w:w="543" w:type="pct"/>
            <w:tcBorders>
              <w:top w:val="nil"/>
              <w:left w:val="nil"/>
              <w:bottom w:val="single" w:sz="4" w:space="0" w:color="1F497D"/>
              <w:right w:val="nil"/>
            </w:tcBorders>
            <w:shd w:val="clear" w:color="auto" w:fill="auto"/>
            <w:noWrap/>
            <w:vAlign w:val="bottom"/>
            <w:hideMark/>
          </w:tcPr>
          <w:p w:rsidR="00FC37FD" w:rsidRPr="00AC656F" w:rsidRDefault="00073FCA" w:rsidP="00810C7A">
            <w:pPr>
              <w:spacing w:after="0" w:line="240" w:lineRule="auto"/>
              <w:rPr>
                <w:rFonts w:asciiTheme="minorBidi" w:eastAsia="Times New Roman" w:hAnsiTheme="minorBidi" w:cstheme="minorBidi"/>
                <w:color w:val="1F497D"/>
              </w:rPr>
            </w:pPr>
            <w:r w:rsidRPr="00AC656F">
              <w:rPr>
                <w:rFonts w:asciiTheme="minorBidi" w:eastAsia="Times New Roman" w:hAnsiTheme="minorBidi" w:cstheme="minorBidi"/>
                <w:color w:val="1F497D"/>
              </w:rPr>
              <w:t>3</w:t>
            </w:r>
          </w:p>
        </w:tc>
      </w:tr>
      <w:tr w:rsidR="00E4055C" w:rsidTr="00E07D9F">
        <w:trPr>
          <w:gridAfter w:val="1"/>
          <w:wAfter w:w="543" w:type="pct"/>
          <w:trHeight w:val="300"/>
        </w:trPr>
        <w:tc>
          <w:tcPr>
            <w:tcW w:w="2282" w:type="pct"/>
            <w:tcBorders>
              <w:top w:val="nil"/>
              <w:left w:val="nil"/>
              <w:bottom w:val="single" w:sz="4" w:space="0" w:color="1F497D"/>
              <w:right w:val="nil"/>
            </w:tcBorders>
            <w:shd w:val="clear" w:color="auto" w:fill="auto"/>
            <w:vAlign w:val="center"/>
            <w:hideMark/>
          </w:tcPr>
          <w:p w:rsidR="00E608A3" w:rsidRPr="00AC656F" w:rsidRDefault="00073FCA" w:rsidP="00810C7A">
            <w:pPr>
              <w:spacing w:after="0" w:line="240" w:lineRule="auto"/>
              <w:rPr>
                <w:rFonts w:asciiTheme="minorBidi" w:eastAsia="Times New Roman" w:hAnsiTheme="minorBidi" w:cstheme="minorBidi"/>
                <w:color w:val="000000"/>
              </w:rPr>
            </w:pPr>
            <w:r>
              <w:rPr>
                <w:rFonts w:asciiTheme="minorBidi" w:eastAsia="Times New Roman" w:hAnsiTheme="minorBidi" w:cstheme="minorBidi" w:hint="cs"/>
                <w:color w:val="000000"/>
                <w:rtl/>
                <w:lang w:bidi="ar-SA"/>
              </w:rPr>
              <w:t xml:space="preserve">التضخم المالي </w:t>
            </w:r>
            <w:r w:rsidRPr="00AC656F">
              <w:rPr>
                <w:rFonts w:asciiTheme="minorBidi" w:eastAsia="Times New Roman" w:hAnsiTheme="minorBidi" w:cstheme="minorBidi"/>
                <w:color w:val="000000"/>
                <w:vertAlign w:val="superscript"/>
                <w:rtl/>
              </w:rPr>
              <w:t>3</w:t>
            </w:r>
          </w:p>
        </w:tc>
        <w:tc>
          <w:tcPr>
            <w:tcW w:w="544" w:type="pct"/>
            <w:tcBorders>
              <w:top w:val="nil"/>
              <w:left w:val="nil"/>
              <w:bottom w:val="single" w:sz="4" w:space="0" w:color="1F497D"/>
              <w:right w:val="nil"/>
            </w:tcBorders>
            <w:shd w:val="clear" w:color="auto" w:fill="auto"/>
            <w:noWrap/>
            <w:vAlign w:val="bottom"/>
            <w:hideMark/>
          </w:tcPr>
          <w:p w:rsidR="00E608A3" w:rsidRPr="00AC656F" w:rsidRDefault="00073FCA" w:rsidP="00C9553E">
            <w:pPr>
              <w:spacing w:after="0" w:line="240" w:lineRule="auto"/>
              <w:rPr>
                <w:rFonts w:asciiTheme="minorBidi" w:eastAsia="Times New Roman" w:hAnsiTheme="minorBidi" w:cstheme="minorBidi"/>
                <w:b/>
                <w:bCs/>
                <w:color w:val="000000"/>
              </w:rPr>
            </w:pPr>
            <w:r w:rsidRPr="00AC656F">
              <w:rPr>
                <w:rFonts w:asciiTheme="minorBidi" w:eastAsia="Times New Roman" w:hAnsiTheme="minorBidi" w:cstheme="minorBidi"/>
                <w:b/>
                <w:bCs/>
                <w:color w:val="000000"/>
              </w:rPr>
              <w:t>2.</w:t>
            </w:r>
            <w:r w:rsidR="00C9553E" w:rsidRPr="00AC656F">
              <w:rPr>
                <w:rFonts w:asciiTheme="minorBidi" w:eastAsia="Times New Roman" w:hAnsiTheme="minorBidi" w:cstheme="minorBidi"/>
                <w:b/>
                <w:bCs/>
                <w:color w:val="000000"/>
              </w:rPr>
              <w:t>6</w:t>
            </w:r>
          </w:p>
        </w:tc>
        <w:tc>
          <w:tcPr>
            <w:tcW w:w="544" w:type="pct"/>
            <w:tcBorders>
              <w:top w:val="nil"/>
              <w:left w:val="nil"/>
              <w:bottom w:val="single" w:sz="4" w:space="0" w:color="1F497D"/>
              <w:right w:val="nil"/>
            </w:tcBorders>
            <w:shd w:val="clear" w:color="auto" w:fill="auto"/>
            <w:noWrap/>
            <w:vAlign w:val="bottom"/>
            <w:hideMark/>
          </w:tcPr>
          <w:p w:rsidR="00E608A3" w:rsidRPr="00AC656F" w:rsidRDefault="00073FCA" w:rsidP="00C9553E">
            <w:pPr>
              <w:spacing w:after="0" w:line="240" w:lineRule="auto"/>
              <w:rPr>
                <w:rFonts w:asciiTheme="minorBidi" w:eastAsia="Times New Roman" w:hAnsiTheme="minorBidi" w:cstheme="minorBidi"/>
                <w:color w:val="1F497D"/>
              </w:rPr>
            </w:pPr>
            <w:r w:rsidRPr="00AC656F">
              <w:rPr>
                <w:rFonts w:asciiTheme="minorBidi" w:eastAsia="Times New Roman" w:hAnsiTheme="minorBidi" w:cstheme="minorBidi"/>
                <w:color w:val="1F497D"/>
              </w:rPr>
              <w:t>0.</w:t>
            </w:r>
            <w:r w:rsidR="00C9553E" w:rsidRPr="00AC656F">
              <w:rPr>
                <w:rFonts w:asciiTheme="minorBidi" w:eastAsia="Times New Roman" w:hAnsiTheme="minorBidi" w:cstheme="minorBidi"/>
                <w:color w:val="1F497D"/>
              </w:rPr>
              <w:t>0</w:t>
            </w:r>
          </w:p>
        </w:tc>
        <w:tc>
          <w:tcPr>
            <w:tcW w:w="544" w:type="pct"/>
            <w:tcBorders>
              <w:top w:val="nil"/>
              <w:left w:val="nil"/>
              <w:bottom w:val="single" w:sz="4" w:space="0" w:color="1F497D"/>
              <w:right w:val="nil"/>
            </w:tcBorders>
            <w:shd w:val="clear" w:color="auto" w:fill="auto"/>
            <w:noWrap/>
            <w:vAlign w:val="bottom"/>
            <w:hideMark/>
          </w:tcPr>
          <w:p w:rsidR="00E608A3" w:rsidRPr="00AC656F" w:rsidRDefault="00073FCA" w:rsidP="00D62059">
            <w:pPr>
              <w:spacing w:after="0" w:line="240" w:lineRule="auto"/>
              <w:rPr>
                <w:rFonts w:asciiTheme="minorBidi" w:eastAsia="Times New Roman" w:hAnsiTheme="minorBidi" w:cstheme="minorBidi"/>
                <w:b/>
                <w:bCs/>
                <w:color w:val="000000"/>
              </w:rPr>
            </w:pPr>
            <w:r w:rsidRPr="00AC656F">
              <w:rPr>
                <w:rFonts w:asciiTheme="minorBidi" w:eastAsia="Times New Roman" w:hAnsiTheme="minorBidi" w:cstheme="minorBidi"/>
                <w:b/>
                <w:bCs/>
                <w:color w:val="000000"/>
              </w:rPr>
              <w:t>2.</w:t>
            </w:r>
            <w:r w:rsidR="00D62059" w:rsidRPr="00AC656F">
              <w:rPr>
                <w:rFonts w:asciiTheme="minorBidi" w:eastAsia="Times New Roman" w:hAnsiTheme="minorBidi" w:cstheme="minorBidi"/>
                <w:b/>
                <w:bCs/>
                <w:color w:val="000000"/>
              </w:rPr>
              <w:t>0</w:t>
            </w:r>
          </w:p>
        </w:tc>
        <w:tc>
          <w:tcPr>
            <w:tcW w:w="543" w:type="pct"/>
            <w:tcBorders>
              <w:top w:val="nil"/>
              <w:left w:val="nil"/>
              <w:bottom w:val="single" w:sz="4" w:space="0" w:color="1F497D"/>
              <w:right w:val="nil"/>
            </w:tcBorders>
            <w:shd w:val="clear" w:color="auto" w:fill="auto"/>
            <w:noWrap/>
            <w:vAlign w:val="bottom"/>
            <w:hideMark/>
          </w:tcPr>
          <w:p w:rsidR="00E608A3" w:rsidRPr="00AC656F" w:rsidRDefault="00073FCA" w:rsidP="00D62059">
            <w:pPr>
              <w:spacing w:after="0" w:line="240" w:lineRule="auto"/>
              <w:rPr>
                <w:rFonts w:asciiTheme="minorBidi" w:eastAsia="Times New Roman" w:hAnsiTheme="minorBidi" w:cstheme="minorBidi"/>
                <w:color w:val="1F497D"/>
              </w:rPr>
            </w:pPr>
            <w:r w:rsidRPr="00AC656F">
              <w:rPr>
                <w:rFonts w:asciiTheme="minorBidi" w:eastAsia="Times New Roman" w:hAnsiTheme="minorBidi" w:cstheme="minorBidi"/>
                <w:color w:val="1F497D"/>
              </w:rPr>
              <w:t>-0.</w:t>
            </w:r>
            <w:r w:rsidR="00D62059" w:rsidRPr="00AC656F">
              <w:rPr>
                <w:rFonts w:asciiTheme="minorBidi" w:eastAsia="Times New Roman" w:hAnsiTheme="minorBidi" w:cstheme="minorBidi"/>
                <w:color w:val="1F497D"/>
              </w:rPr>
              <w:t>2</w:t>
            </w:r>
          </w:p>
        </w:tc>
      </w:tr>
      <w:bookmarkEnd w:id="3"/>
      <w:tr w:rsidR="00E4055C" w:rsidTr="00D17817">
        <w:trPr>
          <w:trHeight w:val="300"/>
        </w:trPr>
        <w:tc>
          <w:tcPr>
            <w:tcW w:w="5000" w:type="pct"/>
            <w:gridSpan w:val="6"/>
            <w:tcBorders>
              <w:top w:val="single" w:sz="4" w:space="0" w:color="1F497D"/>
              <w:left w:val="nil"/>
              <w:bottom w:val="nil"/>
              <w:right w:val="nil"/>
            </w:tcBorders>
            <w:shd w:val="clear" w:color="auto" w:fill="auto"/>
            <w:noWrap/>
            <w:vAlign w:val="center"/>
            <w:hideMark/>
          </w:tcPr>
          <w:p w:rsidR="00FC37FD" w:rsidRPr="00704B52" w:rsidRDefault="00073FCA" w:rsidP="007A7FF0">
            <w:pPr>
              <w:spacing w:after="0" w:line="240" w:lineRule="auto"/>
              <w:rPr>
                <w:rFonts w:asciiTheme="minorBidi" w:eastAsia="Times New Roman" w:hAnsiTheme="minorBidi" w:cstheme="minorBidi" w:hint="cs"/>
                <w:color w:val="000000"/>
                <w:sz w:val="20"/>
                <w:szCs w:val="20"/>
                <w:rtl/>
              </w:rPr>
            </w:pPr>
            <w:r w:rsidRPr="00704B52">
              <w:rPr>
                <w:rFonts w:asciiTheme="minorBidi" w:eastAsia="Times New Roman" w:hAnsiTheme="minorBidi" w:cstheme="minorBidi"/>
                <w:color w:val="000000"/>
                <w:sz w:val="20"/>
                <w:szCs w:val="20"/>
                <w:vertAlign w:val="superscript"/>
                <w:rtl/>
              </w:rPr>
              <w:t>1</w:t>
            </w:r>
            <w:r w:rsidRPr="00704B52">
              <w:rPr>
                <w:rFonts w:asciiTheme="minorBidi" w:eastAsia="Times New Roman" w:hAnsiTheme="minorBidi" w:cstheme="minorBidi"/>
                <w:color w:val="000000"/>
                <w:sz w:val="20"/>
                <w:szCs w:val="20"/>
                <w:rtl/>
              </w:rPr>
              <w:t xml:space="preserve"> </w:t>
            </w:r>
            <w:r w:rsidRPr="008F514E">
              <w:rPr>
                <w:rFonts w:asciiTheme="minorBidi" w:eastAsia="Calibri" w:hAnsiTheme="minorBidi" w:cs="Arial" w:hint="eastAsia"/>
                <w:sz w:val="18"/>
                <w:szCs w:val="18"/>
                <w:rtl/>
                <w:lang w:bidi="ar-SA"/>
              </w:rPr>
              <w:t>تم</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تقريب</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التوقعات</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الخاصة</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بمكونات</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المحاسبة</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cs"/>
                <w:sz w:val="18"/>
                <w:szCs w:val="18"/>
                <w:rtl/>
                <w:lang w:bidi="ar-SA"/>
              </w:rPr>
              <w:t>الوطنية</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والدين</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العام</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إلى</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cs"/>
                <w:sz w:val="18"/>
                <w:szCs w:val="18"/>
                <w:rtl/>
                <w:lang w:bidi="ar-SA"/>
              </w:rPr>
              <w:t xml:space="preserve">أقرب </w:t>
            </w:r>
            <w:r w:rsidRPr="008F514E">
              <w:rPr>
                <w:rFonts w:asciiTheme="minorBidi" w:eastAsia="Calibri" w:hAnsiTheme="minorBidi" w:cs="Arial" w:hint="eastAsia"/>
                <w:sz w:val="18"/>
                <w:szCs w:val="18"/>
                <w:rtl/>
                <w:lang w:bidi="ar-SA"/>
              </w:rPr>
              <w:t>نصف</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نقطة</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مئوية</w:t>
            </w:r>
            <w:r w:rsidRPr="00704B52">
              <w:rPr>
                <w:rFonts w:asciiTheme="minorBidi" w:eastAsia="Times New Roman" w:hAnsiTheme="minorBidi" w:cstheme="minorBidi"/>
                <w:color w:val="000000"/>
                <w:sz w:val="20"/>
                <w:szCs w:val="20"/>
                <w:rtl/>
              </w:rPr>
              <w:t>.</w:t>
            </w:r>
          </w:p>
        </w:tc>
      </w:tr>
      <w:tr w:rsidR="00E4055C" w:rsidTr="00D17817">
        <w:trPr>
          <w:trHeight w:val="765"/>
        </w:trPr>
        <w:tc>
          <w:tcPr>
            <w:tcW w:w="5000" w:type="pct"/>
            <w:gridSpan w:val="6"/>
            <w:tcBorders>
              <w:top w:val="nil"/>
              <w:left w:val="nil"/>
              <w:bottom w:val="nil"/>
              <w:right w:val="nil"/>
            </w:tcBorders>
            <w:shd w:val="clear" w:color="auto" w:fill="auto"/>
            <w:vAlign w:val="bottom"/>
            <w:hideMark/>
          </w:tcPr>
          <w:p w:rsidR="00FC37FD" w:rsidRPr="00704B52" w:rsidRDefault="00073FCA" w:rsidP="007A7FF0">
            <w:pPr>
              <w:spacing w:after="0" w:line="240" w:lineRule="auto"/>
              <w:rPr>
                <w:rFonts w:asciiTheme="minorBidi" w:eastAsia="Times New Roman" w:hAnsiTheme="minorBidi" w:cstheme="minorBidi"/>
                <w:color w:val="000000"/>
                <w:sz w:val="20"/>
                <w:szCs w:val="20"/>
                <w:rtl/>
              </w:rPr>
            </w:pPr>
            <w:r w:rsidRPr="00704B52">
              <w:rPr>
                <w:rFonts w:asciiTheme="minorBidi" w:eastAsia="Times New Roman" w:hAnsiTheme="minorBidi" w:cstheme="minorBidi"/>
                <w:color w:val="000000"/>
                <w:sz w:val="20"/>
                <w:szCs w:val="20"/>
                <w:vertAlign w:val="superscript"/>
                <w:rtl/>
              </w:rPr>
              <w:t>2</w:t>
            </w:r>
            <w:r w:rsidRPr="00704B52">
              <w:rPr>
                <w:rFonts w:asciiTheme="minorBidi" w:eastAsia="Times New Roman" w:hAnsiTheme="minorBidi" w:cstheme="minorBidi"/>
                <w:color w:val="000000"/>
                <w:sz w:val="20"/>
                <w:szCs w:val="20"/>
                <w:rtl/>
              </w:rPr>
              <w:t xml:space="preserve"> </w:t>
            </w:r>
            <w:r w:rsidRPr="008F514E">
              <w:rPr>
                <w:rFonts w:asciiTheme="minorBidi" w:eastAsia="Calibri" w:hAnsiTheme="minorBidi" w:cs="Arial" w:hint="cs"/>
                <w:sz w:val="18"/>
                <w:szCs w:val="18"/>
                <w:rtl/>
                <w:lang w:bidi="ar-SA"/>
              </w:rPr>
              <w:t xml:space="preserve">المتوسط السنوي، </w:t>
            </w:r>
            <w:r w:rsidRPr="008F514E">
              <w:rPr>
                <w:rFonts w:asciiTheme="minorBidi" w:eastAsia="Calibri" w:hAnsiTheme="minorBidi" w:cs="Arial" w:hint="eastAsia"/>
                <w:sz w:val="18"/>
                <w:szCs w:val="18"/>
                <w:rtl/>
                <w:lang w:bidi="ar-SA"/>
              </w:rPr>
              <w:t>وفقاً</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لتعريف</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cs"/>
                <w:sz w:val="18"/>
                <w:szCs w:val="18"/>
                <w:rtl/>
                <w:lang w:bidi="ar-SA"/>
              </w:rPr>
              <w:t>دائرة</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الإحصاء</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المركزي</w:t>
            </w:r>
            <w:r w:rsidRPr="008F514E">
              <w:rPr>
                <w:rFonts w:asciiTheme="minorBidi" w:eastAsia="Calibri" w:hAnsiTheme="minorBidi" w:cs="Arial" w:hint="cs"/>
                <w:sz w:val="18"/>
                <w:szCs w:val="18"/>
                <w:rtl/>
                <w:lang w:bidi="ar-SA"/>
              </w:rPr>
              <w:t>ة</w:t>
            </w:r>
            <w:r w:rsidRPr="008F514E">
              <w:rPr>
                <w:rFonts w:asciiTheme="minorBidi" w:eastAsia="Calibri" w:hAnsiTheme="minorBidi" w:cs="Arial" w:hint="eastAsia"/>
                <w:sz w:val="18"/>
                <w:szCs w:val="18"/>
                <w:rtl/>
                <w:lang w:bidi="ar-SA"/>
              </w:rPr>
              <w:t>،</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فإن</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معدل</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البطالة</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الواسع</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يشمل</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العاطلين</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عن</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العمل</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cs"/>
                <w:sz w:val="18"/>
                <w:szCs w:val="18"/>
                <w:rtl/>
                <w:lang w:bidi="ar-SA"/>
              </w:rPr>
              <w:t>وفق التعريف</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المعتاد</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أولئك</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الذين</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لم</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يعملوا،</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وأرادوا</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العمل،</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وكانوا</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متاحين</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للعمل،</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وكانوا</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يبحثون</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عن</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عمل</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والعاملين</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الذين</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يتغيبون</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عن</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عملهم</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cs"/>
                <w:sz w:val="18"/>
                <w:szCs w:val="18"/>
                <w:rtl/>
                <w:lang w:bidi="ar-SA"/>
              </w:rPr>
              <w:t xml:space="preserve">بشكل مؤقت </w:t>
            </w:r>
            <w:r w:rsidRPr="008F514E">
              <w:rPr>
                <w:rFonts w:asciiTheme="minorBidi" w:eastAsia="Calibri" w:hAnsiTheme="minorBidi" w:cs="Arial" w:hint="eastAsia"/>
                <w:sz w:val="18"/>
                <w:szCs w:val="18"/>
                <w:rtl/>
                <w:lang w:bidi="ar-SA"/>
              </w:rPr>
              <w:t>لأسباب</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cs"/>
                <w:sz w:val="18"/>
                <w:szCs w:val="18"/>
                <w:rtl/>
                <w:lang w:bidi="ar-SA"/>
              </w:rPr>
              <w:t>اقتصادية</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بما</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في</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ذلك</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cs"/>
                <w:sz w:val="18"/>
                <w:szCs w:val="18"/>
                <w:rtl/>
                <w:lang w:bidi="ar-SA"/>
              </w:rPr>
              <w:t>من تم اخراجهم في إجازة غير مدفوعة</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وبناء</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على</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ذلك،</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فإن</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معدل</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التوظيف</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cs"/>
                <w:sz w:val="18"/>
                <w:szCs w:val="18"/>
                <w:rtl/>
                <w:lang w:bidi="ar-SA"/>
              </w:rPr>
              <w:t>النسبي</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لا</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يشمل</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أولئك</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الذين</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يتغيبون</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مؤقتا</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لأسباب</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cs"/>
                <w:sz w:val="18"/>
                <w:szCs w:val="18"/>
                <w:rtl/>
                <w:lang w:bidi="ar-SA"/>
              </w:rPr>
              <w:t>اقتصادية</w:t>
            </w:r>
            <w:r w:rsidRPr="00704B52">
              <w:rPr>
                <w:rFonts w:asciiTheme="minorBidi" w:eastAsia="Times New Roman" w:hAnsiTheme="minorBidi" w:cstheme="minorBidi"/>
                <w:color w:val="000000"/>
                <w:sz w:val="20"/>
                <w:szCs w:val="20"/>
                <w:rtl/>
              </w:rPr>
              <w:t>.</w:t>
            </w:r>
          </w:p>
        </w:tc>
      </w:tr>
      <w:tr w:rsidR="00E4055C" w:rsidTr="00D17817">
        <w:trPr>
          <w:trHeight w:val="300"/>
        </w:trPr>
        <w:tc>
          <w:tcPr>
            <w:tcW w:w="5000" w:type="pct"/>
            <w:gridSpan w:val="6"/>
            <w:tcBorders>
              <w:top w:val="nil"/>
              <w:left w:val="nil"/>
              <w:bottom w:val="nil"/>
              <w:right w:val="nil"/>
            </w:tcBorders>
            <w:shd w:val="clear" w:color="auto" w:fill="auto"/>
            <w:noWrap/>
            <w:vAlign w:val="bottom"/>
            <w:hideMark/>
          </w:tcPr>
          <w:p w:rsidR="00FC37FD" w:rsidRPr="00704B52" w:rsidRDefault="00073FCA" w:rsidP="007A7FF0">
            <w:pPr>
              <w:spacing w:after="0" w:line="240" w:lineRule="auto"/>
              <w:rPr>
                <w:rFonts w:asciiTheme="minorBidi" w:eastAsia="Times New Roman" w:hAnsiTheme="minorBidi" w:cstheme="minorBidi"/>
                <w:color w:val="000000"/>
                <w:sz w:val="20"/>
                <w:szCs w:val="20"/>
                <w:rtl/>
              </w:rPr>
            </w:pPr>
            <w:r w:rsidRPr="00704B52">
              <w:rPr>
                <w:rFonts w:asciiTheme="minorBidi" w:eastAsia="Times New Roman" w:hAnsiTheme="minorBidi" w:cstheme="minorBidi"/>
                <w:color w:val="000000"/>
                <w:sz w:val="20"/>
                <w:szCs w:val="20"/>
                <w:vertAlign w:val="superscript"/>
                <w:rtl/>
              </w:rPr>
              <w:t>3</w:t>
            </w:r>
            <w:r w:rsidRPr="00704B52">
              <w:rPr>
                <w:rFonts w:asciiTheme="minorBidi" w:eastAsia="Times New Roman" w:hAnsiTheme="minorBidi" w:cstheme="minorBidi"/>
                <w:color w:val="000000"/>
                <w:sz w:val="20"/>
                <w:szCs w:val="20"/>
                <w:rtl/>
              </w:rPr>
              <w:t xml:space="preserve"> </w:t>
            </w:r>
            <w:r w:rsidRPr="008F514E">
              <w:rPr>
                <w:rFonts w:asciiTheme="minorBidi" w:eastAsia="Calibri" w:hAnsiTheme="minorBidi" w:cs="Arial" w:hint="eastAsia"/>
                <w:sz w:val="18"/>
                <w:szCs w:val="18"/>
                <w:rtl/>
                <w:lang w:bidi="ar-SA"/>
              </w:rPr>
              <w:t>متوسط</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cs"/>
                <w:sz w:val="18"/>
                <w:szCs w:val="18"/>
                <w:rtl/>
                <w:lang w:bidi="ar-SA"/>
              </w:rPr>
              <w:t xml:space="preserve">مؤشر </w:t>
            </w:r>
            <w:r w:rsidRPr="008F514E">
              <w:rPr>
                <w:rFonts w:asciiTheme="minorBidi" w:eastAsia="Calibri" w:hAnsiTheme="minorBidi" w:cs="Arial" w:hint="cs"/>
                <w:sz w:val="18"/>
                <w:szCs w:val="18"/>
                <w:rtl/>
                <w:lang w:bidi="ar-SA"/>
              </w:rPr>
              <w:t>الأسعار</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cs"/>
                <w:sz w:val="18"/>
                <w:szCs w:val="18"/>
                <w:rtl/>
                <w:lang w:bidi="ar-SA"/>
              </w:rPr>
              <w:t>ل</w:t>
            </w:r>
            <w:r w:rsidRPr="008F514E">
              <w:rPr>
                <w:rFonts w:asciiTheme="minorBidi" w:eastAsia="Calibri" w:hAnsiTheme="minorBidi" w:cs="Arial" w:hint="eastAsia"/>
                <w:sz w:val="18"/>
                <w:szCs w:val="18"/>
                <w:rtl/>
                <w:lang w:bidi="ar-SA"/>
              </w:rPr>
              <w:t>لمستهلك</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في</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الربع</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الأخير</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من</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العام</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مقارنة</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بمتوسط</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الربع</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الأخير</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من</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العام</w:t>
            </w:r>
            <w:r w:rsidRPr="008F514E">
              <w:rPr>
                <w:rFonts w:asciiTheme="minorBidi" w:eastAsia="Calibri" w:hAnsiTheme="minorBidi" w:cs="Arial"/>
                <w:sz w:val="18"/>
                <w:szCs w:val="18"/>
                <w:rtl/>
                <w:lang w:bidi="ar-SA"/>
              </w:rPr>
              <w:t xml:space="preserve"> </w:t>
            </w:r>
            <w:r w:rsidRPr="008F514E">
              <w:rPr>
                <w:rFonts w:asciiTheme="minorBidi" w:eastAsia="Calibri" w:hAnsiTheme="minorBidi" w:cs="Arial" w:hint="eastAsia"/>
                <w:sz w:val="18"/>
                <w:szCs w:val="18"/>
                <w:rtl/>
                <w:lang w:bidi="ar-SA"/>
              </w:rPr>
              <w:t>السابق</w:t>
            </w:r>
            <w:r w:rsidRPr="00704B52">
              <w:rPr>
                <w:rFonts w:asciiTheme="minorBidi" w:eastAsia="Times New Roman" w:hAnsiTheme="minorBidi" w:cstheme="minorBidi"/>
                <w:color w:val="000000"/>
                <w:sz w:val="20"/>
                <w:szCs w:val="20"/>
                <w:rtl/>
              </w:rPr>
              <w:t>.</w:t>
            </w:r>
          </w:p>
        </w:tc>
      </w:tr>
    </w:tbl>
    <w:p w:rsidR="00202530" w:rsidRPr="00AC656F" w:rsidRDefault="00073FCA" w:rsidP="00202530">
      <w:pPr>
        <w:pStyle w:val="a"/>
        <w:rPr>
          <w:rFonts w:asciiTheme="minorBidi" w:hAnsiTheme="minorBidi" w:cstheme="minorBidi"/>
          <w:sz w:val="24"/>
          <w:rtl/>
        </w:rPr>
      </w:pPr>
      <w:r w:rsidRPr="00704B52">
        <w:rPr>
          <w:rFonts w:asciiTheme="minorBidi" w:hAnsiTheme="minorBidi" w:cs="Arial"/>
          <w:sz w:val="24"/>
          <w:rtl/>
          <w:lang w:bidi="ar-SA"/>
        </w:rPr>
        <w:t>النشاط الحقيقي في إسرائيل</w:t>
      </w:r>
    </w:p>
    <w:p w:rsidR="00AC656F" w:rsidRPr="00AC656F" w:rsidRDefault="00073FCA" w:rsidP="00DD1D34">
      <w:pPr>
        <w:ind w:left="8"/>
        <w:jc w:val="both"/>
        <w:rPr>
          <w:rFonts w:asciiTheme="minorBidi" w:hAnsiTheme="minorBidi" w:cstheme="minorBidi"/>
          <w:rtl/>
          <w:lang w:bidi="ar-SA"/>
        </w:rPr>
      </w:pPr>
      <w:r w:rsidRPr="00DD1D34">
        <w:rPr>
          <w:rFonts w:asciiTheme="minorBidi" w:hAnsiTheme="minorBidi" w:cs="Arial"/>
          <w:b/>
          <w:bCs/>
          <w:rtl/>
          <w:lang w:bidi="ar-SA"/>
        </w:rPr>
        <w:t>من المتوقع أن ينمو الناتج المحلي الإجمالي بنسبة 3.3% في عام 2025 و4.6% في عام 2026</w:t>
      </w:r>
      <w:r w:rsidRPr="00AC656F">
        <w:rPr>
          <w:rFonts w:asciiTheme="minorBidi" w:hAnsiTheme="minorBidi" w:cs="Arial"/>
          <w:rtl/>
          <w:lang w:bidi="ar-SA"/>
        </w:rPr>
        <w:t xml:space="preserve"> (الجدول 1). </w:t>
      </w:r>
      <w:r w:rsidR="00DD1D34">
        <w:rPr>
          <w:rFonts w:asciiTheme="minorBidi" w:hAnsiTheme="minorBidi" w:cs="Arial" w:hint="cs"/>
          <w:rtl/>
          <w:lang w:bidi="ar-SA"/>
        </w:rPr>
        <w:t>تستند التوقعات</w:t>
      </w:r>
      <w:r w:rsidRPr="00AC656F">
        <w:rPr>
          <w:rFonts w:asciiTheme="minorBidi" w:hAnsiTheme="minorBidi" w:cs="Arial"/>
          <w:rtl/>
          <w:lang w:bidi="ar-SA"/>
        </w:rPr>
        <w:t xml:space="preserve"> على افتراض التوصل إلى اتفاق لوقف إطلاق النار في غزة قريب</w:t>
      </w:r>
      <w:r w:rsidR="003B5438">
        <w:rPr>
          <w:rFonts w:asciiTheme="minorBidi" w:hAnsiTheme="minorBidi" w:cs="Arial"/>
          <w:rtl/>
          <w:lang w:bidi="ar-SA"/>
        </w:rPr>
        <w:t>اً</w:t>
      </w:r>
      <w:r w:rsidRPr="00AC656F">
        <w:rPr>
          <w:rFonts w:asciiTheme="minorBidi" w:hAnsiTheme="minorBidi" w:cs="Arial"/>
          <w:rtl/>
          <w:lang w:bidi="ar-SA"/>
        </w:rPr>
        <w:t xml:space="preserve">، وعدم </w:t>
      </w:r>
      <w:r w:rsidR="00DD1D34">
        <w:rPr>
          <w:rFonts w:asciiTheme="minorBidi" w:hAnsiTheme="minorBidi" w:cs="Arial" w:hint="cs"/>
          <w:rtl/>
          <w:lang w:bidi="ar-SA"/>
        </w:rPr>
        <w:t>حدوث</w:t>
      </w:r>
      <w:r w:rsidRPr="00AC656F">
        <w:rPr>
          <w:rFonts w:asciiTheme="minorBidi" w:hAnsiTheme="minorBidi" w:cs="Arial"/>
          <w:rtl/>
          <w:lang w:bidi="ar-SA"/>
        </w:rPr>
        <w:t xml:space="preserve"> قتال عنيف في غزة خلال الفترة المتوقعة. كما تفترض التوقعات است</w:t>
      </w:r>
      <w:r w:rsidR="00DD1D34">
        <w:rPr>
          <w:rFonts w:asciiTheme="minorBidi" w:hAnsiTheme="minorBidi" w:cs="Arial"/>
          <w:rtl/>
          <w:lang w:bidi="ar-SA"/>
        </w:rPr>
        <w:t xml:space="preserve">مرار وقف إطلاق النار مع إيران. </w:t>
      </w:r>
      <w:r w:rsidRPr="00AC656F">
        <w:rPr>
          <w:rFonts w:asciiTheme="minorBidi" w:hAnsiTheme="minorBidi" w:cs="Arial"/>
          <w:rtl/>
          <w:lang w:bidi="ar-SA"/>
        </w:rPr>
        <w:t>في تقديرنا، يقتصر التأثير المباشر لعملية "</w:t>
      </w:r>
      <w:r w:rsidR="00DD1D34">
        <w:rPr>
          <w:rFonts w:asciiTheme="minorBidi" w:hAnsiTheme="minorBidi" w:cs="Arial" w:hint="cs"/>
          <w:rtl/>
          <w:lang w:bidi="ar-SA"/>
        </w:rPr>
        <w:t>شعب كالأسد</w:t>
      </w:r>
      <w:r w:rsidRPr="00AC656F">
        <w:rPr>
          <w:rFonts w:asciiTheme="minorBidi" w:hAnsiTheme="minorBidi" w:cs="Arial"/>
          <w:rtl/>
          <w:lang w:bidi="ar-SA"/>
        </w:rPr>
        <w:t>"، التي استمرت 12 يوم</w:t>
      </w:r>
      <w:r w:rsidR="003B5438">
        <w:rPr>
          <w:rFonts w:asciiTheme="minorBidi" w:hAnsiTheme="minorBidi" w:cs="Arial"/>
          <w:rtl/>
          <w:lang w:bidi="ar-SA"/>
        </w:rPr>
        <w:t>اً</w:t>
      </w:r>
      <w:r w:rsidRPr="00AC656F">
        <w:rPr>
          <w:rFonts w:asciiTheme="minorBidi" w:hAnsiTheme="minorBidi" w:cs="Arial"/>
          <w:rtl/>
          <w:lang w:bidi="ar-SA"/>
        </w:rPr>
        <w:t>، على النشاط الاقت</w:t>
      </w:r>
      <w:r w:rsidRPr="00AC656F">
        <w:rPr>
          <w:rFonts w:asciiTheme="minorBidi" w:hAnsiTheme="minorBidi" w:cs="Arial"/>
          <w:rtl/>
          <w:lang w:bidi="ar-SA"/>
        </w:rPr>
        <w:t>صادي على التأثير ال</w:t>
      </w:r>
      <w:r w:rsidR="00DD1D34">
        <w:rPr>
          <w:rFonts w:asciiTheme="minorBidi" w:hAnsiTheme="minorBidi" w:cs="Arial"/>
          <w:rtl/>
          <w:lang w:bidi="ar-SA"/>
        </w:rPr>
        <w:t xml:space="preserve">سلبي المباشر خلال أيام القتال. </w:t>
      </w:r>
      <w:r w:rsidRPr="00AC656F">
        <w:rPr>
          <w:rFonts w:asciiTheme="minorBidi" w:hAnsiTheme="minorBidi" w:cs="Arial"/>
          <w:rtl/>
          <w:lang w:bidi="ar-SA"/>
        </w:rPr>
        <w:t xml:space="preserve">مع ذلك، وبناءً على التطورات الجيوسياسية، قد تكون هناك آثار طويلة الأجل على </w:t>
      </w:r>
      <w:r w:rsidR="00DD1D34">
        <w:rPr>
          <w:rFonts w:asciiTheme="minorBidi" w:hAnsiTheme="minorBidi" w:cs="Arial" w:hint="cs"/>
          <w:rtl/>
          <w:lang w:bidi="ar-SA"/>
        </w:rPr>
        <w:t>النظام الاقتصادي</w:t>
      </w:r>
      <w:r w:rsidRPr="00AC656F">
        <w:rPr>
          <w:rFonts w:asciiTheme="minorBidi" w:hAnsiTheme="minorBidi" w:cs="Arial"/>
          <w:rtl/>
          <w:lang w:bidi="ar-SA"/>
        </w:rPr>
        <w:t xml:space="preserve"> - على علاوة المخاطر والاستثمارات في </w:t>
      </w:r>
      <w:r w:rsidR="00DD1D34">
        <w:rPr>
          <w:rFonts w:asciiTheme="minorBidi" w:hAnsiTheme="minorBidi" w:cs="Arial" w:hint="cs"/>
          <w:rtl/>
          <w:lang w:bidi="ar-SA"/>
        </w:rPr>
        <w:t>ال</w:t>
      </w:r>
      <w:r w:rsidR="00FF233D">
        <w:rPr>
          <w:rFonts w:asciiTheme="minorBidi" w:hAnsiTheme="minorBidi" w:cs="Arial" w:hint="cs"/>
          <w:rtl/>
          <w:lang w:bidi="ar-SA"/>
        </w:rPr>
        <w:t>ن</w:t>
      </w:r>
      <w:r w:rsidR="00DD1D34">
        <w:rPr>
          <w:rFonts w:asciiTheme="minorBidi" w:hAnsiTheme="minorBidi" w:cs="Arial" w:hint="cs"/>
          <w:rtl/>
          <w:lang w:bidi="ar-SA"/>
        </w:rPr>
        <w:t>ظام الاقتصادي</w:t>
      </w:r>
      <w:r w:rsidRPr="00AC656F">
        <w:rPr>
          <w:rFonts w:asciiTheme="minorBidi" w:hAnsiTheme="minorBidi" w:cs="Arial"/>
          <w:rtl/>
          <w:lang w:bidi="ar-SA"/>
        </w:rPr>
        <w:t xml:space="preserve">، وعلى الطلب على الصادرات، وعلى النمو المحتمل، وغيرها. يعكس </w:t>
      </w:r>
      <w:r w:rsidRPr="00AC656F">
        <w:rPr>
          <w:rFonts w:asciiTheme="minorBidi" w:hAnsiTheme="minorBidi" w:cs="Arial"/>
          <w:rtl/>
          <w:lang w:bidi="ar-SA"/>
        </w:rPr>
        <w:t>ارتفاع قيمة الشيكل وارتفاع مؤشرات الأسهم في بورصة تل أبيب، قبل سريان وقف إطلاق النار بين إسرائيل وإيران، وحتى بعده، تفاؤل السو</w:t>
      </w:r>
      <w:r w:rsidR="00DD1D34">
        <w:rPr>
          <w:rFonts w:asciiTheme="minorBidi" w:hAnsiTheme="minorBidi" w:cs="Arial"/>
          <w:rtl/>
          <w:lang w:bidi="ar-SA"/>
        </w:rPr>
        <w:t xml:space="preserve">ق بشأن هذه التطورات. </w:t>
      </w:r>
      <w:r w:rsidRPr="00AC656F">
        <w:rPr>
          <w:rFonts w:asciiTheme="minorBidi" w:hAnsiTheme="minorBidi" w:cs="Arial"/>
          <w:rtl/>
          <w:lang w:bidi="ar-SA"/>
        </w:rPr>
        <w:t xml:space="preserve">لكن في هذه المرحلة، فإن علاوة المخاطر في </w:t>
      </w:r>
      <w:r w:rsidR="00DD1D34">
        <w:rPr>
          <w:rFonts w:asciiTheme="minorBidi" w:hAnsiTheme="minorBidi" w:cs="Arial" w:hint="cs"/>
          <w:rtl/>
          <w:lang w:bidi="ar-SA"/>
        </w:rPr>
        <w:t>النظام الاقتصادي</w:t>
      </w:r>
      <w:r w:rsidRPr="00AC656F">
        <w:rPr>
          <w:rFonts w:asciiTheme="minorBidi" w:hAnsiTheme="minorBidi" w:cs="Arial"/>
          <w:rtl/>
          <w:lang w:bidi="ar-SA"/>
        </w:rPr>
        <w:t xml:space="preserve">، كما ينعكس في مستوى </w:t>
      </w:r>
      <w:r w:rsidR="00DD1D34" w:rsidRPr="00AC656F">
        <w:rPr>
          <w:rFonts w:asciiTheme="minorBidi" w:hAnsiTheme="minorBidi" w:cstheme="minorBidi"/>
        </w:rPr>
        <w:t>CDS</w:t>
      </w:r>
      <w:r w:rsidR="00DD1D34" w:rsidRPr="00AC656F">
        <w:rPr>
          <w:rFonts w:asciiTheme="minorBidi" w:hAnsiTheme="minorBidi" w:cstheme="minorBidi"/>
          <w:rtl/>
        </w:rPr>
        <w:t xml:space="preserve"> </w:t>
      </w:r>
      <w:r w:rsidRPr="00AC656F">
        <w:rPr>
          <w:rFonts w:asciiTheme="minorBidi" w:hAnsiTheme="minorBidi" w:cs="Arial"/>
          <w:rtl/>
          <w:lang w:bidi="ar-SA"/>
        </w:rPr>
        <w:t xml:space="preserve">وفي </w:t>
      </w:r>
      <w:r w:rsidR="00DD1D34">
        <w:rPr>
          <w:rFonts w:asciiTheme="minorBidi" w:hAnsiTheme="minorBidi" w:cs="Arial" w:hint="cs"/>
          <w:rtl/>
          <w:lang w:bidi="ar-SA"/>
        </w:rPr>
        <w:t>هوامش</w:t>
      </w:r>
      <w:r w:rsidRPr="00AC656F">
        <w:rPr>
          <w:rFonts w:asciiTheme="minorBidi" w:hAnsiTheme="minorBidi" w:cs="Arial"/>
          <w:rtl/>
          <w:lang w:bidi="ar-SA"/>
        </w:rPr>
        <w:t xml:space="preserve"> العائد على سندات </w:t>
      </w:r>
      <w:r w:rsidRPr="00AC656F">
        <w:rPr>
          <w:rFonts w:asciiTheme="minorBidi" w:hAnsiTheme="minorBidi" w:cs="Arial"/>
          <w:rtl/>
          <w:lang w:bidi="ar-SA"/>
        </w:rPr>
        <w:t>الحكومة الإسرائيلية، قد انخفضت بالفعل مقارنة بمستواها عشية عملية "</w:t>
      </w:r>
      <w:r w:rsidR="00DD1D34">
        <w:rPr>
          <w:rFonts w:asciiTheme="minorBidi" w:hAnsiTheme="minorBidi" w:cs="Arial" w:hint="cs"/>
          <w:rtl/>
          <w:lang w:bidi="ar-SA"/>
        </w:rPr>
        <w:t>شعب كالأسد</w:t>
      </w:r>
      <w:r w:rsidRPr="00AC656F">
        <w:rPr>
          <w:rFonts w:asciiTheme="minorBidi" w:hAnsiTheme="minorBidi" w:cs="Arial"/>
          <w:rtl/>
          <w:lang w:bidi="ar-SA"/>
        </w:rPr>
        <w:t>"، ولكنها لا تزال أعلى من مستواها عشية حرب "السيوف الحديدية".</w:t>
      </w:r>
    </w:p>
    <w:p w:rsidR="00AC656F" w:rsidRPr="00AC656F" w:rsidRDefault="00073FCA" w:rsidP="00AB5F84">
      <w:pPr>
        <w:spacing w:after="360"/>
        <w:ind w:left="6"/>
        <w:jc w:val="both"/>
        <w:rPr>
          <w:rFonts w:asciiTheme="minorBidi" w:hAnsiTheme="minorBidi" w:cstheme="minorBidi"/>
          <w:rtl/>
          <w:lang w:bidi="ar-SA"/>
        </w:rPr>
      </w:pPr>
      <w:r w:rsidRPr="00AC656F">
        <w:rPr>
          <w:rFonts w:asciiTheme="minorBidi" w:hAnsiTheme="minorBidi" w:cs="Arial"/>
          <w:rtl/>
          <w:lang w:bidi="ar-SA"/>
        </w:rPr>
        <w:t>تتضمن التوقعات تقييم</w:t>
      </w:r>
      <w:r w:rsidR="003B5438">
        <w:rPr>
          <w:rFonts w:asciiTheme="minorBidi" w:hAnsiTheme="minorBidi" w:cs="Arial"/>
          <w:rtl/>
          <w:lang w:bidi="ar-SA"/>
        </w:rPr>
        <w:t>اً</w:t>
      </w:r>
      <w:r w:rsidRPr="00AC656F">
        <w:rPr>
          <w:rFonts w:asciiTheme="minorBidi" w:hAnsiTheme="minorBidi" w:cs="Arial"/>
          <w:rtl/>
          <w:lang w:bidi="ar-SA"/>
        </w:rPr>
        <w:t xml:space="preserve"> مُحدّث</w:t>
      </w:r>
      <w:r w:rsidR="003B5438">
        <w:rPr>
          <w:rFonts w:asciiTheme="minorBidi" w:hAnsiTheme="minorBidi" w:cs="Arial"/>
          <w:rtl/>
          <w:lang w:bidi="ar-SA"/>
        </w:rPr>
        <w:t>اً</w:t>
      </w:r>
      <w:r w:rsidRPr="00AC656F">
        <w:rPr>
          <w:rFonts w:asciiTheme="minorBidi" w:hAnsiTheme="minorBidi" w:cs="Arial"/>
          <w:rtl/>
          <w:lang w:bidi="ar-SA"/>
        </w:rPr>
        <w:t xml:space="preserve"> لتأثير الرسوم الجمركية ا</w:t>
      </w:r>
      <w:r w:rsidR="00DD1D34">
        <w:rPr>
          <w:rFonts w:asciiTheme="minorBidi" w:hAnsiTheme="minorBidi" w:cs="Arial"/>
          <w:rtl/>
          <w:lang w:bidi="ar-SA"/>
        </w:rPr>
        <w:t xml:space="preserve">لتي أعلنتها الإدارة الأمريكية. </w:t>
      </w:r>
      <w:r w:rsidRPr="00AC656F">
        <w:rPr>
          <w:rFonts w:asciiTheme="minorBidi" w:hAnsiTheme="minorBidi" w:cs="Arial"/>
          <w:rtl/>
          <w:lang w:bidi="ar-SA"/>
        </w:rPr>
        <w:t>وفق</w:t>
      </w:r>
      <w:r w:rsidR="003B5438">
        <w:rPr>
          <w:rFonts w:asciiTheme="minorBidi" w:hAnsiTheme="minorBidi" w:cs="Arial"/>
          <w:rtl/>
          <w:lang w:bidi="ar-SA"/>
        </w:rPr>
        <w:t>اً</w:t>
      </w:r>
      <w:r w:rsidRPr="00AC656F">
        <w:rPr>
          <w:rFonts w:asciiTheme="minorBidi" w:hAnsiTheme="minorBidi" w:cs="Arial"/>
          <w:rtl/>
          <w:lang w:bidi="ar-SA"/>
        </w:rPr>
        <w:t xml:space="preserve"> للتقييم المُحدّث، لن تُطر</w:t>
      </w:r>
      <w:r w:rsidRPr="00AC656F">
        <w:rPr>
          <w:rFonts w:asciiTheme="minorBidi" w:hAnsiTheme="minorBidi" w:cs="Arial"/>
          <w:rtl/>
          <w:lang w:bidi="ar-SA"/>
        </w:rPr>
        <w:t>أ أي زيادة كبيرة على مستويات الرسوم الجمركية في معظم الدول مقارنةً بالمستوى الحالي، إلا أن حالة عدم اليقين المحيطة بهذه المسألة لا تزال مرتفعة، وتؤثر سلب</w:t>
      </w:r>
      <w:r w:rsidR="003B5438">
        <w:rPr>
          <w:rFonts w:asciiTheme="minorBidi" w:hAnsiTheme="minorBidi" w:cs="Arial"/>
          <w:rtl/>
          <w:lang w:bidi="ar-SA"/>
        </w:rPr>
        <w:t>اً</w:t>
      </w:r>
      <w:r w:rsidRPr="00AC656F">
        <w:rPr>
          <w:rFonts w:asciiTheme="minorBidi" w:hAnsiTheme="minorBidi" w:cs="Arial"/>
          <w:rtl/>
          <w:lang w:bidi="ar-SA"/>
        </w:rPr>
        <w:t xml:space="preserve"> على النشاط الاقتصادي، وخاصةً الاستثمارات عالمي</w:t>
      </w:r>
      <w:r w:rsidR="003B5438">
        <w:rPr>
          <w:rFonts w:asciiTheme="minorBidi" w:hAnsiTheme="minorBidi" w:cs="Arial"/>
          <w:rtl/>
          <w:lang w:bidi="ar-SA"/>
        </w:rPr>
        <w:t>اً</w:t>
      </w:r>
      <w:r w:rsidRPr="00AC656F">
        <w:rPr>
          <w:rFonts w:asciiTheme="minorBidi" w:hAnsiTheme="minorBidi" w:cs="Arial"/>
          <w:rtl/>
          <w:lang w:bidi="ar-SA"/>
        </w:rPr>
        <w:t xml:space="preserve"> وفي إسرائيل.</w:t>
      </w:r>
    </w:p>
    <w:p w:rsidR="00AC656F" w:rsidRPr="00AC656F" w:rsidRDefault="00073FCA" w:rsidP="00F41E13">
      <w:pPr>
        <w:spacing w:after="360"/>
        <w:ind w:left="6"/>
        <w:jc w:val="both"/>
        <w:rPr>
          <w:rFonts w:asciiTheme="minorBidi" w:hAnsiTheme="minorBidi" w:cstheme="minorBidi"/>
          <w:rtl/>
          <w:lang w:bidi="ar-SA"/>
        </w:rPr>
      </w:pPr>
      <w:r w:rsidRPr="00DD1D34">
        <w:rPr>
          <w:rFonts w:asciiTheme="minorBidi" w:hAnsiTheme="minorBidi" w:cs="Arial"/>
          <w:b/>
          <w:bCs/>
          <w:rtl/>
          <w:lang w:bidi="ar-SA"/>
        </w:rPr>
        <w:t>من المتوقع أن يبلغ عجز الموازنة العامة</w:t>
      </w:r>
      <w:r w:rsidRPr="00DD1D34">
        <w:rPr>
          <w:rFonts w:asciiTheme="minorBidi" w:hAnsiTheme="minorBidi" w:cs="Arial"/>
          <w:b/>
          <w:bCs/>
          <w:rtl/>
          <w:lang w:bidi="ar-SA"/>
        </w:rPr>
        <w:t xml:space="preserve"> للدولة 4.9% و4.2% من الناتج المحلي الإجمالي في عامي 2025 و2026 على التوالي. ومن المتوقع أن يبلغ الدين العام 70% من الناتج المحلي الإجمالي في عامي 2025 و71% في عامي 2026. </w:t>
      </w:r>
      <w:r w:rsidRPr="00AC656F">
        <w:rPr>
          <w:rFonts w:asciiTheme="minorBidi" w:hAnsiTheme="minorBidi" w:cs="Arial"/>
          <w:rtl/>
          <w:lang w:bidi="ar-SA"/>
        </w:rPr>
        <w:t xml:space="preserve">يأخذ هذا التوقع في الاعتبار التقديرات الأولية لتكاليف </w:t>
      </w:r>
      <w:r w:rsidR="00DD1D34">
        <w:rPr>
          <w:rFonts w:asciiTheme="minorBidi" w:hAnsiTheme="minorBidi" w:cs="Arial" w:hint="cs"/>
          <w:rtl/>
          <w:lang w:bidi="ar-SA"/>
        </w:rPr>
        <w:t>الحرب</w:t>
      </w:r>
      <w:r w:rsidRPr="00AC656F">
        <w:rPr>
          <w:rFonts w:asciiTheme="minorBidi" w:hAnsiTheme="minorBidi" w:cs="Arial"/>
          <w:rtl/>
          <w:lang w:bidi="ar-SA"/>
        </w:rPr>
        <w:t xml:space="preserve"> ضد إيران، بالإضافة إلى تك</w:t>
      </w:r>
      <w:r w:rsidRPr="00AC656F">
        <w:rPr>
          <w:rFonts w:asciiTheme="minorBidi" w:hAnsiTheme="minorBidi" w:cs="Arial"/>
          <w:rtl/>
          <w:lang w:bidi="ar-SA"/>
        </w:rPr>
        <w:t xml:space="preserve">اليف إضافية لم تُدرج في ميزانية عام 2025 لاستمرار القتال في قطاع غزة. كما يفترض أن الحكومة ستعتمد الإضافات على ميزانية الدفاع التي أوصت بها لجنة </w:t>
      </w:r>
      <w:r w:rsidR="00DD1D34">
        <w:rPr>
          <w:rFonts w:asciiTheme="minorBidi" w:hAnsiTheme="minorBidi" w:cs="Arial" w:hint="cs"/>
          <w:rtl/>
          <w:lang w:bidi="ar-SA"/>
        </w:rPr>
        <w:t>"</w:t>
      </w:r>
      <w:r w:rsidRPr="00AC656F">
        <w:rPr>
          <w:rFonts w:asciiTheme="minorBidi" w:hAnsiTheme="minorBidi" w:cs="Arial"/>
          <w:rtl/>
          <w:lang w:bidi="ar-SA"/>
        </w:rPr>
        <w:t>ناجل</w:t>
      </w:r>
      <w:r w:rsidR="00DD1D34">
        <w:rPr>
          <w:rFonts w:asciiTheme="minorBidi" w:hAnsiTheme="minorBidi" w:cs="Arial" w:hint="cs"/>
          <w:rtl/>
          <w:lang w:bidi="ar-SA"/>
        </w:rPr>
        <w:t>"</w:t>
      </w:r>
      <w:r w:rsidRPr="00AC656F">
        <w:rPr>
          <w:rFonts w:asciiTheme="minorBidi" w:hAnsiTheme="minorBidi" w:cs="Arial"/>
          <w:rtl/>
          <w:lang w:bidi="ar-SA"/>
        </w:rPr>
        <w:t xml:space="preserve"> لدراسة ميزانية الدفاع وبناء القوات، باستثناء بعض مكونات التعزيزات التي تم شراؤها مسبق</w:t>
      </w:r>
      <w:r w:rsidR="003B5438">
        <w:rPr>
          <w:rFonts w:asciiTheme="minorBidi" w:hAnsiTheme="minorBidi" w:cs="Arial"/>
          <w:rtl/>
          <w:lang w:bidi="ar-SA"/>
        </w:rPr>
        <w:t>اً</w:t>
      </w:r>
      <w:r w:rsidRPr="00AC656F">
        <w:rPr>
          <w:rFonts w:asciiTheme="minorBidi" w:hAnsiTheme="minorBidi" w:cs="Arial"/>
          <w:rtl/>
          <w:lang w:bidi="ar-SA"/>
        </w:rPr>
        <w:t xml:space="preserve"> لعملية "</w:t>
      </w:r>
      <w:r w:rsidR="00F41E13" w:rsidRPr="00F41E13">
        <w:rPr>
          <w:rtl/>
          <w:lang w:bidi="ar-SA"/>
        </w:rPr>
        <w:t xml:space="preserve"> </w:t>
      </w:r>
      <w:r w:rsidR="00F41E13" w:rsidRPr="00F41E13">
        <w:rPr>
          <w:rFonts w:asciiTheme="minorBidi" w:hAnsiTheme="minorBidi" w:cs="Arial"/>
          <w:rtl/>
          <w:lang w:bidi="ar-SA"/>
        </w:rPr>
        <w:t xml:space="preserve">الأسد الصاعد </w:t>
      </w:r>
      <w:r w:rsidRPr="00AC656F">
        <w:rPr>
          <w:rFonts w:asciiTheme="minorBidi" w:hAnsiTheme="minorBidi" w:cs="Arial"/>
          <w:rtl/>
          <w:lang w:bidi="ar-SA"/>
        </w:rPr>
        <w:t xml:space="preserve">". في الوقت نفسه، نقدر أن التكاليف المدنية للحملة ستبلغ حوالي 10 مليارات </w:t>
      </w:r>
      <w:r w:rsidRPr="00AC656F">
        <w:rPr>
          <w:rFonts w:asciiTheme="minorBidi" w:hAnsiTheme="minorBidi" w:cs="Arial"/>
          <w:rtl/>
          <w:lang w:bidi="ar-SA"/>
        </w:rPr>
        <w:lastRenderedPageBreak/>
        <w:t xml:space="preserve">شيكل، سيتم دفع معظمها من صندوق ضريبة الأملاك، وبالتالي لن تُسجل في عجز الموازنة المركزية، ولكنها تتطلب </w:t>
      </w:r>
      <w:r w:rsidR="00744878">
        <w:rPr>
          <w:rFonts w:asciiTheme="minorBidi" w:hAnsiTheme="minorBidi" w:cs="Arial" w:hint="cs"/>
          <w:rtl/>
          <w:lang w:bidi="ar-SA"/>
        </w:rPr>
        <w:t>جمعاً للديون لتمويلها</w:t>
      </w:r>
      <w:r w:rsidRPr="00AC656F">
        <w:rPr>
          <w:rFonts w:asciiTheme="minorBidi" w:hAnsiTheme="minorBidi" w:cs="Arial"/>
          <w:rtl/>
          <w:lang w:bidi="ar-SA"/>
        </w:rPr>
        <w:t xml:space="preserve">. تعكس توقعات عجز الموازنة لعام </w:t>
      </w:r>
      <w:r w:rsidR="00744878">
        <w:rPr>
          <w:rFonts w:asciiTheme="minorBidi" w:hAnsiTheme="minorBidi" w:cs="Arial" w:hint="cs"/>
          <w:rtl/>
          <w:lang w:bidi="ar-SA"/>
        </w:rPr>
        <w:t>2025</w:t>
      </w:r>
      <w:r w:rsidRPr="00AC656F">
        <w:rPr>
          <w:rFonts w:asciiTheme="minorBidi" w:hAnsiTheme="minorBidi" w:cs="Arial"/>
          <w:rtl/>
          <w:lang w:bidi="ar-SA"/>
        </w:rPr>
        <w:t xml:space="preserve"> أيض</w:t>
      </w:r>
      <w:r w:rsidR="003B5438">
        <w:rPr>
          <w:rFonts w:asciiTheme="minorBidi" w:hAnsiTheme="minorBidi" w:cs="Arial"/>
          <w:rtl/>
          <w:lang w:bidi="ar-SA"/>
        </w:rPr>
        <w:t>اً</w:t>
      </w:r>
      <w:r w:rsidRPr="00AC656F">
        <w:rPr>
          <w:rFonts w:asciiTheme="minorBidi" w:hAnsiTheme="minorBidi" w:cs="Arial"/>
          <w:rtl/>
          <w:lang w:bidi="ar-SA"/>
        </w:rPr>
        <w:t xml:space="preserve"> الزيادة الكبيرة في الإيرادات الضريبية في بداية العام، والتي نتجت عن زيادة عمليات الاستحواذ وتوزيع الأرباح قبل زيادة معدلات الضرائب على الأرباح غير الموزعة. تتيح هذه الزيادة للحكومة زيادة الإنفاق دون زيادة كبيرة في العجز المحدد في موازنة </w:t>
      </w:r>
      <w:r w:rsidR="00744878">
        <w:rPr>
          <w:rFonts w:asciiTheme="minorBidi" w:hAnsiTheme="minorBidi" w:cs="Arial" w:hint="cs"/>
          <w:rtl/>
          <w:lang w:bidi="ar-SA"/>
        </w:rPr>
        <w:t>2025.</w:t>
      </w:r>
      <w:r w:rsidRPr="00AC656F">
        <w:rPr>
          <w:rFonts w:asciiTheme="minorBidi" w:hAnsiTheme="minorBidi" w:cs="Arial"/>
          <w:rtl/>
          <w:lang w:bidi="ar-SA"/>
        </w:rPr>
        <w:t xml:space="preserve"> تفترض توقعات</w:t>
      </w:r>
      <w:r w:rsidRPr="00AC656F">
        <w:rPr>
          <w:rFonts w:asciiTheme="minorBidi" w:hAnsiTheme="minorBidi" w:cs="Arial"/>
          <w:rtl/>
          <w:lang w:bidi="ar-SA"/>
        </w:rPr>
        <w:t xml:space="preserve"> عام </w:t>
      </w:r>
      <w:r w:rsidR="00744878">
        <w:rPr>
          <w:rFonts w:asciiTheme="minorBidi" w:hAnsiTheme="minorBidi" w:cs="Arial" w:hint="cs"/>
          <w:rtl/>
          <w:lang w:bidi="ar-SA"/>
        </w:rPr>
        <w:t>2026</w:t>
      </w:r>
      <w:r w:rsidRPr="00AC656F">
        <w:rPr>
          <w:rFonts w:asciiTheme="minorBidi" w:hAnsiTheme="minorBidi" w:cs="Arial"/>
          <w:rtl/>
          <w:lang w:bidi="ar-SA"/>
        </w:rPr>
        <w:t xml:space="preserve"> أيض</w:t>
      </w:r>
      <w:r w:rsidR="003B5438">
        <w:rPr>
          <w:rFonts w:asciiTheme="minorBidi" w:hAnsiTheme="minorBidi" w:cs="Arial"/>
          <w:rtl/>
          <w:lang w:bidi="ar-SA"/>
        </w:rPr>
        <w:t>اً</w:t>
      </w:r>
      <w:r w:rsidRPr="00AC656F">
        <w:rPr>
          <w:rFonts w:asciiTheme="minorBidi" w:hAnsiTheme="minorBidi" w:cs="Arial"/>
          <w:rtl/>
          <w:lang w:bidi="ar-SA"/>
        </w:rPr>
        <w:t xml:space="preserve"> تحصيل إيرادات لمرة واحدة نتيجة بيع شركة </w:t>
      </w:r>
      <w:r w:rsidRPr="00AC656F">
        <w:rPr>
          <w:rFonts w:asciiTheme="minorBidi" w:hAnsiTheme="minorBidi" w:cstheme="minorBidi"/>
        </w:rPr>
        <w:t>Wiz</w:t>
      </w:r>
      <w:r w:rsidRPr="00AC656F">
        <w:rPr>
          <w:rFonts w:asciiTheme="minorBidi" w:hAnsiTheme="minorBidi" w:cs="Arial"/>
          <w:rtl/>
          <w:lang w:bidi="ar-SA"/>
        </w:rPr>
        <w:t xml:space="preserve">، إلا أن التقدير الحالي لحجمها أقل بنحو نصف نقطة مئوية من الناتج المحلي الإجمالي عن التقديرات الأولية في </w:t>
      </w:r>
      <w:r w:rsidR="00744878">
        <w:rPr>
          <w:rFonts w:asciiTheme="minorBidi" w:hAnsiTheme="minorBidi" w:cs="Arial" w:hint="cs"/>
          <w:rtl/>
          <w:lang w:bidi="ar-SA"/>
        </w:rPr>
        <w:t>نيسان</w:t>
      </w:r>
      <w:r w:rsidRPr="00AC656F">
        <w:rPr>
          <w:rFonts w:asciiTheme="minorBidi" w:hAnsiTheme="minorBidi" w:cs="Arial"/>
          <w:rtl/>
          <w:lang w:bidi="ar-SA"/>
        </w:rPr>
        <w:t xml:space="preserve">. كما نفترض أن الحكومة </w:t>
      </w:r>
      <w:r w:rsidR="00744878">
        <w:rPr>
          <w:rFonts w:asciiTheme="minorBidi" w:hAnsiTheme="minorBidi" w:cs="Arial" w:hint="cs"/>
          <w:rtl/>
          <w:lang w:bidi="ar-SA"/>
        </w:rPr>
        <w:t>ستمدد</w:t>
      </w:r>
      <w:r w:rsidRPr="00AC656F">
        <w:rPr>
          <w:rFonts w:asciiTheme="minorBidi" w:hAnsiTheme="minorBidi" w:cs="Arial"/>
          <w:rtl/>
          <w:lang w:bidi="ar-SA"/>
        </w:rPr>
        <w:t xml:space="preserve"> زيادة المخصصات لصندوق ضريبة الأملاك لإعادة رصيد الصندوق إل</w:t>
      </w:r>
      <w:r w:rsidRPr="00AC656F">
        <w:rPr>
          <w:rFonts w:asciiTheme="minorBidi" w:hAnsiTheme="minorBidi" w:cs="Arial"/>
          <w:rtl/>
          <w:lang w:bidi="ar-SA"/>
        </w:rPr>
        <w:t>ى المستوى المخطط له عشية العملية.</w:t>
      </w:r>
    </w:p>
    <w:p w:rsidR="00202530" w:rsidRPr="00FF233D" w:rsidRDefault="00073FCA" w:rsidP="007C40DE">
      <w:pPr>
        <w:pStyle w:val="a"/>
        <w:rPr>
          <w:rFonts w:asciiTheme="minorBidi" w:hAnsiTheme="minorBidi" w:cstheme="minorBidi"/>
          <w:b/>
          <w:rtl/>
        </w:rPr>
      </w:pPr>
      <w:r w:rsidRPr="00FF233D">
        <w:rPr>
          <w:rFonts w:asciiTheme="minorBidi" w:hAnsiTheme="minorBidi" w:cs="Arial"/>
          <w:b/>
          <w:rtl/>
          <w:lang w:bidi="ar-SA"/>
        </w:rPr>
        <w:t>التضخم</w:t>
      </w:r>
      <w:r w:rsidRPr="00FF233D">
        <w:rPr>
          <w:rFonts w:asciiTheme="minorBidi" w:hAnsiTheme="minorBidi" w:cs="Arial" w:hint="cs"/>
          <w:b/>
          <w:rtl/>
          <w:lang w:bidi="ar-SA"/>
        </w:rPr>
        <w:t xml:space="preserve"> المالي</w:t>
      </w:r>
      <w:r w:rsidRPr="00FF233D">
        <w:rPr>
          <w:rFonts w:asciiTheme="minorBidi" w:hAnsiTheme="minorBidi" w:cs="Arial"/>
          <w:b/>
          <w:rtl/>
          <w:lang w:bidi="ar-SA"/>
        </w:rPr>
        <w:t xml:space="preserve"> وأسعار الفائدة</w:t>
      </w:r>
    </w:p>
    <w:p w:rsidR="00AC656F" w:rsidRPr="00AC656F" w:rsidRDefault="00073FCA" w:rsidP="00F41E13">
      <w:pPr>
        <w:jc w:val="both"/>
        <w:rPr>
          <w:rFonts w:asciiTheme="minorBidi" w:hAnsiTheme="minorBidi" w:cstheme="minorBidi"/>
          <w:b/>
          <w:rtl/>
          <w:lang w:bidi="ar-SA"/>
        </w:rPr>
      </w:pPr>
      <w:bookmarkStart w:id="4" w:name="_Hlk202427787"/>
      <w:r w:rsidRPr="00744878">
        <w:rPr>
          <w:rFonts w:asciiTheme="minorBidi" w:hAnsiTheme="minorBidi" w:cs="Arial"/>
          <w:bCs/>
          <w:rtl/>
          <w:lang w:bidi="ar-SA"/>
        </w:rPr>
        <w:t>من المتوقع أن يبلغ معدل التضخم</w:t>
      </w:r>
      <w:r w:rsidR="00744878" w:rsidRPr="00744878">
        <w:rPr>
          <w:rFonts w:asciiTheme="minorBidi" w:hAnsiTheme="minorBidi" w:cs="Arial" w:hint="cs"/>
          <w:bCs/>
          <w:rtl/>
          <w:lang w:bidi="ar-SA"/>
        </w:rPr>
        <w:t xml:space="preserve"> المالي </w:t>
      </w:r>
      <w:r w:rsidRPr="00744878">
        <w:rPr>
          <w:rFonts w:asciiTheme="minorBidi" w:hAnsiTheme="minorBidi" w:cs="Arial"/>
          <w:bCs/>
          <w:rtl/>
          <w:lang w:bidi="ar-SA"/>
        </w:rPr>
        <w:t>التراكمي خلال الأرباع الأربعة القادمة، المنتهية في ال</w:t>
      </w:r>
      <w:r w:rsidR="00744878" w:rsidRPr="00744878">
        <w:rPr>
          <w:rFonts w:asciiTheme="minorBidi" w:hAnsiTheme="minorBidi" w:cs="Arial"/>
          <w:bCs/>
          <w:rtl/>
          <w:lang w:bidi="ar-SA"/>
        </w:rPr>
        <w:t>ربع الثاني من عام 2026، 2.2%</w:t>
      </w:r>
      <w:r w:rsidR="00744878">
        <w:rPr>
          <w:rFonts w:asciiTheme="minorBidi" w:hAnsiTheme="minorBidi" w:cs="Arial"/>
          <w:b/>
          <w:rtl/>
          <w:lang w:bidi="ar-SA"/>
        </w:rPr>
        <w:t xml:space="preserve"> (</w:t>
      </w:r>
      <w:r w:rsidRPr="00AC656F">
        <w:rPr>
          <w:rFonts w:asciiTheme="minorBidi" w:hAnsiTheme="minorBidi" w:cs="Arial"/>
          <w:b/>
          <w:rtl/>
          <w:lang w:bidi="ar-SA"/>
        </w:rPr>
        <w:t>جدول 2).</w:t>
      </w:r>
      <w:r w:rsidRPr="00744878">
        <w:rPr>
          <w:rFonts w:asciiTheme="minorBidi" w:hAnsiTheme="minorBidi" w:cs="Arial"/>
          <w:bCs/>
          <w:rtl/>
          <w:lang w:bidi="ar-SA"/>
        </w:rPr>
        <w:t xml:space="preserve"> ومن المتوقع أن يصل</w:t>
      </w:r>
      <w:r w:rsidR="00744878">
        <w:rPr>
          <w:rFonts w:asciiTheme="minorBidi" w:hAnsiTheme="minorBidi" w:cs="Arial" w:hint="cs"/>
          <w:bCs/>
          <w:rtl/>
          <w:lang w:bidi="ar-SA"/>
        </w:rPr>
        <w:t xml:space="preserve"> </w:t>
      </w:r>
      <w:r w:rsidR="00744878" w:rsidRPr="00744878">
        <w:rPr>
          <w:rFonts w:asciiTheme="minorBidi" w:hAnsiTheme="minorBidi" w:cs="Arial"/>
          <w:bCs/>
          <w:rtl/>
          <w:lang w:bidi="ar-SA"/>
        </w:rPr>
        <w:t>خلال عام 2025</w:t>
      </w:r>
      <w:r w:rsidRPr="00744878">
        <w:rPr>
          <w:rFonts w:asciiTheme="minorBidi" w:hAnsiTheme="minorBidi" w:cs="Arial"/>
          <w:bCs/>
          <w:rtl/>
          <w:lang w:bidi="ar-SA"/>
        </w:rPr>
        <w:t xml:space="preserve"> إلى 2.6%، وفي عام 2026 إلى 2.0% </w:t>
      </w:r>
      <w:r w:rsidRPr="00AC656F">
        <w:rPr>
          <w:rFonts w:asciiTheme="minorBidi" w:hAnsiTheme="minorBidi" w:cs="Arial"/>
          <w:b/>
          <w:rtl/>
          <w:lang w:bidi="ar-SA"/>
        </w:rPr>
        <w:t>(الجدول 1). قد يكون لعملية "</w:t>
      </w:r>
      <w:r w:rsidR="00F41E13" w:rsidRPr="00F41E13">
        <w:rPr>
          <w:rFonts w:asciiTheme="minorBidi" w:eastAsia="Calibri" w:hAnsiTheme="minorBidi" w:cs="Arial"/>
          <w:rtl/>
          <w:lang w:bidi="ar-SA"/>
        </w:rPr>
        <w:t xml:space="preserve"> </w:t>
      </w:r>
      <w:r w:rsidR="00F41E13" w:rsidRPr="00F41E13">
        <w:rPr>
          <w:rFonts w:asciiTheme="minorBidi" w:eastAsia="Calibri" w:hAnsiTheme="minorBidi" w:cs="Arial"/>
          <w:rtl/>
          <w:lang w:bidi="ar-SA"/>
        </w:rPr>
        <w:t>الأسد الصاعد</w:t>
      </w:r>
      <w:r w:rsidR="00F41E13" w:rsidRPr="00AC656F">
        <w:rPr>
          <w:rFonts w:asciiTheme="minorBidi" w:eastAsia="Calibri" w:hAnsiTheme="minorBidi" w:cs="Arial"/>
          <w:rtl/>
          <w:lang w:bidi="ar-SA"/>
        </w:rPr>
        <w:t xml:space="preserve"> </w:t>
      </w:r>
      <w:r w:rsidRPr="00AC656F">
        <w:rPr>
          <w:rFonts w:asciiTheme="minorBidi" w:hAnsiTheme="minorBidi" w:cs="Arial"/>
          <w:b/>
          <w:rtl/>
          <w:lang w:bidi="ar-SA"/>
        </w:rPr>
        <w:t>" آثار عكسية على تطورات التضخم</w:t>
      </w:r>
      <w:r w:rsidR="00744878">
        <w:rPr>
          <w:rFonts w:asciiTheme="minorBidi" w:hAnsiTheme="minorBidi" w:cs="Arial" w:hint="cs"/>
          <w:b/>
          <w:rtl/>
          <w:lang w:bidi="ar-SA"/>
        </w:rPr>
        <w:t xml:space="preserve"> المالي</w:t>
      </w:r>
      <w:r w:rsidRPr="00AC656F">
        <w:rPr>
          <w:rFonts w:asciiTheme="minorBidi" w:hAnsiTheme="minorBidi" w:cs="Arial"/>
          <w:b/>
          <w:rtl/>
          <w:lang w:bidi="ar-SA"/>
        </w:rPr>
        <w:t xml:space="preserve"> على المدى القصير. قد يكون </w:t>
      </w:r>
      <w:r w:rsidR="00E961B4">
        <w:rPr>
          <w:rFonts w:asciiTheme="minorBidi" w:hAnsiTheme="minorBidi" w:cs="Arial" w:hint="cs"/>
          <w:b/>
          <w:rtl/>
          <w:lang w:bidi="ar-SA"/>
        </w:rPr>
        <w:t>لاضطرابات</w:t>
      </w:r>
      <w:r w:rsidRPr="00AC656F">
        <w:rPr>
          <w:rFonts w:asciiTheme="minorBidi" w:hAnsiTheme="minorBidi" w:cs="Arial"/>
          <w:b/>
          <w:rtl/>
          <w:lang w:bidi="ar-SA"/>
        </w:rPr>
        <w:t xml:space="preserve"> </w:t>
      </w:r>
      <w:r w:rsidR="00744878">
        <w:rPr>
          <w:rFonts w:asciiTheme="minorBidi" w:hAnsiTheme="minorBidi" w:cs="Arial" w:hint="cs"/>
          <w:b/>
          <w:rtl/>
          <w:lang w:bidi="ar-SA"/>
        </w:rPr>
        <w:t>العرض</w:t>
      </w:r>
      <w:r w:rsidRPr="00AC656F">
        <w:rPr>
          <w:rFonts w:asciiTheme="minorBidi" w:hAnsiTheme="minorBidi" w:cs="Arial"/>
          <w:b/>
          <w:rtl/>
          <w:lang w:bidi="ar-SA"/>
        </w:rPr>
        <w:t xml:space="preserve"> من الشقق وزيادة الطلب على الإيجارات بسبب الأضرار التي لحقت بالمباني عواقب تضخمي</w:t>
      </w:r>
      <w:r w:rsidR="00E961B4">
        <w:rPr>
          <w:rFonts w:asciiTheme="minorBidi" w:hAnsiTheme="minorBidi" w:cs="Arial"/>
          <w:b/>
          <w:rtl/>
          <w:lang w:bidi="ar-SA"/>
        </w:rPr>
        <w:t xml:space="preserve">ة خلال فترة التوقعات. </w:t>
      </w:r>
      <w:r w:rsidRPr="00AC656F">
        <w:rPr>
          <w:rFonts w:asciiTheme="minorBidi" w:hAnsiTheme="minorBidi" w:cs="Arial"/>
          <w:b/>
          <w:rtl/>
          <w:lang w:bidi="ar-SA"/>
        </w:rPr>
        <w:t>مع ذ</w:t>
      </w:r>
      <w:r w:rsidRPr="00AC656F">
        <w:rPr>
          <w:rFonts w:asciiTheme="minorBidi" w:hAnsiTheme="minorBidi" w:cs="Arial"/>
          <w:b/>
          <w:rtl/>
          <w:lang w:bidi="ar-SA"/>
        </w:rPr>
        <w:t xml:space="preserve">لك، من المتوقع أن يقابل هذه الآثار إلى حد ما اتجاه ارتفاع قيمة الشيكل. باختصار، تتشابه توقعات </w:t>
      </w:r>
      <w:r w:rsidR="00E961B4">
        <w:rPr>
          <w:rFonts w:asciiTheme="minorBidi" w:hAnsiTheme="minorBidi" w:cs="Arial" w:hint="cs"/>
          <w:b/>
          <w:rtl/>
          <w:lang w:bidi="ar-SA"/>
        </w:rPr>
        <w:t>الشعبة</w:t>
      </w:r>
      <w:r w:rsidRPr="00AC656F">
        <w:rPr>
          <w:rFonts w:asciiTheme="minorBidi" w:hAnsiTheme="minorBidi" w:cs="Arial"/>
          <w:b/>
          <w:rtl/>
          <w:lang w:bidi="ar-SA"/>
        </w:rPr>
        <w:t xml:space="preserve"> للتضخم</w:t>
      </w:r>
      <w:r w:rsidR="00E961B4">
        <w:rPr>
          <w:rFonts w:asciiTheme="minorBidi" w:hAnsiTheme="minorBidi" w:cs="Arial" w:hint="cs"/>
          <w:b/>
          <w:rtl/>
          <w:lang w:bidi="ar-SA"/>
        </w:rPr>
        <w:t xml:space="preserve"> المالي</w:t>
      </w:r>
      <w:r w:rsidRPr="00AC656F">
        <w:rPr>
          <w:rFonts w:asciiTheme="minorBidi" w:hAnsiTheme="minorBidi" w:cs="Arial"/>
          <w:b/>
          <w:rtl/>
          <w:lang w:bidi="ar-SA"/>
        </w:rPr>
        <w:t xml:space="preserve"> لعام 2025 مع توقعات </w:t>
      </w:r>
      <w:r w:rsidR="00E961B4">
        <w:rPr>
          <w:rFonts w:asciiTheme="minorBidi" w:hAnsiTheme="minorBidi" w:cs="Arial" w:hint="cs"/>
          <w:b/>
          <w:rtl/>
          <w:lang w:bidi="ar-SA"/>
        </w:rPr>
        <w:t>نيسان</w:t>
      </w:r>
      <w:r w:rsidRPr="00AC656F">
        <w:rPr>
          <w:rFonts w:asciiTheme="minorBidi" w:hAnsiTheme="minorBidi" w:cs="Arial"/>
          <w:b/>
          <w:rtl/>
          <w:lang w:bidi="ar-SA"/>
        </w:rPr>
        <w:t>، لكن توقعات</w:t>
      </w:r>
      <w:r w:rsidR="00E961B4">
        <w:rPr>
          <w:rFonts w:asciiTheme="minorBidi" w:hAnsiTheme="minorBidi" w:cs="Arial" w:hint="cs"/>
          <w:b/>
          <w:rtl/>
          <w:lang w:bidi="ar-SA"/>
        </w:rPr>
        <w:t>ها</w:t>
      </w:r>
      <w:r w:rsidR="00E961B4">
        <w:rPr>
          <w:rFonts w:asciiTheme="minorBidi" w:hAnsiTheme="minorBidi" w:cs="Arial"/>
          <w:b/>
          <w:rtl/>
          <w:lang w:bidi="ar-SA"/>
        </w:rPr>
        <w:t xml:space="preserve"> </w:t>
      </w:r>
      <w:r w:rsidR="00E961B4">
        <w:rPr>
          <w:rFonts w:asciiTheme="minorBidi" w:hAnsiTheme="minorBidi" w:cs="Arial" w:hint="cs"/>
          <w:b/>
          <w:rtl/>
          <w:lang w:bidi="ar-SA"/>
        </w:rPr>
        <w:t>ل</w:t>
      </w:r>
      <w:r w:rsidRPr="00AC656F">
        <w:rPr>
          <w:rFonts w:asciiTheme="minorBidi" w:hAnsiTheme="minorBidi" w:cs="Arial"/>
          <w:b/>
          <w:rtl/>
          <w:lang w:bidi="ar-SA"/>
        </w:rPr>
        <w:t>لعام المقبل أقل قليلاً.</w:t>
      </w:r>
    </w:p>
    <w:p w:rsidR="00AC656F" w:rsidRPr="00AC656F" w:rsidRDefault="00073FCA" w:rsidP="00E961B4">
      <w:pPr>
        <w:jc w:val="both"/>
        <w:rPr>
          <w:rFonts w:asciiTheme="minorBidi" w:hAnsiTheme="minorBidi" w:cstheme="minorBidi"/>
          <w:b/>
          <w:rtl/>
        </w:rPr>
      </w:pPr>
      <w:r>
        <w:rPr>
          <w:rFonts w:asciiTheme="minorBidi" w:hAnsiTheme="minorBidi" w:cs="Arial" w:hint="cs"/>
          <w:b/>
          <w:rtl/>
          <w:lang w:bidi="ar-SA"/>
        </w:rPr>
        <w:t>على</w:t>
      </w:r>
      <w:r w:rsidRPr="00AC656F">
        <w:rPr>
          <w:rFonts w:asciiTheme="minorBidi" w:hAnsiTheme="minorBidi" w:cs="Arial"/>
          <w:b/>
          <w:rtl/>
          <w:lang w:bidi="ar-SA"/>
        </w:rPr>
        <w:t xml:space="preserve"> ضوء افتراض انتهاء القتال في غزة، وما ينتج عنه من انخفاض في نطاق </w:t>
      </w:r>
      <w:r>
        <w:rPr>
          <w:rFonts w:asciiTheme="minorBidi" w:hAnsiTheme="minorBidi" w:cs="Arial" w:hint="cs"/>
          <w:b/>
          <w:rtl/>
          <w:lang w:bidi="ar-SA"/>
        </w:rPr>
        <w:t>تجنيد قو</w:t>
      </w:r>
      <w:r>
        <w:rPr>
          <w:rFonts w:asciiTheme="minorBidi" w:hAnsiTheme="minorBidi" w:cs="Arial" w:hint="cs"/>
          <w:b/>
          <w:rtl/>
          <w:lang w:bidi="ar-SA"/>
        </w:rPr>
        <w:t>ات الاحتياط</w:t>
      </w:r>
      <w:r w:rsidRPr="00AC656F">
        <w:rPr>
          <w:rFonts w:asciiTheme="minorBidi" w:hAnsiTheme="minorBidi" w:cs="Arial"/>
          <w:b/>
          <w:rtl/>
          <w:lang w:bidi="ar-SA"/>
        </w:rPr>
        <w:t xml:space="preserve">، </w:t>
      </w:r>
      <w:r>
        <w:rPr>
          <w:rFonts w:asciiTheme="minorBidi" w:hAnsiTheme="minorBidi" w:cs="Arial" w:hint="cs"/>
          <w:b/>
          <w:rtl/>
          <w:lang w:bidi="ar-SA"/>
        </w:rPr>
        <w:t xml:space="preserve">نفترض </w:t>
      </w:r>
      <w:r w:rsidRPr="00AC656F">
        <w:rPr>
          <w:rFonts w:asciiTheme="minorBidi" w:hAnsiTheme="minorBidi" w:cs="Arial"/>
          <w:b/>
          <w:rtl/>
          <w:lang w:bidi="ar-SA"/>
        </w:rPr>
        <w:t>أن تخفّ قيود العرض في سوق العمل، بالتزامن مع اعتدال الطلب على الاستهلاك العام - وهو تطور يُتوقع أن يؤدي إلى استمرار اعتدال التضخم</w:t>
      </w:r>
      <w:r>
        <w:rPr>
          <w:rFonts w:asciiTheme="minorBidi" w:hAnsiTheme="minorBidi" w:cs="Arial" w:hint="cs"/>
          <w:b/>
          <w:rtl/>
          <w:lang w:bidi="ar-SA"/>
        </w:rPr>
        <w:t xml:space="preserve"> المالي</w:t>
      </w:r>
      <w:r w:rsidRPr="00AC656F">
        <w:rPr>
          <w:rFonts w:asciiTheme="minorBidi" w:hAnsiTheme="minorBidi" w:cs="Arial"/>
          <w:b/>
          <w:rtl/>
          <w:lang w:bidi="ar-SA"/>
        </w:rPr>
        <w:t xml:space="preserve">. منذ نشر توقعات </w:t>
      </w:r>
      <w:r>
        <w:rPr>
          <w:rFonts w:asciiTheme="minorBidi" w:hAnsiTheme="minorBidi" w:cs="Arial" w:hint="cs"/>
          <w:b/>
          <w:rtl/>
          <w:lang w:bidi="ar-SA"/>
        </w:rPr>
        <w:t>نيسان</w:t>
      </w:r>
      <w:r w:rsidRPr="00AC656F">
        <w:rPr>
          <w:rFonts w:asciiTheme="minorBidi" w:hAnsiTheme="minorBidi" w:cs="Arial"/>
          <w:b/>
          <w:rtl/>
          <w:lang w:bidi="ar-SA"/>
        </w:rPr>
        <w:t xml:space="preserve">، تم استلام مؤشرات الأسعار لشهري </w:t>
      </w:r>
      <w:r>
        <w:rPr>
          <w:rFonts w:asciiTheme="minorBidi" w:hAnsiTheme="minorBidi" w:cs="Arial" w:hint="cs"/>
          <w:b/>
          <w:rtl/>
          <w:lang w:bidi="ar-SA"/>
        </w:rPr>
        <w:t>نيسان وايار</w:t>
      </w:r>
      <w:r w:rsidRPr="00AC656F">
        <w:rPr>
          <w:rFonts w:asciiTheme="minorBidi" w:hAnsiTheme="minorBidi" w:cs="Arial"/>
          <w:b/>
          <w:rtl/>
          <w:lang w:bidi="ar-SA"/>
        </w:rPr>
        <w:t>، ويتشابه تأثيرها التراكمي مع تقدير</w:t>
      </w:r>
      <w:r w:rsidRPr="00AC656F">
        <w:rPr>
          <w:rFonts w:asciiTheme="minorBidi" w:hAnsiTheme="minorBidi" w:cs="Arial"/>
          <w:b/>
          <w:rtl/>
          <w:lang w:bidi="ar-SA"/>
        </w:rPr>
        <w:t xml:space="preserve">اتنا في توقعات </w:t>
      </w:r>
      <w:r>
        <w:rPr>
          <w:rFonts w:asciiTheme="minorBidi" w:hAnsiTheme="minorBidi" w:cs="Arial" w:hint="cs"/>
          <w:b/>
          <w:rtl/>
          <w:lang w:bidi="ar-SA"/>
        </w:rPr>
        <w:t>نيسان</w:t>
      </w:r>
      <w:r w:rsidRPr="00AC656F">
        <w:rPr>
          <w:rFonts w:asciiTheme="minorBidi" w:hAnsiTheme="minorBidi" w:cs="Arial"/>
          <w:b/>
          <w:rtl/>
          <w:lang w:bidi="ar-SA"/>
        </w:rPr>
        <w:t>.</w:t>
      </w:r>
    </w:p>
    <w:p w:rsidR="00AC656F" w:rsidRPr="00AC656F" w:rsidRDefault="00073FCA" w:rsidP="00AC656F">
      <w:pPr>
        <w:jc w:val="both"/>
        <w:rPr>
          <w:rFonts w:asciiTheme="minorBidi" w:hAnsiTheme="minorBidi" w:cstheme="minorBidi"/>
          <w:b/>
          <w:rtl/>
          <w:lang w:bidi="ar-SA"/>
        </w:rPr>
      </w:pPr>
      <w:r w:rsidRPr="00E961B4">
        <w:rPr>
          <w:rFonts w:asciiTheme="minorBidi" w:hAnsiTheme="minorBidi" w:cs="Arial"/>
          <w:bCs/>
          <w:rtl/>
          <w:lang w:bidi="ar-SA"/>
        </w:rPr>
        <w:t>من المتوقع أن يبلغ متوسط ​​سعر الفائدة في بنك إسرائيل 3.75% في الربع الثاني من عام 2026</w:t>
      </w:r>
      <w:r w:rsidRPr="00AC656F">
        <w:rPr>
          <w:rFonts w:asciiTheme="minorBidi" w:hAnsiTheme="minorBidi" w:cs="Arial"/>
          <w:b/>
          <w:rtl/>
          <w:lang w:bidi="ar-SA"/>
        </w:rPr>
        <w:t xml:space="preserve"> (الجدول 2). يجسد هذا التوقع انخفاض</w:t>
      </w:r>
      <w:r w:rsidR="003B5438">
        <w:rPr>
          <w:rFonts w:asciiTheme="minorBidi" w:hAnsiTheme="minorBidi" w:cs="Arial"/>
          <w:b/>
          <w:rtl/>
          <w:lang w:bidi="ar-SA"/>
        </w:rPr>
        <w:t>اً</w:t>
      </w:r>
      <w:r w:rsidRPr="00AC656F">
        <w:rPr>
          <w:rFonts w:asciiTheme="minorBidi" w:hAnsiTheme="minorBidi" w:cs="Arial"/>
          <w:b/>
          <w:rtl/>
          <w:lang w:bidi="ar-SA"/>
        </w:rPr>
        <w:t xml:space="preserve"> تدريجي</w:t>
      </w:r>
      <w:r w:rsidR="003B5438">
        <w:rPr>
          <w:rFonts w:asciiTheme="minorBidi" w:hAnsiTheme="minorBidi" w:cs="Arial"/>
          <w:b/>
          <w:rtl/>
          <w:lang w:bidi="ar-SA"/>
        </w:rPr>
        <w:t>اً</w:t>
      </w:r>
      <w:r w:rsidRPr="00AC656F">
        <w:rPr>
          <w:rFonts w:asciiTheme="minorBidi" w:hAnsiTheme="minorBidi" w:cs="Arial"/>
          <w:b/>
          <w:rtl/>
          <w:lang w:bidi="ar-SA"/>
        </w:rPr>
        <w:t xml:space="preserve"> في سعر الفائدة عن مستواه الحالي، بما يتوافق مع معدل تقارب التضخم</w:t>
      </w:r>
      <w:r w:rsidR="00E961B4">
        <w:rPr>
          <w:rFonts w:asciiTheme="minorBidi" w:hAnsiTheme="minorBidi" w:cs="Arial" w:hint="cs"/>
          <w:b/>
          <w:rtl/>
          <w:lang w:bidi="ar-SA"/>
        </w:rPr>
        <w:t xml:space="preserve"> المالي</w:t>
      </w:r>
      <w:r w:rsidRPr="00AC656F">
        <w:rPr>
          <w:rFonts w:asciiTheme="minorBidi" w:hAnsiTheme="minorBidi" w:cs="Arial"/>
          <w:b/>
          <w:rtl/>
          <w:lang w:bidi="ar-SA"/>
        </w:rPr>
        <w:t xml:space="preserve"> مع المركز المستهدف وفق</w:t>
      </w:r>
      <w:r w:rsidR="003B5438">
        <w:rPr>
          <w:rFonts w:asciiTheme="minorBidi" w:hAnsiTheme="minorBidi" w:cs="Arial"/>
          <w:b/>
          <w:rtl/>
          <w:lang w:bidi="ar-SA"/>
        </w:rPr>
        <w:t>اً</w:t>
      </w:r>
      <w:r w:rsidRPr="00AC656F">
        <w:rPr>
          <w:rFonts w:asciiTheme="minorBidi" w:hAnsiTheme="minorBidi" w:cs="Arial"/>
          <w:b/>
          <w:rtl/>
          <w:lang w:bidi="ar-SA"/>
        </w:rPr>
        <w:t xml:space="preserve"> للسيناريو الذي يستند إليه التوقع.</w:t>
      </w:r>
    </w:p>
    <w:bookmarkEnd w:id="4"/>
    <w:p w:rsidR="00AC656F" w:rsidRPr="00AC656F" w:rsidRDefault="00073FCA" w:rsidP="00E961B4">
      <w:pPr>
        <w:jc w:val="both"/>
        <w:rPr>
          <w:rFonts w:asciiTheme="minorBidi" w:hAnsiTheme="minorBidi" w:cstheme="minorBidi"/>
          <w:b/>
          <w:rtl/>
        </w:rPr>
      </w:pPr>
      <w:r w:rsidRPr="00AC656F">
        <w:rPr>
          <w:rFonts w:asciiTheme="minorBidi" w:hAnsiTheme="minorBidi" w:cs="Arial"/>
          <w:b/>
          <w:rtl/>
          <w:lang w:bidi="ar-SA"/>
        </w:rPr>
        <w:t xml:space="preserve">يوضح الجدول 2 أن توقعات </w:t>
      </w:r>
      <w:r w:rsidR="00E961B4">
        <w:rPr>
          <w:rFonts w:asciiTheme="minorBidi" w:hAnsiTheme="minorBidi" w:cs="Arial" w:hint="cs"/>
          <w:b/>
          <w:rtl/>
          <w:lang w:bidi="ar-SA"/>
        </w:rPr>
        <w:t>الشعبة</w:t>
      </w:r>
      <w:r w:rsidRPr="00AC656F">
        <w:rPr>
          <w:rFonts w:asciiTheme="minorBidi" w:hAnsiTheme="minorBidi" w:cs="Arial"/>
          <w:b/>
          <w:rtl/>
          <w:lang w:bidi="ar-SA"/>
        </w:rPr>
        <w:t xml:space="preserve"> للتضخم </w:t>
      </w:r>
      <w:r w:rsidR="00E961B4">
        <w:rPr>
          <w:rFonts w:asciiTheme="minorBidi" w:hAnsiTheme="minorBidi" w:cs="Arial" w:hint="cs"/>
          <w:b/>
          <w:rtl/>
          <w:lang w:bidi="ar-SA"/>
        </w:rPr>
        <w:t xml:space="preserve">المالي </w:t>
      </w:r>
      <w:r w:rsidRPr="00AC656F">
        <w:rPr>
          <w:rFonts w:asciiTheme="minorBidi" w:hAnsiTheme="minorBidi" w:cs="Arial"/>
          <w:b/>
          <w:rtl/>
          <w:lang w:bidi="ar-SA"/>
        </w:rPr>
        <w:t>خلال الأرباع الأربعة القادمة أقل بقليل من متوسط ​​توقعات المتنبئين الخاصين، وأعلى من التوق</w:t>
      </w:r>
      <w:r w:rsidR="00E961B4">
        <w:rPr>
          <w:rFonts w:asciiTheme="minorBidi" w:hAnsiTheme="minorBidi" w:cs="Arial"/>
          <w:b/>
          <w:rtl/>
          <w:lang w:bidi="ar-SA"/>
        </w:rPr>
        <w:t xml:space="preserve">عات المستمدة من سوق رأس المال. </w:t>
      </w:r>
      <w:r w:rsidRPr="00AC656F">
        <w:rPr>
          <w:rFonts w:asciiTheme="minorBidi" w:hAnsiTheme="minorBidi" w:cs="Arial"/>
          <w:b/>
          <w:rtl/>
          <w:lang w:bidi="ar-SA"/>
        </w:rPr>
        <w:t xml:space="preserve">تتشابه توقعات </w:t>
      </w:r>
      <w:r w:rsidR="00E961B4">
        <w:rPr>
          <w:rFonts w:asciiTheme="minorBidi" w:hAnsiTheme="minorBidi" w:cs="Arial" w:hint="cs"/>
          <w:b/>
          <w:rtl/>
          <w:lang w:bidi="ar-SA"/>
        </w:rPr>
        <w:t>الشعبة</w:t>
      </w:r>
      <w:r w:rsidRPr="00AC656F">
        <w:rPr>
          <w:rFonts w:asciiTheme="minorBidi" w:hAnsiTheme="minorBidi" w:cs="Arial"/>
          <w:b/>
          <w:rtl/>
          <w:lang w:bidi="ar-SA"/>
        </w:rPr>
        <w:t xml:space="preserve"> لأسعار الفائدة خلال الأرباع الأربع</w:t>
      </w:r>
      <w:r w:rsidRPr="00AC656F">
        <w:rPr>
          <w:rFonts w:asciiTheme="minorBidi" w:hAnsiTheme="minorBidi" w:cs="Arial"/>
          <w:b/>
          <w:rtl/>
          <w:lang w:bidi="ar-SA"/>
        </w:rPr>
        <w:t>ة القادمة مع التوقعات المستمدة من سوق رأس المال ومتوسط ​​توقعات المتنبئين.</w:t>
      </w:r>
    </w:p>
    <w:p w:rsidR="00AC656F" w:rsidRPr="00AC656F" w:rsidRDefault="00AC656F" w:rsidP="00AC656F">
      <w:pPr>
        <w:jc w:val="both"/>
        <w:rPr>
          <w:rFonts w:asciiTheme="minorBidi" w:hAnsiTheme="minorBidi" w:cstheme="minorBidi"/>
          <w:b/>
          <w:rtl/>
          <w:lang w:bidi="ar-SA"/>
        </w:rPr>
      </w:pPr>
    </w:p>
    <w:tbl>
      <w:tblPr>
        <w:bidiVisual/>
        <w:tblW w:w="5000" w:type="pct"/>
        <w:jc w:val="center"/>
        <w:tblLook w:val="04A0" w:firstRow="1" w:lastRow="0" w:firstColumn="1" w:lastColumn="0" w:noHBand="0" w:noVBand="1"/>
      </w:tblPr>
      <w:tblGrid>
        <w:gridCol w:w="2883"/>
        <w:gridCol w:w="2369"/>
        <w:gridCol w:w="2369"/>
        <w:gridCol w:w="2125"/>
      </w:tblGrid>
      <w:tr w:rsidR="00E4055C" w:rsidTr="00261FA6">
        <w:trPr>
          <w:trHeight w:val="280"/>
          <w:jc w:val="center"/>
        </w:trPr>
        <w:tc>
          <w:tcPr>
            <w:tcW w:w="5000" w:type="pct"/>
            <w:gridSpan w:val="4"/>
            <w:tcBorders>
              <w:top w:val="nil"/>
              <w:left w:val="nil"/>
              <w:bottom w:val="nil"/>
              <w:right w:val="nil"/>
            </w:tcBorders>
            <w:shd w:val="clear" w:color="auto" w:fill="auto"/>
            <w:noWrap/>
            <w:vAlign w:val="bottom"/>
            <w:hideMark/>
          </w:tcPr>
          <w:p w:rsidR="00C94167" w:rsidRPr="00AC656F" w:rsidRDefault="00073FCA" w:rsidP="00C94167">
            <w:pPr>
              <w:spacing w:after="0"/>
              <w:rPr>
                <w:rFonts w:asciiTheme="minorBidi" w:eastAsia="Times New Roman" w:hAnsiTheme="minorBidi" w:cstheme="minorBidi"/>
                <w:b/>
                <w:bCs/>
                <w:color w:val="000000"/>
                <w:sz w:val="28"/>
                <w:szCs w:val="28"/>
              </w:rPr>
            </w:pPr>
            <w:bookmarkStart w:id="5" w:name="_Hlk202427821"/>
            <w:r>
              <w:rPr>
                <w:rFonts w:asciiTheme="minorBidi" w:eastAsia="Times New Roman" w:hAnsiTheme="minorBidi" w:cstheme="minorBidi" w:hint="cs"/>
                <w:b/>
                <w:bCs/>
                <w:color w:val="000000"/>
                <w:sz w:val="24"/>
                <w:szCs w:val="24"/>
                <w:rtl/>
                <w:lang w:bidi="ar-SA"/>
              </w:rPr>
              <w:t>الجدول</w:t>
            </w:r>
            <w:r w:rsidRPr="00704B52">
              <w:rPr>
                <w:rFonts w:asciiTheme="minorBidi" w:eastAsia="Times New Roman" w:hAnsiTheme="minorBidi" w:cstheme="minorBidi"/>
                <w:b/>
                <w:bCs/>
                <w:color w:val="000000"/>
                <w:sz w:val="24"/>
                <w:szCs w:val="24"/>
                <w:rtl/>
              </w:rPr>
              <w:t xml:space="preserve"> 2 | </w:t>
            </w:r>
            <w:r w:rsidRPr="00704B52">
              <w:rPr>
                <w:rFonts w:asciiTheme="minorBidi" w:eastAsia="Times New Roman" w:hAnsiTheme="minorBidi" w:cs="Arial"/>
                <w:b/>
                <w:bCs/>
                <w:color w:val="000000"/>
                <w:sz w:val="24"/>
                <w:szCs w:val="24"/>
                <w:rtl/>
                <w:lang w:bidi="ar-SA"/>
              </w:rPr>
              <w:t>توقعات التضخم</w:t>
            </w:r>
            <w:r>
              <w:rPr>
                <w:rFonts w:asciiTheme="minorBidi" w:eastAsia="Times New Roman" w:hAnsiTheme="minorBidi" w:cs="Arial" w:hint="cs"/>
                <w:b/>
                <w:bCs/>
                <w:color w:val="000000"/>
                <w:sz w:val="24"/>
                <w:szCs w:val="24"/>
                <w:rtl/>
                <w:lang w:bidi="ar-SA"/>
              </w:rPr>
              <w:t xml:space="preserve"> المالي</w:t>
            </w:r>
            <w:r w:rsidRPr="00704B52">
              <w:rPr>
                <w:rFonts w:asciiTheme="minorBidi" w:eastAsia="Times New Roman" w:hAnsiTheme="minorBidi" w:cs="Arial"/>
                <w:b/>
                <w:bCs/>
                <w:color w:val="000000"/>
                <w:sz w:val="24"/>
                <w:szCs w:val="24"/>
                <w:rtl/>
                <w:lang w:bidi="ar-SA"/>
              </w:rPr>
              <w:t xml:space="preserve"> خلال العام المقبل وأسعار الفائدة خلال عام</w:t>
            </w:r>
          </w:p>
        </w:tc>
      </w:tr>
      <w:tr w:rsidR="00E4055C" w:rsidTr="00261FA6">
        <w:trPr>
          <w:trHeight w:val="315"/>
          <w:jc w:val="center"/>
        </w:trPr>
        <w:tc>
          <w:tcPr>
            <w:tcW w:w="5000" w:type="pct"/>
            <w:gridSpan w:val="4"/>
            <w:tcBorders>
              <w:top w:val="nil"/>
              <w:left w:val="nil"/>
              <w:bottom w:val="single" w:sz="4" w:space="0" w:color="1F497D"/>
              <w:right w:val="nil"/>
            </w:tcBorders>
            <w:shd w:val="clear" w:color="auto" w:fill="auto"/>
            <w:noWrap/>
            <w:vAlign w:val="bottom"/>
            <w:hideMark/>
          </w:tcPr>
          <w:p w:rsidR="00C94167" w:rsidRPr="00AC656F" w:rsidRDefault="00073FCA" w:rsidP="007B1E2D">
            <w:pPr>
              <w:spacing w:after="0" w:line="240" w:lineRule="auto"/>
              <w:rPr>
                <w:rFonts w:asciiTheme="minorBidi" w:eastAsia="Times New Roman" w:hAnsiTheme="minorBidi" w:cstheme="minorBidi"/>
                <w:color w:val="000000"/>
                <w:sz w:val="24"/>
                <w:szCs w:val="24"/>
                <w:rtl/>
              </w:rPr>
            </w:pPr>
            <w:r w:rsidRPr="00AC656F">
              <w:rPr>
                <w:rFonts w:asciiTheme="minorBidi" w:eastAsia="Times New Roman" w:hAnsiTheme="minorBidi" w:cstheme="minorBidi"/>
                <w:color w:val="000000"/>
                <w:rtl/>
              </w:rPr>
              <w:t>(</w:t>
            </w:r>
            <w:r w:rsidR="00E961B4">
              <w:rPr>
                <w:rFonts w:asciiTheme="minorBidi" w:eastAsia="Times New Roman" w:hAnsiTheme="minorBidi" w:cstheme="minorBidi" w:hint="cs"/>
                <w:color w:val="000000"/>
                <w:rtl/>
                <w:lang w:bidi="ar-SA"/>
              </w:rPr>
              <w:t>بالنسب المئوية</w:t>
            </w:r>
            <w:r w:rsidRPr="00AC656F">
              <w:rPr>
                <w:rFonts w:asciiTheme="minorBidi" w:eastAsia="Times New Roman" w:hAnsiTheme="minorBidi" w:cstheme="minorBidi"/>
                <w:color w:val="000000"/>
                <w:rtl/>
              </w:rPr>
              <w:t>)</w:t>
            </w:r>
          </w:p>
        </w:tc>
      </w:tr>
      <w:tr w:rsidR="00E4055C" w:rsidTr="00E961B4">
        <w:trPr>
          <w:trHeight w:val="660"/>
          <w:jc w:val="center"/>
        </w:trPr>
        <w:tc>
          <w:tcPr>
            <w:tcW w:w="1483" w:type="pct"/>
            <w:tcBorders>
              <w:top w:val="nil"/>
              <w:left w:val="nil"/>
              <w:bottom w:val="single" w:sz="4" w:space="0" w:color="1F497D"/>
              <w:right w:val="nil"/>
            </w:tcBorders>
            <w:shd w:val="clear" w:color="auto" w:fill="auto"/>
            <w:noWrap/>
            <w:vAlign w:val="bottom"/>
            <w:hideMark/>
          </w:tcPr>
          <w:p w:rsidR="00C94167" w:rsidRPr="00AC656F" w:rsidRDefault="00073FCA" w:rsidP="007B1E2D">
            <w:pPr>
              <w:bidi w:val="0"/>
              <w:spacing w:after="0" w:line="240" w:lineRule="auto"/>
              <w:rPr>
                <w:rFonts w:asciiTheme="minorBidi" w:eastAsia="Times New Roman" w:hAnsiTheme="minorBidi" w:cstheme="minorBidi"/>
                <w:color w:val="000000"/>
              </w:rPr>
            </w:pPr>
            <w:r w:rsidRPr="00AC656F">
              <w:rPr>
                <w:rFonts w:asciiTheme="minorBidi" w:eastAsia="Times New Roman" w:hAnsiTheme="minorBidi" w:cstheme="minorBidi"/>
                <w:color w:val="000000"/>
              </w:rPr>
              <w:t> </w:t>
            </w:r>
          </w:p>
        </w:tc>
        <w:tc>
          <w:tcPr>
            <w:tcW w:w="1215" w:type="pct"/>
            <w:tcBorders>
              <w:top w:val="nil"/>
              <w:left w:val="nil"/>
              <w:bottom w:val="nil"/>
              <w:right w:val="nil"/>
            </w:tcBorders>
            <w:shd w:val="clear" w:color="auto" w:fill="auto"/>
            <w:vAlign w:val="center"/>
            <w:hideMark/>
          </w:tcPr>
          <w:p w:rsidR="00C94167" w:rsidRPr="00AC656F" w:rsidRDefault="00073FCA" w:rsidP="00E961B4">
            <w:pPr>
              <w:spacing w:after="0" w:line="240" w:lineRule="auto"/>
              <w:rPr>
                <w:rFonts w:asciiTheme="minorBidi" w:eastAsia="Times New Roman" w:hAnsiTheme="minorBidi" w:cstheme="minorBidi"/>
                <w:color w:val="1F497D"/>
              </w:rPr>
            </w:pPr>
            <w:r w:rsidRPr="00E555F3">
              <w:rPr>
                <w:rFonts w:asciiTheme="minorBidi" w:eastAsia="Times New Roman" w:hAnsiTheme="minorBidi" w:cstheme="minorBidi" w:hint="cs"/>
                <w:color w:val="1F497D"/>
                <w:sz w:val="20"/>
                <w:szCs w:val="20"/>
                <w:rtl/>
                <w:lang w:bidi="ar-SA"/>
              </w:rPr>
              <w:t xml:space="preserve">شعبة </w:t>
            </w:r>
            <w:r>
              <w:rPr>
                <w:rFonts w:asciiTheme="minorBidi" w:eastAsia="Times New Roman" w:hAnsiTheme="minorBidi" w:cstheme="minorBidi" w:hint="cs"/>
                <w:color w:val="1F497D"/>
                <w:sz w:val="20"/>
                <w:szCs w:val="20"/>
                <w:rtl/>
                <w:lang w:bidi="ar-SA"/>
              </w:rPr>
              <w:t>الأبحاث</w:t>
            </w:r>
            <w:r w:rsidRPr="00E555F3">
              <w:rPr>
                <w:rFonts w:asciiTheme="minorBidi" w:eastAsia="Times New Roman" w:hAnsiTheme="minorBidi" w:cstheme="minorBidi" w:hint="cs"/>
                <w:color w:val="1F497D"/>
                <w:sz w:val="20"/>
                <w:szCs w:val="20"/>
                <w:rtl/>
                <w:lang w:bidi="ar-SA"/>
              </w:rPr>
              <w:t xml:space="preserve"> في بنك إسرائيل</w:t>
            </w:r>
            <w:r w:rsidRPr="00AC656F">
              <w:rPr>
                <w:rFonts w:asciiTheme="minorBidi" w:eastAsia="Times New Roman" w:hAnsiTheme="minorBidi" w:cstheme="minorBidi"/>
                <w:color w:val="1F497D"/>
                <w:vertAlign w:val="superscript"/>
                <w:rtl/>
              </w:rPr>
              <w:t xml:space="preserve"> </w:t>
            </w:r>
            <w:r w:rsidR="00AE30C2" w:rsidRPr="00AC656F">
              <w:rPr>
                <w:rFonts w:asciiTheme="minorBidi" w:eastAsia="Times New Roman" w:hAnsiTheme="minorBidi" w:cstheme="minorBidi"/>
                <w:color w:val="1F497D"/>
                <w:vertAlign w:val="superscript"/>
                <w:rtl/>
              </w:rPr>
              <w:t>1</w:t>
            </w:r>
          </w:p>
        </w:tc>
        <w:tc>
          <w:tcPr>
            <w:tcW w:w="1215" w:type="pct"/>
            <w:tcBorders>
              <w:top w:val="nil"/>
              <w:left w:val="nil"/>
              <w:bottom w:val="single" w:sz="4" w:space="0" w:color="1F497D"/>
              <w:right w:val="nil"/>
            </w:tcBorders>
            <w:shd w:val="clear" w:color="auto" w:fill="auto"/>
            <w:vAlign w:val="center"/>
            <w:hideMark/>
          </w:tcPr>
          <w:p w:rsidR="00C94167" w:rsidRPr="00AC656F" w:rsidRDefault="00073FCA" w:rsidP="00AE30C2">
            <w:pPr>
              <w:spacing w:after="0" w:line="240" w:lineRule="auto"/>
              <w:rPr>
                <w:rFonts w:asciiTheme="minorBidi" w:eastAsia="Times New Roman" w:hAnsiTheme="minorBidi" w:cstheme="minorBidi"/>
                <w:color w:val="1F497D"/>
                <w:rtl/>
              </w:rPr>
            </w:pPr>
            <w:r w:rsidRPr="00E555F3">
              <w:rPr>
                <w:rFonts w:asciiTheme="minorBidi" w:eastAsia="Times New Roman" w:hAnsiTheme="minorBidi" w:cstheme="minorBidi" w:hint="cs"/>
                <w:color w:val="1F497D"/>
                <w:sz w:val="20"/>
                <w:szCs w:val="20"/>
                <w:rtl/>
                <w:lang w:bidi="ar-SA"/>
              </w:rPr>
              <w:t>سوق رأس المال</w:t>
            </w:r>
            <w:r w:rsidRPr="00AC656F">
              <w:rPr>
                <w:rFonts w:asciiTheme="minorBidi" w:eastAsia="Times New Roman" w:hAnsiTheme="minorBidi" w:cstheme="minorBidi"/>
                <w:color w:val="1F497D"/>
                <w:vertAlign w:val="superscript"/>
                <w:rtl/>
              </w:rPr>
              <w:t xml:space="preserve"> </w:t>
            </w:r>
            <w:r w:rsidR="00AE30C2" w:rsidRPr="00AC656F">
              <w:rPr>
                <w:rFonts w:asciiTheme="minorBidi" w:eastAsia="Times New Roman" w:hAnsiTheme="minorBidi" w:cstheme="minorBidi"/>
                <w:color w:val="1F497D"/>
                <w:vertAlign w:val="superscript"/>
                <w:rtl/>
              </w:rPr>
              <w:t>2</w:t>
            </w:r>
          </w:p>
        </w:tc>
        <w:tc>
          <w:tcPr>
            <w:tcW w:w="1087" w:type="pct"/>
            <w:tcBorders>
              <w:top w:val="nil"/>
              <w:left w:val="nil"/>
              <w:bottom w:val="single" w:sz="4" w:space="0" w:color="1F497D"/>
              <w:right w:val="nil"/>
            </w:tcBorders>
            <w:shd w:val="clear" w:color="auto" w:fill="auto"/>
            <w:vAlign w:val="center"/>
            <w:hideMark/>
          </w:tcPr>
          <w:p w:rsidR="00C94167" w:rsidRPr="00AC656F" w:rsidRDefault="00073FCA" w:rsidP="00AE30C2">
            <w:pPr>
              <w:spacing w:after="0" w:line="240" w:lineRule="auto"/>
              <w:rPr>
                <w:rFonts w:asciiTheme="minorBidi" w:eastAsia="Times New Roman" w:hAnsiTheme="minorBidi" w:cstheme="minorBidi"/>
                <w:color w:val="1F497D"/>
                <w:rtl/>
              </w:rPr>
            </w:pPr>
            <w:r w:rsidRPr="00E555F3">
              <w:rPr>
                <w:rFonts w:asciiTheme="minorBidi" w:eastAsia="Times New Roman" w:hAnsiTheme="minorBidi" w:cstheme="minorBidi" w:hint="cs"/>
                <w:color w:val="1F497D"/>
                <w:sz w:val="20"/>
                <w:szCs w:val="20"/>
                <w:rtl/>
                <w:lang w:bidi="ar-SA"/>
              </w:rPr>
              <w:t>المتنبئون الخصوصيون</w:t>
            </w:r>
            <w:r w:rsidRPr="00AC656F">
              <w:rPr>
                <w:rFonts w:asciiTheme="minorBidi" w:eastAsia="Times New Roman" w:hAnsiTheme="minorBidi" w:cstheme="minorBidi"/>
                <w:color w:val="1F497D"/>
                <w:vertAlign w:val="superscript"/>
                <w:rtl/>
              </w:rPr>
              <w:t xml:space="preserve"> </w:t>
            </w:r>
            <w:r w:rsidR="00AE30C2" w:rsidRPr="00AC656F">
              <w:rPr>
                <w:rFonts w:asciiTheme="minorBidi" w:eastAsia="Times New Roman" w:hAnsiTheme="minorBidi" w:cstheme="minorBidi"/>
                <w:color w:val="1F497D"/>
                <w:vertAlign w:val="superscript"/>
                <w:rtl/>
              </w:rPr>
              <w:t>3</w:t>
            </w:r>
            <w:r w:rsidRPr="00AC656F">
              <w:rPr>
                <w:rFonts w:asciiTheme="minorBidi" w:eastAsia="Times New Roman" w:hAnsiTheme="minorBidi" w:cstheme="minorBidi"/>
                <w:color w:val="1F497D"/>
                <w:rtl/>
              </w:rPr>
              <w:br/>
              <w:t>(</w:t>
            </w:r>
            <w:r w:rsidRPr="00E555F3">
              <w:rPr>
                <w:rFonts w:asciiTheme="minorBidi" w:eastAsia="Times New Roman" w:hAnsiTheme="minorBidi" w:cstheme="minorBidi" w:hint="cs"/>
                <w:color w:val="1F497D"/>
                <w:sz w:val="20"/>
                <w:szCs w:val="20"/>
                <w:rtl/>
                <w:lang w:bidi="ar-SA"/>
              </w:rPr>
              <w:t>نطاق التوقعات</w:t>
            </w:r>
            <w:r w:rsidRPr="00AC656F">
              <w:rPr>
                <w:rFonts w:asciiTheme="minorBidi" w:eastAsia="Times New Roman" w:hAnsiTheme="minorBidi" w:cstheme="minorBidi"/>
                <w:color w:val="1F497D"/>
                <w:rtl/>
              </w:rPr>
              <w:t>)</w:t>
            </w:r>
          </w:p>
        </w:tc>
      </w:tr>
      <w:tr w:rsidR="00E4055C" w:rsidTr="00E961B4">
        <w:trPr>
          <w:trHeight w:val="300"/>
          <w:jc w:val="center"/>
        </w:trPr>
        <w:tc>
          <w:tcPr>
            <w:tcW w:w="1483" w:type="pct"/>
            <w:tcBorders>
              <w:top w:val="nil"/>
              <w:left w:val="nil"/>
              <w:bottom w:val="nil"/>
              <w:right w:val="nil"/>
            </w:tcBorders>
            <w:shd w:val="clear" w:color="auto" w:fill="auto"/>
            <w:vAlign w:val="center"/>
            <w:hideMark/>
          </w:tcPr>
          <w:p w:rsidR="00E961B4" w:rsidRPr="00704B52" w:rsidRDefault="00073FCA" w:rsidP="007A7FF0">
            <w:pPr>
              <w:spacing w:after="0" w:line="240" w:lineRule="auto"/>
              <w:rPr>
                <w:rFonts w:asciiTheme="minorBidi" w:eastAsia="Times New Roman" w:hAnsiTheme="minorBidi" w:cstheme="minorBidi"/>
                <w:rtl/>
                <w:lang w:bidi="ar-SA"/>
              </w:rPr>
            </w:pPr>
            <w:r>
              <w:rPr>
                <w:rFonts w:asciiTheme="minorBidi" w:eastAsia="Times New Roman" w:hAnsiTheme="minorBidi" w:cstheme="minorBidi" w:hint="cs"/>
                <w:rtl/>
                <w:lang w:bidi="ar-SA"/>
              </w:rPr>
              <w:t>التضخم المالي</w:t>
            </w:r>
          </w:p>
        </w:tc>
        <w:tc>
          <w:tcPr>
            <w:tcW w:w="1215" w:type="pct"/>
            <w:tcBorders>
              <w:top w:val="single" w:sz="4" w:space="0" w:color="1F497D"/>
              <w:left w:val="nil"/>
              <w:bottom w:val="nil"/>
              <w:right w:val="nil"/>
            </w:tcBorders>
            <w:shd w:val="clear" w:color="auto" w:fill="auto"/>
            <w:noWrap/>
            <w:vAlign w:val="bottom"/>
            <w:hideMark/>
          </w:tcPr>
          <w:p w:rsidR="00E961B4" w:rsidRPr="00AC656F" w:rsidRDefault="00073FCA" w:rsidP="000A4A06">
            <w:pPr>
              <w:spacing w:after="0" w:line="240" w:lineRule="auto"/>
              <w:rPr>
                <w:rFonts w:asciiTheme="minorBidi" w:eastAsia="Times New Roman" w:hAnsiTheme="minorBidi" w:cstheme="minorBidi"/>
                <w:color w:val="000000"/>
                <w:rtl/>
              </w:rPr>
            </w:pPr>
            <w:r w:rsidRPr="00AC656F">
              <w:rPr>
                <w:rFonts w:asciiTheme="minorBidi" w:eastAsia="Times New Roman" w:hAnsiTheme="minorBidi" w:cstheme="minorBidi"/>
                <w:color w:val="000000"/>
                <w:rtl/>
              </w:rPr>
              <w:t>2.2</w:t>
            </w:r>
          </w:p>
        </w:tc>
        <w:tc>
          <w:tcPr>
            <w:tcW w:w="1215" w:type="pct"/>
            <w:tcBorders>
              <w:top w:val="nil"/>
              <w:left w:val="nil"/>
              <w:bottom w:val="nil"/>
              <w:right w:val="nil"/>
            </w:tcBorders>
            <w:shd w:val="clear" w:color="auto" w:fill="auto"/>
            <w:noWrap/>
            <w:vAlign w:val="bottom"/>
            <w:hideMark/>
          </w:tcPr>
          <w:p w:rsidR="00E961B4" w:rsidRPr="00AC656F" w:rsidRDefault="00073FCA" w:rsidP="007625DA">
            <w:pPr>
              <w:spacing w:after="0" w:line="240" w:lineRule="auto"/>
              <w:rPr>
                <w:rFonts w:asciiTheme="minorBidi" w:eastAsia="Times New Roman" w:hAnsiTheme="minorBidi" w:cstheme="minorBidi"/>
                <w:color w:val="000000"/>
                <w:rtl/>
              </w:rPr>
            </w:pPr>
            <w:r w:rsidRPr="00AC656F">
              <w:rPr>
                <w:rFonts w:asciiTheme="minorBidi" w:eastAsia="Times New Roman" w:hAnsiTheme="minorBidi" w:cstheme="minorBidi"/>
                <w:color w:val="000000"/>
                <w:rtl/>
              </w:rPr>
              <w:t>1.6</w:t>
            </w:r>
          </w:p>
        </w:tc>
        <w:tc>
          <w:tcPr>
            <w:tcW w:w="1087" w:type="pct"/>
            <w:tcBorders>
              <w:top w:val="nil"/>
              <w:left w:val="nil"/>
              <w:bottom w:val="nil"/>
              <w:right w:val="nil"/>
            </w:tcBorders>
            <w:shd w:val="clear" w:color="auto" w:fill="auto"/>
            <w:noWrap/>
            <w:vAlign w:val="bottom"/>
            <w:hideMark/>
          </w:tcPr>
          <w:p w:rsidR="00E961B4" w:rsidRPr="00AC656F" w:rsidRDefault="00073FCA" w:rsidP="000A4A06">
            <w:pPr>
              <w:spacing w:after="0" w:line="240" w:lineRule="auto"/>
              <w:rPr>
                <w:rFonts w:asciiTheme="minorBidi" w:eastAsia="Times New Roman" w:hAnsiTheme="minorBidi" w:cstheme="minorBidi"/>
                <w:color w:val="000000"/>
                <w:rtl/>
              </w:rPr>
            </w:pPr>
            <w:r w:rsidRPr="00AC656F">
              <w:rPr>
                <w:rFonts w:asciiTheme="minorBidi" w:eastAsia="Times New Roman" w:hAnsiTheme="minorBidi" w:cstheme="minorBidi"/>
                <w:color w:val="000000"/>
                <w:rtl/>
              </w:rPr>
              <w:t>2.3 (1.8—2.7)</w:t>
            </w:r>
          </w:p>
        </w:tc>
      </w:tr>
      <w:tr w:rsidR="00E4055C" w:rsidTr="00E961B4">
        <w:trPr>
          <w:trHeight w:val="300"/>
          <w:jc w:val="center"/>
        </w:trPr>
        <w:tc>
          <w:tcPr>
            <w:tcW w:w="1483" w:type="pct"/>
            <w:tcBorders>
              <w:top w:val="nil"/>
              <w:left w:val="nil"/>
              <w:bottom w:val="single" w:sz="4" w:space="0" w:color="1F497D"/>
              <w:right w:val="nil"/>
            </w:tcBorders>
            <w:shd w:val="clear" w:color="auto" w:fill="auto"/>
            <w:vAlign w:val="center"/>
            <w:hideMark/>
          </w:tcPr>
          <w:p w:rsidR="00E961B4" w:rsidRPr="00704B52" w:rsidRDefault="00073FCA" w:rsidP="007A7FF0">
            <w:pPr>
              <w:spacing w:after="0" w:line="240" w:lineRule="auto"/>
              <w:rPr>
                <w:rFonts w:asciiTheme="minorBidi" w:eastAsia="Times New Roman" w:hAnsiTheme="minorBidi" w:cstheme="minorBidi"/>
                <w:color w:val="000000"/>
                <w:rtl/>
                <w:lang w:bidi="ar-SA"/>
              </w:rPr>
            </w:pPr>
            <w:r>
              <w:rPr>
                <w:rFonts w:asciiTheme="minorBidi" w:eastAsia="Times New Roman" w:hAnsiTheme="minorBidi" w:cstheme="minorBidi" w:hint="cs"/>
                <w:color w:val="000000"/>
                <w:rtl/>
                <w:lang w:bidi="ar-SA"/>
              </w:rPr>
              <w:t>فائدة بنك إسرائيل</w:t>
            </w:r>
          </w:p>
        </w:tc>
        <w:tc>
          <w:tcPr>
            <w:tcW w:w="1215" w:type="pct"/>
            <w:tcBorders>
              <w:top w:val="nil"/>
              <w:left w:val="nil"/>
              <w:bottom w:val="single" w:sz="4" w:space="0" w:color="1F497D"/>
              <w:right w:val="nil"/>
            </w:tcBorders>
            <w:shd w:val="clear" w:color="auto" w:fill="auto"/>
            <w:noWrap/>
            <w:vAlign w:val="bottom"/>
            <w:hideMark/>
          </w:tcPr>
          <w:p w:rsidR="00E961B4" w:rsidRPr="00AC656F" w:rsidRDefault="00073FCA" w:rsidP="002F79A5">
            <w:pPr>
              <w:spacing w:after="0" w:line="240" w:lineRule="auto"/>
              <w:rPr>
                <w:rFonts w:asciiTheme="minorBidi" w:eastAsia="Times New Roman" w:hAnsiTheme="minorBidi" w:cstheme="minorBidi"/>
                <w:color w:val="000000"/>
                <w:rtl/>
              </w:rPr>
            </w:pPr>
            <w:r w:rsidRPr="00AC656F">
              <w:rPr>
                <w:rFonts w:asciiTheme="minorBidi" w:eastAsia="Times New Roman" w:hAnsiTheme="minorBidi" w:cstheme="minorBidi"/>
                <w:color w:val="000000"/>
                <w:rtl/>
              </w:rPr>
              <w:t>3.75</w:t>
            </w:r>
          </w:p>
        </w:tc>
        <w:tc>
          <w:tcPr>
            <w:tcW w:w="1215" w:type="pct"/>
            <w:tcBorders>
              <w:top w:val="nil"/>
              <w:left w:val="nil"/>
              <w:bottom w:val="single" w:sz="4" w:space="0" w:color="1F497D"/>
              <w:right w:val="nil"/>
            </w:tcBorders>
            <w:shd w:val="clear" w:color="auto" w:fill="auto"/>
            <w:noWrap/>
            <w:vAlign w:val="bottom"/>
            <w:hideMark/>
          </w:tcPr>
          <w:p w:rsidR="00E961B4" w:rsidRPr="00AC656F" w:rsidRDefault="00073FCA" w:rsidP="000A4A06">
            <w:pPr>
              <w:spacing w:after="0" w:line="240" w:lineRule="auto"/>
              <w:rPr>
                <w:rFonts w:asciiTheme="minorBidi" w:eastAsia="Times New Roman" w:hAnsiTheme="minorBidi" w:cstheme="minorBidi"/>
                <w:color w:val="000000"/>
                <w:rtl/>
              </w:rPr>
            </w:pPr>
            <w:r w:rsidRPr="00AC656F">
              <w:rPr>
                <w:rFonts w:asciiTheme="minorBidi" w:eastAsia="Times New Roman" w:hAnsiTheme="minorBidi" w:cstheme="minorBidi"/>
                <w:color w:val="000000"/>
                <w:rtl/>
              </w:rPr>
              <w:t>3.7</w:t>
            </w:r>
          </w:p>
        </w:tc>
        <w:tc>
          <w:tcPr>
            <w:tcW w:w="1087" w:type="pct"/>
            <w:tcBorders>
              <w:top w:val="nil"/>
              <w:left w:val="nil"/>
              <w:bottom w:val="single" w:sz="4" w:space="0" w:color="1F497D"/>
              <w:right w:val="nil"/>
            </w:tcBorders>
            <w:shd w:val="clear" w:color="auto" w:fill="auto"/>
            <w:noWrap/>
            <w:vAlign w:val="bottom"/>
            <w:hideMark/>
          </w:tcPr>
          <w:p w:rsidR="00E961B4" w:rsidRPr="00AC656F" w:rsidRDefault="00073FCA" w:rsidP="000A4A06">
            <w:pPr>
              <w:spacing w:after="0" w:line="240" w:lineRule="auto"/>
              <w:rPr>
                <w:rFonts w:asciiTheme="minorBidi" w:eastAsia="Times New Roman" w:hAnsiTheme="minorBidi" w:cstheme="minorBidi"/>
                <w:color w:val="000000"/>
                <w:rtl/>
              </w:rPr>
            </w:pPr>
            <w:r w:rsidRPr="00AC656F">
              <w:rPr>
                <w:rFonts w:asciiTheme="minorBidi" w:eastAsia="Times New Roman" w:hAnsiTheme="minorBidi" w:cstheme="minorBidi"/>
                <w:color w:val="000000"/>
              </w:rPr>
              <w:t>3.7</w:t>
            </w:r>
            <w:r w:rsidRPr="00AC656F">
              <w:rPr>
                <w:rFonts w:asciiTheme="minorBidi" w:eastAsia="Times New Roman" w:hAnsiTheme="minorBidi" w:cstheme="minorBidi"/>
                <w:color w:val="000000"/>
                <w:rtl/>
              </w:rPr>
              <w:t xml:space="preserve"> </w:t>
            </w:r>
            <w:r w:rsidRPr="00AC656F">
              <w:rPr>
                <w:rFonts w:asciiTheme="minorBidi" w:eastAsia="Times New Roman" w:hAnsiTheme="minorBidi" w:cstheme="minorBidi"/>
                <w:color w:val="000000"/>
              </w:rPr>
              <w:t>(4.3—3.3)</w:t>
            </w:r>
          </w:p>
        </w:tc>
      </w:tr>
      <w:tr w:rsidR="00E4055C" w:rsidTr="00BD5F22">
        <w:trPr>
          <w:trHeight w:val="285"/>
          <w:jc w:val="center"/>
        </w:trPr>
        <w:tc>
          <w:tcPr>
            <w:tcW w:w="5000" w:type="pct"/>
            <w:gridSpan w:val="4"/>
            <w:tcBorders>
              <w:top w:val="nil"/>
              <w:left w:val="nil"/>
              <w:bottom w:val="nil"/>
              <w:right w:val="nil"/>
            </w:tcBorders>
            <w:shd w:val="clear" w:color="auto" w:fill="auto"/>
            <w:noWrap/>
            <w:vAlign w:val="bottom"/>
          </w:tcPr>
          <w:p w:rsidR="00AE30C2" w:rsidRPr="00AC656F" w:rsidRDefault="00073FCA" w:rsidP="00E961B4">
            <w:pPr>
              <w:spacing w:after="0" w:line="240" w:lineRule="auto"/>
              <w:rPr>
                <w:rFonts w:asciiTheme="minorBidi" w:eastAsia="Times New Roman" w:hAnsiTheme="minorBidi" w:cstheme="minorBidi"/>
                <w:color w:val="000000"/>
                <w:sz w:val="20"/>
                <w:szCs w:val="20"/>
                <w:rtl/>
                <w:lang w:bidi="ar-SA"/>
              </w:rPr>
            </w:pPr>
            <w:r w:rsidRPr="00AC656F">
              <w:rPr>
                <w:rFonts w:asciiTheme="minorBidi" w:eastAsia="Times New Roman" w:hAnsiTheme="minorBidi" w:cstheme="minorBidi"/>
                <w:color w:val="000000"/>
                <w:sz w:val="20"/>
                <w:szCs w:val="20"/>
                <w:vertAlign w:val="superscript"/>
                <w:rtl/>
              </w:rPr>
              <w:t>1</w:t>
            </w:r>
            <w:r w:rsidRPr="00AC656F">
              <w:rPr>
                <w:rFonts w:asciiTheme="minorBidi" w:eastAsia="Times New Roman" w:hAnsiTheme="minorBidi" w:cstheme="minorBidi"/>
                <w:color w:val="000000"/>
                <w:sz w:val="20"/>
                <w:szCs w:val="20"/>
                <w:rtl/>
              </w:rPr>
              <w:t xml:space="preserve"> </w:t>
            </w:r>
            <w:r w:rsidR="00E961B4" w:rsidRPr="00B868D4">
              <w:rPr>
                <w:rFonts w:asciiTheme="minorBidi" w:eastAsia="Times New Roman" w:hAnsiTheme="minorBidi" w:cs="Arial"/>
                <w:color w:val="000000"/>
                <w:sz w:val="20"/>
                <w:szCs w:val="20"/>
                <w:rtl/>
                <w:lang w:bidi="ar-SA"/>
              </w:rPr>
              <w:t>توقعات التضخم</w:t>
            </w:r>
            <w:r w:rsidR="00E961B4">
              <w:rPr>
                <w:rFonts w:asciiTheme="minorBidi" w:eastAsia="Times New Roman" w:hAnsiTheme="minorBidi" w:cs="Arial" w:hint="cs"/>
                <w:color w:val="000000"/>
                <w:sz w:val="20"/>
                <w:szCs w:val="20"/>
                <w:rtl/>
                <w:lang w:bidi="ar-SA"/>
              </w:rPr>
              <w:t xml:space="preserve"> المالي</w:t>
            </w:r>
            <w:r w:rsidR="00E961B4" w:rsidRPr="00B868D4">
              <w:rPr>
                <w:rFonts w:asciiTheme="minorBidi" w:eastAsia="Times New Roman" w:hAnsiTheme="minorBidi" w:cs="Arial"/>
                <w:color w:val="000000"/>
                <w:sz w:val="20"/>
                <w:szCs w:val="20"/>
                <w:rtl/>
                <w:lang w:bidi="ar-SA"/>
              </w:rPr>
              <w:t xml:space="preserve"> في الأرباع الأربعة المنتهية في الربع </w:t>
            </w:r>
            <w:r w:rsidR="00E961B4">
              <w:rPr>
                <w:rFonts w:asciiTheme="minorBidi" w:eastAsia="Times New Roman" w:hAnsiTheme="minorBidi" w:cs="Arial" w:hint="cs"/>
                <w:color w:val="000000"/>
                <w:sz w:val="20"/>
                <w:szCs w:val="20"/>
                <w:rtl/>
                <w:lang w:bidi="ar-SA"/>
              </w:rPr>
              <w:t>الثاني</w:t>
            </w:r>
            <w:r w:rsidR="00E961B4" w:rsidRPr="00B868D4">
              <w:rPr>
                <w:rFonts w:asciiTheme="minorBidi" w:eastAsia="Times New Roman" w:hAnsiTheme="minorBidi" w:cs="Arial"/>
                <w:color w:val="000000"/>
                <w:sz w:val="20"/>
                <w:szCs w:val="20"/>
                <w:rtl/>
                <w:lang w:bidi="ar-SA"/>
              </w:rPr>
              <w:t xml:space="preserve"> من عام 2026 ومتوسط ​​سعر الفائدة في الربع </w:t>
            </w:r>
            <w:r w:rsidR="00E961B4">
              <w:rPr>
                <w:rFonts w:asciiTheme="minorBidi" w:eastAsia="Times New Roman" w:hAnsiTheme="minorBidi" w:cs="Arial" w:hint="cs"/>
                <w:color w:val="000000"/>
                <w:sz w:val="20"/>
                <w:szCs w:val="20"/>
                <w:rtl/>
                <w:lang w:bidi="ar-SA"/>
              </w:rPr>
              <w:t>الثاني</w:t>
            </w:r>
            <w:r w:rsidR="00E961B4" w:rsidRPr="00B868D4">
              <w:rPr>
                <w:rFonts w:asciiTheme="minorBidi" w:eastAsia="Times New Roman" w:hAnsiTheme="minorBidi" w:cs="Arial"/>
                <w:color w:val="000000"/>
                <w:sz w:val="20"/>
                <w:szCs w:val="20"/>
                <w:rtl/>
                <w:lang w:bidi="ar-SA"/>
              </w:rPr>
              <w:t xml:space="preserve"> من عام </w:t>
            </w:r>
            <w:r w:rsidR="00E961B4" w:rsidRPr="00704B52">
              <w:rPr>
                <w:rFonts w:asciiTheme="minorBidi" w:eastAsia="Times New Roman" w:hAnsiTheme="minorBidi" w:cstheme="minorBidi"/>
                <w:color w:val="000000"/>
                <w:sz w:val="20"/>
                <w:szCs w:val="20"/>
                <w:rtl/>
              </w:rPr>
              <w:t>2026</w:t>
            </w:r>
            <w:r w:rsidR="00E961B4">
              <w:rPr>
                <w:rFonts w:asciiTheme="minorBidi" w:eastAsia="Times New Roman" w:hAnsiTheme="minorBidi" w:cstheme="minorBidi" w:hint="cs"/>
                <w:color w:val="000000"/>
                <w:sz w:val="20"/>
                <w:szCs w:val="20"/>
                <w:rtl/>
                <w:lang w:bidi="ar-SA"/>
              </w:rPr>
              <w:t>.</w:t>
            </w:r>
          </w:p>
        </w:tc>
      </w:tr>
      <w:tr w:rsidR="00E4055C" w:rsidTr="00261FA6">
        <w:trPr>
          <w:trHeight w:val="285"/>
          <w:jc w:val="center"/>
        </w:trPr>
        <w:tc>
          <w:tcPr>
            <w:tcW w:w="5000" w:type="pct"/>
            <w:gridSpan w:val="4"/>
            <w:tcBorders>
              <w:top w:val="nil"/>
              <w:left w:val="nil"/>
              <w:bottom w:val="nil"/>
              <w:right w:val="nil"/>
            </w:tcBorders>
            <w:shd w:val="clear" w:color="auto" w:fill="auto"/>
            <w:noWrap/>
            <w:vAlign w:val="center"/>
            <w:hideMark/>
          </w:tcPr>
          <w:p w:rsidR="00AE30C2" w:rsidRPr="00AC656F" w:rsidRDefault="00073FCA" w:rsidP="003B5438">
            <w:pPr>
              <w:spacing w:after="0" w:line="240" w:lineRule="auto"/>
              <w:rPr>
                <w:rFonts w:asciiTheme="minorBidi" w:eastAsia="Times New Roman" w:hAnsiTheme="minorBidi" w:cstheme="minorBidi"/>
                <w:color w:val="000000"/>
                <w:sz w:val="20"/>
                <w:szCs w:val="20"/>
                <w:rtl/>
                <w:lang w:bidi="ar-SA"/>
              </w:rPr>
            </w:pPr>
            <w:r w:rsidRPr="00AC656F">
              <w:rPr>
                <w:rFonts w:asciiTheme="minorBidi" w:eastAsia="Times New Roman" w:hAnsiTheme="minorBidi" w:cstheme="minorBidi"/>
                <w:color w:val="000000"/>
                <w:sz w:val="20"/>
                <w:szCs w:val="20"/>
                <w:vertAlign w:val="superscript"/>
                <w:rtl/>
              </w:rPr>
              <w:t>2</w:t>
            </w:r>
            <w:r w:rsidRPr="00AC656F">
              <w:rPr>
                <w:rFonts w:asciiTheme="minorBidi" w:eastAsia="Times New Roman" w:hAnsiTheme="minorBidi" w:cstheme="minorBidi"/>
                <w:color w:val="000000"/>
                <w:sz w:val="20"/>
                <w:szCs w:val="20"/>
                <w:rtl/>
              </w:rPr>
              <w:t xml:space="preserve"> </w:t>
            </w:r>
            <w:r w:rsidR="00E961B4">
              <w:rPr>
                <w:rFonts w:asciiTheme="minorBidi" w:eastAsia="Times New Roman" w:hAnsiTheme="minorBidi" w:cs="Arial" w:hint="cs"/>
                <w:color w:val="000000"/>
                <w:sz w:val="20"/>
                <w:szCs w:val="20"/>
                <w:rtl/>
                <w:lang w:bidi="ar-SA"/>
              </w:rPr>
              <w:t>صحيح لمعطيات</w:t>
            </w:r>
            <w:r w:rsidR="00E961B4" w:rsidRPr="00B868D4">
              <w:rPr>
                <w:rFonts w:asciiTheme="minorBidi" w:eastAsia="Times New Roman" w:hAnsiTheme="minorBidi" w:cs="Arial"/>
                <w:color w:val="000000"/>
                <w:sz w:val="20"/>
                <w:szCs w:val="20"/>
                <w:rtl/>
                <w:lang w:bidi="ar-SA"/>
              </w:rPr>
              <w:t xml:space="preserve"> 6/</w:t>
            </w:r>
            <w:r w:rsidR="00E961B4">
              <w:rPr>
                <w:rFonts w:asciiTheme="minorBidi" w:eastAsia="Times New Roman" w:hAnsiTheme="minorBidi" w:cs="Arial" w:hint="cs"/>
                <w:color w:val="000000"/>
                <w:sz w:val="20"/>
                <w:szCs w:val="20"/>
                <w:rtl/>
                <w:lang w:bidi="ar-SA"/>
              </w:rPr>
              <w:t>7</w:t>
            </w:r>
            <w:r w:rsidR="00E961B4" w:rsidRPr="00B868D4">
              <w:rPr>
                <w:rFonts w:asciiTheme="minorBidi" w:eastAsia="Times New Roman" w:hAnsiTheme="minorBidi" w:cs="Arial"/>
                <w:color w:val="000000"/>
                <w:sz w:val="20"/>
                <w:szCs w:val="20"/>
                <w:rtl/>
                <w:lang w:bidi="ar-SA"/>
              </w:rPr>
              <w:t xml:space="preserve">/2025. يتم تعديل توقعات التضخم </w:t>
            </w:r>
            <w:r w:rsidR="00E961B4">
              <w:rPr>
                <w:rFonts w:asciiTheme="minorBidi" w:eastAsia="Times New Roman" w:hAnsiTheme="minorBidi" w:cs="Arial" w:hint="cs"/>
                <w:color w:val="000000"/>
                <w:sz w:val="20"/>
                <w:szCs w:val="20"/>
                <w:rtl/>
                <w:lang w:bidi="ar-SA"/>
              </w:rPr>
              <w:t xml:space="preserve">المالي </w:t>
            </w:r>
            <w:r w:rsidR="00E961B4" w:rsidRPr="00B868D4">
              <w:rPr>
                <w:rFonts w:asciiTheme="minorBidi" w:eastAsia="Times New Roman" w:hAnsiTheme="minorBidi" w:cs="Arial"/>
                <w:color w:val="000000"/>
                <w:sz w:val="20"/>
                <w:szCs w:val="20"/>
                <w:rtl/>
                <w:lang w:bidi="ar-SA"/>
              </w:rPr>
              <w:t>موسمي</w:t>
            </w:r>
            <w:r w:rsidR="00E961B4">
              <w:rPr>
                <w:rFonts w:asciiTheme="minorBidi" w:eastAsia="Times New Roman" w:hAnsiTheme="minorBidi" w:cs="Arial" w:hint="cs"/>
                <w:color w:val="000000"/>
                <w:sz w:val="20"/>
                <w:szCs w:val="20"/>
                <w:rtl/>
                <w:lang w:bidi="ar-SA"/>
              </w:rPr>
              <w:t>اً</w:t>
            </w:r>
            <w:r w:rsidR="00E961B4" w:rsidRPr="00B868D4">
              <w:rPr>
                <w:rFonts w:asciiTheme="minorBidi" w:eastAsia="Times New Roman" w:hAnsiTheme="minorBidi" w:cs="Arial"/>
                <w:color w:val="000000"/>
                <w:sz w:val="20"/>
                <w:szCs w:val="20"/>
                <w:rtl/>
                <w:lang w:bidi="ar-SA"/>
              </w:rPr>
              <w:t xml:space="preserve"> </w:t>
            </w:r>
            <w:r w:rsidR="00E961B4">
              <w:rPr>
                <w:rFonts w:asciiTheme="minorBidi" w:eastAsia="Times New Roman" w:hAnsiTheme="minorBidi" w:cs="Arial" w:hint="cs"/>
                <w:color w:val="000000"/>
                <w:sz w:val="20"/>
                <w:szCs w:val="20"/>
                <w:rtl/>
                <w:lang w:bidi="ar-SA"/>
              </w:rPr>
              <w:t xml:space="preserve">وتتعلق </w:t>
            </w:r>
            <w:r w:rsidR="003B5438">
              <w:rPr>
                <w:rFonts w:asciiTheme="minorBidi" w:eastAsia="Times New Roman" w:hAnsiTheme="minorBidi" w:cs="Arial" w:hint="cs"/>
                <w:color w:val="000000"/>
                <w:sz w:val="20"/>
                <w:szCs w:val="20"/>
                <w:rtl/>
                <w:lang w:bidi="ar-SA"/>
              </w:rPr>
              <w:t>بالعام المقبل</w:t>
            </w:r>
            <w:r w:rsidR="00E961B4">
              <w:rPr>
                <w:rFonts w:asciiTheme="minorBidi" w:eastAsia="Times New Roman" w:hAnsiTheme="minorBidi" w:cs="Arial" w:hint="cs"/>
                <w:color w:val="000000"/>
                <w:sz w:val="20"/>
                <w:szCs w:val="20"/>
                <w:rtl/>
                <w:lang w:bidi="ar-SA"/>
              </w:rPr>
              <w:t xml:space="preserve"> من 6</w:t>
            </w:r>
            <w:r w:rsidR="003B5438">
              <w:rPr>
                <w:rFonts w:asciiTheme="minorBidi" w:eastAsia="Times New Roman" w:hAnsiTheme="minorBidi" w:cs="Arial" w:hint="cs"/>
                <w:color w:val="000000"/>
                <w:sz w:val="20"/>
                <w:szCs w:val="20"/>
                <w:rtl/>
                <w:lang w:bidi="ar-SA"/>
              </w:rPr>
              <w:t>/</w:t>
            </w:r>
            <w:r w:rsidR="00E961B4">
              <w:rPr>
                <w:rFonts w:asciiTheme="minorBidi" w:eastAsia="Times New Roman" w:hAnsiTheme="minorBidi" w:cs="Arial" w:hint="cs"/>
                <w:color w:val="000000"/>
                <w:sz w:val="20"/>
                <w:szCs w:val="20"/>
                <w:rtl/>
                <w:lang w:bidi="ar-SA"/>
              </w:rPr>
              <w:t>7</w:t>
            </w:r>
            <w:r w:rsidR="003B5438">
              <w:rPr>
                <w:rFonts w:asciiTheme="minorBidi" w:eastAsia="Times New Roman" w:hAnsiTheme="minorBidi" w:cs="Arial" w:hint="cs"/>
                <w:color w:val="000000"/>
                <w:sz w:val="20"/>
                <w:szCs w:val="20"/>
                <w:rtl/>
                <w:lang w:bidi="ar-SA"/>
              </w:rPr>
              <w:t>/</w:t>
            </w:r>
            <w:r w:rsidR="00E961B4">
              <w:rPr>
                <w:rFonts w:asciiTheme="minorBidi" w:eastAsia="Times New Roman" w:hAnsiTheme="minorBidi" w:cs="Arial" w:hint="cs"/>
                <w:color w:val="000000"/>
                <w:sz w:val="20"/>
                <w:szCs w:val="20"/>
                <w:rtl/>
                <w:lang w:bidi="ar-SA"/>
              </w:rPr>
              <w:t>2025، و</w:t>
            </w:r>
            <w:r w:rsidR="003B5438">
              <w:rPr>
                <w:rFonts w:asciiTheme="minorBidi" w:eastAsia="Times New Roman" w:hAnsiTheme="minorBidi" w:cs="Arial" w:hint="cs"/>
                <w:color w:val="000000"/>
                <w:sz w:val="20"/>
                <w:szCs w:val="20"/>
                <w:rtl/>
                <w:lang w:bidi="ar-SA"/>
              </w:rPr>
              <w:t xml:space="preserve">تستند </w:t>
            </w:r>
            <w:r w:rsidR="00E961B4">
              <w:rPr>
                <w:rFonts w:asciiTheme="minorBidi" w:eastAsia="Times New Roman" w:hAnsiTheme="minorBidi" w:cs="Arial" w:hint="cs"/>
                <w:color w:val="000000"/>
                <w:sz w:val="20"/>
                <w:szCs w:val="20"/>
                <w:rtl/>
                <w:lang w:bidi="ar-SA"/>
              </w:rPr>
              <w:t xml:space="preserve">توقعات الفائدة </w:t>
            </w:r>
            <w:r w:rsidR="003B5438">
              <w:rPr>
                <w:rFonts w:asciiTheme="minorBidi" w:eastAsia="Times New Roman" w:hAnsiTheme="minorBidi" w:cs="Arial" w:hint="cs"/>
                <w:color w:val="000000"/>
                <w:sz w:val="20"/>
                <w:szCs w:val="20"/>
                <w:rtl/>
                <w:lang w:bidi="ar-SA"/>
              </w:rPr>
              <w:t>إلى متوسط أسعار سوق "</w:t>
            </w:r>
            <w:r w:rsidR="003B5438" w:rsidRPr="00AC656F">
              <w:rPr>
                <w:rFonts w:asciiTheme="minorBidi" w:eastAsia="Times New Roman" w:hAnsiTheme="minorBidi" w:cstheme="minorBidi"/>
                <w:color w:val="000000"/>
                <w:sz w:val="20"/>
                <w:szCs w:val="20"/>
              </w:rPr>
              <w:t>SHIR</w:t>
            </w:r>
            <w:r w:rsidR="003B5438">
              <w:rPr>
                <w:rFonts w:asciiTheme="minorBidi" w:eastAsia="Times New Roman" w:hAnsiTheme="minorBidi" w:cs="Arial" w:hint="cs"/>
                <w:color w:val="000000"/>
                <w:sz w:val="20"/>
                <w:szCs w:val="20"/>
                <w:rtl/>
                <w:lang w:bidi="ar-SA"/>
              </w:rPr>
              <w:t>" وتحليلات بنك إسرائيل.</w:t>
            </w:r>
          </w:p>
        </w:tc>
      </w:tr>
      <w:tr w:rsidR="00E4055C" w:rsidTr="00261FA6">
        <w:trPr>
          <w:trHeight w:val="285"/>
          <w:jc w:val="center"/>
        </w:trPr>
        <w:tc>
          <w:tcPr>
            <w:tcW w:w="5000" w:type="pct"/>
            <w:gridSpan w:val="4"/>
            <w:tcBorders>
              <w:top w:val="nil"/>
              <w:left w:val="nil"/>
              <w:bottom w:val="nil"/>
              <w:right w:val="nil"/>
            </w:tcBorders>
            <w:shd w:val="clear" w:color="auto" w:fill="auto"/>
            <w:noWrap/>
            <w:vAlign w:val="bottom"/>
            <w:hideMark/>
          </w:tcPr>
          <w:p w:rsidR="00AE30C2" w:rsidRPr="00AC656F" w:rsidRDefault="00073FCA" w:rsidP="003B5438">
            <w:pPr>
              <w:spacing w:after="0" w:line="240" w:lineRule="auto"/>
              <w:rPr>
                <w:rFonts w:asciiTheme="minorBidi" w:eastAsia="Times New Roman" w:hAnsiTheme="minorBidi" w:cstheme="minorBidi"/>
                <w:color w:val="000000"/>
                <w:sz w:val="20"/>
                <w:szCs w:val="20"/>
                <w:rtl/>
                <w:lang w:bidi="ar-SA"/>
              </w:rPr>
            </w:pPr>
            <w:r w:rsidRPr="00AC656F">
              <w:rPr>
                <w:rFonts w:asciiTheme="minorBidi" w:eastAsia="Times New Roman" w:hAnsiTheme="minorBidi" w:cstheme="minorBidi"/>
                <w:color w:val="000000"/>
                <w:sz w:val="20"/>
                <w:szCs w:val="20"/>
                <w:vertAlign w:val="superscript"/>
                <w:rtl/>
              </w:rPr>
              <w:t>3</w:t>
            </w:r>
            <w:r w:rsidRPr="00AC656F">
              <w:rPr>
                <w:rFonts w:asciiTheme="minorBidi" w:eastAsia="Times New Roman" w:hAnsiTheme="minorBidi" w:cstheme="minorBidi"/>
                <w:color w:val="000000"/>
                <w:sz w:val="20"/>
                <w:szCs w:val="20"/>
                <w:rtl/>
              </w:rPr>
              <w:t xml:space="preserve"> </w:t>
            </w:r>
            <w:r w:rsidR="00E961B4">
              <w:rPr>
                <w:rFonts w:asciiTheme="minorBidi" w:eastAsia="Times New Roman" w:hAnsiTheme="minorBidi" w:cstheme="minorBidi" w:hint="cs"/>
                <w:color w:val="000000"/>
                <w:sz w:val="20"/>
                <w:szCs w:val="20"/>
                <w:rtl/>
                <w:lang w:bidi="ar-SA"/>
              </w:rPr>
              <w:t xml:space="preserve">صحيح لمعطيات </w:t>
            </w:r>
            <w:r w:rsidR="00E961B4" w:rsidRPr="00704B52">
              <w:rPr>
                <w:rFonts w:asciiTheme="minorBidi" w:eastAsia="Times New Roman" w:hAnsiTheme="minorBidi" w:cstheme="minorBidi"/>
                <w:color w:val="000000"/>
                <w:sz w:val="20"/>
                <w:szCs w:val="20"/>
                <w:rtl/>
              </w:rPr>
              <w:t>6/</w:t>
            </w:r>
            <w:r w:rsidR="003B5438">
              <w:rPr>
                <w:rFonts w:asciiTheme="minorBidi" w:eastAsia="Times New Roman" w:hAnsiTheme="minorBidi" w:cstheme="minorBidi" w:hint="cs"/>
                <w:color w:val="000000"/>
                <w:sz w:val="20"/>
                <w:szCs w:val="20"/>
                <w:rtl/>
                <w:lang w:bidi="ar-SA"/>
              </w:rPr>
              <w:t>7</w:t>
            </w:r>
            <w:r w:rsidR="00E961B4" w:rsidRPr="00704B52">
              <w:rPr>
                <w:rFonts w:asciiTheme="minorBidi" w:eastAsia="Times New Roman" w:hAnsiTheme="minorBidi" w:cstheme="minorBidi"/>
                <w:color w:val="000000"/>
                <w:sz w:val="20"/>
                <w:szCs w:val="20"/>
                <w:rtl/>
              </w:rPr>
              <w:t>/2025</w:t>
            </w:r>
            <w:r w:rsidR="003B5438">
              <w:rPr>
                <w:rFonts w:asciiTheme="minorBidi" w:eastAsia="Times New Roman" w:hAnsiTheme="minorBidi" w:cstheme="minorBidi" w:hint="cs"/>
                <w:color w:val="000000"/>
                <w:sz w:val="20"/>
                <w:szCs w:val="20"/>
                <w:rtl/>
                <w:lang w:bidi="ar-SA"/>
              </w:rPr>
              <w:t>. تتطرق توقعات المتنبئين إلى 12 مؤشراً التالية (حزيران 2025 حتى أيار 2026).</w:t>
            </w:r>
          </w:p>
        </w:tc>
      </w:tr>
      <w:tr w:rsidR="00E4055C" w:rsidTr="00261FA6">
        <w:trPr>
          <w:trHeight w:val="255"/>
          <w:jc w:val="center"/>
        </w:trPr>
        <w:tc>
          <w:tcPr>
            <w:tcW w:w="5000" w:type="pct"/>
            <w:gridSpan w:val="4"/>
            <w:tcBorders>
              <w:top w:val="nil"/>
              <w:left w:val="nil"/>
              <w:bottom w:val="nil"/>
              <w:right w:val="nil"/>
            </w:tcBorders>
            <w:shd w:val="clear" w:color="auto" w:fill="auto"/>
            <w:noWrap/>
            <w:vAlign w:val="center"/>
            <w:hideMark/>
          </w:tcPr>
          <w:p w:rsidR="00AE30C2" w:rsidRPr="00AC656F" w:rsidRDefault="00073FCA" w:rsidP="00AE30C2">
            <w:pPr>
              <w:spacing w:after="0" w:line="240" w:lineRule="auto"/>
              <w:rPr>
                <w:rFonts w:asciiTheme="minorBidi" w:eastAsia="Times New Roman" w:hAnsiTheme="minorBidi" w:cstheme="minorBidi"/>
                <w:color w:val="000000"/>
                <w:sz w:val="20"/>
                <w:szCs w:val="20"/>
                <w:rtl/>
              </w:rPr>
            </w:pPr>
            <w:r>
              <w:rPr>
                <w:rFonts w:asciiTheme="minorBidi" w:eastAsia="Times New Roman" w:hAnsiTheme="minorBidi" w:cstheme="minorBidi" w:hint="cs"/>
                <w:b/>
                <w:bCs/>
                <w:color w:val="000000"/>
                <w:sz w:val="20"/>
                <w:szCs w:val="20"/>
                <w:rtl/>
                <w:lang w:bidi="ar-SA"/>
              </w:rPr>
              <w:t>المصدر</w:t>
            </w:r>
            <w:r w:rsidRPr="00704B52">
              <w:rPr>
                <w:rFonts w:asciiTheme="minorBidi" w:eastAsia="Times New Roman" w:hAnsiTheme="minorBidi" w:cstheme="minorBidi"/>
                <w:b/>
                <w:bCs/>
                <w:color w:val="000000"/>
                <w:sz w:val="20"/>
                <w:szCs w:val="20"/>
                <w:rtl/>
              </w:rPr>
              <w:t>:</w:t>
            </w:r>
            <w:r w:rsidRPr="00704B52">
              <w:rPr>
                <w:rFonts w:asciiTheme="minorBidi" w:eastAsia="Times New Roman" w:hAnsiTheme="minorBidi" w:cstheme="minorBidi"/>
                <w:color w:val="000000"/>
                <w:sz w:val="20"/>
                <w:szCs w:val="20"/>
                <w:rtl/>
              </w:rPr>
              <w:t xml:space="preserve"> </w:t>
            </w:r>
            <w:r>
              <w:rPr>
                <w:rFonts w:asciiTheme="minorBidi" w:eastAsia="Times New Roman" w:hAnsiTheme="minorBidi" w:cstheme="minorBidi" w:hint="cs"/>
                <w:color w:val="000000"/>
                <w:sz w:val="20"/>
                <w:szCs w:val="20"/>
                <w:rtl/>
                <w:lang w:bidi="ar-SA"/>
              </w:rPr>
              <w:t>بنك إسرائيل</w:t>
            </w:r>
            <w:r w:rsidRPr="00AC656F">
              <w:rPr>
                <w:rFonts w:asciiTheme="minorBidi" w:eastAsia="Times New Roman" w:hAnsiTheme="minorBidi" w:cstheme="minorBidi"/>
                <w:color w:val="000000"/>
                <w:sz w:val="20"/>
                <w:szCs w:val="20"/>
                <w:rtl/>
              </w:rPr>
              <w:t>.</w:t>
            </w:r>
          </w:p>
        </w:tc>
      </w:tr>
      <w:bookmarkEnd w:id="5"/>
    </w:tbl>
    <w:p w:rsidR="00C94167" w:rsidRPr="00AC656F" w:rsidRDefault="00C94167" w:rsidP="00202530">
      <w:pPr>
        <w:jc w:val="both"/>
        <w:rPr>
          <w:rFonts w:asciiTheme="minorBidi" w:hAnsiTheme="minorBidi" w:cstheme="minorBidi"/>
          <w:b/>
          <w:rtl/>
        </w:rPr>
      </w:pPr>
    </w:p>
    <w:p w:rsidR="00202530" w:rsidRPr="00AC656F" w:rsidRDefault="00073FCA" w:rsidP="003B5438">
      <w:pPr>
        <w:pStyle w:val="a"/>
        <w:rPr>
          <w:rFonts w:cstheme="minorBidi"/>
        </w:rPr>
      </w:pPr>
      <w:r w:rsidRPr="00704B52">
        <w:rPr>
          <w:rFonts w:ascii="Arial" w:hAnsi="Arial" w:cs="Arial" w:hint="cs"/>
          <w:rtl/>
          <w:lang w:bidi="ar-SA"/>
        </w:rPr>
        <w:t>المخاطر</w:t>
      </w:r>
      <w:r w:rsidRPr="00704B52">
        <w:rPr>
          <w:rtl/>
          <w:lang w:bidi="ar-SA"/>
        </w:rPr>
        <w:t xml:space="preserve"> </w:t>
      </w:r>
      <w:r w:rsidRPr="00704B52">
        <w:rPr>
          <w:rFonts w:ascii="Arial" w:hAnsi="Arial" w:cs="Arial" w:hint="cs"/>
          <w:rtl/>
          <w:lang w:bidi="ar-SA"/>
        </w:rPr>
        <w:t>الرئيسية</w:t>
      </w:r>
      <w:r w:rsidRPr="00704B52">
        <w:rPr>
          <w:rtl/>
          <w:lang w:bidi="ar-SA"/>
        </w:rPr>
        <w:t xml:space="preserve"> </w:t>
      </w:r>
      <w:r w:rsidRPr="00704B52">
        <w:rPr>
          <w:rFonts w:ascii="Arial" w:hAnsi="Arial" w:cs="Arial" w:hint="cs"/>
          <w:rtl/>
          <w:lang w:bidi="ar-SA"/>
        </w:rPr>
        <w:t>التي</w:t>
      </w:r>
      <w:r w:rsidRPr="00704B52">
        <w:rPr>
          <w:rtl/>
          <w:lang w:bidi="ar-SA"/>
        </w:rPr>
        <w:t xml:space="preserve"> </w:t>
      </w:r>
      <w:r w:rsidRPr="00704B52">
        <w:rPr>
          <w:rFonts w:ascii="Arial" w:hAnsi="Arial" w:cs="Arial" w:hint="cs"/>
          <w:rtl/>
          <w:lang w:bidi="ar-SA"/>
        </w:rPr>
        <w:t>تهدد</w:t>
      </w:r>
      <w:r w:rsidRPr="00704B52">
        <w:rPr>
          <w:rtl/>
          <w:lang w:bidi="ar-SA"/>
        </w:rPr>
        <w:t xml:space="preserve"> </w:t>
      </w:r>
      <w:r w:rsidRPr="00704B52">
        <w:rPr>
          <w:rFonts w:ascii="Arial" w:hAnsi="Arial" w:cs="Arial" w:hint="cs"/>
          <w:rtl/>
          <w:lang w:bidi="ar-SA"/>
        </w:rPr>
        <w:t>التوقعات</w:t>
      </w:r>
    </w:p>
    <w:p w:rsidR="00AC656F" w:rsidRPr="00AC656F" w:rsidRDefault="00073FCA" w:rsidP="00F41E13">
      <w:pPr>
        <w:ind w:left="8"/>
        <w:jc w:val="both"/>
        <w:rPr>
          <w:rFonts w:asciiTheme="minorBidi" w:hAnsiTheme="minorBidi" w:cstheme="minorBidi"/>
          <w:rtl/>
          <w:lang w:bidi="ar-SA"/>
        </w:rPr>
      </w:pPr>
      <w:r>
        <w:rPr>
          <w:rFonts w:asciiTheme="minorBidi" w:hAnsiTheme="minorBidi" w:cs="Arial" w:hint="cs"/>
          <w:rtl/>
          <w:lang w:bidi="ar-SA"/>
        </w:rPr>
        <w:t>تتسم</w:t>
      </w:r>
      <w:r w:rsidRPr="00AC656F">
        <w:rPr>
          <w:rFonts w:asciiTheme="minorBidi" w:hAnsiTheme="minorBidi" w:cs="Arial"/>
          <w:rtl/>
          <w:lang w:bidi="ar-SA"/>
        </w:rPr>
        <w:t xml:space="preserve"> التوقعات </w:t>
      </w:r>
      <w:r>
        <w:rPr>
          <w:rFonts w:asciiTheme="minorBidi" w:hAnsiTheme="minorBidi" w:cs="Arial" w:hint="cs"/>
          <w:rtl/>
          <w:lang w:bidi="ar-SA"/>
        </w:rPr>
        <w:t>ب</w:t>
      </w:r>
      <w:r w:rsidRPr="00AC656F">
        <w:rPr>
          <w:rFonts w:asciiTheme="minorBidi" w:hAnsiTheme="minorBidi" w:cs="Arial"/>
          <w:rtl/>
          <w:lang w:bidi="ar-SA"/>
        </w:rPr>
        <w:t>مستوى عالٍ من عدم اليقين، ولكن بخلاف التوقعات السابقة، فإنها تنطوي على مخاطر متفاوتة. فمن جهة، تعكس نتائج القتال في عملية "</w:t>
      </w:r>
      <w:r w:rsidR="00F41E13" w:rsidRPr="00F41E13">
        <w:rPr>
          <w:rFonts w:asciiTheme="minorBidi" w:eastAsia="Calibri" w:hAnsiTheme="minorBidi" w:cs="Arial"/>
          <w:rtl/>
          <w:lang w:bidi="ar-SA"/>
        </w:rPr>
        <w:t xml:space="preserve"> </w:t>
      </w:r>
      <w:r w:rsidR="00F41E13" w:rsidRPr="00F41E13">
        <w:rPr>
          <w:rFonts w:asciiTheme="minorBidi" w:eastAsia="Calibri" w:hAnsiTheme="minorBidi" w:cs="Arial"/>
          <w:rtl/>
          <w:lang w:bidi="ar-SA"/>
        </w:rPr>
        <w:t>الأسد الصاعد</w:t>
      </w:r>
      <w:r w:rsidR="00F41E13" w:rsidRPr="00AC656F">
        <w:rPr>
          <w:rFonts w:asciiTheme="minorBidi" w:eastAsia="Calibri" w:hAnsiTheme="minorBidi" w:cs="Arial"/>
          <w:rtl/>
          <w:lang w:bidi="ar-SA"/>
        </w:rPr>
        <w:t xml:space="preserve"> </w:t>
      </w:r>
      <w:r w:rsidRPr="00AC656F">
        <w:rPr>
          <w:rFonts w:asciiTheme="minorBidi" w:hAnsiTheme="minorBidi" w:cs="Arial"/>
          <w:rtl/>
          <w:lang w:bidi="ar-SA"/>
        </w:rPr>
        <w:t xml:space="preserve">" إمكانية انخفاض المخاطر الأمنية على إسرائيل، </w:t>
      </w:r>
      <w:r w:rsidRPr="00AC656F">
        <w:rPr>
          <w:rFonts w:asciiTheme="minorBidi" w:hAnsiTheme="minorBidi" w:cs="Arial"/>
          <w:rtl/>
          <w:lang w:bidi="ar-SA"/>
        </w:rPr>
        <w:t>وهناك أيض</w:t>
      </w:r>
      <w:r>
        <w:rPr>
          <w:rFonts w:asciiTheme="minorBidi" w:hAnsiTheme="minorBidi" w:cs="Arial"/>
          <w:rtl/>
          <w:lang w:bidi="ar-SA"/>
        </w:rPr>
        <w:t>اً</w:t>
      </w:r>
      <w:r w:rsidRPr="00AC656F">
        <w:rPr>
          <w:rFonts w:asciiTheme="minorBidi" w:hAnsiTheme="minorBidi" w:cs="Arial"/>
          <w:rtl/>
          <w:lang w:bidi="ar-SA"/>
        </w:rPr>
        <w:t xml:space="preserve"> إمكانية للتوصل إلى اتفاق يُنهي القتال في غزة، وربما يُتيح تنظ</w:t>
      </w:r>
      <w:r>
        <w:rPr>
          <w:rFonts w:asciiTheme="minorBidi" w:hAnsiTheme="minorBidi" w:cs="Arial"/>
          <w:rtl/>
          <w:lang w:bidi="ar-SA"/>
        </w:rPr>
        <w:t xml:space="preserve">يماً أوسع للعلاقات في منطقتنا. </w:t>
      </w:r>
      <w:r w:rsidRPr="00AC656F">
        <w:rPr>
          <w:rFonts w:asciiTheme="minorBidi" w:hAnsiTheme="minorBidi" w:cs="Arial"/>
          <w:rtl/>
          <w:lang w:bidi="ar-SA"/>
        </w:rPr>
        <w:t xml:space="preserve">ينطبق هذا بشكل خاص إذا أدى وقف إطلاق النار في غزة إلى اتفاق يُنهي القتال ويُزيل التهديد الذي </w:t>
      </w:r>
      <w:r w:rsidRPr="00AC656F">
        <w:rPr>
          <w:rFonts w:asciiTheme="minorBidi" w:hAnsiTheme="minorBidi" w:cs="Arial"/>
          <w:rtl/>
          <w:lang w:bidi="ar-SA"/>
        </w:rPr>
        <w:lastRenderedPageBreak/>
        <w:t>تُشكله حماس</w:t>
      </w:r>
      <w:r>
        <w:rPr>
          <w:rFonts w:asciiTheme="minorBidi" w:hAnsiTheme="minorBidi" w:cs="Arial"/>
          <w:rtl/>
          <w:lang w:bidi="ar-SA"/>
        </w:rPr>
        <w:t xml:space="preserve"> على إسرائيل على المدى الطويل. </w:t>
      </w:r>
      <w:r w:rsidRPr="00AC656F">
        <w:rPr>
          <w:rFonts w:asciiTheme="minorBidi" w:hAnsiTheme="minorBidi" w:cs="Arial"/>
          <w:rtl/>
          <w:lang w:bidi="ar-SA"/>
        </w:rPr>
        <w:t>من المتوقع أن يُق</w:t>
      </w:r>
      <w:r w:rsidRPr="00AC656F">
        <w:rPr>
          <w:rFonts w:asciiTheme="minorBidi" w:hAnsiTheme="minorBidi" w:cs="Arial"/>
          <w:rtl/>
          <w:lang w:bidi="ar-SA"/>
        </w:rPr>
        <w:t xml:space="preserve">لل تطبيق هذا الاتفاق في مختلف المجالات من مستوى المخاطر في </w:t>
      </w:r>
      <w:r>
        <w:rPr>
          <w:rFonts w:asciiTheme="minorBidi" w:hAnsiTheme="minorBidi" w:cs="Arial" w:hint="cs"/>
          <w:rtl/>
          <w:lang w:bidi="ar-SA"/>
        </w:rPr>
        <w:t>النظام الاقتصادي</w:t>
      </w:r>
      <w:r>
        <w:rPr>
          <w:rFonts w:asciiTheme="minorBidi" w:hAnsiTheme="minorBidi" w:cs="Arial"/>
          <w:rtl/>
          <w:lang w:bidi="ar-SA"/>
        </w:rPr>
        <w:t xml:space="preserve"> ويُخفف من قيود العرض. </w:t>
      </w:r>
      <w:r w:rsidRPr="00AC656F">
        <w:rPr>
          <w:rFonts w:asciiTheme="minorBidi" w:hAnsiTheme="minorBidi" w:cs="Arial"/>
          <w:rtl/>
          <w:lang w:bidi="ar-SA"/>
        </w:rPr>
        <w:t>من المرجح أن يُعزز هذا الاتفاق أيض</w:t>
      </w:r>
      <w:r>
        <w:rPr>
          <w:rFonts w:asciiTheme="minorBidi" w:hAnsiTheme="minorBidi" w:cs="Arial"/>
          <w:rtl/>
          <w:lang w:bidi="ar-SA"/>
        </w:rPr>
        <w:t>اً</w:t>
      </w:r>
      <w:r w:rsidRPr="00AC656F">
        <w:rPr>
          <w:rFonts w:asciiTheme="minorBidi" w:hAnsiTheme="minorBidi" w:cs="Arial"/>
          <w:rtl/>
          <w:lang w:bidi="ar-SA"/>
        </w:rPr>
        <w:t xml:space="preserve"> الطلب والاستثمار في </w:t>
      </w:r>
      <w:r>
        <w:rPr>
          <w:rFonts w:asciiTheme="minorBidi" w:hAnsiTheme="minorBidi" w:cs="Arial" w:hint="cs"/>
          <w:rtl/>
          <w:lang w:bidi="ar-SA"/>
        </w:rPr>
        <w:t>النظام الاقتصادي</w:t>
      </w:r>
      <w:r w:rsidRPr="00AC656F">
        <w:rPr>
          <w:rFonts w:asciiTheme="minorBidi" w:hAnsiTheme="minorBidi" w:cs="Arial"/>
          <w:rtl/>
          <w:lang w:bidi="ar-SA"/>
        </w:rPr>
        <w:t xml:space="preserve"> خلال السنوات القادمة.</w:t>
      </w:r>
    </w:p>
    <w:p w:rsidR="00AC656F" w:rsidRPr="00AC656F" w:rsidRDefault="00073FCA" w:rsidP="00F41E13">
      <w:pPr>
        <w:ind w:left="8"/>
        <w:jc w:val="both"/>
        <w:rPr>
          <w:rFonts w:asciiTheme="minorBidi" w:hAnsiTheme="minorBidi" w:cstheme="minorBidi"/>
          <w:rtl/>
          <w:lang w:bidi="ar-SA"/>
        </w:rPr>
      </w:pPr>
      <w:r w:rsidRPr="00AC656F">
        <w:rPr>
          <w:rFonts w:asciiTheme="minorBidi" w:hAnsiTheme="minorBidi" w:cs="Arial"/>
          <w:rtl/>
          <w:lang w:bidi="ar-SA"/>
        </w:rPr>
        <w:t>من ناحية أخرى، فإن عدم اليقين بشأن الآثار طويلة المدى لعملية "</w:t>
      </w:r>
      <w:r w:rsidR="00F41E13" w:rsidRPr="00F41E13">
        <w:rPr>
          <w:rFonts w:asciiTheme="minorBidi" w:eastAsia="Calibri" w:hAnsiTheme="minorBidi" w:cs="Arial"/>
          <w:rtl/>
          <w:lang w:bidi="ar-SA"/>
        </w:rPr>
        <w:t xml:space="preserve"> </w:t>
      </w:r>
      <w:r w:rsidR="00F41E13" w:rsidRPr="00F41E13">
        <w:rPr>
          <w:rFonts w:asciiTheme="minorBidi" w:eastAsia="Calibri" w:hAnsiTheme="minorBidi" w:cs="Arial"/>
          <w:rtl/>
          <w:lang w:bidi="ar-SA"/>
        </w:rPr>
        <w:t>الأسد الصاعد</w:t>
      </w:r>
      <w:r w:rsidR="00F41E13" w:rsidRPr="00AC656F">
        <w:rPr>
          <w:rFonts w:asciiTheme="minorBidi" w:eastAsia="Calibri" w:hAnsiTheme="minorBidi" w:cs="Arial"/>
          <w:rtl/>
          <w:lang w:bidi="ar-SA"/>
        </w:rPr>
        <w:t xml:space="preserve"> </w:t>
      </w:r>
      <w:r w:rsidRPr="00AC656F">
        <w:rPr>
          <w:rFonts w:asciiTheme="minorBidi" w:hAnsiTheme="minorBidi" w:cs="Arial"/>
          <w:rtl/>
          <w:lang w:bidi="ar-SA"/>
        </w:rPr>
        <w:t xml:space="preserve">" والوضع الأمني ​​مع إيران يحمل في طياته مخاطر </w:t>
      </w:r>
      <w:r w:rsidR="003B5438">
        <w:rPr>
          <w:rFonts w:asciiTheme="minorBidi" w:hAnsiTheme="minorBidi" w:cs="Arial" w:hint="cs"/>
          <w:rtl/>
          <w:lang w:bidi="ar-SA"/>
        </w:rPr>
        <w:t>ب</w:t>
      </w:r>
      <w:r w:rsidRPr="00AC656F">
        <w:rPr>
          <w:rFonts w:asciiTheme="minorBidi" w:hAnsiTheme="minorBidi" w:cs="Arial"/>
          <w:rtl/>
          <w:lang w:bidi="ar-SA"/>
        </w:rPr>
        <w:t>أن يكون التحسن محدود</w:t>
      </w:r>
      <w:r w:rsidR="003B5438">
        <w:rPr>
          <w:rFonts w:asciiTheme="minorBidi" w:hAnsiTheme="minorBidi" w:cs="Arial"/>
          <w:rtl/>
          <w:lang w:bidi="ar-SA"/>
        </w:rPr>
        <w:t>اً</w:t>
      </w:r>
      <w:r w:rsidRPr="00AC656F">
        <w:rPr>
          <w:rFonts w:asciiTheme="minorBidi" w:hAnsiTheme="minorBidi" w:cs="Arial"/>
          <w:rtl/>
          <w:lang w:bidi="ar-SA"/>
        </w:rPr>
        <w:t xml:space="preserve"> زمني</w:t>
      </w:r>
      <w:r w:rsidR="003B5438">
        <w:rPr>
          <w:rFonts w:asciiTheme="minorBidi" w:hAnsiTheme="minorBidi" w:cs="Arial"/>
          <w:rtl/>
          <w:lang w:bidi="ar-SA"/>
        </w:rPr>
        <w:t>اً</w:t>
      </w:r>
      <w:r w:rsidRPr="00AC656F">
        <w:rPr>
          <w:rFonts w:asciiTheme="minorBidi" w:hAnsiTheme="minorBidi" w:cs="Arial"/>
          <w:rtl/>
          <w:lang w:bidi="ar-SA"/>
        </w:rPr>
        <w:t xml:space="preserve"> وأن يكون أثره الإيجابي على </w:t>
      </w:r>
      <w:r w:rsidR="003B5438">
        <w:rPr>
          <w:rFonts w:asciiTheme="minorBidi" w:hAnsiTheme="minorBidi" w:cs="Arial" w:hint="cs"/>
          <w:rtl/>
          <w:lang w:bidi="ar-SA"/>
        </w:rPr>
        <w:t>النظام الاقتصادي</w:t>
      </w:r>
      <w:r w:rsidR="003B5438">
        <w:rPr>
          <w:rFonts w:asciiTheme="minorBidi" w:hAnsiTheme="minorBidi" w:cs="Arial"/>
          <w:rtl/>
          <w:lang w:bidi="ar-SA"/>
        </w:rPr>
        <w:t xml:space="preserve"> قصير الأمد. في قطاع غزة أيضاً، ما لم يُفض</w:t>
      </w:r>
      <w:r w:rsidR="003B5438">
        <w:rPr>
          <w:rFonts w:asciiTheme="minorBidi" w:hAnsiTheme="minorBidi" w:cs="Arial" w:hint="cs"/>
          <w:rtl/>
          <w:lang w:bidi="ar-SA"/>
        </w:rPr>
        <w:t>ي</w:t>
      </w:r>
      <w:r w:rsidRPr="00AC656F">
        <w:rPr>
          <w:rFonts w:asciiTheme="minorBidi" w:hAnsiTheme="minorBidi" w:cs="Arial"/>
          <w:rtl/>
          <w:lang w:bidi="ar-SA"/>
        </w:rPr>
        <w:t xml:space="preserve"> وقف إطلاق النار إلى تسوية مستدامة، واشتدت الحرب أو طالت، فهناك خطر </w:t>
      </w:r>
      <w:r w:rsidR="003B5438">
        <w:rPr>
          <w:rFonts w:asciiTheme="minorBidi" w:hAnsiTheme="minorBidi" w:cs="Arial" w:hint="cs"/>
          <w:rtl/>
          <w:lang w:bidi="ar-SA"/>
        </w:rPr>
        <w:t>ب</w:t>
      </w:r>
      <w:r w:rsidRPr="00AC656F">
        <w:rPr>
          <w:rFonts w:asciiTheme="minorBidi" w:hAnsiTheme="minorBidi" w:cs="Arial"/>
          <w:rtl/>
          <w:lang w:bidi="ar-SA"/>
        </w:rPr>
        <w:t>أن تستمر قيود</w:t>
      </w:r>
      <w:r w:rsidRPr="00AC656F">
        <w:rPr>
          <w:rFonts w:asciiTheme="minorBidi" w:hAnsiTheme="minorBidi" w:cs="Arial"/>
          <w:rtl/>
          <w:lang w:bidi="ar-SA"/>
        </w:rPr>
        <w:t xml:space="preserve"> العرض في إعاقة انتعاش النشاط الاقتصادي، وأن يكون النمو أكثر اعتدال</w:t>
      </w:r>
      <w:r w:rsidR="003B5438">
        <w:rPr>
          <w:rFonts w:asciiTheme="minorBidi" w:hAnsiTheme="minorBidi" w:cs="Arial"/>
          <w:rtl/>
          <w:lang w:bidi="ar-SA"/>
        </w:rPr>
        <w:t>اً</w:t>
      </w:r>
      <w:r w:rsidRPr="00AC656F">
        <w:rPr>
          <w:rFonts w:asciiTheme="minorBidi" w:hAnsiTheme="minorBidi" w:cs="Arial"/>
          <w:rtl/>
          <w:lang w:bidi="ar-SA"/>
        </w:rPr>
        <w:t>، وأن يرتفع عجز الموازنة.</w:t>
      </w:r>
    </w:p>
    <w:p w:rsidR="00AC656F" w:rsidRPr="00AC656F" w:rsidRDefault="00073FCA" w:rsidP="00AC656F">
      <w:pPr>
        <w:ind w:left="8"/>
        <w:jc w:val="both"/>
        <w:rPr>
          <w:rFonts w:asciiTheme="minorBidi" w:hAnsiTheme="minorBidi" w:cstheme="minorBidi"/>
          <w:rtl/>
          <w:lang w:bidi="ar-SA"/>
        </w:rPr>
      </w:pPr>
      <w:r w:rsidRPr="00AC656F">
        <w:rPr>
          <w:rFonts w:asciiTheme="minorBidi" w:hAnsiTheme="minorBidi" w:cs="Arial"/>
          <w:rtl/>
          <w:lang w:bidi="ar-SA"/>
        </w:rPr>
        <w:t xml:space="preserve">لا تشمل التطورات المذكورة أعلاه </w:t>
      </w:r>
      <w:r w:rsidR="003B5438">
        <w:rPr>
          <w:rFonts w:asciiTheme="minorBidi" w:hAnsiTheme="minorBidi" w:cs="Arial" w:hint="cs"/>
          <w:rtl/>
          <w:lang w:bidi="ar-SA"/>
        </w:rPr>
        <w:t xml:space="preserve">بالطبع </w:t>
      </w:r>
      <w:r w:rsidRPr="00AC656F">
        <w:rPr>
          <w:rFonts w:asciiTheme="minorBidi" w:hAnsiTheme="minorBidi" w:cs="Arial"/>
          <w:rtl/>
          <w:lang w:bidi="ar-SA"/>
        </w:rPr>
        <w:t>جميع السيناريوهات المحتملة، وقد تحدث تطورات إضافية قد تؤدي إلى تغييرات كبيرة في علاوة المخاطر.</w:t>
      </w:r>
    </w:p>
    <w:p w:rsidR="00AC656F" w:rsidRPr="00AC656F" w:rsidRDefault="00073FCA" w:rsidP="00F41E13">
      <w:pPr>
        <w:ind w:left="8"/>
        <w:jc w:val="both"/>
        <w:rPr>
          <w:rFonts w:asciiTheme="minorBidi" w:hAnsiTheme="minorBidi" w:cstheme="minorBidi"/>
          <w:rtl/>
          <w:lang w:bidi="ar-SA"/>
        </w:rPr>
      </w:pPr>
      <w:r w:rsidRPr="00AC656F">
        <w:rPr>
          <w:rFonts w:asciiTheme="minorBidi" w:hAnsiTheme="minorBidi" w:cs="Arial"/>
          <w:rtl/>
          <w:lang w:bidi="ar-SA"/>
        </w:rPr>
        <w:t xml:space="preserve">في تقديرنا، يميل خطر العجز </w:t>
      </w:r>
      <w:r w:rsidRPr="00AC656F">
        <w:rPr>
          <w:rFonts w:asciiTheme="minorBidi" w:hAnsiTheme="minorBidi" w:cs="Arial"/>
          <w:rtl/>
          <w:lang w:bidi="ar-SA"/>
        </w:rPr>
        <w:t>والدين المتوقع إلى الارتفاع، نظر</w:t>
      </w:r>
      <w:r w:rsidR="003B5438">
        <w:rPr>
          <w:rFonts w:asciiTheme="minorBidi" w:hAnsiTheme="minorBidi" w:cs="Arial"/>
          <w:rtl/>
          <w:lang w:bidi="ar-SA"/>
        </w:rPr>
        <w:t>اً</w:t>
      </w:r>
      <w:r w:rsidRPr="00AC656F">
        <w:rPr>
          <w:rFonts w:asciiTheme="minorBidi" w:hAnsiTheme="minorBidi" w:cs="Arial"/>
          <w:rtl/>
          <w:lang w:bidi="ar-SA"/>
        </w:rPr>
        <w:t xml:space="preserve"> لعدم اليقين بشأن التكلفة المالية لعملية "</w:t>
      </w:r>
      <w:r w:rsidR="00F41E13" w:rsidRPr="00F41E13">
        <w:rPr>
          <w:rFonts w:asciiTheme="minorBidi" w:eastAsia="Calibri" w:hAnsiTheme="minorBidi" w:cs="Arial"/>
          <w:rtl/>
          <w:lang w:bidi="ar-SA"/>
        </w:rPr>
        <w:t xml:space="preserve"> </w:t>
      </w:r>
      <w:r w:rsidR="00F41E13" w:rsidRPr="00F41E13">
        <w:rPr>
          <w:rFonts w:asciiTheme="minorBidi" w:eastAsia="Calibri" w:hAnsiTheme="minorBidi" w:cs="Arial"/>
          <w:rtl/>
          <w:lang w:bidi="ar-SA"/>
        </w:rPr>
        <w:t>الأسد الصاعد</w:t>
      </w:r>
      <w:r w:rsidR="00F41E13" w:rsidRPr="00AC656F">
        <w:rPr>
          <w:rFonts w:asciiTheme="minorBidi" w:eastAsia="Calibri" w:hAnsiTheme="minorBidi" w:cs="Arial"/>
          <w:rtl/>
          <w:lang w:bidi="ar-SA"/>
        </w:rPr>
        <w:t xml:space="preserve"> </w:t>
      </w:r>
      <w:r w:rsidRPr="00AC656F">
        <w:rPr>
          <w:rFonts w:asciiTheme="minorBidi" w:hAnsiTheme="minorBidi" w:cs="Arial"/>
          <w:rtl/>
          <w:lang w:bidi="ar-SA"/>
        </w:rPr>
        <w:t xml:space="preserve">" وخطر استمرار القتال العنيف في غزة، وبالتالي زيادة الإنفاق على </w:t>
      </w:r>
      <w:r w:rsidR="003B5438">
        <w:rPr>
          <w:rFonts w:asciiTheme="minorBidi" w:hAnsiTheme="minorBidi" w:cs="Arial" w:hint="cs"/>
          <w:rtl/>
          <w:lang w:bidi="ar-SA"/>
        </w:rPr>
        <w:t>الخدمة الاحتياطية</w:t>
      </w:r>
      <w:r w:rsidRPr="00AC656F">
        <w:rPr>
          <w:rFonts w:asciiTheme="minorBidi" w:hAnsiTheme="minorBidi" w:cs="Arial"/>
          <w:rtl/>
          <w:lang w:bidi="ar-SA"/>
        </w:rPr>
        <w:t>.</w:t>
      </w:r>
    </w:p>
    <w:p w:rsidR="00AC656F" w:rsidRPr="00AC656F" w:rsidRDefault="00073FCA" w:rsidP="00AC656F">
      <w:pPr>
        <w:ind w:left="8"/>
        <w:jc w:val="both"/>
        <w:rPr>
          <w:rFonts w:asciiTheme="minorBidi" w:hAnsiTheme="minorBidi" w:cstheme="minorBidi"/>
          <w:rtl/>
          <w:lang w:bidi="ar-SA"/>
        </w:rPr>
      </w:pPr>
      <w:r w:rsidRPr="00AC656F">
        <w:rPr>
          <w:rFonts w:asciiTheme="minorBidi" w:hAnsiTheme="minorBidi" w:cs="Arial"/>
          <w:rtl/>
          <w:lang w:bidi="ar-SA"/>
        </w:rPr>
        <w:t>كما يستمر مستوى عالٍ من عدم اليقين في مجال التجارة الدولية، وفي هذا السياق أيض</w:t>
      </w:r>
      <w:r w:rsidR="003B5438">
        <w:rPr>
          <w:rFonts w:asciiTheme="minorBidi" w:hAnsiTheme="minorBidi" w:cs="Arial"/>
          <w:rtl/>
          <w:lang w:bidi="ar-SA"/>
        </w:rPr>
        <w:t>اً</w:t>
      </w:r>
      <w:r w:rsidRPr="00AC656F">
        <w:rPr>
          <w:rFonts w:asciiTheme="minorBidi" w:hAnsiTheme="minorBidi" w:cs="Arial"/>
          <w:rtl/>
          <w:lang w:bidi="ar-SA"/>
        </w:rPr>
        <w:t xml:space="preserve">، قد </w:t>
      </w:r>
      <w:r w:rsidRPr="00AC656F">
        <w:rPr>
          <w:rFonts w:asciiTheme="minorBidi" w:hAnsiTheme="minorBidi" w:cs="Arial"/>
          <w:rtl/>
          <w:lang w:bidi="ar-SA"/>
        </w:rPr>
        <w:t>تحدث تطورات في كلا الا</w:t>
      </w:r>
      <w:r w:rsidR="003B5438">
        <w:rPr>
          <w:rFonts w:asciiTheme="minorBidi" w:hAnsiTheme="minorBidi" w:cs="Arial"/>
          <w:rtl/>
          <w:lang w:bidi="ar-SA"/>
        </w:rPr>
        <w:t>تجاهين، سواء من حيث تفاقم التعرفات الجمركية وإلغاء تعليق التعر</w:t>
      </w:r>
      <w:r w:rsidRPr="00AC656F">
        <w:rPr>
          <w:rFonts w:asciiTheme="minorBidi" w:hAnsiTheme="minorBidi" w:cs="Arial"/>
          <w:rtl/>
          <w:lang w:bidi="ar-SA"/>
        </w:rPr>
        <w:t>فات "</w:t>
      </w:r>
      <w:r w:rsidR="003B5438">
        <w:rPr>
          <w:rFonts w:asciiTheme="minorBidi" w:hAnsiTheme="minorBidi" w:cs="Arial"/>
          <w:rtl/>
          <w:lang w:bidi="ar-SA"/>
        </w:rPr>
        <w:t>المتبادلة"، أو من حيث خفض التعر</w:t>
      </w:r>
      <w:r w:rsidRPr="00AC656F">
        <w:rPr>
          <w:rFonts w:asciiTheme="minorBidi" w:hAnsiTheme="minorBidi" w:cs="Arial"/>
          <w:rtl/>
          <w:lang w:bidi="ar-SA"/>
        </w:rPr>
        <w:t>فات.</w:t>
      </w:r>
    </w:p>
    <w:p w:rsidR="001A16D1" w:rsidRPr="00AC656F" w:rsidRDefault="001A16D1" w:rsidP="003C686B">
      <w:pPr>
        <w:ind w:left="8"/>
        <w:jc w:val="both"/>
        <w:rPr>
          <w:rFonts w:asciiTheme="minorBidi" w:hAnsiTheme="minorBidi" w:cstheme="minorBidi"/>
        </w:rPr>
      </w:pPr>
    </w:p>
    <w:bookmarkEnd w:id="0"/>
    <w:p w:rsidR="001A16D1" w:rsidRPr="00AC656F" w:rsidRDefault="001A16D1" w:rsidP="00AA4E7B">
      <w:pPr>
        <w:ind w:left="8"/>
        <w:jc w:val="both"/>
        <w:rPr>
          <w:rFonts w:asciiTheme="minorBidi" w:hAnsiTheme="minorBidi" w:cstheme="minorBidi"/>
        </w:rPr>
      </w:pPr>
    </w:p>
    <w:sectPr w:rsidR="001A16D1" w:rsidRPr="00AC656F"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FCA" w:rsidRDefault="00073FCA">
      <w:pPr>
        <w:spacing w:after="0" w:line="240" w:lineRule="auto"/>
      </w:pPr>
      <w:r>
        <w:separator/>
      </w:r>
    </w:p>
  </w:endnote>
  <w:endnote w:type="continuationSeparator" w:id="0">
    <w:p w:rsidR="00073FCA" w:rsidRDefault="0007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073FCA" w:rsidP="001D340E">
    <w:pPr>
      <w:pStyle w:val="af"/>
      <w:rPr>
        <w:rtl/>
      </w:rPr>
    </w:pPr>
    <w:r w:rsidRPr="00571971">
      <w:rPr>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1695957334"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57334"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4476226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22640"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2046965038"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965038" name="תמונה 7"/>
                  <pic:cNvPicPr>
                    <a:picLocks noChangeAspect="1"/>
                  </pic:cNvPicPr>
                </pic:nvPicPr>
                <pic:blipFill>
                  <a:blip r:embed="rId3" cstate="print">
                    <a:duotone>
                      <a:schemeClr val="accent5">
                        <a:shade val="45000"/>
                        <a:satMod val="135000"/>
                      </a:schemeClr>
                      <a:prstClr val="white"/>
                    </a:duotone>
                    <a:extLst>
                      <a:ext uri="{BEBA8EAE-BF5A-486C-A8C5-ECC9F3942E4B}">
                        <a14:imgProps xmlns:a14="http://schemas.microsoft.com/office/drawing/2010/main">
                          <a14:imgLayer>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098048122"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048122" name="תמונה 8"/>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073FCA" w:rsidP="001D340E">
                          <w:pPr>
                            <w:jc w:val="center"/>
                            <w:rPr>
                              <w:sz w:val="16"/>
                              <w:szCs w:val="16"/>
                              <w:rtl/>
                            </w:rPr>
                          </w:pPr>
                          <w:r w:rsidRPr="00031A9D">
                            <w:rPr>
                              <w:rFonts w:cs="Times New Roman"/>
                              <w:noProof/>
                              <w:sz w:val="16"/>
                              <w:szCs w:val="16"/>
                              <w:rtl/>
                            </w:rPr>
                            <w:t>פודקאסט בנק ישראל</w:t>
                          </w:r>
                          <w:r w:rsidRPr="00031A9D">
                            <w:rPr>
                              <w:noProof/>
                              <w:sz w:val="16"/>
                              <w:szCs w:val="16"/>
                              <w:rtl/>
                            </w:rPr>
                            <w:br/>
                          </w:r>
                          <w:hyperlink r:id="rId5" w:history="1">
                            <w:r w:rsidRPr="00031A9D">
                              <w:rPr>
                                <w:rStyle w:val="Hyperlink"/>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תיבת טקסט 31" o:spid="_x0000_s2049" type="#_x0000_t202" style="width:167.7pt;height:48.9pt;margin-top:6.15pt;margin-left:118.4pt;mso-height-percent:0;mso-height-relative:margin;mso-position-horizontal-relative:margin;mso-width-percent:0;mso-width-relative:margin;mso-wrap-distance-bottom:0;mso-wrap-distance-left:9pt;mso-wrap-distance-right:9pt;mso-wrap-distance-top:0;mso-wrap-style:square;position:absolute;v-text-anchor:top;visibility:visible;z-index:251664384" filled="f" stroked="f" strokeweight="0.5pt">
              <v:textbox>
                <w:txbxContent>
                  <w:p w:rsidR="001D340E" w:rsidRPr="00031A9D" w:rsidP="001D340E" w14:paraId="316EFC7E" w14:textId="77777777">
                    <w:pPr>
                      <w:jc w:val="center"/>
                      <w:rPr>
                        <w:sz w:val="16"/>
                        <w:szCs w:val="16"/>
                        <w:rtl/>
                      </w:rPr>
                    </w:pPr>
                    <w:r w:rsidRPr="00031A9D">
                      <w:rPr>
                        <w:rFonts w:cs="Times New Roman"/>
                        <w:noProof/>
                        <w:sz w:val="16"/>
                        <w:szCs w:val="16"/>
                        <w:rtl/>
                      </w:rPr>
                      <w:t>פודקאסט בנק ישראל</w:t>
                    </w:r>
                    <w:r w:rsidRPr="00031A9D">
                      <w:rPr>
                        <w:noProof/>
                        <w:sz w:val="16"/>
                        <w:szCs w:val="16"/>
                        <w:rtl/>
                      </w:rPr>
                      <w:br/>
                    </w:r>
                    <w:hyperlink r:id="rId9" w:history="1">
                      <w:r w:rsidRPr="00031A9D">
                        <w:rPr>
                          <w:rStyle w:val="Hyperlink"/>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073FCA" w:rsidP="001D340E">
                          <w:pPr>
                            <w:jc w:val="center"/>
                            <w:rPr>
                              <w:noProof/>
                              <w:sz w:val="16"/>
                              <w:szCs w:val="16"/>
                              <w:rtl/>
                            </w:rPr>
                          </w:pPr>
                          <w:r w:rsidRPr="00031A9D">
                            <w:rPr>
                              <w:rFonts w:cs="Times New Roman"/>
                              <w:noProof/>
                              <w:sz w:val="16"/>
                              <w:szCs w:val="16"/>
                              <w:rtl/>
                            </w:rPr>
                            <w:t xml:space="preserve">יוטיוב </w:t>
                          </w:r>
                          <w:r w:rsidRPr="00031A9D">
                            <w:rPr>
                              <w:noProof/>
                              <w:sz w:val="16"/>
                              <w:szCs w:val="16"/>
                              <w:rtl/>
                            </w:rPr>
                            <w:t xml:space="preserve">- </w:t>
                          </w:r>
                          <w:r w:rsidRPr="00031A9D">
                            <w:rPr>
                              <w:rFonts w:cs="Times New Roman"/>
                              <w:noProof/>
                              <w:sz w:val="16"/>
                              <w:szCs w:val="16"/>
                              <w:rtl/>
                            </w:rPr>
                            <w:t>בנק ישראל</w:t>
                          </w:r>
                          <w:r w:rsidRPr="00031A9D">
                            <w:rPr>
                              <w:noProof/>
                              <w:sz w:val="16"/>
                              <w:szCs w:val="16"/>
                              <w:rtl/>
                            </w:rPr>
                            <w:br/>
                          </w:r>
                          <w:hyperlink r:id="rId10" w:history="1">
                            <w:r w:rsidRPr="00031A9D">
                              <w:rPr>
                                <w:rStyle w:val="Hyperlink"/>
                                <w:noProof/>
                                <w:sz w:val="14"/>
                                <w:szCs w:val="14"/>
                              </w:rPr>
                              <w:t>https://www.youtube.com/user/thebankofisrael</w:t>
                            </w:r>
                          </w:hyperlink>
                          <w:r w:rsidRPr="00031A9D">
                            <w:rPr>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2" o:spid="_x0000_s2050" type="#_x0000_t202" style="width:167.75pt;height:48.9pt;margin-top:6pt;margin-left:-23.05pt;mso-height-percent:0;mso-height-relative:margin;mso-position-horizontal-relative:margin;mso-width-percent:0;mso-width-relative:margin;mso-wrap-distance-bottom:0;mso-wrap-distance-left:9pt;mso-wrap-distance-right:9pt;mso-wrap-distance-top:0;mso-wrap-style:square;position:absolute;v-text-anchor:top;visibility:visible;z-index:251671552" filled="f" stroked="f" strokeweight="0.5pt">
              <v:textbox>
                <w:txbxContent>
                  <w:p w:rsidR="001D340E" w:rsidRPr="00031A9D" w:rsidP="001D340E" w14:paraId="6F8EC45A" w14:textId="77777777">
                    <w:pPr>
                      <w:jc w:val="center"/>
                      <w:rPr>
                        <w:noProof/>
                        <w:sz w:val="16"/>
                        <w:szCs w:val="16"/>
                        <w:rtl/>
                      </w:rPr>
                    </w:pPr>
                    <w:r w:rsidRPr="00031A9D">
                      <w:rPr>
                        <w:rFonts w:cs="Times New Roman"/>
                        <w:noProof/>
                        <w:sz w:val="16"/>
                        <w:szCs w:val="16"/>
                        <w:rtl/>
                      </w:rPr>
                      <w:t xml:space="preserve">יוטיוב </w:t>
                    </w:r>
                    <w:r w:rsidRPr="00031A9D">
                      <w:rPr>
                        <w:noProof/>
                        <w:sz w:val="16"/>
                        <w:szCs w:val="16"/>
                        <w:rtl/>
                      </w:rPr>
                      <w:t xml:space="preserve">- </w:t>
                    </w:r>
                    <w:r w:rsidRPr="00031A9D">
                      <w:rPr>
                        <w:rFonts w:cs="Times New Roman"/>
                        <w:noProof/>
                        <w:sz w:val="16"/>
                        <w:szCs w:val="16"/>
                        <w:rtl/>
                      </w:rPr>
                      <w:t>בנק ישראל</w:t>
                    </w:r>
                    <w:r w:rsidRPr="00031A9D">
                      <w:rPr>
                        <w:noProof/>
                        <w:sz w:val="16"/>
                        <w:szCs w:val="16"/>
                        <w:rtl/>
                      </w:rPr>
                      <w:br/>
                    </w:r>
                    <w:hyperlink r:id="rId11" w:history="1">
                      <w:r w:rsidRPr="00031A9D">
                        <w:rPr>
                          <w:rStyle w:val="Hyperlink"/>
                          <w:noProof/>
                          <w:sz w:val="14"/>
                          <w:szCs w:val="14"/>
                        </w:rPr>
                        <w:t>https://www.youtube.com/user/thebankofisrael</w:t>
                      </w:r>
                    </w:hyperlink>
                    <w:r w:rsidRPr="00031A9D">
                      <w:rPr>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073FCA" w:rsidP="001D340E">
                          <w:pPr>
                            <w:jc w:val="center"/>
                            <w:rPr>
                              <w:rFonts w:cstheme="minorHAnsi"/>
                              <w:sz w:val="14"/>
                              <w:szCs w:val="14"/>
                              <w:rtl/>
                            </w:rPr>
                          </w:pPr>
                          <w:r w:rsidRPr="00031A9D">
                            <w:rPr>
                              <w:rFonts w:cs="Times New Roman"/>
                              <w:noProof/>
                              <w:sz w:val="16"/>
                              <w:szCs w:val="16"/>
                              <w:rtl/>
                            </w:rPr>
                            <w:t xml:space="preserve">פייסבוק </w:t>
                          </w:r>
                          <w:r w:rsidRPr="00031A9D">
                            <w:rPr>
                              <w:rFonts w:cstheme="minorHAnsi"/>
                              <w:noProof/>
                              <w:sz w:val="16"/>
                              <w:szCs w:val="16"/>
                              <w:rtl/>
                            </w:rPr>
                            <w:t xml:space="preserve">- </w:t>
                          </w:r>
                          <w:r w:rsidRPr="00031A9D">
                            <w:rPr>
                              <w:rFonts w:cs="Times New Roman"/>
                              <w:noProof/>
                              <w:sz w:val="16"/>
                              <w:szCs w:val="16"/>
                              <w:rtl/>
                            </w:rPr>
                            <w:t>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3" o:spid="_x0000_s2051" type="#_x0000_t202" style="width:171.8pt;height:36pt;margin-top:7.05pt;margin-left:256.5pt;mso-width-percent:0;mso-width-relative:margin;mso-wrap-distance-bottom:0;mso-wrap-distance-left:9pt;mso-wrap-distance-right:9pt;mso-wrap-distance-top:0;mso-wrap-style:square;position:absolute;v-text-anchor:top;visibility:visible;z-index:251661312" filled="f" stroked="f" strokeweight="0.5pt">
              <v:textbox>
                <w:txbxContent>
                  <w:p w:rsidR="001D340E" w:rsidRPr="00031A9D" w:rsidP="001D340E" w14:paraId="1947B8A8" w14:textId="77777777">
                    <w:pPr>
                      <w:jc w:val="center"/>
                      <w:rPr>
                        <w:rFonts w:cstheme="minorHAnsi"/>
                        <w:sz w:val="14"/>
                        <w:szCs w:val="14"/>
                        <w:rtl/>
                      </w:rPr>
                    </w:pPr>
                    <w:r w:rsidRPr="00031A9D">
                      <w:rPr>
                        <w:rFonts w:cs="Times New Roman"/>
                        <w:noProof/>
                        <w:sz w:val="16"/>
                        <w:szCs w:val="16"/>
                        <w:rtl/>
                      </w:rPr>
                      <w:t xml:space="preserve">פייסבוק </w:t>
                    </w:r>
                    <w:r w:rsidRPr="00031A9D">
                      <w:rPr>
                        <w:rFonts w:cstheme="minorHAnsi"/>
                        <w:noProof/>
                        <w:sz w:val="16"/>
                        <w:szCs w:val="16"/>
                        <w:rtl/>
                      </w:rPr>
                      <w:t xml:space="preserve">- </w:t>
                    </w:r>
                    <w:r w:rsidRPr="00031A9D">
                      <w:rPr>
                        <w:rFonts w:cs="Times New Roman"/>
                        <w:noProof/>
                        <w:sz w:val="16"/>
                        <w:szCs w:val="16"/>
                        <w:rtl/>
                      </w:rPr>
                      <w:t>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073FCA" w:rsidP="001D340E">
                          <w:pPr>
                            <w:jc w:val="center"/>
                            <w:rPr>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sz w:val="14"/>
                                <w:szCs w:val="14"/>
                              </w:rPr>
                              <w:t>https://www.boi.org.il</w:t>
                            </w:r>
                            <w:r w:rsidRPr="00031A9D">
                              <w:rPr>
                                <w:rStyle w:val="Hyperlink"/>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4" o:spid="_x0000_s2052" type="#_x0000_t202" style="width:120.9pt;height:36pt;margin-top:7pt;margin-left:394.85pt;mso-width-percent:0;mso-width-relative:margin;mso-wrap-distance-bottom:0;mso-wrap-distance-left:9pt;mso-wrap-distance-right:9pt;mso-wrap-distance-top:0;mso-wrap-style:square;position:absolute;v-text-anchor:top;visibility:visible;z-index:251659264" filled="f" stroked="f" strokeweight="0.5pt">
              <v:textbox>
                <w:txbxContent>
                  <w:p w:rsidR="001D340E" w:rsidRPr="00031A9D" w:rsidP="001D340E" w14:paraId="2BD13ED2" w14:textId="77777777">
                    <w:pPr>
                      <w:jc w:val="center"/>
                      <w:rPr>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sz w:val="14"/>
                          <w:szCs w:val="14"/>
                        </w:rPr>
                        <w:t>https://www.boi.org.il</w:t>
                      </w:r>
                      <w:r w:rsidRPr="00031A9D">
                        <w:rPr>
                          <w:rStyle w:val="Hyperlink"/>
                          <w:sz w:val="14"/>
                          <w:szCs w:val="14"/>
                          <w:rtl/>
                        </w:rPr>
                        <w:t>/</w:t>
                      </w:r>
                    </w:hyperlink>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line id="מחבר ישר 35" o:spid="_x0000_s2053" style="flip:x;mso-wrap-distance-bottom:0;mso-wrap-distance-left:9pt;mso-wrap-distance-right:9pt;mso-wrap-distance-top:0;mso-wrap-style:square;position:absolute;visibility:visible;z-index:251666432" from="-6.45pt,-17.55pt" to="483.95pt,-17.55pt" strokecolor="black"/>
          </w:pict>
        </mc:Fallback>
      </mc:AlternateContent>
    </w:r>
    <w:r w:rsidRPr="00571971">
      <w:rPr>
        <w:noProof/>
        <w:rtl/>
      </w:rPr>
      <w:t xml:space="preserve"> </w:t>
    </w:r>
  </w:p>
  <w:p w:rsidR="001D340E" w:rsidRPr="009005BA" w:rsidRDefault="001D340E" w:rsidP="001D340E">
    <w:pPr>
      <w:pStyle w:val="af"/>
    </w:pPr>
  </w:p>
  <w:p w:rsidR="001D340E" w:rsidRDefault="001D340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FCA" w:rsidRDefault="00073FCA" w:rsidP="008755E3">
      <w:pPr>
        <w:spacing w:after="0" w:line="240" w:lineRule="auto"/>
      </w:pPr>
      <w:r>
        <w:separator/>
      </w:r>
    </w:p>
  </w:footnote>
  <w:footnote w:type="continuationSeparator" w:id="0">
    <w:p w:rsidR="00073FCA" w:rsidRDefault="00073FCA" w:rsidP="008755E3">
      <w:pPr>
        <w:spacing w:after="0" w:line="240" w:lineRule="auto"/>
      </w:pPr>
      <w:r>
        <w:continuationSeparator/>
      </w:r>
    </w:p>
  </w:footnote>
  <w:footnote w:id="1">
    <w:p w:rsidR="00202530" w:rsidRPr="006509AD" w:rsidRDefault="00073FCA" w:rsidP="006509AD">
      <w:pPr>
        <w:pStyle w:val="af1"/>
        <w:spacing w:before="60"/>
        <w:ind w:left="19"/>
        <w:rPr>
          <w:rFonts w:cstheme="minorBidi"/>
          <w:sz w:val="18"/>
          <w:szCs w:val="18"/>
          <w:rtl/>
          <w:lang w:bidi="ar-SA"/>
        </w:rPr>
      </w:pPr>
      <w:r w:rsidRPr="00202530">
        <w:rPr>
          <w:rStyle w:val="af3"/>
        </w:rPr>
        <w:footnoteRef/>
      </w:r>
      <w:r w:rsidRPr="00202530">
        <w:rPr>
          <w:rFonts w:cs="Times New Roman"/>
          <w:rtl/>
        </w:rPr>
        <w:t xml:space="preserve"> </w:t>
      </w:r>
      <w:r w:rsidR="006509AD" w:rsidRPr="00704B52">
        <w:rPr>
          <w:rFonts w:cs="Arial"/>
          <w:rtl/>
          <w:lang w:bidi="ar-SA"/>
        </w:rPr>
        <w:t xml:space="preserve">تم تقديم التوقعات إلى اللجنة النقدية بتاريخ </w:t>
      </w:r>
      <w:r w:rsidR="006509AD">
        <w:rPr>
          <w:rFonts w:hint="cs"/>
          <w:rtl/>
        </w:rPr>
        <w:t>6</w:t>
      </w:r>
      <w:r w:rsidR="006509AD" w:rsidRPr="00202530">
        <w:rPr>
          <w:rtl/>
        </w:rPr>
        <w:t>/</w:t>
      </w:r>
      <w:r w:rsidR="006509AD">
        <w:rPr>
          <w:rFonts w:hint="cs"/>
          <w:rtl/>
        </w:rPr>
        <w:t>7</w:t>
      </w:r>
      <w:r w:rsidR="006509AD" w:rsidRPr="00202530">
        <w:rPr>
          <w:rtl/>
        </w:rPr>
        <w:t>/2025</w:t>
      </w:r>
      <w:r w:rsidR="006509AD" w:rsidRPr="00704B52">
        <w:rPr>
          <w:rFonts w:cs="Arial"/>
          <w:rtl/>
          <w:lang w:bidi="ar-SA"/>
        </w:rPr>
        <w:t xml:space="preserve">، قبل قرار أسعار الفائدة </w:t>
      </w:r>
      <w:r w:rsidR="006509AD">
        <w:rPr>
          <w:rFonts w:cs="Arial" w:hint="cs"/>
          <w:rtl/>
          <w:lang w:bidi="ar-SA"/>
        </w:rPr>
        <w:t>الصادر</w:t>
      </w:r>
      <w:r w:rsidR="006509AD" w:rsidRPr="00704B52">
        <w:rPr>
          <w:rFonts w:cs="Arial"/>
          <w:rtl/>
          <w:lang w:bidi="ar-SA"/>
        </w:rPr>
        <w:t xml:space="preserve"> بتاريخ </w:t>
      </w:r>
      <w:r w:rsidR="006509AD">
        <w:rPr>
          <w:rFonts w:hint="cs"/>
          <w:rtl/>
        </w:rPr>
        <w:t>7</w:t>
      </w:r>
      <w:r w:rsidR="006509AD" w:rsidRPr="00202530">
        <w:rPr>
          <w:rtl/>
        </w:rPr>
        <w:t>/</w:t>
      </w:r>
      <w:r w:rsidR="006509AD">
        <w:rPr>
          <w:rFonts w:hint="cs"/>
          <w:rtl/>
        </w:rPr>
        <w:t>7</w:t>
      </w:r>
      <w:r w:rsidR="006509AD" w:rsidRPr="00202530">
        <w:rPr>
          <w:rtl/>
        </w:rPr>
        <w:t>/2025</w:t>
      </w:r>
      <w:r w:rsidR="006509AD" w:rsidRPr="00704B52">
        <w:rPr>
          <w:rFonts w:cs="Arial"/>
          <w:rtl/>
          <w:lang w:bidi="ar-S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492CA8C4">
      <w:start w:val="1"/>
      <w:numFmt w:val="bullet"/>
      <w:lvlText w:val=""/>
      <w:lvlJc w:val="left"/>
      <w:pPr>
        <w:ind w:left="720" w:hanging="360"/>
      </w:pPr>
      <w:rPr>
        <w:rFonts w:ascii="Wingdings" w:hAnsi="Wingdings" w:hint="default"/>
      </w:rPr>
    </w:lvl>
    <w:lvl w:ilvl="1" w:tplc="E708E10E" w:tentative="1">
      <w:start w:val="1"/>
      <w:numFmt w:val="bullet"/>
      <w:lvlText w:val="o"/>
      <w:lvlJc w:val="left"/>
      <w:pPr>
        <w:ind w:left="1440" w:hanging="360"/>
      </w:pPr>
      <w:rPr>
        <w:rFonts w:ascii="Courier New" w:hAnsi="Courier New" w:cs="Courier New" w:hint="default"/>
      </w:rPr>
    </w:lvl>
    <w:lvl w:ilvl="2" w:tplc="69F09FC4" w:tentative="1">
      <w:start w:val="1"/>
      <w:numFmt w:val="bullet"/>
      <w:lvlText w:val=""/>
      <w:lvlJc w:val="left"/>
      <w:pPr>
        <w:ind w:left="2160" w:hanging="360"/>
      </w:pPr>
      <w:rPr>
        <w:rFonts w:ascii="Wingdings" w:hAnsi="Wingdings" w:hint="default"/>
      </w:rPr>
    </w:lvl>
    <w:lvl w:ilvl="3" w:tplc="C5BA165A" w:tentative="1">
      <w:start w:val="1"/>
      <w:numFmt w:val="bullet"/>
      <w:lvlText w:val=""/>
      <w:lvlJc w:val="left"/>
      <w:pPr>
        <w:ind w:left="2880" w:hanging="360"/>
      </w:pPr>
      <w:rPr>
        <w:rFonts w:ascii="Symbol" w:hAnsi="Symbol" w:hint="default"/>
      </w:rPr>
    </w:lvl>
    <w:lvl w:ilvl="4" w:tplc="D22C8BD8" w:tentative="1">
      <w:start w:val="1"/>
      <w:numFmt w:val="bullet"/>
      <w:lvlText w:val="o"/>
      <w:lvlJc w:val="left"/>
      <w:pPr>
        <w:ind w:left="3600" w:hanging="360"/>
      </w:pPr>
      <w:rPr>
        <w:rFonts w:ascii="Courier New" w:hAnsi="Courier New" w:cs="Courier New" w:hint="default"/>
      </w:rPr>
    </w:lvl>
    <w:lvl w:ilvl="5" w:tplc="5B0E7F56" w:tentative="1">
      <w:start w:val="1"/>
      <w:numFmt w:val="bullet"/>
      <w:lvlText w:val=""/>
      <w:lvlJc w:val="left"/>
      <w:pPr>
        <w:ind w:left="4320" w:hanging="360"/>
      </w:pPr>
      <w:rPr>
        <w:rFonts w:ascii="Wingdings" w:hAnsi="Wingdings" w:hint="default"/>
      </w:rPr>
    </w:lvl>
    <w:lvl w:ilvl="6" w:tplc="9368A66C" w:tentative="1">
      <w:start w:val="1"/>
      <w:numFmt w:val="bullet"/>
      <w:lvlText w:val=""/>
      <w:lvlJc w:val="left"/>
      <w:pPr>
        <w:ind w:left="5040" w:hanging="360"/>
      </w:pPr>
      <w:rPr>
        <w:rFonts w:ascii="Symbol" w:hAnsi="Symbol" w:hint="default"/>
      </w:rPr>
    </w:lvl>
    <w:lvl w:ilvl="7" w:tplc="1E806DB0" w:tentative="1">
      <w:start w:val="1"/>
      <w:numFmt w:val="bullet"/>
      <w:lvlText w:val="o"/>
      <w:lvlJc w:val="left"/>
      <w:pPr>
        <w:ind w:left="5760" w:hanging="360"/>
      </w:pPr>
      <w:rPr>
        <w:rFonts w:ascii="Courier New" w:hAnsi="Courier New" w:cs="Courier New" w:hint="default"/>
      </w:rPr>
    </w:lvl>
    <w:lvl w:ilvl="8" w:tplc="798205A8"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F74011FA">
      <w:start w:val="1"/>
      <w:numFmt w:val="bullet"/>
      <w:lvlText w:val=""/>
      <w:lvlJc w:val="left"/>
      <w:pPr>
        <w:ind w:left="720" w:hanging="360"/>
      </w:pPr>
      <w:rPr>
        <w:rFonts w:ascii="Wingdings" w:hAnsi="Wingdings" w:hint="default"/>
      </w:rPr>
    </w:lvl>
    <w:lvl w:ilvl="1" w:tplc="27C06860" w:tentative="1">
      <w:start w:val="1"/>
      <w:numFmt w:val="bullet"/>
      <w:lvlText w:val="o"/>
      <w:lvlJc w:val="left"/>
      <w:pPr>
        <w:ind w:left="1440" w:hanging="360"/>
      </w:pPr>
      <w:rPr>
        <w:rFonts w:ascii="Courier New" w:hAnsi="Courier New" w:cs="Courier New" w:hint="default"/>
      </w:rPr>
    </w:lvl>
    <w:lvl w:ilvl="2" w:tplc="9C502A5E" w:tentative="1">
      <w:start w:val="1"/>
      <w:numFmt w:val="bullet"/>
      <w:lvlText w:val=""/>
      <w:lvlJc w:val="left"/>
      <w:pPr>
        <w:ind w:left="2160" w:hanging="360"/>
      </w:pPr>
      <w:rPr>
        <w:rFonts w:ascii="Wingdings" w:hAnsi="Wingdings" w:hint="default"/>
      </w:rPr>
    </w:lvl>
    <w:lvl w:ilvl="3" w:tplc="C6C29936" w:tentative="1">
      <w:start w:val="1"/>
      <w:numFmt w:val="bullet"/>
      <w:lvlText w:val=""/>
      <w:lvlJc w:val="left"/>
      <w:pPr>
        <w:ind w:left="2880" w:hanging="360"/>
      </w:pPr>
      <w:rPr>
        <w:rFonts w:ascii="Symbol" w:hAnsi="Symbol" w:hint="default"/>
      </w:rPr>
    </w:lvl>
    <w:lvl w:ilvl="4" w:tplc="1DC8EEDC" w:tentative="1">
      <w:start w:val="1"/>
      <w:numFmt w:val="bullet"/>
      <w:lvlText w:val="o"/>
      <w:lvlJc w:val="left"/>
      <w:pPr>
        <w:ind w:left="3600" w:hanging="360"/>
      </w:pPr>
      <w:rPr>
        <w:rFonts w:ascii="Courier New" w:hAnsi="Courier New" w:cs="Courier New" w:hint="default"/>
      </w:rPr>
    </w:lvl>
    <w:lvl w:ilvl="5" w:tplc="F84E566C" w:tentative="1">
      <w:start w:val="1"/>
      <w:numFmt w:val="bullet"/>
      <w:lvlText w:val=""/>
      <w:lvlJc w:val="left"/>
      <w:pPr>
        <w:ind w:left="4320" w:hanging="360"/>
      </w:pPr>
      <w:rPr>
        <w:rFonts w:ascii="Wingdings" w:hAnsi="Wingdings" w:hint="default"/>
      </w:rPr>
    </w:lvl>
    <w:lvl w:ilvl="6" w:tplc="D116B606" w:tentative="1">
      <w:start w:val="1"/>
      <w:numFmt w:val="bullet"/>
      <w:lvlText w:val=""/>
      <w:lvlJc w:val="left"/>
      <w:pPr>
        <w:ind w:left="5040" w:hanging="360"/>
      </w:pPr>
      <w:rPr>
        <w:rFonts w:ascii="Symbol" w:hAnsi="Symbol" w:hint="default"/>
      </w:rPr>
    </w:lvl>
    <w:lvl w:ilvl="7" w:tplc="B426A6CC" w:tentative="1">
      <w:start w:val="1"/>
      <w:numFmt w:val="bullet"/>
      <w:lvlText w:val="o"/>
      <w:lvlJc w:val="left"/>
      <w:pPr>
        <w:ind w:left="5760" w:hanging="360"/>
      </w:pPr>
      <w:rPr>
        <w:rFonts w:ascii="Courier New" w:hAnsi="Courier New" w:cs="Courier New" w:hint="default"/>
      </w:rPr>
    </w:lvl>
    <w:lvl w:ilvl="8" w:tplc="8A9AC380"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A224C262">
      <w:start w:val="1"/>
      <w:numFmt w:val="bullet"/>
      <w:lvlText w:val=""/>
      <w:lvlJc w:val="left"/>
      <w:pPr>
        <w:ind w:left="360" w:hanging="360"/>
      </w:pPr>
      <w:rPr>
        <w:rFonts w:ascii="Symbol" w:hAnsi="Symbol" w:hint="default"/>
      </w:rPr>
    </w:lvl>
    <w:lvl w:ilvl="1" w:tplc="D256CCB2" w:tentative="1">
      <w:start w:val="1"/>
      <w:numFmt w:val="bullet"/>
      <w:lvlText w:val="o"/>
      <w:lvlJc w:val="left"/>
      <w:pPr>
        <w:ind w:left="1080" w:hanging="360"/>
      </w:pPr>
      <w:rPr>
        <w:rFonts w:ascii="Courier New" w:hAnsi="Courier New" w:cs="Courier New" w:hint="default"/>
      </w:rPr>
    </w:lvl>
    <w:lvl w:ilvl="2" w:tplc="6F0A754E" w:tentative="1">
      <w:start w:val="1"/>
      <w:numFmt w:val="bullet"/>
      <w:lvlText w:val=""/>
      <w:lvlJc w:val="left"/>
      <w:pPr>
        <w:ind w:left="1800" w:hanging="360"/>
      </w:pPr>
      <w:rPr>
        <w:rFonts w:ascii="Wingdings" w:hAnsi="Wingdings" w:hint="default"/>
      </w:rPr>
    </w:lvl>
    <w:lvl w:ilvl="3" w:tplc="D234A572" w:tentative="1">
      <w:start w:val="1"/>
      <w:numFmt w:val="bullet"/>
      <w:lvlText w:val=""/>
      <w:lvlJc w:val="left"/>
      <w:pPr>
        <w:ind w:left="2520" w:hanging="360"/>
      </w:pPr>
      <w:rPr>
        <w:rFonts w:ascii="Symbol" w:hAnsi="Symbol" w:hint="default"/>
      </w:rPr>
    </w:lvl>
    <w:lvl w:ilvl="4" w:tplc="A612ACBE" w:tentative="1">
      <w:start w:val="1"/>
      <w:numFmt w:val="bullet"/>
      <w:lvlText w:val="o"/>
      <w:lvlJc w:val="left"/>
      <w:pPr>
        <w:ind w:left="3240" w:hanging="360"/>
      </w:pPr>
      <w:rPr>
        <w:rFonts w:ascii="Courier New" w:hAnsi="Courier New" w:cs="Courier New" w:hint="default"/>
      </w:rPr>
    </w:lvl>
    <w:lvl w:ilvl="5" w:tplc="7A66FDE6" w:tentative="1">
      <w:start w:val="1"/>
      <w:numFmt w:val="bullet"/>
      <w:lvlText w:val=""/>
      <w:lvlJc w:val="left"/>
      <w:pPr>
        <w:ind w:left="3960" w:hanging="360"/>
      </w:pPr>
      <w:rPr>
        <w:rFonts w:ascii="Wingdings" w:hAnsi="Wingdings" w:hint="default"/>
      </w:rPr>
    </w:lvl>
    <w:lvl w:ilvl="6" w:tplc="17AEBC1C" w:tentative="1">
      <w:start w:val="1"/>
      <w:numFmt w:val="bullet"/>
      <w:lvlText w:val=""/>
      <w:lvlJc w:val="left"/>
      <w:pPr>
        <w:ind w:left="4680" w:hanging="360"/>
      </w:pPr>
      <w:rPr>
        <w:rFonts w:ascii="Symbol" w:hAnsi="Symbol" w:hint="default"/>
      </w:rPr>
    </w:lvl>
    <w:lvl w:ilvl="7" w:tplc="EEF61C10" w:tentative="1">
      <w:start w:val="1"/>
      <w:numFmt w:val="bullet"/>
      <w:lvlText w:val="o"/>
      <w:lvlJc w:val="left"/>
      <w:pPr>
        <w:ind w:left="5400" w:hanging="360"/>
      </w:pPr>
      <w:rPr>
        <w:rFonts w:ascii="Courier New" w:hAnsi="Courier New" w:cs="Courier New" w:hint="default"/>
      </w:rPr>
    </w:lvl>
    <w:lvl w:ilvl="8" w:tplc="DC1CBA82" w:tentative="1">
      <w:start w:val="1"/>
      <w:numFmt w:val="bullet"/>
      <w:lvlText w:val=""/>
      <w:lvlJc w:val="left"/>
      <w:pPr>
        <w:ind w:left="6120" w:hanging="360"/>
      </w:pPr>
      <w:rPr>
        <w:rFonts w:ascii="Wingdings" w:hAnsi="Wingdings" w:hint="default"/>
      </w:rPr>
    </w:lvl>
  </w:abstractNum>
  <w:abstractNum w:abstractNumId="3" w15:restartNumberingAfterBreak="0">
    <w:nsid w:val="146763E3"/>
    <w:multiLevelType w:val="hybridMultilevel"/>
    <w:tmpl w:val="2DA225C2"/>
    <w:lvl w:ilvl="0" w:tplc="6D5CC378">
      <w:numFmt w:val="bullet"/>
      <w:lvlText w:val=""/>
      <w:lvlJc w:val="left"/>
      <w:pPr>
        <w:ind w:left="720" w:hanging="360"/>
      </w:pPr>
      <w:rPr>
        <w:rFonts w:ascii="Symbol" w:eastAsiaTheme="minorHAnsi" w:hAnsi="Symbol" w:cstheme="minorBidi" w:hint="default"/>
        <w:lang w:bidi="he-IL"/>
      </w:rPr>
    </w:lvl>
    <w:lvl w:ilvl="1" w:tplc="8AD6CACE" w:tentative="1">
      <w:start w:val="1"/>
      <w:numFmt w:val="bullet"/>
      <w:lvlText w:val="o"/>
      <w:lvlJc w:val="left"/>
      <w:pPr>
        <w:ind w:left="1440" w:hanging="360"/>
      </w:pPr>
      <w:rPr>
        <w:rFonts w:ascii="Courier New" w:hAnsi="Courier New" w:cs="Courier New" w:hint="default"/>
      </w:rPr>
    </w:lvl>
    <w:lvl w:ilvl="2" w:tplc="DACA06C2" w:tentative="1">
      <w:start w:val="1"/>
      <w:numFmt w:val="bullet"/>
      <w:lvlText w:val=""/>
      <w:lvlJc w:val="left"/>
      <w:pPr>
        <w:ind w:left="2160" w:hanging="360"/>
      </w:pPr>
      <w:rPr>
        <w:rFonts w:ascii="Wingdings" w:hAnsi="Wingdings" w:hint="default"/>
      </w:rPr>
    </w:lvl>
    <w:lvl w:ilvl="3" w:tplc="BC44FD58" w:tentative="1">
      <w:start w:val="1"/>
      <w:numFmt w:val="bullet"/>
      <w:lvlText w:val=""/>
      <w:lvlJc w:val="left"/>
      <w:pPr>
        <w:ind w:left="2880" w:hanging="360"/>
      </w:pPr>
      <w:rPr>
        <w:rFonts w:ascii="Symbol" w:hAnsi="Symbol" w:hint="default"/>
      </w:rPr>
    </w:lvl>
    <w:lvl w:ilvl="4" w:tplc="A038EF74" w:tentative="1">
      <w:start w:val="1"/>
      <w:numFmt w:val="bullet"/>
      <w:lvlText w:val="o"/>
      <w:lvlJc w:val="left"/>
      <w:pPr>
        <w:ind w:left="3600" w:hanging="360"/>
      </w:pPr>
      <w:rPr>
        <w:rFonts w:ascii="Courier New" w:hAnsi="Courier New" w:cs="Courier New" w:hint="default"/>
      </w:rPr>
    </w:lvl>
    <w:lvl w:ilvl="5" w:tplc="CBB2E046" w:tentative="1">
      <w:start w:val="1"/>
      <w:numFmt w:val="bullet"/>
      <w:lvlText w:val=""/>
      <w:lvlJc w:val="left"/>
      <w:pPr>
        <w:ind w:left="4320" w:hanging="360"/>
      </w:pPr>
      <w:rPr>
        <w:rFonts w:ascii="Wingdings" w:hAnsi="Wingdings" w:hint="default"/>
      </w:rPr>
    </w:lvl>
    <w:lvl w:ilvl="6" w:tplc="5BE86CD0" w:tentative="1">
      <w:start w:val="1"/>
      <w:numFmt w:val="bullet"/>
      <w:lvlText w:val=""/>
      <w:lvlJc w:val="left"/>
      <w:pPr>
        <w:ind w:left="5040" w:hanging="360"/>
      </w:pPr>
      <w:rPr>
        <w:rFonts w:ascii="Symbol" w:hAnsi="Symbol" w:hint="default"/>
      </w:rPr>
    </w:lvl>
    <w:lvl w:ilvl="7" w:tplc="079C6D80" w:tentative="1">
      <w:start w:val="1"/>
      <w:numFmt w:val="bullet"/>
      <w:lvlText w:val="o"/>
      <w:lvlJc w:val="left"/>
      <w:pPr>
        <w:ind w:left="5760" w:hanging="360"/>
      </w:pPr>
      <w:rPr>
        <w:rFonts w:ascii="Courier New" w:hAnsi="Courier New" w:cs="Courier New" w:hint="default"/>
      </w:rPr>
    </w:lvl>
    <w:lvl w:ilvl="8" w:tplc="3BE2A10E" w:tentative="1">
      <w:start w:val="1"/>
      <w:numFmt w:val="bullet"/>
      <w:lvlText w:val=""/>
      <w:lvlJc w:val="left"/>
      <w:pPr>
        <w:ind w:left="6480" w:hanging="360"/>
      </w:pPr>
      <w:rPr>
        <w:rFonts w:ascii="Wingdings" w:hAnsi="Wingdings" w:hint="default"/>
      </w:rPr>
    </w:lvl>
  </w:abstractNum>
  <w:abstractNum w:abstractNumId="4" w15:restartNumberingAfterBreak="0">
    <w:nsid w:val="157C6386"/>
    <w:multiLevelType w:val="hybridMultilevel"/>
    <w:tmpl w:val="2C042564"/>
    <w:lvl w:ilvl="0" w:tplc="F1B2CD2C">
      <w:start w:val="1"/>
      <w:numFmt w:val="decimal"/>
      <w:lvlText w:val="%1."/>
      <w:lvlJc w:val="left"/>
      <w:pPr>
        <w:ind w:left="360" w:hanging="360"/>
      </w:pPr>
      <w:rPr>
        <w:rFonts w:eastAsia="Times New Roman" w:hint="default"/>
        <w:b w:val="0"/>
        <w:bCs/>
        <w:color w:val="002060"/>
        <w:sz w:val="28"/>
        <w:szCs w:val="28"/>
      </w:rPr>
    </w:lvl>
    <w:lvl w:ilvl="1" w:tplc="C2F83FF0" w:tentative="1">
      <w:start w:val="1"/>
      <w:numFmt w:val="lowerLetter"/>
      <w:lvlText w:val="%2."/>
      <w:lvlJc w:val="left"/>
      <w:pPr>
        <w:ind w:left="1080" w:hanging="360"/>
      </w:pPr>
    </w:lvl>
    <w:lvl w:ilvl="2" w:tplc="6D9A098A" w:tentative="1">
      <w:start w:val="1"/>
      <w:numFmt w:val="lowerRoman"/>
      <w:lvlText w:val="%3."/>
      <w:lvlJc w:val="right"/>
      <w:pPr>
        <w:ind w:left="1800" w:hanging="180"/>
      </w:pPr>
    </w:lvl>
    <w:lvl w:ilvl="3" w:tplc="394200D2" w:tentative="1">
      <w:start w:val="1"/>
      <w:numFmt w:val="decimal"/>
      <w:lvlText w:val="%4."/>
      <w:lvlJc w:val="left"/>
      <w:pPr>
        <w:ind w:left="2520" w:hanging="360"/>
      </w:pPr>
    </w:lvl>
    <w:lvl w:ilvl="4" w:tplc="F95E3EFC" w:tentative="1">
      <w:start w:val="1"/>
      <w:numFmt w:val="lowerLetter"/>
      <w:lvlText w:val="%5."/>
      <w:lvlJc w:val="left"/>
      <w:pPr>
        <w:ind w:left="3240" w:hanging="360"/>
      </w:pPr>
    </w:lvl>
    <w:lvl w:ilvl="5" w:tplc="B212F1D8" w:tentative="1">
      <w:start w:val="1"/>
      <w:numFmt w:val="lowerRoman"/>
      <w:lvlText w:val="%6."/>
      <w:lvlJc w:val="right"/>
      <w:pPr>
        <w:ind w:left="3960" w:hanging="180"/>
      </w:pPr>
    </w:lvl>
    <w:lvl w:ilvl="6" w:tplc="B3205442" w:tentative="1">
      <w:start w:val="1"/>
      <w:numFmt w:val="decimal"/>
      <w:lvlText w:val="%7."/>
      <w:lvlJc w:val="left"/>
      <w:pPr>
        <w:ind w:left="4680" w:hanging="360"/>
      </w:pPr>
    </w:lvl>
    <w:lvl w:ilvl="7" w:tplc="CF94D646" w:tentative="1">
      <w:start w:val="1"/>
      <w:numFmt w:val="lowerLetter"/>
      <w:lvlText w:val="%8."/>
      <w:lvlJc w:val="left"/>
      <w:pPr>
        <w:ind w:left="5400" w:hanging="360"/>
      </w:pPr>
    </w:lvl>
    <w:lvl w:ilvl="8" w:tplc="CA246BC4"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AC2CB5E2">
      <w:start w:val="1"/>
      <w:numFmt w:val="bullet"/>
      <w:lvlText w:val="-"/>
      <w:lvlJc w:val="left"/>
      <w:pPr>
        <w:ind w:left="360" w:hanging="360"/>
      </w:pPr>
      <w:rPr>
        <w:rFonts w:ascii="David" w:eastAsiaTheme="minorHAnsi" w:hAnsi="David" w:cs="David" w:hint="default"/>
      </w:rPr>
    </w:lvl>
    <w:lvl w:ilvl="1" w:tplc="55FE488A" w:tentative="1">
      <w:start w:val="1"/>
      <w:numFmt w:val="bullet"/>
      <w:lvlText w:val="o"/>
      <w:lvlJc w:val="left"/>
      <w:pPr>
        <w:ind w:left="1080" w:hanging="360"/>
      </w:pPr>
      <w:rPr>
        <w:rFonts w:ascii="Courier New" w:hAnsi="Courier New" w:cs="Courier New" w:hint="default"/>
      </w:rPr>
    </w:lvl>
    <w:lvl w:ilvl="2" w:tplc="2F7295CC" w:tentative="1">
      <w:start w:val="1"/>
      <w:numFmt w:val="bullet"/>
      <w:lvlText w:val=""/>
      <w:lvlJc w:val="left"/>
      <w:pPr>
        <w:ind w:left="1800" w:hanging="360"/>
      </w:pPr>
      <w:rPr>
        <w:rFonts w:ascii="Wingdings" w:hAnsi="Wingdings" w:hint="default"/>
      </w:rPr>
    </w:lvl>
    <w:lvl w:ilvl="3" w:tplc="1DA2429C" w:tentative="1">
      <w:start w:val="1"/>
      <w:numFmt w:val="bullet"/>
      <w:lvlText w:val=""/>
      <w:lvlJc w:val="left"/>
      <w:pPr>
        <w:ind w:left="2520" w:hanging="360"/>
      </w:pPr>
      <w:rPr>
        <w:rFonts w:ascii="Symbol" w:hAnsi="Symbol" w:hint="default"/>
      </w:rPr>
    </w:lvl>
    <w:lvl w:ilvl="4" w:tplc="D93ED0BE" w:tentative="1">
      <w:start w:val="1"/>
      <w:numFmt w:val="bullet"/>
      <w:lvlText w:val="o"/>
      <w:lvlJc w:val="left"/>
      <w:pPr>
        <w:ind w:left="3240" w:hanging="360"/>
      </w:pPr>
      <w:rPr>
        <w:rFonts w:ascii="Courier New" w:hAnsi="Courier New" w:cs="Courier New" w:hint="default"/>
      </w:rPr>
    </w:lvl>
    <w:lvl w:ilvl="5" w:tplc="A96C2B20" w:tentative="1">
      <w:start w:val="1"/>
      <w:numFmt w:val="bullet"/>
      <w:lvlText w:val=""/>
      <w:lvlJc w:val="left"/>
      <w:pPr>
        <w:ind w:left="3960" w:hanging="360"/>
      </w:pPr>
      <w:rPr>
        <w:rFonts w:ascii="Wingdings" w:hAnsi="Wingdings" w:hint="default"/>
      </w:rPr>
    </w:lvl>
    <w:lvl w:ilvl="6" w:tplc="F0C0A530" w:tentative="1">
      <w:start w:val="1"/>
      <w:numFmt w:val="bullet"/>
      <w:lvlText w:val=""/>
      <w:lvlJc w:val="left"/>
      <w:pPr>
        <w:ind w:left="4680" w:hanging="360"/>
      </w:pPr>
      <w:rPr>
        <w:rFonts w:ascii="Symbol" w:hAnsi="Symbol" w:hint="default"/>
      </w:rPr>
    </w:lvl>
    <w:lvl w:ilvl="7" w:tplc="93186E62" w:tentative="1">
      <w:start w:val="1"/>
      <w:numFmt w:val="bullet"/>
      <w:lvlText w:val="o"/>
      <w:lvlJc w:val="left"/>
      <w:pPr>
        <w:ind w:left="5400" w:hanging="360"/>
      </w:pPr>
      <w:rPr>
        <w:rFonts w:ascii="Courier New" w:hAnsi="Courier New" w:cs="Courier New" w:hint="default"/>
      </w:rPr>
    </w:lvl>
    <w:lvl w:ilvl="8" w:tplc="28D83350"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C6EA8258">
      <w:start w:val="1"/>
      <w:numFmt w:val="bullet"/>
      <w:lvlText w:val=""/>
      <w:lvlJc w:val="left"/>
      <w:pPr>
        <w:ind w:left="360" w:hanging="360"/>
      </w:pPr>
      <w:rPr>
        <w:rFonts w:ascii="Wingdings" w:hAnsi="Wingdings" w:hint="default"/>
      </w:rPr>
    </w:lvl>
    <w:lvl w:ilvl="1" w:tplc="E53257CE" w:tentative="1">
      <w:start w:val="1"/>
      <w:numFmt w:val="bullet"/>
      <w:lvlText w:val="o"/>
      <w:lvlJc w:val="left"/>
      <w:pPr>
        <w:ind w:left="1080" w:hanging="360"/>
      </w:pPr>
      <w:rPr>
        <w:rFonts w:ascii="Courier New" w:hAnsi="Courier New" w:cs="Courier New" w:hint="default"/>
      </w:rPr>
    </w:lvl>
    <w:lvl w:ilvl="2" w:tplc="0A70AB1E" w:tentative="1">
      <w:start w:val="1"/>
      <w:numFmt w:val="bullet"/>
      <w:lvlText w:val=""/>
      <w:lvlJc w:val="left"/>
      <w:pPr>
        <w:ind w:left="1800" w:hanging="360"/>
      </w:pPr>
      <w:rPr>
        <w:rFonts w:ascii="Wingdings" w:hAnsi="Wingdings" w:hint="default"/>
      </w:rPr>
    </w:lvl>
    <w:lvl w:ilvl="3" w:tplc="1CF072B2" w:tentative="1">
      <w:start w:val="1"/>
      <w:numFmt w:val="bullet"/>
      <w:lvlText w:val=""/>
      <w:lvlJc w:val="left"/>
      <w:pPr>
        <w:ind w:left="2520" w:hanging="360"/>
      </w:pPr>
      <w:rPr>
        <w:rFonts w:ascii="Symbol" w:hAnsi="Symbol" w:hint="default"/>
      </w:rPr>
    </w:lvl>
    <w:lvl w:ilvl="4" w:tplc="B816B14C" w:tentative="1">
      <w:start w:val="1"/>
      <w:numFmt w:val="bullet"/>
      <w:lvlText w:val="o"/>
      <w:lvlJc w:val="left"/>
      <w:pPr>
        <w:ind w:left="3240" w:hanging="360"/>
      </w:pPr>
      <w:rPr>
        <w:rFonts w:ascii="Courier New" w:hAnsi="Courier New" w:cs="Courier New" w:hint="default"/>
      </w:rPr>
    </w:lvl>
    <w:lvl w:ilvl="5" w:tplc="658E6DF4" w:tentative="1">
      <w:start w:val="1"/>
      <w:numFmt w:val="bullet"/>
      <w:lvlText w:val=""/>
      <w:lvlJc w:val="left"/>
      <w:pPr>
        <w:ind w:left="3960" w:hanging="360"/>
      </w:pPr>
      <w:rPr>
        <w:rFonts w:ascii="Wingdings" w:hAnsi="Wingdings" w:hint="default"/>
      </w:rPr>
    </w:lvl>
    <w:lvl w:ilvl="6" w:tplc="93E2B144" w:tentative="1">
      <w:start w:val="1"/>
      <w:numFmt w:val="bullet"/>
      <w:lvlText w:val=""/>
      <w:lvlJc w:val="left"/>
      <w:pPr>
        <w:ind w:left="4680" w:hanging="360"/>
      </w:pPr>
      <w:rPr>
        <w:rFonts w:ascii="Symbol" w:hAnsi="Symbol" w:hint="default"/>
      </w:rPr>
    </w:lvl>
    <w:lvl w:ilvl="7" w:tplc="2ED89D9A" w:tentative="1">
      <w:start w:val="1"/>
      <w:numFmt w:val="bullet"/>
      <w:lvlText w:val="o"/>
      <w:lvlJc w:val="left"/>
      <w:pPr>
        <w:ind w:left="5400" w:hanging="360"/>
      </w:pPr>
      <w:rPr>
        <w:rFonts w:ascii="Courier New" w:hAnsi="Courier New" w:cs="Courier New" w:hint="default"/>
      </w:rPr>
    </w:lvl>
    <w:lvl w:ilvl="8" w:tplc="B65ED3C0"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39561B74">
      <w:start w:val="1"/>
      <w:numFmt w:val="bullet"/>
      <w:lvlText w:val=""/>
      <w:lvlJc w:val="left"/>
      <w:pPr>
        <w:ind w:left="360" w:hanging="360"/>
      </w:pPr>
      <w:rPr>
        <w:rFonts w:ascii="Wingdings" w:hAnsi="Wingdings" w:hint="default"/>
        <w:color w:val="auto"/>
      </w:rPr>
    </w:lvl>
    <w:lvl w:ilvl="1" w:tplc="7BD04676">
      <w:start w:val="1"/>
      <w:numFmt w:val="bullet"/>
      <w:lvlText w:val=""/>
      <w:lvlJc w:val="left"/>
      <w:pPr>
        <w:ind w:left="1080" w:hanging="360"/>
      </w:pPr>
      <w:rPr>
        <w:rFonts w:ascii="Wingdings" w:hAnsi="Wingdings" w:hint="default"/>
      </w:rPr>
    </w:lvl>
    <w:lvl w:ilvl="2" w:tplc="A7E2289A">
      <w:start w:val="1"/>
      <w:numFmt w:val="bullet"/>
      <w:lvlText w:val=""/>
      <w:lvlJc w:val="left"/>
      <w:pPr>
        <w:ind w:left="1800" w:hanging="360"/>
      </w:pPr>
      <w:rPr>
        <w:rFonts w:ascii="Wingdings" w:hAnsi="Wingdings" w:hint="default"/>
      </w:rPr>
    </w:lvl>
    <w:lvl w:ilvl="3" w:tplc="F0A204F2">
      <w:numFmt w:val="bullet"/>
      <w:lvlText w:val="-"/>
      <w:lvlJc w:val="left"/>
      <w:pPr>
        <w:ind w:left="2520" w:hanging="360"/>
      </w:pPr>
      <w:rPr>
        <w:rFonts w:ascii="David" w:eastAsiaTheme="minorHAnsi" w:hAnsi="David" w:cs="David" w:hint="default"/>
      </w:rPr>
    </w:lvl>
    <w:lvl w:ilvl="4" w:tplc="F6945462" w:tentative="1">
      <w:start w:val="1"/>
      <w:numFmt w:val="bullet"/>
      <w:lvlText w:val="o"/>
      <w:lvlJc w:val="left"/>
      <w:pPr>
        <w:ind w:left="3240" w:hanging="360"/>
      </w:pPr>
      <w:rPr>
        <w:rFonts w:ascii="Courier New" w:hAnsi="Courier New" w:cs="Courier New" w:hint="default"/>
      </w:rPr>
    </w:lvl>
    <w:lvl w:ilvl="5" w:tplc="C0146DB6" w:tentative="1">
      <w:start w:val="1"/>
      <w:numFmt w:val="bullet"/>
      <w:lvlText w:val=""/>
      <w:lvlJc w:val="left"/>
      <w:pPr>
        <w:ind w:left="3960" w:hanging="360"/>
      </w:pPr>
      <w:rPr>
        <w:rFonts w:ascii="Wingdings" w:hAnsi="Wingdings" w:hint="default"/>
      </w:rPr>
    </w:lvl>
    <w:lvl w:ilvl="6" w:tplc="65E0C0B4" w:tentative="1">
      <w:start w:val="1"/>
      <w:numFmt w:val="bullet"/>
      <w:lvlText w:val=""/>
      <w:lvlJc w:val="left"/>
      <w:pPr>
        <w:ind w:left="4680" w:hanging="360"/>
      </w:pPr>
      <w:rPr>
        <w:rFonts w:ascii="Symbol" w:hAnsi="Symbol" w:hint="default"/>
      </w:rPr>
    </w:lvl>
    <w:lvl w:ilvl="7" w:tplc="542C83AA" w:tentative="1">
      <w:start w:val="1"/>
      <w:numFmt w:val="bullet"/>
      <w:lvlText w:val="o"/>
      <w:lvlJc w:val="left"/>
      <w:pPr>
        <w:ind w:left="5400" w:hanging="360"/>
      </w:pPr>
      <w:rPr>
        <w:rFonts w:ascii="Courier New" w:hAnsi="Courier New" w:cs="Courier New" w:hint="default"/>
      </w:rPr>
    </w:lvl>
    <w:lvl w:ilvl="8" w:tplc="87C048F6" w:tentative="1">
      <w:start w:val="1"/>
      <w:numFmt w:val="bullet"/>
      <w:lvlText w:val=""/>
      <w:lvlJc w:val="left"/>
      <w:pPr>
        <w:ind w:left="6120" w:hanging="360"/>
      </w:pPr>
      <w:rPr>
        <w:rFonts w:ascii="Wingdings" w:hAnsi="Wingdings" w:hint="default"/>
      </w:rPr>
    </w:lvl>
  </w:abstractNum>
  <w:abstractNum w:abstractNumId="8" w15:restartNumberingAfterBreak="0">
    <w:nsid w:val="265F44EC"/>
    <w:multiLevelType w:val="hybridMultilevel"/>
    <w:tmpl w:val="1C1837E0"/>
    <w:lvl w:ilvl="0" w:tplc="5A2A50AC">
      <w:numFmt w:val="bullet"/>
      <w:lvlText w:val="-"/>
      <w:lvlJc w:val="left"/>
      <w:pPr>
        <w:ind w:left="360" w:hanging="360"/>
      </w:pPr>
      <w:rPr>
        <w:rFonts w:ascii="David" w:eastAsia="Times New Roman" w:hAnsi="David" w:cs="David" w:hint="default"/>
      </w:rPr>
    </w:lvl>
    <w:lvl w:ilvl="1" w:tplc="2DC0ACDA" w:tentative="1">
      <w:start w:val="1"/>
      <w:numFmt w:val="bullet"/>
      <w:lvlText w:val="o"/>
      <w:lvlJc w:val="left"/>
      <w:pPr>
        <w:ind w:left="1080" w:hanging="360"/>
      </w:pPr>
      <w:rPr>
        <w:rFonts w:ascii="Courier New" w:hAnsi="Courier New" w:cs="Courier New" w:hint="default"/>
      </w:rPr>
    </w:lvl>
    <w:lvl w:ilvl="2" w:tplc="DC7E5B58" w:tentative="1">
      <w:start w:val="1"/>
      <w:numFmt w:val="bullet"/>
      <w:lvlText w:val=""/>
      <w:lvlJc w:val="left"/>
      <w:pPr>
        <w:ind w:left="1800" w:hanging="360"/>
      </w:pPr>
      <w:rPr>
        <w:rFonts w:ascii="Wingdings" w:hAnsi="Wingdings" w:hint="default"/>
      </w:rPr>
    </w:lvl>
    <w:lvl w:ilvl="3" w:tplc="DBE47A84" w:tentative="1">
      <w:start w:val="1"/>
      <w:numFmt w:val="bullet"/>
      <w:lvlText w:val=""/>
      <w:lvlJc w:val="left"/>
      <w:pPr>
        <w:ind w:left="2520" w:hanging="360"/>
      </w:pPr>
      <w:rPr>
        <w:rFonts w:ascii="Symbol" w:hAnsi="Symbol" w:hint="default"/>
      </w:rPr>
    </w:lvl>
    <w:lvl w:ilvl="4" w:tplc="96B2D15C" w:tentative="1">
      <w:start w:val="1"/>
      <w:numFmt w:val="bullet"/>
      <w:lvlText w:val="o"/>
      <w:lvlJc w:val="left"/>
      <w:pPr>
        <w:ind w:left="3240" w:hanging="360"/>
      </w:pPr>
      <w:rPr>
        <w:rFonts w:ascii="Courier New" w:hAnsi="Courier New" w:cs="Courier New" w:hint="default"/>
      </w:rPr>
    </w:lvl>
    <w:lvl w:ilvl="5" w:tplc="69963F76" w:tentative="1">
      <w:start w:val="1"/>
      <w:numFmt w:val="bullet"/>
      <w:lvlText w:val=""/>
      <w:lvlJc w:val="left"/>
      <w:pPr>
        <w:ind w:left="3960" w:hanging="360"/>
      </w:pPr>
      <w:rPr>
        <w:rFonts w:ascii="Wingdings" w:hAnsi="Wingdings" w:hint="default"/>
      </w:rPr>
    </w:lvl>
    <w:lvl w:ilvl="6" w:tplc="DB028C56" w:tentative="1">
      <w:start w:val="1"/>
      <w:numFmt w:val="bullet"/>
      <w:lvlText w:val=""/>
      <w:lvlJc w:val="left"/>
      <w:pPr>
        <w:ind w:left="4680" w:hanging="360"/>
      </w:pPr>
      <w:rPr>
        <w:rFonts w:ascii="Symbol" w:hAnsi="Symbol" w:hint="default"/>
      </w:rPr>
    </w:lvl>
    <w:lvl w:ilvl="7" w:tplc="4A38A288" w:tentative="1">
      <w:start w:val="1"/>
      <w:numFmt w:val="bullet"/>
      <w:lvlText w:val="o"/>
      <w:lvlJc w:val="left"/>
      <w:pPr>
        <w:ind w:left="5400" w:hanging="360"/>
      </w:pPr>
      <w:rPr>
        <w:rFonts w:ascii="Courier New" w:hAnsi="Courier New" w:cs="Courier New" w:hint="default"/>
      </w:rPr>
    </w:lvl>
    <w:lvl w:ilvl="8" w:tplc="E7DECD2A" w:tentative="1">
      <w:start w:val="1"/>
      <w:numFmt w:val="bullet"/>
      <w:lvlText w:val=""/>
      <w:lvlJc w:val="left"/>
      <w:pPr>
        <w:ind w:left="6120" w:hanging="360"/>
      </w:pPr>
      <w:rPr>
        <w:rFonts w:ascii="Wingdings" w:hAnsi="Wingdings" w:hint="default"/>
      </w:rPr>
    </w:lvl>
  </w:abstractNum>
  <w:abstractNum w:abstractNumId="9" w15:restartNumberingAfterBreak="0">
    <w:nsid w:val="2742543E"/>
    <w:multiLevelType w:val="hybridMultilevel"/>
    <w:tmpl w:val="E24C07EE"/>
    <w:lvl w:ilvl="0" w:tplc="44361D94">
      <w:start w:val="1"/>
      <w:numFmt w:val="decimal"/>
      <w:lvlText w:val="%1."/>
      <w:lvlJc w:val="left"/>
      <w:pPr>
        <w:ind w:left="360" w:hanging="360"/>
      </w:pPr>
      <w:rPr>
        <w:rFonts w:hint="default"/>
      </w:rPr>
    </w:lvl>
    <w:lvl w:ilvl="1" w:tplc="3D80C906" w:tentative="1">
      <w:start w:val="1"/>
      <w:numFmt w:val="lowerLetter"/>
      <w:lvlText w:val="%2."/>
      <w:lvlJc w:val="left"/>
      <w:pPr>
        <w:ind w:left="1451" w:hanging="360"/>
      </w:pPr>
    </w:lvl>
    <w:lvl w:ilvl="2" w:tplc="835A9F0C" w:tentative="1">
      <w:start w:val="1"/>
      <w:numFmt w:val="lowerRoman"/>
      <w:lvlText w:val="%3."/>
      <w:lvlJc w:val="right"/>
      <w:pPr>
        <w:ind w:left="2171" w:hanging="180"/>
      </w:pPr>
    </w:lvl>
    <w:lvl w:ilvl="3" w:tplc="142AD15C" w:tentative="1">
      <w:start w:val="1"/>
      <w:numFmt w:val="decimal"/>
      <w:lvlText w:val="%4."/>
      <w:lvlJc w:val="left"/>
      <w:pPr>
        <w:ind w:left="2891" w:hanging="360"/>
      </w:pPr>
    </w:lvl>
    <w:lvl w:ilvl="4" w:tplc="45FAEBB2" w:tentative="1">
      <w:start w:val="1"/>
      <w:numFmt w:val="lowerLetter"/>
      <w:lvlText w:val="%5."/>
      <w:lvlJc w:val="left"/>
      <w:pPr>
        <w:ind w:left="3611" w:hanging="360"/>
      </w:pPr>
    </w:lvl>
    <w:lvl w:ilvl="5" w:tplc="9CCE00DE" w:tentative="1">
      <w:start w:val="1"/>
      <w:numFmt w:val="lowerRoman"/>
      <w:lvlText w:val="%6."/>
      <w:lvlJc w:val="right"/>
      <w:pPr>
        <w:ind w:left="4331" w:hanging="180"/>
      </w:pPr>
    </w:lvl>
    <w:lvl w:ilvl="6" w:tplc="8660961E" w:tentative="1">
      <w:start w:val="1"/>
      <w:numFmt w:val="decimal"/>
      <w:lvlText w:val="%7."/>
      <w:lvlJc w:val="left"/>
      <w:pPr>
        <w:ind w:left="5051" w:hanging="360"/>
      </w:pPr>
    </w:lvl>
    <w:lvl w:ilvl="7" w:tplc="66E6DAEC" w:tentative="1">
      <w:start w:val="1"/>
      <w:numFmt w:val="lowerLetter"/>
      <w:lvlText w:val="%8."/>
      <w:lvlJc w:val="left"/>
      <w:pPr>
        <w:ind w:left="5771" w:hanging="360"/>
      </w:pPr>
    </w:lvl>
    <w:lvl w:ilvl="8" w:tplc="08C81A7C" w:tentative="1">
      <w:start w:val="1"/>
      <w:numFmt w:val="lowerRoman"/>
      <w:lvlText w:val="%9."/>
      <w:lvlJc w:val="right"/>
      <w:pPr>
        <w:ind w:left="6491" w:hanging="180"/>
      </w:pPr>
    </w:lvl>
  </w:abstractNum>
  <w:abstractNum w:abstractNumId="10" w15:restartNumberingAfterBreak="0">
    <w:nsid w:val="33AE52B0"/>
    <w:multiLevelType w:val="hybridMultilevel"/>
    <w:tmpl w:val="37787044"/>
    <w:lvl w:ilvl="0" w:tplc="A776CF78">
      <w:start w:val="1"/>
      <w:numFmt w:val="bullet"/>
      <w:lvlText w:val=""/>
      <w:lvlJc w:val="left"/>
      <w:pPr>
        <w:ind w:left="720" w:hanging="360"/>
      </w:pPr>
      <w:rPr>
        <w:rFonts w:ascii="Symbol" w:hAnsi="Symbol" w:hint="default"/>
      </w:rPr>
    </w:lvl>
    <w:lvl w:ilvl="1" w:tplc="D0D07B0A">
      <w:start w:val="1"/>
      <w:numFmt w:val="bullet"/>
      <w:lvlText w:val="o"/>
      <w:lvlJc w:val="left"/>
      <w:pPr>
        <w:ind w:left="1440" w:hanging="360"/>
      </w:pPr>
      <w:rPr>
        <w:rFonts w:ascii="Courier New" w:hAnsi="Courier New" w:cs="Courier New" w:hint="default"/>
      </w:rPr>
    </w:lvl>
    <w:lvl w:ilvl="2" w:tplc="92A2CE30">
      <w:start w:val="1"/>
      <w:numFmt w:val="bullet"/>
      <w:lvlText w:val=""/>
      <w:lvlJc w:val="left"/>
      <w:pPr>
        <w:ind w:left="2160" w:hanging="360"/>
      </w:pPr>
      <w:rPr>
        <w:rFonts w:ascii="Wingdings" w:hAnsi="Wingdings" w:hint="default"/>
      </w:rPr>
    </w:lvl>
    <w:lvl w:ilvl="3" w:tplc="BD1A1A50">
      <w:start w:val="1"/>
      <w:numFmt w:val="bullet"/>
      <w:lvlText w:val=""/>
      <w:lvlJc w:val="left"/>
      <w:pPr>
        <w:ind w:left="2880" w:hanging="360"/>
      </w:pPr>
      <w:rPr>
        <w:rFonts w:ascii="Symbol" w:hAnsi="Symbol" w:hint="default"/>
      </w:rPr>
    </w:lvl>
    <w:lvl w:ilvl="4" w:tplc="B8E0E7CC">
      <w:start w:val="1"/>
      <w:numFmt w:val="bullet"/>
      <w:lvlText w:val="o"/>
      <w:lvlJc w:val="left"/>
      <w:pPr>
        <w:ind w:left="3600" w:hanging="360"/>
      </w:pPr>
      <w:rPr>
        <w:rFonts w:ascii="Courier New" w:hAnsi="Courier New" w:cs="Courier New" w:hint="default"/>
      </w:rPr>
    </w:lvl>
    <w:lvl w:ilvl="5" w:tplc="33B05184">
      <w:start w:val="1"/>
      <w:numFmt w:val="bullet"/>
      <w:lvlText w:val=""/>
      <w:lvlJc w:val="left"/>
      <w:pPr>
        <w:ind w:left="4320" w:hanging="360"/>
      </w:pPr>
      <w:rPr>
        <w:rFonts w:ascii="Wingdings" w:hAnsi="Wingdings" w:hint="default"/>
      </w:rPr>
    </w:lvl>
    <w:lvl w:ilvl="6" w:tplc="966406EC">
      <w:start w:val="1"/>
      <w:numFmt w:val="bullet"/>
      <w:lvlText w:val=""/>
      <w:lvlJc w:val="left"/>
      <w:pPr>
        <w:ind w:left="5040" w:hanging="360"/>
      </w:pPr>
      <w:rPr>
        <w:rFonts w:ascii="Symbol" w:hAnsi="Symbol" w:hint="default"/>
      </w:rPr>
    </w:lvl>
    <w:lvl w:ilvl="7" w:tplc="D0E0CCE0">
      <w:start w:val="1"/>
      <w:numFmt w:val="bullet"/>
      <w:lvlText w:val="o"/>
      <w:lvlJc w:val="left"/>
      <w:pPr>
        <w:ind w:left="5760" w:hanging="360"/>
      </w:pPr>
      <w:rPr>
        <w:rFonts w:ascii="Courier New" w:hAnsi="Courier New" w:cs="Courier New" w:hint="default"/>
      </w:rPr>
    </w:lvl>
    <w:lvl w:ilvl="8" w:tplc="214EF208">
      <w:start w:val="1"/>
      <w:numFmt w:val="bullet"/>
      <w:lvlText w:val=""/>
      <w:lvlJc w:val="left"/>
      <w:pPr>
        <w:ind w:left="6480" w:hanging="360"/>
      </w:pPr>
      <w:rPr>
        <w:rFonts w:ascii="Wingdings" w:hAnsi="Wingdings" w:hint="default"/>
      </w:rPr>
    </w:lvl>
  </w:abstractNum>
  <w:abstractNum w:abstractNumId="11" w15:restartNumberingAfterBreak="0">
    <w:nsid w:val="3E701312"/>
    <w:multiLevelType w:val="hybridMultilevel"/>
    <w:tmpl w:val="73ACF718"/>
    <w:lvl w:ilvl="0" w:tplc="022EF35A">
      <w:start w:val="1"/>
      <w:numFmt w:val="arabicAbjad"/>
      <w:pStyle w:val="a"/>
      <w:lvlText w:val="%1."/>
      <w:lvlJc w:val="left"/>
      <w:pPr>
        <w:ind w:left="720" w:hanging="360"/>
      </w:pPr>
      <w:rPr>
        <w:rFonts w:hint="default"/>
        <w:b/>
        <w:bCs/>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6B4E26C4" w:tentative="1">
      <w:start w:val="1"/>
      <w:numFmt w:val="lowerLetter"/>
      <w:lvlText w:val="%2."/>
      <w:lvlJc w:val="left"/>
      <w:pPr>
        <w:ind w:left="1440" w:hanging="360"/>
      </w:pPr>
    </w:lvl>
    <w:lvl w:ilvl="2" w:tplc="9B84B85A" w:tentative="1">
      <w:start w:val="1"/>
      <w:numFmt w:val="lowerRoman"/>
      <w:lvlText w:val="%3."/>
      <w:lvlJc w:val="right"/>
      <w:pPr>
        <w:ind w:left="2160" w:hanging="180"/>
      </w:pPr>
    </w:lvl>
    <w:lvl w:ilvl="3" w:tplc="C73AB356" w:tentative="1">
      <w:start w:val="1"/>
      <w:numFmt w:val="decimal"/>
      <w:lvlText w:val="%4."/>
      <w:lvlJc w:val="left"/>
      <w:pPr>
        <w:ind w:left="2880" w:hanging="360"/>
      </w:pPr>
    </w:lvl>
    <w:lvl w:ilvl="4" w:tplc="6DB41498" w:tentative="1">
      <w:start w:val="1"/>
      <w:numFmt w:val="lowerLetter"/>
      <w:lvlText w:val="%5."/>
      <w:lvlJc w:val="left"/>
      <w:pPr>
        <w:ind w:left="3600" w:hanging="360"/>
      </w:pPr>
    </w:lvl>
    <w:lvl w:ilvl="5" w:tplc="78920B2A" w:tentative="1">
      <w:start w:val="1"/>
      <w:numFmt w:val="lowerRoman"/>
      <w:lvlText w:val="%6."/>
      <w:lvlJc w:val="right"/>
      <w:pPr>
        <w:ind w:left="4320" w:hanging="180"/>
      </w:pPr>
    </w:lvl>
    <w:lvl w:ilvl="6" w:tplc="B46E84BA" w:tentative="1">
      <w:start w:val="1"/>
      <w:numFmt w:val="decimal"/>
      <w:lvlText w:val="%7."/>
      <w:lvlJc w:val="left"/>
      <w:pPr>
        <w:ind w:left="5040" w:hanging="360"/>
      </w:pPr>
    </w:lvl>
    <w:lvl w:ilvl="7" w:tplc="7BF254A2" w:tentative="1">
      <w:start w:val="1"/>
      <w:numFmt w:val="lowerLetter"/>
      <w:lvlText w:val="%8."/>
      <w:lvlJc w:val="left"/>
      <w:pPr>
        <w:ind w:left="5760" w:hanging="360"/>
      </w:pPr>
    </w:lvl>
    <w:lvl w:ilvl="8" w:tplc="1D942568" w:tentative="1">
      <w:start w:val="1"/>
      <w:numFmt w:val="lowerRoman"/>
      <w:lvlText w:val="%9."/>
      <w:lvlJc w:val="right"/>
      <w:pPr>
        <w:ind w:left="6480" w:hanging="180"/>
      </w:pPr>
    </w:lvl>
  </w:abstractNum>
  <w:abstractNum w:abstractNumId="12" w15:restartNumberingAfterBreak="0">
    <w:nsid w:val="40CA49A5"/>
    <w:multiLevelType w:val="hybridMultilevel"/>
    <w:tmpl w:val="D488128E"/>
    <w:lvl w:ilvl="0" w:tplc="1526A064">
      <w:start w:val="1"/>
      <w:numFmt w:val="bullet"/>
      <w:lvlText w:val=""/>
      <w:lvlJc w:val="left"/>
      <w:pPr>
        <w:ind w:left="1080" w:hanging="360"/>
      </w:pPr>
      <w:rPr>
        <w:rFonts w:ascii="Wingdings" w:hAnsi="Wingdings" w:hint="default"/>
      </w:rPr>
    </w:lvl>
    <w:lvl w:ilvl="1" w:tplc="9472626C" w:tentative="1">
      <w:start w:val="1"/>
      <w:numFmt w:val="bullet"/>
      <w:lvlText w:val="o"/>
      <w:lvlJc w:val="left"/>
      <w:pPr>
        <w:ind w:left="1800" w:hanging="360"/>
      </w:pPr>
      <w:rPr>
        <w:rFonts w:ascii="Courier New" w:hAnsi="Courier New" w:cs="Courier New" w:hint="default"/>
      </w:rPr>
    </w:lvl>
    <w:lvl w:ilvl="2" w:tplc="61207A3C" w:tentative="1">
      <w:start w:val="1"/>
      <w:numFmt w:val="bullet"/>
      <w:lvlText w:val=""/>
      <w:lvlJc w:val="left"/>
      <w:pPr>
        <w:ind w:left="2520" w:hanging="360"/>
      </w:pPr>
      <w:rPr>
        <w:rFonts w:ascii="Wingdings" w:hAnsi="Wingdings" w:hint="default"/>
      </w:rPr>
    </w:lvl>
    <w:lvl w:ilvl="3" w:tplc="BEBA5948" w:tentative="1">
      <w:start w:val="1"/>
      <w:numFmt w:val="bullet"/>
      <w:lvlText w:val=""/>
      <w:lvlJc w:val="left"/>
      <w:pPr>
        <w:ind w:left="3240" w:hanging="360"/>
      </w:pPr>
      <w:rPr>
        <w:rFonts w:ascii="Symbol" w:hAnsi="Symbol" w:hint="default"/>
      </w:rPr>
    </w:lvl>
    <w:lvl w:ilvl="4" w:tplc="957659EE" w:tentative="1">
      <w:start w:val="1"/>
      <w:numFmt w:val="bullet"/>
      <w:lvlText w:val="o"/>
      <w:lvlJc w:val="left"/>
      <w:pPr>
        <w:ind w:left="3960" w:hanging="360"/>
      </w:pPr>
      <w:rPr>
        <w:rFonts w:ascii="Courier New" w:hAnsi="Courier New" w:cs="Courier New" w:hint="default"/>
      </w:rPr>
    </w:lvl>
    <w:lvl w:ilvl="5" w:tplc="6EAE86C0" w:tentative="1">
      <w:start w:val="1"/>
      <w:numFmt w:val="bullet"/>
      <w:lvlText w:val=""/>
      <w:lvlJc w:val="left"/>
      <w:pPr>
        <w:ind w:left="4680" w:hanging="360"/>
      </w:pPr>
      <w:rPr>
        <w:rFonts w:ascii="Wingdings" w:hAnsi="Wingdings" w:hint="default"/>
      </w:rPr>
    </w:lvl>
    <w:lvl w:ilvl="6" w:tplc="0A0E1D1C" w:tentative="1">
      <w:start w:val="1"/>
      <w:numFmt w:val="bullet"/>
      <w:lvlText w:val=""/>
      <w:lvlJc w:val="left"/>
      <w:pPr>
        <w:ind w:left="5400" w:hanging="360"/>
      </w:pPr>
      <w:rPr>
        <w:rFonts w:ascii="Symbol" w:hAnsi="Symbol" w:hint="default"/>
      </w:rPr>
    </w:lvl>
    <w:lvl w:ilvl="7" w:tplc="15361F56" w:tentative="1">
      <w:start w:val="1"/>
      <w:numFmt w:val="bullet"/>
      <w:lvlText w:val="o"/>
      <w:lvlJc w:val="left"/>
      <w:pPr>
        <w:ind w:left="6120" w:hanging="360"/>
      </w:pPr>
      <w:rPr>
        <w:rFonts w:ascii="Courier New" w:hAnsi="Courier New" w:cs="Courier New" w:hint="default"/>
      </w:rPr>
    </w:lvl>
    <w:lvl w:ilvl="8" w:tplc="7E2602F2" w:tentative="1">
      <w:start w:val="1"/>
      <w:numFmt w:val="bullet"/>
      <w:lvlText w:val=""/>
      <w:lvlJc w:val="left"/>
      <w:pPr>
        <w:ind w:left="6840" w:hanging="360"/>
      </w:pPr>
      <w:rPr>
        <w:rFonts w:ascii="Wingdings" w:hAnsi="Wingdings" w:hint="default"/>
      </w:rPr>
    </w:lvl>
  </w:abstractNum>
  <w:abstractNum w:abstractNumId="13" w15:restartNumberingAfterBreak="0">
    <w:nsid w:val="57FE0056"/>
    <w:multiLevelType w:val="hybridMultilevel"/>
    <w:tmpl w:val="3E1638A6"/>
    <w:lvl w:ilvl="0" w:tplc="E808046C">
      <w:start w:val="1"/>
      <w:numFmt w:val="bullet"/>
      <w:lvlText w:val=""/>
      <w:lvlJc w:val="left"/>
      <w:pPr>
        <w:ind w:left="720" w:hanging="360"/>
      </w:pPr>
      <w:rPr>
        <w:rFonts w:ascii="Symbol" w:hAnsi="Symbol" w:hint="default"/>
      </w:rPr>
    </w:lvl>
    <w:lvl w:ilvl="1" w:tplc="15328A24">
      <w:start w:val="1"/>
      <w:numFmt w:val="bullet"/>
      <w:lvlText w:val="o"/>
      <w:lvlJc w:val="left"/>
      <w:pPr>
        <w:ind w:left="1440" w:hanging="360"/>
      </w:pPr>
      <w:rPr>
        <w:rFonts w:ascii="Courier New" w:hAnsi="Courier New" w:cs="Courier New" w:hint="default"/>
      </w:rPr>
    </w:lvl>
    <w:lvl w:ilvl="2" w:tplc="FE2C7A10">
      <w:start w:val="1"/>
      <w:numFmt w:val="bullet"/>
      <w:lvlText w:val=""/>
      <w:lvlJc w:val="left"/>
      <w:pPr>
        <w:ind w:left="2160" w:hanging="360"/>
      </w:pPr>
      <w:rPr>
        <w:rFonts w:ascii="Wingdings" w:hAnsi="Wingdings" w:hint="default"/>
      </w:rPr>
    </w:lvl>
    <w:lvl w:ilvl="3" w:tplc="29B20916">
      <w:start w:val="1"/>
      <w:numFmt w:val="bullet"/>
      <w:lvlText w:val=""/>
      <w:lvlJc w:val="left"/>
      <w:pPr>
        <w:ind w:left="2880" w:hanging="360"/>
      </w:pPr>
      <w:rPr>
        <w:rFonts w:ascii="Symbol" w:hAnsi="Symbol" w:hint="default"/>
      </w:rPr>
    </w:lvl>
    <w:lvl w:ilvl="4" w:tplc="E0326AAA">
      <w:start w:val="1"/>
      <w:numFmt w:val="bullet"/>
      <w:lvlText w:val="o"/>
      <w:lvlJc w:val="left"/>
      <w:pPr>
        <w:ind w:left="3600" w:hanging="360"/>
      </w:pPr>
      <w:rPr>
        <w:rFonts w:ascii="Courier New" w:hAnsi="Courier New" w:cs="Courier New" w:hint="default"/>
      </w:rPr>
    </w:lvl>
    <w:lvl w:ilvl="5" w:tplc="954C2B62">
      <w:start w:val="1"/>
      <w:numFmt w:val="bullet"/>
      <w:lvlText w:val=""/>
      <w:lvlJc w:val="left"/>
      <w:pPr>
        <w:ind w:left="4320" w:hanging="360"/>
      </w:pPr>
      <w:rPr>
        <w:rFonts w:ascii="Wingdings" w:hAnsi="Wingdings" w:hint="default"/>
      </w:rPr>
    </w:lvl>
    <w:lvl w:ilvl="6" w:tplc="B37C15BC">
      <w:start w:val="1"/>
      <w:numFmt w:val="bullet"/>
      <w:lvlText w:val=""/>
      <w:lvlJc w:val="left"/>
      <w:pPr>
        <w:ind w:left="5040" w:hanging="360"/>
      </w:pPr>
      <w:rPr>
        <w:rFonts w:ascii="Symbol" w:hAnsi="Symbol" w:hint="default"/>
      </w:rPr>
    </w:lvl>
    <w:lvl w:ilvl="7" w:tplc="3016108E">
      <w:start w:val="1"/>
      <w:numFmt w:val="bullet"/>
      <w:lvlText w:val="o"/>
      <w:lvlJc w:val="left"/>
      <w:pPr>
        <w:ind w:left="5760" w:hanging="360"/>
      </w:pPr>
      <w:rPr>
        <w:rFonts w:ascii="Courier New" w:hAnsi="Courier New" w:cs="Courier New" w:hint="default"/>
      </w:rPr>
    </w:lvl>
    <w:lvl w:ilvl="8" w:tplc="860608CA">
      <w:start w:val="1"/>
      <w:numFmt w:val="bullet"/>
      <w:lvlText w:val=""/>
      <w:lvlJc w:val="left"/>
      <w:pPr>
        <w:ind w:left="6480" w:hanging="360"/>
      </w:pPr>
      <w:rPr>
        <w:rFonts w:ascii="Wingdings" w:hAnsi="Wingdings" w:hint="default"/>
      </w:rPr>
    </w:lvl>
  </w:abstractNum>
  <w:abstractNum w:abstractNumId="14" w15:restartNumberingAfterBreak="0">
    <w:nsid w:val="61F12BEA"/>
    <w:multiLevelType w:val="hybridMultilevel"/>
    <w:tmpl w:val="D4BA8082"/>
    <w:lvl w:ilvl="0" w:tplc="B2A4D910">
      <w:start w:val="1"/>
      <w:numFmt w:val="bullet"/>
      <w:lvlText w:val=""/>
      <w:lvlJc w:val="left"/>
      <w:pPr>
        <w:ind w:left="1080" w:hanging="360"/>
      </w:pPr>
      <w:rPr>
        <w:rFonts w:ascii="Wingdings" w:hAnsi="Wingdings" w:hint="default"/>
      </w:rPr>
    </w:lvl>
    <w:lvl w:ilvl="1" w:tplc="E0E07C16" w:tentative="1">
      <w:start w:val="1"/>
      <w:numFmt w:val="bullet"/>
      <w:lvlText w:val="o"/>
      <w:lvlJc w:val="left"/>
      <w:pPr>
        <w:ind w:left="1800" w:hanging="360"/>
      </w:pPr>
      <w:rPr>
        <w:rFonts w:ascii="Courier New" w:hAnsi="Courier New" w:cs="Courier New" w:hint="default"/>
      </w:rPr>
    </w:lvl>
    <w:lvl w:ilvl="2" w:tplc="F550BB52" w:tentative="1">
      <w:start w:val="1"/>
      <w:numFmt w:val="bullet"/>
      <w:lvlText w:val=""/>
      <w:lvlJc w:val="left"/>
      <w:pPr>
        <w:ind w:left="2520" w:hanging="360"/>
      </w:pPr>
      <w:rPr>
        <w:rFonts w:ascii="Wingdings" w:hAnsi="Wingdings" w:hint="default"/>
      </w:rPr>
    </w:lvl>
    <w:lvl w:ilvl="3" w:tplc="CCA8C4F2" w:tentative="1">
      <w:start w:val="1"/>
      <w:numFmt w:val="bullet"/>
      <w:lvlText w:val=""/>
      <w:lvlJc w:val="left"/>
      <w:pPr>
        <w:ind w:left="3240" w:hanging="360"/>
      </w:pPr>
      <w:rPr>
        <w:rFonts w:ascii="Symbol" w:hAnsi="Symbol" w:hint="default"/>
      </w:rPr>
    </w:lvl>
    <w:lvl w:ilvl="4" w:tplc="2C540DD4" w:tentative="1">
      <w:start w:val="1"/>
      <w:numFmt w:val="bullet"/>
      <w:lvlText w:val="o"/>
      <w:lvlJc w:val="left"/>
      <w:pPr>
        <w:ind w:left="3960" w:hanging="360"/>
      </w:pPr>
      <w:rPr>
        <w:rFonts w:ascii="Courier New" w:hAnsi="Courier New" w:cs="Courier New" w:hint="default"/>
      </w:rPr>
    </w:lvl>
    <w:lvl w:ilvl="5" w:tplc="FA3211CC" w:tentative="1">
      <w:start w:val="1"/>
      <w:numFmt w:val="bullet"/>
      <w:lvlText w:val=""/>
      <w:lvlJc w:val="left"/>
      <w:pPr>
        <w:ind w:left="4680" w:hanging="360"/>
      </w:pPr>
      <w:rPr>
        <w:rFonts w:ascii="Wingdings" w:hAnsi="Wingdings" w:hint="default"/>
      </w:rPr>
    </w:lvl>
    <w:lvl w:ilvl="6" w:tplc="32463108" w:tentative="1">
      <w:start w:val="1"/>
      <w:numFmt w:val="bullet"/>
      <w:lvlText w:val=""/>
      <w:lvlJc w:val="left"/>
      <w:pPr>
        <w:ind w:left="5400" w:hanging="360"/>
      </w:pPr>
      <w:rPr>
        <w:rFonts w:ascii="Symbol" w:hAnsi="Symbol" w:hint="default"/>
      </w:rPr>
    </w:lvl>
    <w:lvl w:ilvl="7" w:tplc="513E48B4" w:tentative="1">
      <w:start w:val="1"/>
      <w:numFmt w:val="bullet"/>
      <w:lvlText w:val="o"/>
      <w:lvlJc w:val="left"/>
      <w:pPr>
        <w:ind w:left="6120" w:hanging="360"/>
      </w:pPr>
      <w:rPr>
        <w:rFonts w:ascii="Courier New" w:hAnsi="Courier New" w:cs="Courier New" w:hint="default"/>
      </w:rPr>
    </w:lvl>
    <w:lvl w:ilvl="8" w:tplc="7D68A688" w:tentative="1">
      <w:start w:val="1"/>
      <w:numFmt w:val="bullet"/>
      <w:lvlText w:val=""/>
      <w:lvlJc w:val="left"/>
      <w:pPr>
        <w:ind w:left="6840" w:hanging="360"/>
      </w:pPr>
      <w:rPr>
        <w:rFonts w:ascii="Wingdings" w:hAnsi="Wingdings" w:hint="default"/>
      </w:rPr>
    </w:lvl>
  </w:abstractNum>
  <w:abstractNum w:abstractNumId="15" w15:restartNumberingAfterBreak="0">
    <w:nsid w:val="623A0EE0"/>
    <w:multiLevelType w:val="hybridMultilevel"/>
    <w:tmpl w:val="A3A22F8E"/>
    <w:lvl w:ilvl="0" w:tplc="F7A633F6">
      <w:start w:val="1"/>
      <w:numFmt w:val="bullet"/>
      <w:lvlText w:val=""/>
      <w:lvlJc w:val="left"/>
      <w:pPr>
        <w:ind w:left="720" w:hanging="360"/>
      </w:pPr>
      <w:rPr>
        <w:rFonts w:ascii="Wingdings" w:hAnsi="Wingdings" w:hint="default"/>
      </w:rPr>
    </w:lvl>
    <w:lvl w:ilvl="1" w:tplc="DC6CAD48" w:tentative="1">
      <w:start w:val="1"/>
      <w:numFmt w:val="bullet"/>
      <w:lvlText w:val="o"/>
      <w:lvlJc w:val="left"/>
      <w:pPr>
        <w:ind w:left="1440" w:hanging="360"/>
      </w:pPr>
      <w:rPr>
        <w:rFonts w:ascii="Courier New" w:hAnsi="Courier New" w:cs="Courier New" w:hint="default"/>
      </w:rPr>
    </w:lvl>
    <w:lvl w:ilvl="2" w:tplc="0E58B9D8" w:tentative="1">
      <w:start w:val="1"/>
      <w:numFmt w:val="bullet"/>
      <w:lvlText w:val=""/>
      <w:lvlJc w:val="left"/>
      <w:pPr>
        <w:ind w:left="2160" w:hanging="360"/>
      </w:pPr>
      <w:rPr>
        <w:rFonts w:ascii="Wingdings" w:hAnsi="Wingdings" w:hint="default"/>
      </w:rPr>
    </w:lvl>
    <w:lvl w:ilvl="3" w:tplc="432A0322" w:tentative="1">
      <w:start w:val="1"/>
      <w:numFmt w:val="bullet"/>
      <w:lvlText w:val=""/>
      <w:lvlJc w:val="left"/>
      <w:pPr>
        <w:ind w:left="2880" w:hanging="360"/>
      </w:pPr>
      <w:rPr>
        <w:rFonts w:ascii="Symbol" w:hAnsi="Symbol" w:hint="default"/>
      </w:rPr>
    </w:lvl>
    <w:lvl w:ilvl="4" w:tplc="8C8AFC64" w:tentative="1">
      <w:start w:val="1"/>
      <w:numFmt w:val="bullet"/>
      <w:lvlText w:val="o"/>
      <w:lvlJc w:val="left"/>
      <w:pPr>
        <w:ind w:left="3600" w:hanging="360"/>
      </w:pPr>
      <w:rPr>
        <w:rFonts w:ascii="Courier New" w:hAnsi="Courier New" w:cs="Courier New" w:hint="default"/>
      </w:rPr>
    </w:lvl>
    <w:lvl w:ilvl="5" w:tplc="1334F83A" w:tentative="1">
      <w:start w:val="1"/>
      <w:numFmt w:val="bullet"/>
      <w:lvlText w:val=""/>
      <w:lvlJc w:val="left"/>
      <w:pPr>
        <w:ind w:left="4320" w:hanging="360"/>
      </w:pPr>
      <w:rPr>
        <w:rFonts w:ascii="Wingdings" w:hAnsi="Wingdings" w:hint="default"/>
      </w:rPr>
    </w:lvl>
    <w:lvl w:ilvl="6" w:tplc="536820E2" w:tentative="1">
      <w:start w:val="1"/>
      <w:numFmt w:val="bullet"/>
      <w:lvlText w:val=""/>
      <w:lvlJc w:val="left"/>
      <w:pPr>
        <w:ind w:left="5040" w:hanging="360"/>
      </w:pPr>
      <w:rPr>
        <w:rFonts w:ascii="Symbol" w:hAnsi="Symbol" w:hint="default"/>
      </w:rPr>
    </w:lvl>
    <w:lvl w:ilvl="7" w:tplc="029EABF4" w:tentative="1">
      <w:start w:val="1"/>
      <w:numFmt w:val="bullet"/>
      <w:lvlText w:val="o"/>
      <w:lvlJc w:val="left"/>
      <w:pPr>
        <w:ind w:left="5760" w:hanging="360"/>
      </w:pPr>
      <w:rPr>
        <w:rFonts w:ascii="Courier New" w:hAnsi="Courier New" w:cs="Courier New" w:hint="default"/>
      </w:rPr>
    </w:lvl>
    <w:lvl w:ilvl="8" w:tplc="39F498AC" w:tentative="1">
      <w:start w:val="1"/>
      <w:numFmt w:val="bullet"/>
      <w:lvlText w:val=""/>
      <w:lvlJc w:val="left"/>
      <w:pPr>
        <w:ind w:left="6480" w:hanging="360"/>
      </w:pPr>
      <w:rPr>
        <w:rFonts w:ascii="Wingdings" w:hAnsi="Wingdings" w:hint="default"/>
      </w:rPr>
    </w:lvl>
  </w:abstractNum>
  <w:abstractNum w:abstractNumId="16" w15:restartNumberingAfterBreak="0">
    <w:nsid w:val="6241182A"/>
    <w:multiLevelType w:val="hybridMultilevel"/>
    <w:tmpl w:val="E24C07EE"/>
    <w:lvl w:ilvl="0" w:tplc="F64E9B80">
      <w:start w:val="1"/>
      <w:numFmt w:val="decimal"/>
      <w:lvlText w:val="%1."/>
      <w:lvlJc w:val="left"/>
      <w:pPr>
        <w:ind w:left="360" w:hanging="360"/>
      </w:pPr>
      <w:rPr>
        <w:rFonts w:hint="default"/>
      </w:rPr>
    </w:lvl>
    <w:lvl w:ilvl="1" w:tplc="1C8C8DB0" w:tentative="1">
      <w:start w:val="1"/>
      <w:numFmt w:val="lowerLetter"/>
      <w:lvlText w:val="%2."/>
      <w:lvlJc w:val="left"/>
      <w:pPr>
        <w:ind w:left="1080" w:hanging="360"/>
      </w:pPr>
    </w:lvl>
    <w:lvl w:ilvl="2" w:tplc="2CC04C00" w:tentative="1">
      <w:start w:val="1"/>
      <w:numFmt w:val="lowerRoman"/>
      <w:lvlText w:val="%3."/>
      <w:lvlJc w:val="right"/>
      <w:pPr>
        <w:ind w:left="1800" w:hanging="180"/>
      </w:pPr>
    </w:lvl>
    <w:lvl w:ilvl="3" w:tplc="2ACAD448" w:tentative="1">
      <w:start w:val="1"/>
      <w:numFmt w:val="decimal"/>
      <w:lvlText w:val="%4."/>
      <w:lvlJc w:val="left"/>
      <w:pPr>
        <w:ind w:left="2520" w:hanging="360"/>
      </w:pPr>
    </w:lvl>
    <w:lvl w:ilvl="4" w:tplc="58BC77CA" w:tentative="1">
      <w:start w:val="1"/>
      <w:numFmt w:val="lowerLetter"/>
      <w:lvlText w:val="%5."/>
      <w:lvlJc w:val="left"/>
      <w:pPr>
        <w:ind w:left="3240" w:hanging="360"/>
      </w:pPr>
    </w:lvl>
    <w:lvl w:ilvl="5" w:tplc="044C375E" w:tentative="1">
      <w:start w:val="1"/>
      <w:numFmt w:val="lowerRoman"/>
      <w:lvlText w:val="%6."/>
      <w:lvlJc w:val="right"/>
      <w:pPr>
        <w:ind w:left="3960" w:hanging="180"/>
      </w:pPr>
    </w:lvl>
    <w:lvl w:ilvl="6" w:tplc="81BC859A" w:tentative="1">
      <w:start w:val="1"/>
      <w:numFmt w:val="decimal"/>
      <w:lvlText w:val="%7."/>
      <w:lvlJc w:val="left"/>
      <w:pPr>
        <w:ind w:left="4680" w:hanging="360"/>
      </w:pPr>
    </w:lvl>
    <w:lvl w:ilvl="7" w:tplc="ED52E328" w:tentative="1">
      <w:start w:val="1"/>
      <w:numFmt w:val="lowerLetter"/>
      <w:lvlText w:val="%8."/>
      <w:lvlJc w:val="left"/>
      <w:pPr>
        <w:ind w:left="5400" w:hanging="360"/>
      </w:pPr>
    </w:lvl>
    <w:lvl w:ilvl="8" w:tplc="00D4057C" w:tentative="1">
      <w:start w:val="1"/>
      <w:numFmt w:val="lowerRoman"/>
      <w:lvlText w:val="%9."/>
      <w:lvlJc w:val="right"/>
      <w:pPr>
        <w:ind w:left="6120" w:hanging="180"/>
      </w:pPr>
    </w:lvl>
  </w:abstractNum>
  <w:abstractNum w:abstractNumId="17" w15:restartNumberingAfterBreak="0">
    <w:nsid w:val="63C721C9"/>
    <w:multiLevelType w:val="hybridMultilevel"/>
    <w:tmpl w:val="8EB677D8"/>
    <w:lvl w:ilvl="0" w:tplc="E7820ABE">
      <w:start w:val="1"/>
      <w:numFmt w:val="bullet"/>
      <w:lvlText w:val=""/>
      <w:lvlJc w:val="left"/>
      <w:pPr>
        <w:tabs>
          <w:tab w:val="num" w:pos="720"/>
        </w:tabs>
        <w:ind w:left="720" w:hanging="360"/>
      </w:pPr>
      <w:rPr>
        <w:rFonts w:ascii="Wingdings" w:hAnsi="Wingdings" w:hint="default"/>
      </w:rPr>
    </w:lvl>
    <w:lvl w:ilvl="1" w:tplc="6908EABC">
      <w:start w:val="1"/>
      <w:numFmt w:val="bullet"/>
      <w:lvlText w:val=""/>
      <w:lvlJc w:val="left"/>
      <w:pPr>
        <w:tabs>
          <w:tab w:val="num" w:pos="1440"/>
        </w:tabs>
        <w:ind w:left="1440" w:hanging="360"/>
      </w:pPr>
      <w:rPr>
        <w:rFonts w:ascii="Wingdings" w:hAnsi="Wingdings" w:hint="default"/>
      </w:rPr>
    </w:lvl>
    <w:lvl w:ilvl="2" w:tplc="D6064156">
      <w:start w:val="1"/>
      <w:numFmt w:val="bullet"/>
      <w:lvlText w:val=""/>
      <w:lvlJc w:val="left"/>
      <w:pPr>
        <w:tabs>
          <w:tab w:val="num" w:pos="2160"/>
        </w:tabs>
        <w:ind w:left="2160" w:hanging="360"/>
      </w:pPr>
      <w:rPr>
        <w:rFonts w:ascii="Wingdings" w:hAnsi="Wingdings" w:hint="default"/>
      </w:rPr>
    </w:lvl>
    <w:lvl w:ilvl="3" w:tplc="E9A8833A">
      <w:start w:val="1"/>
      <w:numFmt w:val="bullet"/>
      <w:lvlText w:val=""/>
      <w:lvlJc w:val="left"/>
      <w:pPr>
        <w:tabs>
          <w:tab w:val="num" w:pos="2880"/>
        </w:tabs>
        <w:ind w:left="2880" w:hanging="360"/>
      </w:pPr>
      <w:rPr>
        <w:rFonts w:ascii="Wingdings" w:hAnsi="Wingdings" w:hint="default"/>
      </w:rPr>
    </w:lvl>
    <w:lvl w:ilvl="4" w:tplc="B8344468">
      <w:start w:val="1"/>
      <w:numFmt w:val="bullet"/>
      <w:lvlText w:val=""/>
      <w:lvlJc w:val="left"/>
      <w:pPr>
        <w:tabs>
          <w:tab w:val="num" w:pos="3600"/>
        </w:tabs>
        <w:ind w:left="3600" w:hanging="360"/>
      </w:pPr>
      <w:rPr>
        <w:rFonts w:ascii="Wingdings" w:hAnsi="Wingdings" w:hint="default"/>
      </w:rPr>
    </w:lvl>
    <w:lvl w:ilvl="5" w:tplc="A67E987A">
      <w:start w:val="1"/>
      <w:numFmt w:val="bullet"/>
      <w:lvlText w:val=""/>
      <w:lvlJc w:val="left"/>
      <w:pPr>
        <w:tabs>
          <w:tab w:val="num" w:pos="4320"/>
        </w:tabs>
        <w:ind w:left="4320" w:hanging="360"/>
      </w:pPr>
      <w:rPr>
        <w:rFonts w:ascii="Wingdings" w:hAnsi="Wingdings" w:hint="default"/>
      </w:rPr>
    </w:lvl>
    <w:lvl w:ilvl="6" w:tplc="1E6C683A">
      <w:start w:val="1"/>
      <w:numFmt w:val="bullet"/>
      <w:lvlText w:val=""/>
      <w:lvlJc w:val="left"/>
      <w:pPr>
        <w:tabs>
          <w:tab w:val="num" w:pos="5040"/>
        </w:tabs>
        <w:ind w:left="5040" w:hanging="360"/>
      </w:pPr>
      <w:rPr>
        <w:rFonts w:ascii="Wingdings" w:hAnsi="Wingdings" w:hint="default"/>
      </w:rPr>
    </w:lvl>
    <w:lvl w:ilvl="7" w:tplc="FCE69A36">
      <w:start w:val="1"/>
      <w:numFmt w:val="bullet"/>
      <w:lvlText w:val=""/>
      <w:lvlJc w:val="left"/>
      <w:pPr>
        <w:tabs>
          <w:tab w:val="num" w:pos="5760"/>
        </w:tabs>
        <w:ind w:left="5760" w:hanging="360"/>
      </w:pPr>
      <w:rPr>
        <w:rFonts w:ascii="Wingdings" w:hAnsi="Wingdings" w:hint="default"/>
      </w:rPr>
    </w:lvl>
    <w:lvl w:ilvl="8" w:tplc="7A487FD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5F3F09"/>
    <w:multiLevelType w:val="hybridMultilevel"/>
    <w:tmpl w:val="F9DAA404"/>
    <w:lvl w:ilvl="0" w:tplc="B49C5AF8">
      <w:start w:val="1"/>
      <w:numFmt w:val="bullet"/>
      <w:lvlText w:val=""/>
      <w:lvlJc w:val="left"/>
      <w:pPr>
        <w:ind w:left="720" w:hanging="360"/>
      </w:pPr>
      <w:rPr>
        <w:rFonts w:ascii="Symbol" w:hAnsi="Symbol" w:hint="default"/>
      </w:rPr>
    </w:lvl>
    <w:lvl w:ilvl="1" w:tplc="3514B1A6">
      <w:start w:val="1"/>
      <w:numFmt w:val="bullet"/>
      <w:lvlText w:val="o"/>
      <w:lvlJc w:val="left"/>
      <w:pPr>
        <w:ind w:left="1440" w:hanging="360"/>
      </w:pPr>
      <w:rPr>
        <w:rFonts w:ascii="Courier New" w:hAnsi="Courier New" w:cs="Courier New" w:hint="default"/>
      </w:rPr>
    </w:lvl>
    <w:lvl w:ilvl="2" w:tplc="AD10BFF8">
      <w:start w:val="1"/>
      <w:numFmt w:val="bullet"/>
      <w:lvlText w:val=""/>
      <w:lvlJc w:val="left"/>
      <w:pPr>
        <w:ind w:left="2160" w:hanging="360"/>
      </w:pPr>
      <w:rPr>
        <w:rFonts w:ascii="Wingdings" w:hAnsi="Wingdings" w:hint="default"/>
      </w:rPr>
    </w:lvl>
    <w:lvl w:ilvl="3" w:tplc="225EC986">
      <w:start w:val="1"/>
      <w:numFmt w:val="bullet"/>
      <w:lvlText w:val=""/>
      <w:lvlJc w:val="left"/>
      <w:pPr>
        <w:ind w:left="2880" w:hanging="360"/>
      </w:pPr>
      <w:rPr>
        <w:rFonts w:ascii="Symbol" w:hAnsi="Symbol" w:hint="default"/>
      </w:rPr>
    </w:lvl>
    <w:lvl w:ilvl="4" w:tplc="C26A08C4">
      <w:start w:val="1"/>
      <w:numFmt w:val="bullet"/>
      <w:lvlText w:val="o"/>
      <w:lvlJc w:val="left"/>
      <w:pPr>
        <w:ind w:left="3600" w:hanging="360"/>
      </w:pPr>
      <w:rPr>
        <w:rFonts w:ascii="Courier New" w:hAnsi="Courier New" w:cs="Courier New" w:hint="default"/>
      </w:rPr>
    </w:lvl>
    <w:lvl w:ilvl="5" w:tplc="C44E7588">
      <w:start w:val="1"/>
      <w:numFmt w:val="bullet"/>
      <w:lvlText w:val=""/>
      <w:lvlJc w:val="left"/>
      <w:pPr>
        <w:ind w:left="4320" w:hanging="360"/>
      </w:pPr>
      <w:rPr>
        <w:rFonts w:ascii="Wingdings" w:hAnsi="Wingdings" w:hint="default"/>
      </w:rPr>
    </w:lvl>
    <w:lvl w:ilvl="6" w:tplc="62C8FF58">
      <w:start w:val="1"/>
      <w:numFmt w:val="bullet"/>
      <w:lvlText w:val=""/>
      <w:lvlJc w:val="left"/>
      <w:pPr>
        <w:ind w:left="5040" w:hanging="360"/>
      </w:pPr>
      <w:rPr>
        <w:rFonts w:ascii="Symbol" w:hAnsi="Symbol" w:hint="default"/>
      </w:rPr>
    </w:lvl>
    <w:lvl w:ilvl="7" w:tplc="706ECC30">
      <w:start w:val="1"/>
      <w:numFmt w:val="bullet"/>
      <w:lvlText w:val="o"/>
      <w:lvlJc w:val="left"/>
      <w:pPr>
        <w:ind w:left="5760" w:hanging="360"/>
      </w:pPr>
      <w:rPr>
        <w:rFonts w:ascii="Courier New" w:hAnsi="Courier New" w:cs="Courier New" w:hint="default"/>
      </w:rPr>
    </w:lvl>
    <w:lvl w:ilvl="8" w:tplc="D4AEA302">
      <w:start w:val="1"/>
      <w:numFmt w:val="bullet"/>
      <w:lvlText w:val=""/>
      <w:lvlJc w:val="left"/>
      <w:pPr>
        <w:ind w:left="6480" w:hanging="360"/>
      </w:pPr>
      <w:rPr>
        <w:rFonts w:ascii="Wingdings" w:hAnsi="Wingdings" w:hint="default"/>
      </w:rPr>
    </w:lvl>
  </w:abstractNum>
  <w:abstractNum w:abstractNumId="19"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6C97829"/>
    <w:multiLevelType w:val="hybridMultilevel"/>
    <w:tmpl w:val="DC4CD442"/>
    <w:lvl w:ilvl="0" w:tplc="72941DF4">
      <w:start w:val="1"/>
      <w:numFmt w:val="bullet"/>
      <w:lvlText w:val=""/>
      <w:lvlJc w:val="left"/>
      <w:pPr>
        <w:ind w:left="360" w:hanging="360"/>
      </w:pPr>
      <w:rPr>
        <w:rFonts w:ascii="Wingdings" w:hAnsi="Wingdings" w:hint="default"/>
      </w:rPr>
    </w:lvl>
    <w:lvl w:ilvl="1" w:tplc="7562BA2C" w:tentative="1">
      <w:start w:val="1"/>
      <w:numFmt w:val="bullet"/>
      <w:lvlText w:val="o"/>
      <w:lvlJc w:val="left"/>
      <w:pPr>
        <w:ind w:left="1080" w:hanging="360"/>
      </w:pPr>
      <w:rPr>
        <w:rFonts w:ascii="Courier New" w:hAnsi="Courier New" w:cs="Courier New" w:hint="default"/>
      </w:rPr>
    </w:lvl>
    <w:lvl w:ilvl="2" w:tplc="ADECE5E0" w:tentative="1">
      <w:start w:val="1"/>
      <w:numFmt w:val="bullet"/>
      <w:lvlText w:val=""/>
      <w:lvlJc w:val="left"/>
      <w:pPr>
        <w:ind w:left="1800" w:hanging="360"/>
      </w:pPr>
      <w:rPr>
        <w:rFonts w:ascii="Wingdings" w:hAnsi="Wingdings" w:hint="default"/>
      </w:rPr>
    </w:lvl>
    <w:lvl w:ilvl="3" w:tplc="78DE5632" w:tentative="1">
      <w:start w:val="1"/>
      <w:numFmt w:val="bullet"/>
      <w:lvlText w:val=""/>
      <w:lvlJc w:val="left"/>
      <w:pPr>
        <w:ind w:left="2520" w:hanging="360"/>
      </w:pPr>
      <w:rPr>
        <w:rFonts w:ascii="Symbol" w:hAnsi="Symbol" w:hint="default"/>
      </w:rPr>
    </w:lvl>
    <w:lvl w:ilvl="4" w:tplc="290E5004" w:tentative="1">
      <w:start w:val="1"/>
      <w:numFmt w:val="bullet"/>
      <w:lvlText w:val="o"/>
      <w:lvlJc w:val="left"/>
      <w:pPr>
        <w:ind w:left="3240" w:hanging="360"/>
      </w:pPr>
      <w:rPr>
        <w:rFonts w:ascii="Courier New" w:hAnsi="Courier New" w:cs="Courier New" w:hint="default"/>
      </w:rPr>
    </w:lvl>
    <w:lvl w:ilvl="5" w:tplc="15C46804" w:tentative="1">
      <w:start w:val="1"/>
      <w:numFmt w:val="bullet"/>
      <w:lvlText w:val=""/>
      <w:lvlJc w:val="left"/>
      <w:pPr>
        <w:ind w:left="3960" w:hanging="360"/>
      </w:pPr>
      <w:rPr>
        <w:rFonts w:ascii="Wingdings" w:hAnsi="Wingdings" w:hint="default"/>
      </w:rPr>
    </w:lvl>
    <w:lvl w:ilvl="6" w:tplc="CC567BB6" w:tentative="1">
      <w:start w:val="1"/>
      <w:numFmt w:val="bullet"/>
      <w:lvlText w:val=""/>
      <w:lvlJc w:val="left"/>
      <w:pPr>
        <w:ind w:left="4680" w:hanging="360"/>
      </w:pPr>
      <w:rPr>
        <w:rFonts w:ascii="Symbol" w:hAnsi="Symbol" w:hint="default"/>
      </w:rPr>
    </w:lvl>
    <w:lvl w:ilvl="7" w:tplc="6AEEA6D2" w:tentative="1">
      <w:start w:val="1"/>
      <w:numFmt w:val="bullet"/>
      <w:lvlText w:val="o"/>
      <w:lvlJc w:val="left"/>
      <w:pPr>
        <w:ind w:left="5400" w:hanging="360"/>
      </w:pPr>
      <w:rPr>
        <w:rFonts w:ascii="Courier New" w:hAnsi="Courier New" w:cs="Courier New" w:hint="default"/>
      </w:rPr>
    </w:lvl>
    <w:lvl w:ilvl="8" w:tplc="4614C4AA" w:tentative="1">
      <w:start w:val="1"/>
      <w:numFmt w:val="bullet"/>
      <w:lvlText w:val=""/>
      <w:lvlJc w:val="left"/>
      <w:pPr>
        <w:ind w:left="6120" w:hanging="360"/>
      </w:pPr>
      <w:rPr>
        <w:rFonts w:ascii="Wingdings" w:hAnsi="Wingdings" w:hint="default"/>
      </w:rPr>
    </w:lvl>
  </w:abstractNum>
  <w:abstractNum w:abstractNumId="21" w15:restartNumberingAfterBreak="0">
    <w:nsid w:val="67446BFD"/>
    <w:multiLevelType w:val="hybridMultilevel"/>
    <w:tmpl w:val="1F14AA34"/>
    <w:lvl w:ilvl="0" w:tplc="748202E0">
      <w:start w:val="1"/>
      <w:numFmt w:val="bullet"/>
      <w:lvlText w:val=""/>
      <w:lvlJc w:val="left"/>
      <w:pPr>
        <w:ind w:left="720" w:hanging="360"/>
      </w:pPr>
      <w:rPr>
        <w:rFonts w:ascii="Wingdings" w:hAnsi="Wingdings" w:hint="default"/>
      </w:rPr>
    </w:lvl>
    <w:lvl w:ilvl="1" w:tplc="B90A4F3E" w:tentative="1">
      <w:start w:val="1"/>
      <w:numFmt w:val="bullet"/>
      <w:lvlText w:val="o"/>
      <w:lvlJc w:val="left"/>
      <w:pPr>
        <w:ind w:left="1440" w:hanging="360"/>
      </w:pPr>
      <w:rPr>
        <w:rFonts w:ascii="Courier New" w:hAnsi="Courier New" w:cs="Courier New" w:hint="default"/>
      </w:rPr>
    </w:lvl>
    <w:lvl w:ilvl="2" w:tplc="8F8A1D10" w:tentative="1">
      <w:start w:val="1"/>
      <w:numFmt w:val="bullet"/>
      <w:lvlText w:val=""/>
      <w:lvlJc w:val="left"/>
      <w:pPr>
        <w:ind w:left="2160" w:hanging="360"/>
      </w:pPr>
      <w:rPr>
        <w:rFonts w:ascii="Wingdings" w:hAnsi="Wingdings" w:hint="default"/>
      </w:rPr>
    </w:lvl>
    <w:lvl w:ilvl="3" w:tplc="47FAD808" w:tentative="1">
      <w:start w:val="1"/>
      <w:numFmt w:val="bullet"/>
      <w:lvlText w:val=""/>
      <w:lvlJc w:val="left"/>
      <w:pPr>
        <w:ind w:left="2880" w:hanging="360"/>
      </w:pPr>
      <w:rPr>
        <w:rFonts w:ascii="Symbol" w:hAnsi="Symbol" w:hint="default"/>
      </w:rPr>
    </w:lvl>
    <w:lvl w:ilvl="4" w:tplc="622EE5BA" w:tentative="1">
      <w:start w:val="1"/>
      <w:numFmt w:val="bullet"/>
      <w:lvlText w:val="o"/>
      <w:lvlJc w:val="left"/>
      <w:pPr>
        <w:ind w:left="3600" w:hanging="360"/>
      </w:pPr>
      <w:rPr>
        <w:rFonts w:ascii="Courier New" w:hAnsi="Courier New" w:cs="Courier New" w:hint="default"/>
      </w:rPr>
    </w:lvl>
    <w:lvl w:ilvl="5" w:tplc="9F5E5520" w:tentative="1">
      <w:start w:val="1"/>
      <w:numFmt w:val="bullet"/>
      <w:lvlText w:val=""/>
      <w:lvlJc w:val="left"/>
      <w:pPr>
        <w:ind w:left="4320" w:hanging="360"/>
      </w:pPr>
      <w:rPr>
        <w:rFonts w:ascii="Wingdings" w:hAnsi="Wingdings" w:hint="default"/>
      </w:rPr>
    </w:lvl>
    <w:lvl w:ilvl="6" w:tplc="3E1ADB7A" w:tentative="1">
      <w:start w:val="1"/>
      <w:numFmt w:val="bullet"/>
      <w:lvlText w:val=""/>
      <w:lvlJc w:val="left"/>
      <w:pPr>
        <w:ind w:left="5040" w:hanging="360"/>
      </w:pPr>
      <w:rPr>
        <w:rFonts w:ascii="Symbol" w:hAnsi="Symbol" w:hint="default"/>
      </w:rPr>
    </w:lvl>
    <w:lvl w:ilvl="7" w:tplc="68FA9EF4" w:tentative="1">
      <w:start w:val="1"/>
      <w:numFmt w:val="bullet"/>
      <w:lvlText w:val="o"/>
      <w:lvlJc w:val="left"/>
      <w:pPr>
        <w:ind w:left="5760" w:hanging="360"/>
      </w:pPr>
      <w:rPr>
        <w:rFonts w:ascii="Courier New" w:hAnsi="Courier New" w:cs="Courier New" w:hint="default"/>
      </w:rPr>
    </w:lvl>
    <w:lvl w:ilvl="8" w:tplc="A7BA0CBA" w:tentative="1">
      <w:start w:val="1"/>
      <w:numFmt w:val="bullet"/>
      <w:lvlText w:val=""/>
      <w:lvlJc w:val="left"/>
      <w:pPr>
        <w:ind w:left="6480" w:hanging="360"/>
      </w:pPr>
      <w:rPr>
        <w:rFonts w:ascii="Wingdings" w:hAnsi="Wingdings" w:hint="default"/>
      </w:rPr>
    </w:lvl>
  </w:abstractNum>
  <w:abstractNum w:abstractNumId="22" w15:restartNumberingAfterBreak="0">
    <w:nsid w:val="789F3982"/>
    <w:multiLevelType w:val="hybridMultilevel"/>
    <w:tmpl w:val="EFCCFC24"/>
    <w:lvl w:ilvl="0" w:tplc="DF3A6DC8">
      <w:start w:val="1"/>
      <w:numFmt w:val="bullet"/>
      <w:lvlText w:val=""/>
      <w:lvlJc w:val="left"/>
      <w:pPr>
        <w:ind w:left="360" w:hanging="360"/>
      </w:pPr>
      <w:rPr>
        <w:rFonts w:ascii="Symbol" w:hAnsi="Symbol" w:hint="default"/>
      </w:rPr>
    </w:lvl>
    <w:lvl w:ilvl="1" w:tplc="0F3EFE34" w:tentative="1">
      <w:start w:val="1"/>
      <w:numFmt w:val="bullet"/>
      <w:lvlText w:val="o"/>
      <w:lvlJc w:val="left"/>
      <w:pPr>
        <w:ind w:left="1080" w:hanging="360"/>
      </w:pPr>
      <w:rPr>
        <w:rFonts w:ascii="Courier New" w:hAnsi="Courier New" w:cs="Courier New" w:hint="default"/>
      </w:rPr>
    </w:lvl>
    <w:lvl w:ilvl="2" w:tplc="A83EC62E" w:tentative="1">
      <w:start w:val="1"/>
      <w:numFmt w:val="bullet"/>
      <w:lvlText w:val=""/>
      <w:lvlJc w:val="left"/>
      <w:pPr>
        <w:ind w:left="1800" w:hanging="360"/>
      </w:pPr>
      <w:rPr>
        <w:rFonts w:ascii="Wingdings" w:hAnsi="Wingdings" w:hint="default"/>
      </w:rPr>
    </w:lvl>
    <w:lvl w:ilvl="3" w:tplc="7EDAE7C2" w:tentative="1">
      <w:start w:val="1"/>
      <w:numFmt w:val="bullet"/>
      <w:lvlText w:val=""/>
      <w:lvlJc w:val="left"/>
      <w:pPr>
        <w:ind w:left="2520" w:hanging="360"/>
      </w:pPr>
      <w:rPr>
        <w:rFonts w:ascii="Symbol" w:hAnsi="Symbol" w:hint="default"/>
      </w:rPr>
    </w:lvl>
    <w:lvl w:ilvl="4" w:tplc="B7DE51C6" w:tentative="1">
      <w:start w:val="1"/>
      <w:numFmt w:val="bullet"/>
      <w:lvlText w:val="o"/>
      <w:lvlJc w:val="left"/>
      <w:pPr>
        <w:ind w:left="3240" w:hanging="360"/>
      </w:pPr>
      <w:rPr>
        <w:rFonts w:ascii="Courier New" w:hAnsi="Courier New" w:cs="Courier New" w:hint="default"/>
      </w:rPr>
    </w:lvl>
    <w:lvl w:ilvl="5" w:tplc="800EF666" w:tentative="1">
      <w:start w:val="1"/>
      <w:numFmt w:val="bullet"/>
      <w:lvlText w:val=""/>
      <w:lvlJc w:val="left"/>
      <w:pPr>
        <w:ind w:left="3960" w:hanging="360"/>
      </w:pPr>
      <w:rPr>
        <w:rFonts w:ascii="Wingdings" w:hAnsi="Wingdings" w:hint="default"/>
      </w:rPr>
    </w:lvl>
    <w:lvl w:ilvl="6" w:tplc="3BE8B318" w:tentative="1">
      <w:start w:val="1"/>
      <w:numFmt w:val="bullet"/>
      <w:lvlText w:val=""/>
      <w:lvlJc w:val="left"/>
      <w:pPr>
        <w:ind w:left="4680" w:hanging="360"/>
      </w:pPr>
      <w:rPr>
        <w:rFonts w:ascii="Symbol" w:hAnsi="Symbol" w:hint="default"/>
      </w:rPr>
    </w:lvl>
    <w:lvl w:ilvl="7" w:tplc="1F5A0498" w:tentative="1">
      <w:start w:val="1"/>
      <w:numFmt w:val="bullet"/>
      <w:lvlText w:val="o"/>
      <w:lvlJc w:val="left"/>
      <w:pPr>
        <w:ind w:left="5400" w:hanging="360"/>
      </w:pPr>
      <w:rPr>
        <w:rFonts w:ascii="Courier New" w:hAnsi="Courier New" w:cs="Courier New" w:hint="default"/>
      </w:rPr>
    </w:lvl>
    <w:lvl w:ilvl="8" w:tplc="B1882844"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6"/>
  </w:num>
  <w:num w:numId="6">
    <w:abstractNumId w:val="1"/>
  </w:num>
  <w:num w:numId="7">
    <w:abstractNumId w:val="13"/>
  </w:num>
  <w:num w:numId="8">
    <w:abstractNumId w:val="18"/>
  </w:num>
  <w:num w:numId="9">
    <w:abstractNumId w:val="20"/>
  </w:num>
  <w:num w:numId="10">
    <w:abstractNumId w:val="14"/>
  </w:num>
  <w:num w:numId="11">
    <w:abstractNumId w:val="12"/>
  </w:num>
  <w:num w:numId="12">
    <w:abstractNumId w:val="15"/>
  </w:num>
  <w:num w:numId="13">
    <w:abstractNumId w:val="10"/>
  </w:num>
  <w:num w:numId="14">
    <w:abstractNumId w:val="2"/>
  </w:num>
  <w:num w:numId="15">
    <w:abstractNumId w:val="17"/>
  </w:num>
  <w:num w:numId="16">
    <w:abstractNumId w:val="0"/>
  </w:num>
  <w:num w:numId="17">
    <w:abstractNumId w:val="22"/>
  </w:num>
  <w:num w:numId="18">
    <w:abstractNumId w:val="21"/>
  </w:num>
  <w:num w:numId="19">
    <w:abstractNumId w:val="19"/>
  </w:num>
  <w:num w:numId="20">
    <w:abstractNumId w:val="3"/>
  </w:num>
  <w:num w:numId="21">
    <w:abstractNumId w:val="9"/>
  </w:num>
  <w:num w:numId="22">
    <w:abstractNumId w:val="11"/>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04B66"/>
    <w:rsid w:val="000109E1"/>
    <w:rsid w:val="0001134B"/>
    <w:rsid w:val="000113A8"/>
    <w:rsid w:val="00011A80"/>
    <w:rsid w:val="000122C0"/>
    <w:rsid w:val="00014FD0"/>
    <w:rsid w:val="000152DC"/>
    <w:rsid w:val="0001766D"/>
    <w:rsid w:val="00017BFC"/>
    <w:rsid w:val="0002007D"/>
    <w:rsid w:val="00021FB9"/>
    <w:rsid w:val="000220C6"/>
    <w:rsid w:val="000228A9"/>
    <w:rsid w:val="00023B23"/>
    <w:rsid w:val="00024809"/>
    <w:rsid w:val="00024F11"/>
    <w:rsid w:val="00025519"/>
    <w:rsid w:val="00025537"/>
    <w:rsid w:val="00027C28"/>
    <w:rsid w:val="00031A9D"/>
    <w:rsid w:val="0003211E"/>
    <w:rsid w:val="00032281"/>
    <w:rsid w:val="00032523"/>
    <w:rsid w:val="00033B6D"/>
    <w:rsid w:val="000358D1"/>
    <w:rsid w:val="000360A2"/>
    <w:rsid w:val="00042C98"/>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0CC1"/>
    <w:rsid w:val="000718EE"/>
    <w:rsid w:val="00073FCA"/>
    <w:rsid w:val="00075AC0"/>
    <w:rsid w:val="0007674B"/>
    <w:rsid w:val="00077074"/>
    <w:rsid w:val="00080784"/>
    <w:rsid w:val="00082A1D"/>
    <w:rsid w:val="00084628"/>
    <w:rsid w:val="000902E7"/>
    <w:rsid w:val="00091068"/>
    <w:rsid w:val="000910D7"/>
    <w:rsid w:val="000924A8"/>
    <w:rsid w:val="00093045"/>
    <w:rsid w:val="000933F0"/>
    <w:rsid w:val="00093FA1"/>
    <w:rsid w:val="00094C4E"/>
    <w:rsid w:val="00094DF9"/>
    <w:rsid w:val="0009652F"/>
    <w:rsid w:val="00096584"/>
    <w:rsid w:val="00096921"/>
    <w:rsid w:val="00096A01"/>
    <w:rsid w:val="000A1570"/>
    <w:rsid w:val="000A1A7A"/>
    <w:rsid w:val="000A26D8"/>
    <w:rsid w:val="000A27A2"/>
    <w:rsid w:val="000A40C0"/>
    <w:rsid w:val="000A4A06"/>
    <w:rsid w:val="000A54C8"/>
    <w:rsid w:val="000A7049"/>
    <w:rsid w:val="000B0E51"/>
    <w:rsid w:val="000B0EE8"/>
    <w:rsid w:val="000B3FAE"/>
    <w:rsid w:val="000B4E28"/>
    <w:rsid w:val="000C29DF"/>
    <w:rsid w:val="000C2F0B"/>
    <w:rsid w:val="000C32D8"/>
    <w:rsid w:val="000C33AB"/>
    <w:rsid w:val="000C346E"/>
    <w:rsid w:val="000C550D"/>
    <w:rsid w:val="000C75FD"/>
    <w:rsid w:val="000D07B1"/>
    <w:rsid w:val="000D1F9E"/>
    <w:rsid w:val="000D3975"/>
    <w:rsid w:val="000D4224"/>
    <w:rsid w:val="000D439D"/>
    <w:rsid w:val="000D5007"/>
    <w:rsid w:val="000D5FE3"/>
    <w:rsid w:val="000D6D0B"/>
    <w:rsid w:val="000D6E8A"/>
    <w:rsid w:val="000E0A8A"/>
    <w:rsid w:val="000E2793"/>
    <w:rsid w:val="000E2975"/>
    <w:rsid w:val="000E2CFD"/>
    <w:rsid w:val="000E3D04"/>
    <w:rsid w:val="000E4FFC"/>
    <w:rsid w:val="000E6C16"/>
    <w:rsid w:val="000E779F"/>
    <w:rsid w:val="000E781C"/>
    <w:rsid w:val="000F031D"/>
    <w:rsid w:val="000F0BD4"/>
    <w:rsid w:val="000F0ECA"/>
    <w:rsid w:val="000F1133"/>
    <w:rsid w:val="000F3EAC"/>
    <w:rsid w:val="000F40AF"/>
    <w:rsid w:val="000F4A85"/>
    <w:rsid w:val="000F4BEF"/>
    <w:rsid w:val="000F7CAB"/>
    <w:rsid w:val="00100AE5"/>
    <w:rsid w:val="00102F4F"/>
    <w:rsid w:val="00103EFA"/>
    <w:rsid w:val="00104C0C"/>
    <w:rsid w:val="00104F9A"/>
    <w:rsid w:val="001051E1"/>
    <w:rsid w:val="00105891"/>
    <w:rsid w:val="001062EF"/>
    <w:rsid w:val="001077F9"/>
    <w:rsid w:val="00107DB1"/>
    <w:rsid w:val="00110548"/>
    <w:rsid w:val="00111EDD"/>
    <w:rsid w:val="001179BF"/>
    <w:rsid w:val="00122CEE"/>
    <w:rsid w:val="001235DE"/>
    <w:rsid w:val="0012448C"/>
    <w:rsid w:val="00124764"/>
    <w:rsid w:val="00125322"/>
    <w:rsid w:val="00125340"/>
    <w:rsid w:val="001253C6"/>
    <w:rsid w:val="001260EE"/>
    <w:rsid w:val="0013157B"/>
    <w:rsid w:val="0013171B"/>
    <w:rsid w:val="00131AB3"/>
    <w:rsid w:val="00131D6E"/>
    <w:rsid w:val="00132ED1"/>
    <w:rsid w:val="00133384"/>
    <w:rsid w:val="00133DB6"/>
    <w:rsid w:val="001343A1"/>
    <w:rsid w:val="0013442E"/>
    <w:rsid w:val="001353DD"/>
    <w:rsid w:val="001371F0"/>
    <w:rsid w:val="0013763C"/>
    <w:rsid w:val="00141888"/>
    <w:rsid w:val="00141CAE"/>
    <w:rsid w:val="00142115"/>
    <w:rsid w:val="0014229A"/>
    <w:rsid w:val="00142F71"/>
    <w:rsid w:val="00142F72"/>
    <w:rsid w:val="00144C67"/>
    <w:rsid w:val="00144CD6"/>
    <w:rsid w:val="001472FC"/>
    <w:rsid w:val="001474C5"/>
    <w:rsid w:val="00150382"/>
    <w:rsid w:val="00151E77"/>
    <w:rsid w:val="0015200F"/>
    <w:rsid w:val="00153235"/>
    <w:rsid w:val="001537BC"/>
    <w:rsid w:val="00153AEE"/>
    <w:rsid w:val="0015483F"/>
    <w:rsid w:val="00156E60"/>
    <w:rsid w:val="00157873"/>
    <w:rsid w:val="0016061D"/>
    <w:rsid w:val="00161A75"/>
    <w:rsid w:val="00161F3C"/>
    <w:rsid w:val="00164B82"/>
    <w:rsid w:val="00164BA9"/>
    <w:rsid w:val="00164CCE"/>
    <w:rsid w:val="00166FE3"/>
    <w:rsid w:val="00167449"/>
    <w:rsid w:val="00170461"/>
    <w:rsid w:val="0017071A"/>
    <w:rsid w:val="001712A1"/>
    <w:rsid w:val="00171378"/>
    <w:rsid w:val="001749ED"/>
    <w:rsid w:val="001750CB"/>
    <w:rsid w:val="00177DF4"/>
    <w:rsid w:val="001804D4"/>
    <w:rsid w:val="001814EF"/>
    <w:rsid w:val="00183BF0"/>
    <w:rsid w:val="001860B4"/>
    <w:rsid w:val="00186545"/>
    <w:rsid w:val="0018725C"/>
    <w:rsid w:val="00190517"/>
    <w:rsid w:val="00192F1B"/>
    <w:rsid w:val="00193637"/>
    <w:rsid w:val="001972AA"/>
    <w:rsid w:val="001A025E"/>
    <w:rsid w:val="001A0B7F"/>
    <w:rsid w:val="001A16D1"/>
    <w:rsid w:val="001A16EC"/>
    <w:rsid w:val="001A1DD0"/>
    <w:rsid w:val="001A21CD"/>
    <w:rsid w:val="001A2C74"/>
    <w:rsid w:val="001A319B"/>
    <w:rsid w:val="001A3E89"/>
    <w:rsid w:val="001A41EE"/>
    <w:rsid w:val="001A5C6A"/>
    <w:rsid w:val="001A6BC4"/>
    <w:rsid w:val="001A759E"/>
    <w:rsid w:val="001B02DB"/>
    <w:rsid w:val="001B1B76"/>
    <w:rsid w:val="001B4BDA"/>
    <w:rsid w:val="001B571A"/>
    <w:rsid w:val="001B7558"/>
    <w:rsid w:val="001C00E9"/>
    <w:rsid w:val="001C0771"/>
    <w:rsid w:val="001C17B4"/>
    <w:rsid w:val="001C1A17"/>
    <w:rsid w:val="001C2385"/>
    <w:rsid w:val="001C3136"/>
    <w:rsid w:val="001C3633"/>
    <w:rsid w:val="001C41B6"/>
    <w:rsid w:val="001C522F"/>
    <w:rsid w:val="001C5CFB"/>
    <w:rsid w:val="001C623A"/>
    <w:rsid w:val="001C6C89"/>
    <w:rsid w:val="001D1076"/>
    <w:rsid w:val="001D2ECB"/>
    <w:rsid w:val="001D340E"/>
    <w:rsid w:val="001D3E3C"/>
    <w:rsid w:val="001D4545"/>
    <w:rsid w:val="001D5DBF"/>
    <w:rsid w:val="001D6ADE"/>
    <w:rsid w:val="001E2FAE"/>
    <w:rsid w:val="001E5034"/>
    <w:rsid w:val="001E56C4"/>
    <w:rsid w:val="001E5CDA"/>
    <w:rsid w:val="001E6F06"/>
    <w:rsid w:val="001E78F9"/>
    <w:rsid w:val="001E7BF7"/>
    <w:rsid w:val="001E7EAF"/>
    <w:rsid w:val="001F1EB7"/>
    <w:rsid w:val="001F1F9D"/>
    <w:rsid w:val="001F322D"/>
    <w:rsid w:val="001F447F"/>
    <w:rsid w:val="00200E67"/>
    <w:rsid w:val="00202296"/>
    <w:rsid w:val="00202530"/>
    <w:rsid w:val="0020381C"/>
    <w:rsid w:val="002038AB"/>
    <w:rsid w:val="00204097"/>
    <w:rsid w:val="0020650F"/>
    <w:rsid w:val="00211A0B"/>
    <w:rsid w:val="002127C5"/>
    <w:rsid w:val="0021284F"/>
    <w:rsid w:val="00212AA0"/>
    <w:rsid w:val="00212EA1"/>
    <w:rsid w:val="00213EB1"/>
    <w:rsid w:val="0021439A"/>
    <w:rsid w:val="00215717"/>
    <w:rsid w:val="002168E4"/>
    <w:rsid w:val="00221E9A"/>
    <w:rsid w:val="00222298"/>
    <w:rsid w:val="002242B9"/>
    <w:rsid w:val="002243FE"/>
    <w:rsid w:val="0022458C"/>
    <w:rsid w:val="00224E07"/>
    <w:rsid w:val="00225595"/>
    <w:rsid w:val="00226E0E"/>
    <w:rsid w:val="002270A1"/>
    <w:rsid w:val="00231EDF"/>
    <w:rsid w:val="00232589"/>
    <w:rsid w:val="00232ED7"/>
    <w:rsid w:val="002333C8"/>
    <w:rsid w:val="00233B06"/>
    <w:rsid w:val="00233F24"/>
    <w:rsid w:val="00235A43"/>
    <w:rsid w:val="00235DE2"/>
    <w:rsid w:val="00236A01"/>
    <w:rsid w:val="00241C10"/>
    <w:rsid w:val="00242959"/>
    <w:rsid w:val="00242CED"/>
    <w:rsid w:val="00243A2F"/>
    <w:rsid w:val="00244686"/>
    <w:rsid w:val="002454AE"/>
    <w:rsid w:val="00245CA7"/>
    <w:rsid w:val="00245D31"/>
    <w:rsid w:val="00251589"/>
    <w:rsid w:val="00251F3E"/>
    <w:rsid w:val="0025347D"/>
    <w:rsid w:val="00253EEE"/>
    <w:rsid w:val="00254496"/>
    <w:rsid w:val="00256FF4"/>
    <w:rsid w:val="002618FB"/>
    <w:rsid w:val="00261FA6"/>
    <w:rsid w:val="002634E2"/>
    <w:rsid w:val="002636D8"/>
    <w:rsid w:val="0027002F"/>
    <w:rsid w:val="00270BFC"/>
    <w:rsid w:val="00270E19"/>
    <w:rsid w:val="00272352"/>
    <w:rsid w:val="0027581E"/>
    <w:rsid w:val="00276A46"/>
    <w:rsid w:val="00276E1B"/>
    <w:rsid w:val="002771AE"/>
    <w:rsid w:val="00277311"/>
    <w:rsid w:val="00281B26"/>
    <w:rsid w:val="00282A55"/>
    <w:rsid w:val="00283F3C"/>
    <w:rsid w:val="0028653E"/>
    <w:rsid w:val="002869FE"/>
    <w:rsid w:val="00287C92"/>
    <w:rsid w:val="00290EFE"/>
    <w:rsid w:val="00291EE0"/>
    <w:rsid w:val="00293213"/>
    <w:rsid w:val="00294509"/>
    <w:rsid w:val="00294C82"/>
    <w:rsid w:val="0029598B"/>
    <w:rsid w:val="00296D13"/>
    <w:rsid w:val="0029736D"/>
    <w:rsid w:val="002977E5"/>
    <w:rsid w:val="002A1CFE"/>
    <w:rsid w:val="002A280B"/>
    <w:rsid w:val="002A29E8"/>
    <w:rsid w:val="002A2E4B"/>
    <w:rsid w:val="002A5D02"/>
    <w:rsid w:val="002A60C9"/>
    <w:rsid w:val="002A707F"/>
    <w:rsid w:val="002B0652"/>
    <w:rsid w:val="002B087B"/>
    <w:rsid w:val="002B1900"/>
    <w:rsid w:val="002B3702"/>
    <w:rsid w:val="002B5F94"/>
    <w:rsid w:val="002B6605"/>
    <w:rsid w:val="002B665C"/>
    <w:rsid w:val="002B668F"/>
    <w:rsid w:val="002B715B"/>
    <w:rsid w:val="002C1302"/>
    <w:rsid w:val="002C27BF"/>
    <w:rsid w:val="002C34AF"/>
    <w:rsid w:val="002C3D37"/>
    <w:rsid w:val="002C5AE6"/>
    <w:rsid w:val="002C6107"/>
    <w:rsid w:val="002C7CC8"/>
    <w:rsid w:val="002D0C24"/>
    <w:rsid w:val="002D2422"/>
    <w:rsid w:val="002D27C8"/>
    <w:rsid w:val="002D3577"/>
    <w:rsid w:val="002D7104"/>
    <w:rsid w:val="002D7650"/>
    <w:rsid w:val="002D76F6"/>
    <w:rsid w:val="002D7F0F"/>
    <w:rsid w:val="002E16E9"/>
    <w:rsid w:val="002E28D1"/>
    <w:rsid w:val="002E3BD1"/>
    <w:rsid w:val="002E5D2E"/>
    <w:rsid w:val="002E65A1"/>
    <w:rsid w:val="002E7606"/>
    <w:rsid w:val="002F14D6"/>
    <w:rsid w:val="002F1587"/>
    <w:rsid w:val="002F2293"/>
    <w:rsid w:val="002F232D"/>
    <w:rsid w:val="002F2535"/>
    <w:rsid w:val="002F325A"/>
    <w:rsid w:val="002F37DD"/>
    <w:rsid w:val="002F4B73"/>
    <w:rsid w:val="002F6C11"/>
    <w:rsid w:val="002F79A5"/>
    <w:rsid w:val="002F79CD"/>
    <w:rsid w:val="002F7C9A"/>
    <w:rsid w:val="00304EA4"/>
    <w:rsid w:val="00305B79"/>
    <w:rsid w:val="00305F5A"/>
    <w:rsid w:val="00306C2E"/>
    <w:rsid w:val="00307315"/>
    <w:rsid w:val="0030771C"/>
    <w:rsid w:val="003110ED"/>
    <w:rsid w:val="00311346"/>
    <w:rsid w:val="00312A60"/>
    <w:rsid w:val="00315372"/>
    <w:rsid w:val="00315446"/>
    <w:rsid w:val="003165D2"/>
    <w:rsid w:val="0031662E"/>
    <w:rsid w:val="003174C8"/>
    <w:rsid w:val="003174D5"/>
    <w:rsid w:val="00317500"/>
    <w:rsid w:val="0031785A"/>
    <w:rsid w:val="00317982"/>
    <w:rsid w:val="0032060E"/>
    <w:rsid w:val="00321445"/>
    <w:rsid w:val="00322F85"/>
    <w:rsid w:val="003248FF"/>
    <w:rsid w:val="0032493D"/>
    <w:rsid w:val="00324C9F"/>
    <w:rsid w:val="003254AE"/>
    <w:rsid w:val="00325A0A"/>
    <w:rsid w:val="00326B33"/>
    <w:rsid w:val="00326FEB"/>
    <w:rsid w:val="003273D3"/>
    <w:rsid w:val="00327BF0"/>
    <w:rsid w:val="00330C1F"/>
    <w:rsid w:val="00331022"/>
    <w:rsid w:val="00336147"/>
    <w:rsid w:val="003412FE"/>
    <w:rsid w:val="003427EC"/>
    <w:rsid w:val="00347DBE"/>
    <w:rsid w:val="0035096F"/>
    <w:rsid w:val="003520CA"/>
    <w:rsid w:val="003530F3"/>
    <w:rsid w:val="003563F8"/>
    <w:rsid w:val="0036092C"/>
    <w:rsid w:val="00360A85"/>
    <w:rsid w:val="003612BC"/>
    <w:rsid w:val="0036176A"/>
    <w:rsid w:val="00363AF8"/>
    <w:rsid w:val="003645BD"/>
    <w:rsid w:val="00364765"/>
    <w:rsid w:val="00364F24"/>
    <w:rsid w:val="003650AF"/>
    <w:rsid w:val="00365995"/>
    <w:rsid w:val="00366B4F"/>
    <w:rsid w:val="00367272"/>
    <w:rsid w:val="0036733B"/>
    <w:rsid w:val="0036771D"/>
    <w:rsid w:val="00371390"/>
    <w:rsid w:val="0037158E"/>
    <w:rsid w:val="003715E4"/>
    <w:rsid w:val="003720B1"/>
    <w:rsid w:val="00373659"/>
    <w:rsid w:val="00373A72"/>
    <w:rsid w:val="00374FB4"/>
    <w:rsid w:val="003765BF"/>
    <w:rsid w:val="003773EA"/>
    <w:rsid w:val="003801C5"/>
    <w:rsid w:val="00381155"/>
    <w:rsid w:val="003856C8"/>
    <w:rsid w:val="00386B74"/>
    <w:rsid w:val="00387232"/>
    <w:rsid w:val="003876F2"/>
    <w:rsid w:val="00387920"/>
    <w:rsid w:val="0039194F"/>
    <w:rsid w:val="00392205"/>
    <w:rsid w:val="003951AD"/>
    <w:rsid w:val="00395D24"/>
    <w:rsid w:val="0039616E"/>
    <w:rsid w:val="00396518"/>
    <w:rsid w:val="003A20AA"/>
    <w:rsid w:val="003A2442"/>
    <w:rsid w:val="003A3CFE"/>
    <w:rsid w:val="003A3E20"/>
    <w:rsid w:val="003A4884"/>
    <w:rsid w:val="003A4DD8"/>
    <w:rsid w:val="003A5748"/>
    <w:rsid w:val="003A70FE"/>
    <w:rsid w:val="003B0333"/>
    <w:rsid w:val="003B045F"/>
    <w:rsid w:val="003B2EC1"/>
    <w:rsid w:val="003B5438"/>
    <w:rsid w:val="003B58AC"/>
    <w:rsid w:val="003B5DA7"/>
    <w:rsid w:val="003B6A63"/>
    <w:rsid w:val="003B71E4"/>
    <w:rsid w:val="003B743B"/>
    <w:rsid w:val="003B753F"/>
    <w:rsid w:val="003C0DA9"/>
    <w:rsid w:val="003C2509"/>
    <w:rsid w:val="003C2789"/>
    <w:rsid w:val="003C32EF"/>
    <w:rsid w:val="003C3CB3"/>
    <w:rsid w:val="003C4630"/>
    <w:rsid w:val="003C4FEF"/>
    <w:rsid w:val="003C6831"/>
    <w:rsid w:val="003C686B"/>
    <w:rsid w:val="003C6EA7"/>
    <w:rsid w:val="003C70BF"/>
    <w:rsid w:val="003D0694"/>
    <w:rsid w:val="003D0EE3"/>
    <w:rsid w:val="003D1B6A"/>
    <w:rsid w:val="003D2FCA"/>
    <w:rsid w:val="003D653F"/>
    <w:rsid w:val="003D6700"/>
    <w:rsid w:val="003D7881"/>
    <w:rsid w:val="003E16A9"/>
    <w:rsid w:val="003E3672"/>
    <w:rsid w:val="003E4CB5"/>
    <w:rsid w:val="003E5D79"/>
    <w:rsid w:val="003E6071"/>
    <w:rsid w:val="003E649A"/>
    <w:rsid w:val="003E7368"/>
    <w:rsid w:val="003E7679"/>
    <w:rsid w:val="003E7A93"/>
    <w:rsid w:val="003F02DC"/>
    <w:rsid w:val="003F09BC"/>
    <w:rsid w:val="003F3956"/>
    <w:rsid w:val="00400CD3"/>
    <w:rsid w:val="0040657F"/>
    <w:rsid w:val="0040658F"/>
    <w:rsid w:val="00407DE2"/>
    <w:rsid w:val="00412E40"/>
    <w:rsid w:val="00413182"/>
    <w:rsid w:val="00413513"/>
    <w:rsid w:val="004138B7"/>
    <w:rsid w:val="00413A04"/>
    <w:rsid w:val="00413C47"/>
    <w:rsid w:val="0041443A"/>
    <w:rsid w:val="00414647"/>
    <w:rsid w:val="004151DC"/>
    <w:rsid w:val="0041536C"/>
    <w:rsid w:val="00420052"/>
    <w:rsid w:val="004219BF"/>
    <w:rsid w:val="0042225D"/>
    <w:rsid w:val="00423E6D"/>
    <w:rsid w:val="004253F3"/>
    <w:rsid w:val="00430A11"/>
    <w:rsid w:val="00430FE6"/>
    <w:rsid w:val="00434DF8"/>
    <w:rsid w:val="00435C64"/>
    <w:rsid w:val="00444416"/>
    <w:rsid w:val="004450CF"/>
    <w:rsid w:val="00445971"/>
    <w:rsid w:val="00453E2A"/>
    <w:rsid w:val="00454E80"/>
    <w:rsid w:val="004562EE"/>
    <w:rsid w:val="00456351"/>
    <w:rsid w:val="00456854"/>
    <w:rsid w:val="00462E7F"/>
    <w:rsid w:val="00463DF9"/>
    <w:rsid w:val="00465B0F"/>
    <w:rsid w:val="00466CAD"/>
    <w:rsid w:val="00467246"/>
    <w:rsid w:val="00467F39"/>
    <w:rsid w:val="00471294"/>
    <w:rsid w:val="0047168B"/>
    <w:rsid w:val="0047247F"/>
    <w:rsid w:val="00473299"/>
    <w:rsid w:val="0047639C"/>
    <w:rsid w:val="004778B4"/>
    <w:rsid w:val="00480BCE"/>
    <w:rsid w:val="004813D2"/>
    <w:rsid w:val="0048173D"/>
    <w:rsid w:val="0048245F"/>
    <w:rsid w:val="00482E9C"/>
    <w:rsid w:val="0048383B"/>
    <w:rsid w:val="004843DB"/>
    <w:rsid w:val="00490CD9"/>
    <w:rsid w:val="00492C50"/>
    <w:rsid w:val="00494DFA"/>
    <w:rsid w:val="0049563C"/>
    <w:rsid w:val="00495E66"/>
    <w:rsid w:val="004960E1"/>
    <w:rsid w:val="00496BE1"/>
    <w:rsid w:val="004976BA"/>
    <w:rsid w:val="004A0AF0"/>
    <w:rsid w:val="004A0C0C"/>
    <w:rsid w:val="004A0C72"/>
    <w:rsid w:val="004A275C"/>
    <w:rsid w:val="004A295D"/>
    <w:rsid w:val="004A3AE6"/>
    <w:rsid w:val="004A5E03"/>
    <w:rsid w:val="004A74CC"/>
    <w:rsid w:val="004B0C57"/>
    <w:rsid w:val="004B4676"/>
    <w:rsid w:val="004B5166"/>
    <w:rsid w:val="004B6140"/>
    <w:rsid w:val="004B6BEF"/>
    <w:rsid w:val="004B6D20"/>
    <w:rsid w:val="004B727F"/>
    <w:rsid w:val="004B7DB7"/>
    <w:rsid w:val="004C1097"/>
    <w:rsid w:val="004C13EB"/>
    <w:rsid w:val="004C14EA"/>
    <w:rsid w:val="004C1AA9"/>
    <w:rsid w:val="004C48CC"/>
    <w:rsid w:val="004C5028"/>
    <w:rsid w:val="004C5105"/>
    <w:rsid w:val="004C56D2"/>
    <w:rsid w:val="004C5822"/>
    <w:rsid w:val="004C6F2C"/>
    <w:rsid w:val="004C7D34"/>
    <w:rsid w:val="004D02DF"/>
    <w:rsid w:val="004D1250"/>
    <w:rsid w:val="004D1778"/>
    <w:rsid w:val="004D46CE"/>
    <w:rsid w:val="004D6E25"/>
    <w:rsid w:val="004E396A"/>
    <w:rsid w:val="004E4506"/>
    <w:rsid w:val="004E4B2A"/>
    <w:rsid w:val="004E6ECA"/>
    <w:rsid w:val="004E7059"/>
    <w:rsid w:val="004F029D"/>
    <w:rsid w:val="004F0AD1"/>
    <w:rsid w:val="004F10CF"/>
    <w:rsid w:val="004F1813"/>
    <w:rsid w:val="004F32D3"/>
    <w:rsid w:val="004F475C"/>
    <w:rsid w:val="004F5B4E"/>
    <w:rsid w:val="004F6CC0"/>
    <w:rsid w:val="004F78DE"/>
    <w:rsid w:val="00500621"/>
    <w:rsid w:val="005047F3"/>
    <w:rsid w:val="00504DD0"/>
    <w:rsid w:val="005064A5"/>
    <w:rsid w:val="00506B9C"/>
    <w:rsid w:val="0050762D"/>
    <w:rsid w:val="00507C0C"/>
    <w:rsid w:val="00510617"/>
    <w:rsid w:val="00510F9E"/>
    <w:rsid w:val="00511046"/>
    <w:rsid w:val="00511763"/>
    <w:rsid w:val="00511EF6"/>
    <w:rsid w:val="00511F00"/>
    <w:rsid w:val="00515070"/>
    <w:rsid w:val="0051569C"/>
    <w:rsid w:val="005157D8"/>
    <w:rsid w:val="0051640C"/>
    <w:rsid w:val="00516A2A"/>
    <w:rsid w:val="00516B12"/>
    <w:rsid w:val="005171E4"/>
    <w:rsid w:val="00517517"/>
    <w:rsid w:val="00517664"/>
    <w:rsid w:val="005222C7"/>
    <w:rsid w:val="00522DDB"/>
    <w:rsid w:val="005275E1"/>
    <w:rsid w:val="00531F13"/>
    <w:rsid w:val="0053227B"/>
    <w:rsid w:val="00532693"/>
    <w:rsid w:val="005326A1"/>
    <w:rsid w:val="00532ED2"/>
    <w:rsid w:val="00535ED0"/>
    <w:rsid w:val="005367FF"/>
    <w:rsid w:val="00536843"/>
    <w:rsid w:val="0053743C"/>
    <w:rsid w:val="00540C1D"/>
    <w:rsid w:val="00542A34"/>
    <w:rsid w:val="00542FE4"/>
    <w:rsid w:val="00543D81"/>
    <w:rsid w:val="00544F59"/>
    <w:rsid w:val="005461F2"/>
    <w:rsid w:val="005471CB"/>
    <w:rsid w:val="00551454"/>
    <w:rsid w:val="00551484"/>
    <w:rsid w:val="00552FAD"/>
    <w:rsid w:val="00553031"/>
    <w:rsid w:val="00554457"/>
    <w:rsid w:val="00554F85"/>
    <w:rsid w:val="00556181"/>
    <w:rsid w:val="00556B8A"/>
    <w:rsid w:val="00556EFB"/>
    <w:rsid w:val="005571E9"/>
    <w:rsid w:val="00560805"/>
    <w:rsid w:val="00560FF2"/>
    <w:rsid w:val="00562235"/>
    <w:rsid w:val="00562BE3"/>
    <w:rsid w:val="00563189"/>
    <w:rsid w:val="0056402E"/>
    <w:rsid w:val="00564538"/>
    <w:rsid w:val="00565685"/>
    <w:rsid w:val="00567B37"/>
    <w:rsid w:val="00571971"/>
    <w:rsid w:val="005720F6"/>
    <w:rsid w:val="00573349"/>
    <w:rsid w:val="00574524"/>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570E"/>
    <w:rsid w:val="005962AD"/>
    <w:rsid w:val="00596C90"/>
    <w:rsid w:val="00597B7E"/>
    <w:rsid w:val="005A0CCB"/>
    <w:rsid w:val="005A1F96"/>
    <w:rsid w:val="005A4ED4"/>
    <w:rsid w:val="005A71B1"/>
    <w:rsid w:val="005B283D"/>
    <w:rsid w:val="005B2C4E"/>
    <w:rsid w:val="005B36B8"/>
    <w:rsid w:val="005B3EA3"/>
    <w:rsid w:val="005B41C4"/>
    <w:rsid w:val="005B5302"/>
    <w:rsid w:val="005B67C0"/>
    <w:rsid w:val="005C23C4"/>
    <w:rsid w:val="005C33AA"/>
    <w:rsid w:val="005C33D3"/>
    <w:rsid w:val="005C64A4"/>
    <w:rsid w:val="005C6B00"/>
    <w:rsid w:val="005D0CF3"/>
    <w:rsid w:val="005D1882"/>
    <w:rsid w:val="005D1C50"/>
    <w:rsid w:val="005D5659"/>
    <w:rsid w:val="005D7D47"/>
    <w:rsid w:val="005E09FF"/>
    <w:rsid w:val="005E0F7E"/>
    <w:rsid w:val="005E11D5"/>
    <w:rsid w:val="005E2116"/>
    <w:rsid w:val="005E344F"/>
    <w:rsid w:val="005E3C4D"/>
    <w:rsid w:val="005E3D84"/>
    <w:rsid w:val="005E5C28"/>
    <w:rsid w:val="005E5C7E"/>
    <w:rsid w:val="005E670C"/>
    <w:rsid w:val="005F1C21"/>
    <w:rsid w:val="005F3BFA"/>
    <w:rsid w:val="005F5870"/>
    <w:rsid w:val="00600EFC"/>
    <w:rsid w:val="00601030"/>
    <w:rsid w:val="0060118D"/>
    <w:rsid w:val="00603182"/>
    <w:rsid w:val="00603F47"/>
    <w:rsid w:val="006056E2"/>
    <w:rsid w:val="00610E08"/>
    <w:rsid w:val="006119E5"/>
    <w:rsid w:val="00612A19"/>
    <w:rsid w:val="00612D5E"/>
    <w:rsid w:val="00613188"/>
    <w:rsid w:val="00614269"/>
    <w:rsid w:val="006144C3"/>
    <w:rsid w:val="00614913"/>
    <w:rsid w:val="00614952"/>
    <w:rsid w:val="00614BCC"/>
    <w:rsid w:val="00615F80"/>
    <w:rsid w:val="00616D29"/>
    <w:rsid w:val="00617B98"/>
    <w:rsid w:val="00621564"/>
    <w:rsid w:val="00630F4F"/>
    <w:rsid w:val="0063665D"/>
    <w:rsid w:val="006366A3"/>
    <w:rsid w:val="00641674"/>
    <w:rsid w:val="006431B3"/>
    <w:rsid w:val="00645353"/>
    <w:rsid w:val="00645777"/>
    <w:rsid w:val="00645B06"/>
    <w:rsid w:val="00645E51"/>
    <w:rsid w:val="00647081"/>
    <w:rsid w:val="006509AD"/>
    <w:rsid w:val="00652E0E"/>
    <w:rsid w:val="006539AE"/>
    <w:rsid w:val="00653E10"/>
    <w:rsid w:val="00654E79"/>
    <w:rsid w:val="00657878"/>
    <w:rsid w:val="00657EFD"/>
    <w:rsid w:val="00662BB8"/>
    <w:rsid w:val="00663EAB"/>
    <w:rsid w:val="006646E1"/>
    <w:rsid w:val="006666B3"/>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1705"/>
    <w:rsid w:val="006931DD"/>
    <w:rsid w:val="00695298"/>
    <w:rsid w:val="00696611"/>
    <w:rsid w:val="006A049C"/>
    <w:rsid w:val="006A623F"/>
    <w:rsid w:val="006A73F1"/>
    <w:rsid w:val="006A75C7"/>
    <w:rsid w:val="006B1718"/>
    <w:rsid w:val="006B6654"/>
    <w:rsid w:val="006B79E9"/>
    <w:rsid w:val="006C199D"/>
    <w:rsid w:val="006C28FA"/>
    <w:rsid w:val="006C2E29"/>
    <w:rsid w:val="006C4B9A"/>
    <w:rsid w:val="006C4F2A"/>
    <w:rsid w:val="006C50F7"/>
    <w:rsid w:val="006C5AB0"/>
    <w:rsid w:val="006C6F4B"/>
    <w:rsid w:val="006C71DC"/>
    <w:rsid w:val="006D0142"/>
    <w:rsid w:val="006D05DE"/>
    <w:rsid w:val="006D0D26"/>
    <w:rsid w:val="006D62A2"/>
    <w:rsid w:val="006D65D3"/>
    <w:rsid w:val="006D71B9"/>
    <w:rsid w:val="006E0608"/>
    <w:rsid w:val="006E1334"/>
    <w:rsid w:val="006E3465"/>
    <w:rsid w:val="006E5D28"/>
    <w:rsid w:val="006E6550"/>
    <w:rsid w:val="006E7957"/>
    <w:rsid w:val="006E7D50"/>
    <w:rsid w:val="006F0C22"/>
    <w:rsid w:val="006F10D7"/>
    <w:rsid w:val="006F1E18"/>
    <w:rsid w:val="006F2048"/>
    <w:rsid w:val="006F21BC"/>
    <w:rsid w:val="006F29F7"/>
    <w:rsid w:val="006F34EB"/>
    <w:rsid w:val="006F47C5"/>
    <w:rsid w:val="006F4ABA"/>
    <w:rsid w:val="006F506E"/>
    <w:rsid w:val="006F5C83"/>
    <w:rsid w:val="007009E0"/>
    <w:rsid w:val="00700B49"/>
    <w:rsid w:val="007010A1"/>
    <w:rsid w:val="00702511"/>
    <w:rsid w:val="00702ED2"/>
    <w:rsid w:val="007030F0"/>
    <w:rsid w:val="007045F6"/>
    <w:rsid w:val="00704B52"/>
    <w:rsid w:val="007055D8"/>
    <w:rsid w:val="0070611E"/>
    <w:rsid w:val="00707696"/>
    <w:rsid w:val="007076FF"/>
    <w:rsid w:val="007077AC"/>
    <w:rsid w:val="007119AA"/>
    <w:rsid w:val="00711D59"/>
    <w:rsid w:val="00715775"/>
    <w:rsid w:val="00715E01"/>
    <w:rsid w:val="0072305F"/>
    <w:rsid w:val="0072324B"/>
    <w:rsid w:val="00725182"/>
    <w:rsid w:val="007259E5"/>
    <w:rsid w:val="00725A17"/>
    <w:rsid w:val="00726720"/>
    <w:rsid w:val="00726D5F"/>
    <w:rsid w:val="00726DC7"/>
    <w:rsid w:val="00730EBD"/>
    <w:rsid w:val="00733A21"/>
    <w:rsid w:val="00734D89"/>
    <w:rsid w:val="00735F1C"/>
    <w:rsid w:val="00740D80"/>
    <w:rsid w:val="0074121D"/>
    <w:rsid w:val="007416A4"/>
    <w:rsid w:val="007434A8"/>
    <w:rsid w:val="007441FF"/>
    <w:rsid w:val="00744878"/>
    <w:rsid w:val="00744DD7"/>
    <w:rsid w:val="0074504E"/>
    <w:rsid w:val="0074544F"/>
    <w:rsid w:val="00746828"/>
    <w:rsid w:val="007479AE"/>
    <w:rsid w:val="007507E6"/>
    <w:rsid w:val="00751DD0"/>
    <w:rsid w:val="00753AE4"/>
    <w:rsid w:val="00754237"/>
    <w:rsid w:val="00754A40"/>
    <w:rsid w:val="00754AD4"/>
    <w:rsid w:val="00755AF2"/>
    <w:rsid w:val="00756D9F"/>
    <w:rsid w:val="00760558"/>
    <w:rsid w:val="00760981"/>
    <w:rsid w:val="00761074"/>
    <w:rsid w:val="007618D8"/>
    <w:rsid w:val="007625DA"/>
    <w:rsid w:val="0076287C"/>
    <w:rsid w:val="00762A65"/>
    <w:rsid w:val="007639C4"/>
    <w:rsid w:val="00764C77"/>
    <w:rsid w:val="0076511C"/>
    <w:rsid w:val="00770C9F"/>
    <w:rsid w:val="007724A1"/>
    <w:rsid w:val="007733A3"/>
    <w:rsid w:val="00775D5D"/>
    <w:rsid w:val="00776E03"/>
    <w:rsid w:val="00777437"/>
    <w:rsid w:val="00780D26"/>
    <w:rsid w:val="00781E95"/>
    <w:rsid w:val="00782302"/>
    <w:rsid w:val="00786313"/>
    <w:rsid w:val="00786BAB"/>
    <w:rsid w:val="00787C13"/>
    <w:rsid w:val="00790973"/>
    <w:rsid w:val="00790BA2"/>
    <w:rsid w:val="0079229D"/>
    <w:rsid w:val="00792903"/>
    <w:rsid w:val="00792E65"/>
    <w:rsid w:val="007944E6"/>
    <w:rsid w:val="00796954"/>
    <w:rsid w:val="00796BBD"/>
    <w:rsid w:val="007A1DC9"/>
    <w:rsid w:val="007A297A"/>
    <w:rsid w:val="007A5437"/>
    <w:rsid w:val="007A63A8"/>
    <w:rsid w:val="007A6890"/>
    <w:rsid w:val="007A74C2"/>
    <w:rsid w:val="007A7B42"/>
    <w:rsid w:val="007A7FF0"/>
    <w:rsid w:val="007B0741"/>
    <w:rsid w:val="007B0CE1"/>
    <w:rsid w:val="007B100E"/>
    <w:rsid w:val="007B183E"/>
    <w:rsid w:val="007B1E2D"/>
    <w:rsid w:val="007B20FC"/>
    <w:rsid w:val="007B4AC0"/>
    <w:rsid w:val="007B4BD2"/>
    <w:rsid w:val="007B5613"/>
    <w:rsid w:val="007B791D"/>
    <w:rsid w:val="007C27A7"/>
    <w:rsid w:val="007C2DB1"/>
    <w:rsid w:val="007C3DB2"/>
    <w:rsid w:val="007C40DE"/>
    <w:rsid w:val="007C4109"/>
    <w:rsid w:val="007C60ED"/>
    <w:rsid w:val="007C637F"/>
    <w:rsid w:val="007C6E51"/>
    <w:rsid w:val="007C77F4"/>
    <w:rsid w:val="007C799B"/>
    <w:rsid w:val="007D1C9B"/>
    <w:rsid w:val="007D25E8"/>
    <w:rsid w:val="007D415A"/>
    <w:rsid w:val="007D53DC"/>
    <w:rsid w:val="007D71C0"/>
    <w:rsid w:val="007D71C7"/>
    <w:rsid w:val="007E0F0A"/>
    <w:rsid w:val="007E0FFE"/>
    <w:rsid w:val="007E1EB5"/>
    <w:rsid w:val="007E394E"/>
    <w:rsid w:val="007E63B9"/>
    <w:rsid w:val="007F2E40"/>
    <w:rsid w:val="007F4DE7"/>
    <w:rsid w:val="007F5E90"/>
    <w:rsid w:val="007F74D2"/>
    <w:rsid w:val="00800596"/>
    <w:rsid w:val="00801151"/>
    <w:rsid w:val="00803B1F"/>
    <w:rsid w:val="00804663"/>
    <w:rsid w:val="00806F1F"/>
    <w:rsid w:val="008104F4"/>
    <w:rsid w:val="00810681"/>
    <w:rsid w:val="00810C7A"/>
    <w:rsid w:val="008118B2"/>
    <w:rsid w:val="00814C53"/>
    <w:rsid w:val="008156EE"/>
    <w:rsid w:val="00815821"/>
    <w:rsid w:val="00821AA3"/>
    <w:rsid w:val="00821F23"/>
    <w:rsid w:val="00822BB4"/>
    <w:rsid w:val="00824A5B"/>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48D8"/>
    <w:rsid w:val="00855B6F"/>
    <w:rsid w:val="008570B5"/>
    <w:rsid w:val="00862973"/>
    <w:rsid w:val="0086311A"/>
    <w:rsid w:val="00863361"/>
    <w:rsid w:val="00863D78"/>
    <w:rsid w:val="00865724"/>
    <w:rsid w:val="00865808"/>
    <w:rsid w:val="008665D0"/>
    <w:rsid w:val="008665FD"/>
    <w:rsid w:val="00866A19"/>
    <w:rsid w:val="008702FB"/>
    <w:rsid w:val="0087034D"/>
    <w:rsid w:val="008707FD"/>
    <w:rsid w:val="00871636"/>
    <w:rsid w:val="00872960"/>
    <w:rsid w:val="00873092"/>
    <w:rsid w:val="0087309F"/>
    <w:rsid w:val="008737C9"/>
    <w:rsid w:val="00874FB2"/>
    <w:rsid w:val="008755E3"/>
    <w:rsid w:val="008758DB"/>
    <w:rsid w:val="00876019"/>
    <w:rsid w:val="00876F94"/>
    <w:rsid w:val="00877746"/>
    <w:rsid w:val="00877B56"/>
    <w:rsid w:val="00881A07"/>
    <w:rsid w:val="008823A6"/>
    <w:rsid w:val="008823EA"/>
    <w:rsid w:val="00882D20"/>
    <w:rsid w:val="00883A97"/>
    <w:rsid w:val="00884F41"/>
    <w:rsid w:val="00885149"/>
    <w:rsid w:val="00885719"/>
    <w:rsid w:val="008879EB"/>
    <w:rsid w:val="00887FF9"/>
    <w:rsid w:val="0089191C"/>
    <w:rsid w:val="00891A31"/>
    <w:rsid w:val="0089282E"/>
    <w:rsid w:val="00892A4E"/>
    <w:rsid w:val="00892F21"/>
    <w:rsid w:val="00896324"/>
    <w:rsid w:val="00897894"/>
    <w:rsid w:val="008A2ACE"/>
    <w:rsid w:val="008A2F6F"/>
    <w:rsid w:val="008A3B73"/>
    <w:rsid w:val="008A423C"/>
    <w:rsid w:val="008A561B"/>
    <w:rsid w:val="008A58A0"/>
    <w:rsid w:val="008A6C45"/>
    <w:rsid w:val="008A753E"/>
    <w:rsid w:val="008A7A88"/>
    <w:rsid w:val="008A7FEC"/>
    <w:rsid w:val="008B2264"/>
    <w:rsid w:val="008B27A1"/>
    <w:rsid w:val="008B6DDA"/>
    <w:rsid w:val="008C21F9"/>
    <w:rsid w:val="008C33FC"/>
    <w:rsid w:val="008C710A"/>
    <w:rsid w:val="008C7DDD"/>
    <w:rsid w:val="008D078C"/>
    <w:rsid w:val="008D1AA4"/>
    <w:rsid w:val="008D1B5F"/>
    <w:rsid w:val="008D2464"/>
    <w:rsid w:val="008D2965"/>
    <w:rsid w:val="008D2CB9"/>
    <w:rsid w:val="008D2D76"/>
    <w:rsid w:val="008D5573"/>
    <w:rsid w:val="008E015B"/>
    <w:rsid w:val="008E1779"/>
    <w:rsid w:val="008E3928"/>
    <w:rsid w:val="008E4239"/>
    <w:rsid w:val="008E5572"/>
    <w:rsid w:val="008E56C6"/>
    <w:rsid w:val="008E6329"/>
    <w:rsid w:val="008E761A"/>
    <w:rsid w:val="008E7BFD"/>
    <w:rsid w:val="008F003D"/>
    <w:rsid w:val="008F0B18"/>
    <w:rsid w:val="008F1747"/>
    <w:rsid w:val="008F21C6"/>
    <w:rsid w:val="008F30F8"/>
    <w:rsid w:val="008F514E"/>
    <w:rsid w:val="008F52D2"/>
    <w:rsid w:val="008F79EA"/>
    <w:rsid w:val="009005BA"/>
    <w:rsid w:val="00900D44"/>
    <w:rsid w:val="009025CD"/>
    <w:rsid w:val="009027A2"/>
    <w:rsid w:val="00903147"/>
    <w:rsid w:val="00906A25"/>
    <w:rsid w:val="00907727"/>
    <w:rsid w:val="00907809"/>
    <w:rsid w:val="00911ACC"/>
    <w:rsid w:val="00911BA9"/>
    <w:rsid w:val="00912108"/>
    <w:rsid w:val="0091329E"/>
    <w:rsid w:val="009145B6"/>
    <w:rsid w:val="00914B9F"/>
    <w:rsid w:val="00920DF1"/>
    <w:rsid w:val="00921D47"/>
    <w:rsid w:val="00921E0B"/>
    <w:rsid w:val="00923867"/>
    <w:rsid w:val="00926836"/>
    <w:rsid w:val="009272F9"/>
    <w:rsid w:val="00927565"/>
    <w:rsid w:val="00932A6F"/>
    <w:rsid w:val="00932D7D"/>
    <w:rsid w:val="009332A4"/>
    <w:rsid w:val="009333FE"/>
    <w:rsid w:val="00936D72"/>
    <w:rsid w:val="009419C3"/>
    <w:rsid w:val="00944142"/>
    <w:rsid w:val="009458A7"/>
    <w:rsid w:val="009458CE"/>
    <w:rsid w:val="00946056"/>
    <w:rsid w:val="0094618E"/>
    <w:rsid w:val="00947BF5"/>
    <w:rsid w:val="0095051F"/>
    <w:rsid w:val="009506A8"/>
    <w:rsid w:val="00952C62"/>
    <w:rsid w:val="00960675"/>
    <w:rsid w:val="00960D64"/>
    <w:rsid w:val="00961DAF"/>
    <w:rsid w:val="00961F2D"/>
    <w:rsid w:val="00963B4C"/>
    <w:rsid w:val="00964C47"/>
    <w:rsid w:val="00967D73"/>
    <w:rsid w:val="00970E33"/>
    <w:rsid w:val="009716AB"/>
    <w:rsid w:val="00972230"/>
    <w:rsid w:val="009738C6"/>
    <w:rsid w:val="00974D42"/>
    <w:rsid w:val="009751DA"/>
    <w:rsid w:val="0097592B"/>
    <w:rsid w:val="00977073"/>
    <w:rsid w:val="009770FE"/>
    <w:rsid w:val="00982148"/>
    <w:rsid w:val="009824E4"/>
    <w:rsid w:val="00983A2C"/>
    <w:rsid w:val="00984AA4"/>
    <w:rsid w:val="009861F5"/>
    <w:rsid w:val="009914E8"/>
    <w:rsid w:val="00992744"/>
    <w:rsid w:val="0099396B"/>
    <w:rsid w:val="00994495"/>
    <w:rsid w:val="009946F6"/>
    <w:rsid w:val="00995C66"/>
    <w:rsid w:val="00996647"/>
    <w:rsid w:val="009A2641"/>
    <w:rsid w:val="009A26E4"/>
    <w:rsid w:val="009A4BFC"/>
    <w:rsid w:val="009A5850"/>
    <w:rsid w:val="009A635D"/>
    <w:rsid w:val="009A6CE7"/>
    <w:rsid w:val="009A7E41"/>
    <w:rsid w:val="009B0882"/>
    <w:rsid w:val="009B1264"/>
    <w:rsid w:val="009B16AE"/>
    <w:rsid w:val="009B35FC"/>
    <w:rsid w:val="009B37AE"/>
    <w:rsid w:val="009B470A"/>
    <w:rsid w:val="009B5890"/>
    <w:rsid w:val="009B622D"/>
    <w:rsid w:val="009B6E06"/>
    <w:rsid w:val="009B76C4"/>
    <w:rsid w:val="009B7A92"/>
    <w:rsid w:val="009C0F0E"/>
    <w:rsid w:val="009C1E94"/>
    <w:rsid w:val="009C2924"/>
    <w:rsid w:val="009C29C9"/>
    <w:rsid w:val="009C7E3D"/>
    <w:rsid w:val="009D1AB8"/>
    <w:rsid w:val="009D2FF9"/>
    <w:rsid w:val="009D3490"/>
    <w:rsid w:val="009D403E"/>
    <w:rsid w:val="009D4305"/>
    <w:rsid w:val="009D5459"/>
    <w:rsid w:val="009D68BA"/>
    <w:rsid w:val="009D6A33"/>
    <w:rsid w:val="009D78DB"/>
    <w:rsid w:val="009E27FB"/>
    <w:rsid w:val="009E3490"/>
    <w:rsid w:val="009E3BA6"/>
    <w:rsid w:val="009E5A18"/>
    <w:rsid w:val="009E6786"/>
    <w:rsid w:val="009E79A5"/>
    <w:rsid w:val="009F119F"/>
    <w:rsid w:val="009F1390"/>
    <w:rsid w:val="009F3067"/>
    <w:rsid w:val="009F4EAA"/>
    <w:rsid w:val="009F748A"/>
    <w:rsid w:val="009F7582"/>
    <w:rsid w:val="009F78A1"/>
    <w:rsid w:val="00A01454"/>
    <w:rsid w:val="00A01DDB"/>
    <w:rsid w:val="00A01FA0"/>
    <w:rsid w:val="00A029B5"/>
    <w:rsid w:val="00A05AEF"/>
    <w:rsid w:val="00A05F0C"/>
    <w:rsid w:val="00A06013"/>
    <w:rsid w:val="00A115CD"/>
    <w:rsid w:val="00A11890"/>
    <w:rsid w:val="00A11E73"/>
    <w:rsid w:val="00A13038"/>
    <w:rsid w:val="00A1456A"/>
    <w:rsid w:val="00A14C14"/>
    <w:rsid w:val="00A1569A"/>
    <w:rsid w:val="00A15908"/>
    <w:rsid w:val="00A16568"/>
    <w:rsid w:val="00A168EC"/>
    <w:rsid w:val="00A209EA"/>
    <w:rsid w:val="00A22259"/>
    <w:rsid w:val="00A252CC"/>
    <w:rsid w:val="00A276CC"/>
    <w:rsid w:val="00A3115B"/>
    <w:rsid w:val="00A320A1"/>
    <w:rsid w:val="00A3266F"/>
    <w:rsid w:val="00A32FB3"/>
    <w:rsid w:val="00A33522"/>
    <w:rsid w:val="00A339E0"/>
    <w:rsid w:val="00A3647E"/>
    <w:rsid w:val="00A37310"/>
    <w:rsid w:val="00A41052"/>
    <w:rsid w:val="00A416F9"/>
    <w:rsid w:val="00A420C3"/>
    <w:rsid w:val="00A4299E"/>
    <w:rsid w:val="00A42B2B"/>
    <w:rsid w:val="00A4543C"/>
    <w:rsid w:val="00A4686B"/>
    <w:rsid w:val="00A50841"/>
    <w:rsid w:val="00A515F2"/>
    <w:rsid w:val="00A51BED"/>
    <w:rsid w:val="00A52AB9"/>
    <w:rsid w:val="00A53CD1"/>
    <w:rsid w:val="00A53FD2"/>
    <w:rsid w:val="00A63469"/>
    <w:rsid w:val="00A63AD0"/>
    <w:rsid w:val="00A6434E"/>
    <w:rsid w:val="00A64576"/>
    <w:rsid w:val="00A65AD1"/>
    <w:rsid w:val="00A65CAA"/>
    <w:rsid w:val="00A677D9"/>
    <w:rsid w:val="00A71B6D"/>
    <w:rsid w:val="00A74A91"/>
    <w:rsid w:val="00A753DB"/>
    <w:rsid w:val="00A80250"/>
    <w:rsid w:val="00A80B41"/>
    <w:rsid w:val="00A81916"/>
    <w:rsid w:val="00A81A84"/>
    <w:rsid w:val="00A8271C"/>
    <w:rsid w:val="00A850F9"/>
    <w:rsid w:val="00A85419"/>
    <w:rsid w:val="00A855BD"/>
    <w:rsid w:val="00A87F5C"/>
    <w:rsid w:val="00A91116"/>
    <w:rsid w:val="00A91CD3"/>
    <w:rsid w:val="00A97F88"/>
    <w:rsid w:val="00AA0C01"/>
    <w:rsid w:val="00AA198F"/>
    <w:rsid w:val="00AA2932"/>
    <w:rsid w:val="00AA4E7B"/>
    <w:rsid w:val="00AA5F95"/>
    <w:rsid w:val="00AA6341"/>
    <w:rsid w:val="00AA6D6C"/>
    <w:rsid w:val="00AA7586"/>
    <w:rsid w:val="00AB02D6"/>
    <w:rsid w:val="00AB05C5"/>
    <w:rsid w:val="00AB15F9"/>
    <w:rsid w:val="00AB2600"/>
    <w:rsid w:val="00AB3186"/>
    <w:rsid w:val="00AB44D2"/>
    <w:rsid w:val="00AB5F84"/>
    <w:rsid w:val="00AC0EF9"/>
    <w:rsid w:val="00AC27CE"/>
    <w:rsid w:val="00AC2A3B"/>
    <w:rsid w:val="00AC4478"/>
    <w:rsid w:val="00AC5D5B"/>
    <w:rsid w:val="00AC656F"/>
    <w:rsid w:val="00AD0495"/>
    <w:rsid w:val="00AD0E57"/>
    <w:rsid w:val="00AD1A7E"/>
    <w:rsid w:val="00AD2644"/>
    <w:rsid w:val="00AD2F7B"/>
    <w:rsid w:val="00AD32DC"/>
    <w:rsid w:val="00AD3E3C"/>
    <w:rsid w:val="00AD48B2"/>
    <w:rsid w:val="00AD63E9"/>
    <w:rsid w:val="00AD656E"/>
    <w:rsid w:val="00AD6A29"/>
    <w:rsid w:val="00AD7DB5"/>
    <w:rsid w:val="00AD7F1B"/>
    <w:rsid w:val="00AE0A30"/>
    <w:rsid w:val="00AE1123"/>
    <w:rsid w:val="00AE1AC4"/>
    <w:rsid w:val="00AE284F"/>
    <w:rsid w:val="00AE30C2"/>
    <w:rsid w:val="00AE5576"/>
    <w:rsid w:val="00AF0AC8"/>
    <w:rsid w:val="00AF3967"/>
    <w:rsid w:val="00AF3A45"/>
    <w:rsid w:val="00AF3FEC"/>
    <w:rsid w:val="00AF408C"/>
    <w:rsid w:val="00AF4878"/>
    <w:rsid w:val="00AF4C8D"/>
    <w:rsid w:val="00AF7FBC"/>
    <w:rsid w:val="00B00ACB"/>
    <w:rsid w:val="00B01532"/>
    <w:rsid w:val="00B016CD"/>
    <w:rsid w:val="00B018B3"/>
    <w:rsid w:val="00B036EE"/>
    <w:rsid w:val="00B03D80"/>
    <w:rsid w:val="00B04224"/>
    <w:rsid w:val="00B050D1"/>
    <w:rsid w:val="00B115E9"/>
    <w:rsid w:val="00B11A45"/>
    <w:rsid w:val="00B11ED2"/>
    <w:rsid w:val="00B12C1C"/>
    <w:rsid w:val="00B130F0"/>
    <w:rsid w:val="00B14537"/>
    <w:rsid w:val="00B16619"/>
    <w:rsid w:val="00B177CB"/>
    <w:rsid w:val="00B21F54"/>
    <w:rsid w:val="00B22405"/>
    <w:rsid w:val="00B224BE"/>
    <w:rsid w:val="00B23CD3"/>
    <w:rsid w:val="00B23EB1"/>
    <w:rsid w:val="00B24282"/>
    <w:rsid w:val="00B253E5"/>
    <w:rsid w:val="00B257B4"/>
    <w:rsid w:val="00B262CD"/>
    <w:rsid w:val="00B26D7B"/>
    <w:rsid w:val="00B26DB2"/>
    <w:rsid w:val="00B27E75"/>
    <w:rsid w:val="00B33147"/>
    <w:rsid w:val="00B339AC"/>
    <w:rsid w:val="00B33AC5"/>
    <w:rsid w:val="00B3531C"/>
    <w:rsid w:val="00B35B0F"/>
    <w:rsid w:val="00B363A5"/>
    <w:rsid w:val="00B40999"/>
    <w:rsid w:val="00B43AE3"/>
    <w:rsid w:val="00B44FCC"/>
    <w:rsid w:val="00B456F0"/>
    <w:rsid w:val="00B4601C"/>
    <w:rsid w:val="00B51787"/>
    <w:rsid w:val="00B52441"/>
    <w:rsid w:val="00B5291C"/>
    <w:rsid w:val="00B52923"/>
    <w:rsid w:val="00B55C75"/>
    <w:rsid w:val="00B55E3A"/>
    <w:rsid w:val="00B62973"/>
    <w:rsid w:val="00B6364C"/>
    <w:rsid w:val="00B65B71"/>
    <w:rsid w:val="00B6657F"/>
    <w:rsid w:val="00B67B62"/>
    <w:rsid w:val="00B70F94"/>
    <w:rsid w:val="00B7205D"/>
    <w:rsid w:val="00B7299C"/>
    <w:rsid w:val="00B72D6E"/>
    <w:rsid w:val="00B73E44"/>
    <w:rsid w:val="00B7761B"/>
    <w:rsid w:val="00B77A08"/>
    <w:rsid w:val="00B820FA"/>
    <w:rsid w:val="00B82CEB"/>
    <w:rsid w:val="00B82F39"/>
    <w:rsid w:val="00B8462C"/>
    <w:rsid w:val="00B84705"/>
    <w:rsid w:val="00B868D4"/>
    <w:rsid w:val="00B87E29"/>
    <w:rsid w:val="00B91535"/>
    <w:rsid w:val="00B932B6"/>
    <w:rsid w:val="00B93EA3"/>
    <w:rsid w:val="00B95355"/>
    <w:rsid w:val="00B956DE"/>
    <w:rsid w:val="00B9580E"/>
    <w:rsid w:val="00B95E3D"/>
    <w:rsid w:val="00B96020"/>
    <w:rsid w:val="00B969C8"/>
    <w:rsid w:val="00B9715D"/>
    <w:rsid w:val="00B977D3"/>
    <w:rsid w:val="00B97E1E"/>
    <w:rsid w:val="00BA0575"/>
    <w:rsid w:val="00BA0D93"/>
    <w:rsid w:val="00BA0E45"/>
    <w:rsid w:val="00BA2CCB"/>
    <w:rsid w:val="00BA2E27"/>
    <w:rsid w:val="00BA4A5C"/>
    <w:rsid w:val="00BA723E"/>
    <w:rsid w:val="00BA736A"/>
    <w:rsid w:val="00BB06F1"/>
    <w:rsid w:val="00BB0B61"/>
    <w:rsid w:val="00BB18E8"/>
    <w:rsid w:val="00BB2CB3"/>
    <w:rsid w:val="00BB3D20"/>
    <w:rsid w:val="00BB43FF"/>
    <w:rsid w:val="00BB44DD"/>
    <w:rsid w:val="00BB49A0"/>
    <w:rsid w:val="00BB6F00"/>
    <w:rsid w:val="00BB72E6"/>
    <w:rsid w:val="00BB788E"/>
    <w:rsid w:val="00BC16C8"/>
    <w:rsid w:val="00BC1C5E"/>
    <w:rsid w:val="00BC25F6"/>
    <w:rsid w:val="00BC29FC"/>
    <w:rsid w:val="00BC3C04"/>
    <w:rsid w:val="00BC3C0A"/>
    <w:rsid w:val="00BC419A"/>
    <w:rsid w:val="00BC4A34"/>
    <w:rsid w:val="00BC4F3B"/>
    <w:rsid w:val="00BC531B"/>
    <w:rsid w:val="00BC542A"/>
    <w:rsid w:val="00BC6700"/>
    <w:rsid w:val="00BC7D0B"/>
    <w:rsid w:val="00BD0816"/>
    <w:rsid w:val="00BD08AF"/>
    <w:rsid w:val="00BD0D42"/>
    <w:rsid w:val="00BD17B8"/>
    <w:rsid w:val="00BD2326"/>
    <w:rsid w:val="00BD5370"/>
    <w:rsid w:val="00BE2693"/>
    <w:rsid w:val="00BE2AFA"/>
    <w:rsid w:val="00BE2DA2"/>
    <w:rsid w:val="00BF31DB"/>
    <w:rsid w:val="00BF4421"/>
    <w:rsid w:val="00BF4445"/>
    <w:rsid w:val="00BF445F"/>
    <w:rsid w:val="00BF559D"/>
    <w:rsid w:val="00BF58D0"/>
    <w:rsid w:val="00BF5950"/>
    <w:rsid w:val="00BF788D"/>
    <w:rsid w:val="00C0011C"/>
    <w:rsid w:val="00C00E59"/>
    <w:rsid w:val="00C01FE2"/>
    <w:rsid w:val="00C0407C"/>
    <w:rsid w:val="00C04847"/>
    <w:rsid w:val="00C048DA"/>
    <w:rsid w:val="00C063FE"/>
    <w:rsid w:val="00C06655"/>
    <w:rsid w:val="00C114BD"/>
    <w:rsid w:val="00C11BA9"/>
    <w:rsid w:val="00C14A1F"/>
    <w:rsid w:val="00C14D64"/>
    <w:rsid w:val="00C17875"/>
    <w:rsid w:val="00C2155B"/>
    <w:rsid w:val="00C23B08"/>
    <w:rsid w:val="00C24290"/>
    <w:rsid w:val="00C24F82"/>
    <w:rsid w:val="00C27735"/>
    <w:rsid w:val="00C27AEB"/>
    <w:rsid w:val="00C27C15"/>
    <w:rsid w:val="00C31DD9"/>
    <w:rsid w:val="00C32F28"/>
    <w:rsid w:val="00C33131"/>
    <w:rsid w:val="00C336CD"/>
    <w:rsid w:val="00C34700"/>
    <w:rsid w:val="00C351E3"/>
    <w:rsid w:val="00C40482"/>
    <w:rsid w:val="00C407BC"/>
    <w:rsid w:val="00C420F0"/>
    <w:rsid w:val="00C438C5"/>
    <w:rsid w:val="00C46113"/>
    <w:rsid w:val="00C46301"/>
    <w:rsid w:val="00C50A9E"/>
    <w:rsid w:val="00C50E25"/>
    <w:rsid w:val="00C51A2D"/>
    <w:rsid w:val="00C51BFB"/>
    <w:rsid w:val="00C52F23"/>
    <w:rsid w:val="00C52F8A"/>
    <w:rsid w:val="00C5324A"/>
    <w:rsid w:val="00C53758"/>
    <w:rsid w:val="00C53812"/>
    <w:rsid w:val="00C55084"/>
    <w:rsid w:val="00C60FD4"/>
    <w:rsid w:val="00C62223"/>
    <w:rsid w:val="00C629E2"/>
    <w:rsid w:val="00C63603"/>
    <w:rsid w:val="00C63DDE"/>
    <w:rsid w:val="00C642C0"/>
    <w:rsid w:val="00C6582B"/>
    <w:rsid w:val="00C70895"/>
    <w:rsid w:val="00C720B7"/>
    <w:rsid w:val="00C72A60"/>
    <w:rsid w:val="00C7312D"/>
    <w:rsid w:val="00C734D5"/>
    <w:rsid w:val="00C73A6E"/>
    <w:rsid w:val="00C762B8"/>
    <w:rsid w:val="00C766F3"/>
    <w:rsid w:val="00C77277"/>
    <w:rsid w:val="00C80D42"/>
    <w:rsid w:val="00C8207A"/>
    <w:rsid w:val="00C82B59"/>
    <w:rsid w:val="00C8395A"/>
    <w:rsid w:val="00C842A9"/>
    <w:rsid w:val="00C8724D"/>
    <w:rsid w:val="00C90933"/>
    <w:rsid w:val="00C9120D"/>
    <w:rsid w:val="00C912F9"/>
    <w:rsid w:val="00C9255C"/>
    <w:rsid w:val="00C93D23"/>
    <w:rsid w:val="00C94167"/>
    <w:rsid w:val="00C94FA1"/>
    <w:rsid w:val="00C9553E"/>
    <w:rsid w:val="00C95FE4"/>
    <w:rsid w:val="00C97459"/>
    <w:rsid w:val="00C979EA"/>
    <w:rsid w:val="00C979FE"/>
    <w:rsid w:val="00CA0C7C"/>
    <w:rsid w:val="00CA1401"/>
    <w:rsid w:val="00CA1D8B"/>
    <w:rsid w:val="00CA3DF5"/>
    <w:rsid w:val="00CA3EC8"/>
    <w:rsid w:val="00CA5829"/>
    <w:rsid w:val="00CA5DA0"/>
    <w:rsid w:val="00CA5F10"/>
    <w:rsid w:val="00CA6E5B"/>
    <w:rsid w:val="00CA7AF2"/>
    <w:rsid w:val="00CB1495"/>
    <w:rsid w:val="00CB1ECB"/>
    <w:rsid w:val="00CB479F"/>
    <w:rsid w:val="00CB5618"/>
    <w:rsid w:val="00CB5C75"/>
    <w:rsid w:val="00CB65B6"/>
    <w:rsid w:val="00CB6D81"/>
    <w:rsid w:val="00CC388A"/>
    <w:rsid w:val="00CC4433"/>
    <w:rsid w:val="00CC51A2"/>
    <w:rsid w:val="00CC5315"/>
    <w:rsid w:val="00CC6E3B"/>
    <w:rsid w:val="00CC78A4"/>
    <w:rsid w:val="00CC7989"/>
    <w:rsid w:val="00CD1822"/>
    <w:rsid w:val="00CD1DFB"/>
    <w:rsid w:val="00CD2312"/>
    <w:rsid w:val="00CD3AFE"/>
    <w:rsid w:val="00CD4B9F"/>
    <w:rsid w:val="00CD4BE4"/>
    <w:rsid w:val="00CD5226"/>
    <w:rsid w:val="00CD5B2C"/>
    <w:rsid w:val="00CD5D4F"/>
    <w:rsid w:val="00CD74E7"/>
    <w:rsid w:val="00CD7A7E"/>
    <w:rsid w:val="00CE25F7"/>
    <w:rsid w:val="00CE35A4"/>
    <w:rsid w:val="00CE44EE"/>
    <w:rsid w:val="00CE4CBD"/>
    <w:rsid w:val="00CF1658"/>
    <w:rsid w:val="00CF5024"/>
    <w:rsid w:val="00CF565D"/>
    <w:rsid w:val="00CF7906"/>
    <w:rsid w:val="00D0016C"/>
    <w:rsid w:val="00D00328"/>
    <w:rsid w:val="00D02989"/>
    <w:rsid w:val="00D032C1"/>
    <w:rsid w:val="00D03866"/>
    <w:rsid w:val="00D050A2"/>
    <w:rsid w:val="00D07230"/>
    <w:rsid w:val="00D07BFD"/>
    <w:rsid w:val="00D118C0"/>
    <w:rsid w:val="00D11ACB"/>
    <w:rsid w:val="00D122B6"/>
    <w:rsid w:val="00D13394"/>
    <w:rsid w:val="00D14C77"/>
    <w:rsid w:val="00D15364"/>
    <w:rsid w:val="00D17466"/>
    <w:rsid w:val="00D17817"/>
    <w:rsid w:val="00D17C6B"/>
    <w:rsid w:val="00D20C2D"/>
    <w:rsid w:val="00D20DC6"/>
    <w:rsid w:val="00D21110"/>
    <w:rsid w:val="00D2198B"/>
    <w:rsid w:val="00D22BD0"/>
    <w:rsid w:val="00D23926"/>
    <w:rsid w:val="00D23E40"/>
    <w:rsid w:val="00D23F8D"/>
    <w:rsid w:val="00D24785"/>
    <w:rsid w:val="00D24FA4"/>
    <w:rsid w:val="00D25954"/>
    <w:rsid w:val="00D26498"/>
    <w:rsid w:val="00D264A9"/>
    <w:rsid w:val="00D26788"/>
    <w:rsid w:val="00D2736D"/>
    <w:rsid w:val="00D274A5"/>
    <w:rsid w:val="00D301B4"/>
    <w:rsid w:val="00D322B6"/>
    <w:rsid w:val="00D32549"/>
    <w:rsid w:val="00D33CFE"/>
    <w:rsid w:val="00D34911"/>
    <w:rsid w:val="00D35AD1"/>
    <w:rsid w:val="00D35B2F"/>
    <w:rsid w:val="00D37796"/>
    <w:rsid w:val="00D37E42"/>
    <w:rsid w:val="00D40ADE"/>
    <w:rsid w:val="00D40B65"/>
    <w:rsid w:val="00D40C4F"/>
    <w:rsid w:val="00D40FCB"/>
    <w:rsid w:val="00D416AB"/>
    <w:rsid w:val="00D4178B"/>
    <w:rsid w:val="00D430B6"/>
    <w:rsid w:val="00D432E5"/>
    <w:rsid w:val="00D434B4"/>
    <w:rsid w:val="00D44089"/>
    <w:rsid w:val="00D4410F"/>
    <w:rsid w:val="00D46AA0"/>
    <w:rsid w:val="00D47527"/>
    <w:rsid w:val="00D504D7"/>
    <w:rsid w:val="00D50A3A"/>
    <w:rsid w:val="00D51D14"/>
    <w:rsid w:val="00D532AC"/>
    <w:rsid w:val="00D53719"/>
    <w:rsid w:val="00D54289"/>
    <w:rsid w:val="00D550D4"/>
    <w:rsid w:val="00D57E17"/>
    <w:rsid w:val="00D615FC"/>
    <w:rsid w:val="00D616A7"/>
    <w:rsid w:val="00D61A22"/>
    <w:rsid w:val="00D62059"/>
    <w:rsid w:val="00D63C48"/>
    <w:rsid w:val="00D63FE1"/>
    <w:rsid w:val="00D64CFC"/>
    <w:rsid w:val="00D651B5"/>
    <w:rsid w:val="00D66255"/>
    <w:rsid w:val="00D6789F"/>
    <w:rsid w:val="00D71448"/>
    <w:rsid w:val="00D71CED"/>
    <w:rsid w:val="00D7267D"/>
    <w:rsid w:val="00D740A3"/>
    <w:rsid w:val="00D747AB"/>
    <w:rsid w:val="00D76C2C"/>
    <w:rsid w:val="00D7789E"/>
    <w:rsid w:val="00D77DEB"/>
    <w:rsid w:val="00D77F85"/>
    <w:rsid w:val="00D77FD5"/>
    <w:rsid w:val="00D8003B"/>
    <w:rsid w:val="00D80179"/>
    <w:rsid w:val="00D83F19"/>
    <w:rsid w:val="00D87563"/>
    <w:rsid w:val="00D879D0"/>
    <w:rsid w:val="00D90163"/>
    <w:rsid w:val="00D92AB6"/>
    <w:rsid w:val="00D94989"/>
    <w:rsid w:val="00D94A10"/>
    <w:rsid w:val="00D96BE6"/>
    <w:rsid w:val="00D96F2F"/>
    <w:rsid w:val="00D97E8D"/>
    <w:rsid w:val="00D97F2A"/>
    <w:rsid w:val="00DA0961"/>
    <w:rsid w:val="00DA1198"/>
    <w:rsid w:val="00DA2078"/>
    <w:rsid w:val="00DA44EA"/>
    <w:rsid w:val="00DA4804"/>
    <w:rsid w:val="00DA511E"/>
    <w:rsid w:val="00DA540C"/>
    <w:rsid w:val="00DA5C6D"/>
    <w:rsid w:val="00DB0C06"/>
    <w:rsid w:val="00DB0EE4"/>
    <w:rsid w:val="00DB2121"/>
    <w:rsid w:val="00DB2BD1"/>
    <w:rsid w:val="00DB3F4C"/>
    <w:rsid w:val="00DB4E4A"/>
    <w:rsid w:val="00DB6653"/>
    <w:rsid w:val="00DB66FB"/>
    <w:rsid w:val="00DC138D"/>
    <w:rsid w:val="00DC16A7"/>
    <w:rsid w:val="00DC464E"/>
    <w:rsid w:val="00DC514F"/>
    <w:rsid w:val="00DC53A4"/>
    <w:rsid w:val="00DC6480"/>
    <w:rsid w:val="00DC6DE0"/>
    <w:rsid w:val="00DC6F14"/>
    <w:rsid w:val="00DD1D34"/>
    <w:rsid w:val="00DD4D13"/>
    <w:rsid w:val="00DD59E1"/>
    <w:rsid w:val="00DD7130"/>
    <w:rsid w:val="00DE08B9"/>
    <w:rsid w:val="00DE0EE6"/>
    <w:rsid w:val="00DE1F1D"/>
    <w:rsid w:val="00DE2A3D"/>
    <w:rsid w:val="00DE357A"/>
    <w:rsid w:val="00DE4873"/>
    <w:rsid w:val="00DE6A90"/>
    <w:rsid w:val="00DE7DC5"/>
    <w:rsid w:val="00DF0111"/>
    <w:rsid w:val="00DF0112"/>
    <w:rsid w:val="00DF011B"/>
    <w:rsid w:val="00DF23B3"/>
    <w:rsid w:val="00DF2DA8"/>
    <w:rsid w:val="00DF39AB"/>
    <w:rsid w:val="00DF4B50"/>
    <w:rsid w:val="00DF6D21"/>
    <w:rsid w:val="00E0065C"/>
    <w:rsid w:val="00E00A73"/>
    <w:rsid w:val="00E037A1"/>
    <w:rsid w:val="00E03A45"/>
    <w:rsid w:val="00E04F05"/>
    <w:rsid w:val="00E05669"/>
    <w:rsid w:val="00E056DC"/>
    <w:rsid w:val="00E07313"/>
    <w:rsid w:val="00E07D9F"/>
    <w:rsid w:val="00E101CB"/>
    <w:rsid w:val="00E10677"/>
    <w:rsid w:val="00E11A48"/>
    <w:rsid w:val="00E124CD"/>
    <w:rsid w:val="00E126CA"/>
    <w:rsid w:val="00E13C40"/>
    <w:rsid w:val="00E15039"/>
    <w:rsid w:val="00E15FB6"/>
    <w:rsid w:val="00E17F21"/>
    <w:rsid w:val="00E2102D"/>
    <w:rsid w:val="00E21733"/>
    <w:rsid w:val="00E21B62"/>
    <w:rsid w:val="00E21BBA"/>
    <w:rsid w:val="00E242D0"/>
    <w:rsid w:val="00E314DC"/>
    <w:rsid w:val="00E326F3"/>
    <w:rsid w:val="00E32CFE"/>
    <w:rsid w:val="00E33A1C"/>
    <w:rsid w:val="00E34578"/>
    <w:rsid w:val="00E36A35"/>
    <w:rsid w:val="00E37055"/>
    <w:rsid w:val="00E37C06"/>
    <w:rsid w:val="00E4055C"/>
    <w:rsid w:val="00E40627"/>
    <w:rsid w:val="00E40883"/>
    <w:rsid w:val="00E41ED2"/>
    <w:rsid w:val="00E43949"/>
    <w:rsid w:val="00E445B8"/>
    <w:rsid w:val="00E46000"/>
    <w:rsid w:val="00E503B5"/>
    <w:rsid w:val="00E50C78"/>
    <w:rsid w:val="00E51353"/>
    <w:rsid w:val="00E532C1"/>
    <w:rsid w:val="00E54BA9"/>
    <w:rsid w:val="00E555F3"/>
    <w:rsid w:val="00E5681B"/>
    <w:rsid w:val="00E56AB0"/>
    <w:rsid w:val="00E608A3"/>
    <w:rsid w:val="00E610B7"/>
    <w:rsid w:val="00E62BDB"/>
    <w:rsid w:val="00E6524A"/>
    <w:rsid w:val="00E665D8"/>
    <w:rsid w:val="00E66B9A"/>
    <w:rsid w:val="00E66BA3"/>
    <w:rsid w:val="00E6783B"/>
    <w:rsid w:val="00E67B97"/>
    <w:rsid w:val="00E74FE9"/>
    <w:rsid w:val="00E774FF"/>
    <w:rsid w:val="00E80D38"/>
    <w:rsid w:val="00E8101E"/>
    <w:rsid w:val="00E8137D"/>
    <w:rsid w:val="00E825B8"/>
    <w:rsid w:val="00E85312"/>
    <w:rsid w:val="00E8688F"/>
    <w:rsid w:val="00E86BD4"/>
    <w:rsid w:val="00E870F5"/>
    <w:rsid w:val="00E87183"/>
    <w:rsid w:val="00E91844"/>
    <w:rsid w:val="00E92251"/>
    <w:rsid w:val="00E937FB"/>
    <w:rsid w:val="00E93E64"/>
    <w:rsid w:val="00E95A07"/>
    <w:rsid w:val="00E961B4"/>
    <w:rsid w:val="00E96BCD"/>
    <w:rsid w:val="00E96D3D"/>
    <w:rsid w:val="00E97E8E"/>
    <w:rsid w:val="00EA0D70"/>
    <w:rsid w:val="00EA2540"/>
    <w:rsid w:val="00EA4EDD"/>
    <w:rsid w:val="00EA58B3"/>
    <w:rsid w:val="00EA7383"/>
    <w:rsid w:val="00EB0D24"/>
    <w:rsid w:val="00EB1168"/>
    <w:rsid w:val="00EB20FE"/>
    <w:rsid w:val="00EB3AA0"/>
    <w:rsid w:val="00EB43F7"/>
    <w:rsid w:val="00EB4560"/>
    <w:rsid w:val="00EB7F0D"/>
    <w:rsid w:val="00EB7FC6"/>
    <w:rsid w:val="00EC2054"/>
    <w:rsid w:val="00EC561F"/>
    <w:rsid w:val="00EC57DC"/>
    <w:rsid w:val="00EC628A"/>
    <w:rsid w:val="00EC7C2F"/>
    <w:rsid w:val="00ED01C3"/>
    <w:rsid w:val="00ED3320"/>
    <w:rsid w:val="00ED3873"/>
    <w:rsid w:val="00ED72B4"/>
    <w:rsid w:val="00EE06D1"/>
    <w:rsid w:val="00EE28BA"/>
    <w:rsid w:val="00EE2A3B"/>
    <w:rsid w:val="00EE3500"/>
    <w:rsid w:val="00EE38B7"/>
    <w:rsid w:val="00EE662C"/>
    <w:rsid w:val="00EE7518"/>
    <w:rsid w:val="00EF1001"/>
    <w:rsid w:val="00EF6013"/>
    <w:rsid w:val="00EF6826"/>
    <w:rsid w:val="00EF740A"/>
    <w:rsid w:val="00EF7F40"/>
    <w:rsid w:val="00F02011"/>
    <w:rsid w:val="00F04298"/>
    <w:rsid w:val="00F04C55"/>
    <w:rsid w:val="00F04D3E"/>
    <w:rsid w:val="00F055CD"/>
    <w:rsid w:val="00F10B2C"/>
    <w:rsid w:val="00F10D5B"/>
    <w:rsid w:val="00F11EDB"/>
    <w:rsid w:val="00F12A22"/>
    <w:rsid w:val="00F133A3"/>
    <w:rsid w:val="00F14194"/>
    <w:rsid w:val="00F1475C"/>
    <w:rsid w:val="00F14F50"/>
    <w:rsid w:val="00F23422"/>
    <w:rsid w:val="00F24A43"/>
    <w:rsid w:val="00F24E03"/>
    <w:rsid w:val="00F25432"/>
    <w:rsid w:val="00F256A3"/>
    <w:rsid w:val="00F25A6E"/>
    <w:rsid w:val="00F27BB0"/>
    <w:rsid w:val="00F30AD4"/>
    <w:rsid w:val="00F3141F"/>
    <w:rsid w:val="00F3173C"/>
    <w:rsid w:val="00F32761"/>
    <w:rsid w:val="00F344C7"/>
    <w:rsid w:val="00F355D1"/>
    <w:rsid w:val="00F36D02"/>
    <w:rsid w:val="00F40C89"/>
    <w:rsid w:val="00F41E13"/>
    <w:rsid w:val="00F42389"/>
    <w:rsid w:val="00F42979"/>
    <w:rsid w:val="00F432C0"/>
    <w:rsid w:val="00F43D62"/>
    <w:rsid w:val="00F457DD"/>
    <w:rsid w:val="00F47FC9"/>
    <w:rsid w:val="00F50EA4"/>
    <w:rsid w:val="00F5129A"/>
    <w:rsid w:val="00F5203C"/>
    <w:rsid w:val="00F52404"/>
    <w:rsid w:val="00F5356A"/>
    <w:rsid w:val="00F5450F"/>
    <w:rsid w:val="00F61D79"/>
    <w:rsid w:val="00F632D3"/>
    <w:rsid w:val="00F63BEE"/>
    <w:rsid w:val="00F6516C"/>
    <w:rsid w:val="00F66C39"/>
    <w:rsid w:val="00F67341"/>
    <w:rsid w:val="00F676C8"/>
    <w:rsid w:val="00F702BF"/>
    <w:rsid w:val="00F717ED"/>
    <w:rsid w:val="00F736DF"/>
    <w:rsid w:val="00F744EB"/>
    <w:rsid w:val="00F753F1"/>
    <w:rsid w:val="00F75765"/>
    <w:rsid w:val="00F761A0"/>
    <w:rsid w:val="00F76F35"/>
    <w:rsid w:val="00F774D1"/>
    <w:rsid w:val="00F811EF"/>
    <w:rsid w:val="00F819BF"/>
    <w:rsid w:val="00F8333E"/>
    <w:rsid w:val="00F850EC"/>
    <w:rsid w:val="00F865C4"/>
    <w:rsid w:val="00F86688"/>
    <w:rsid w:val="00F86849"/>
    <w:rsid w:val="00F8736D"/>
    <w:rsid w:val="00F90CF5"/>
    <w:rsid w:val="00F91AD3"/>
    <w:rsid w:val="00F92702"/>
    <w:rsid w:val="00F93BD9"/>
    <w:rsid w:val="00F94F94"/>
    <w:rsid w:val="00F96D34"/>
    <w:rsid w:val="00FA429E"/>
    <w:rsid w:val="00FA6B50"/>
    <w:rsid w:val="00FB2C1E"/>
    <w:rsid w:val="00FB592B"/>
    <w:rsid w:val="00FB748C"/>
    <w:rsid w:val="00FC04DD"/>
    <w:rsid w:val="00FC1FBB"/>
    <w:rsid w:val="00FC37FD"/>
    <w:rsid w:val="00FC4673"/>
    <w:rsid w:val="00FC6616"/>
    <w:rsid w:val="00FC75C5"/>
    <w:rsid w:val="00FD16FC"/>
    <w:rsid w:val="00FD1E91"/>
    <w:rsid w:val="00FD2074"/>
    <w:rsid w:val="00FD3183"/>
    <w:rsid w:val="00FD35D5"/>
    <w:rsid w:val="00FD4152"/>
    <w:rsid w:val="00FD52AB"/>
    <w:rsid w:val="00FD5926"/>
    <w:rsid w:val="00FD6A78"/>
    <w:rsid w:val="00FD6D31"/>
    <w:rsid w:val="00FD753F"/>
    <w:rsid w:val="00FE24E8"/>
    <w:rsid w:val="00FE28D3"/>
    <w:rsid w:val="00FE32B4"/>
    <w:rsid w:val="00FE331E"/>
    <w:rsid w:val="00FE6161"/>
    <w:rsid w:val="00FF1941"/>
    <w:rsid w:val="00FF233D"/>
    <w:rsid w:val="00FF2E6C"/>
    <w:rsid w:val="00FF3EDC"/>
    <w:rsid w:val="00FF4728"/>
    <w:rsid w:val="00FF6C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C09C"/>
  <w15:docId w15:val="{EFF559C3-1A24-46F2-8D38-D40A852C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40DE"/>
    <w:pPr>
      <w:bidi/>
    </w:pPr>
    <w:rPr>
      <w:rFonts w:cs="Calibri"/>
    </w:rPr>
  </w:style>
  <w:style w:type="paragraph" w:styleId="1">
    <w:name w:val="heading 1"/>
    <w:basedOn w:val="a0"/>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680703"/>
    <w:pPr>
      <w:spacing w:after="0" w:line="240" w:lineRule="auto"/>
    </w:pPr>
    <w:rPr>
      <w:rFonts w:ascii="Tahoma" w:hAnsi="Tahoma" w:cs="Tahoma"/>
      <w:sz w:val="16"/>
      <w:szCs w:val="16"/>
    </w:rPr>
  </w:style>
  <w:style w:type="character" w:customStyle="1" w:styleId="a5">
    <w:name w:val="טקסט בלונים תו"/>
    <w:basedOn w:val="a1"/>
    <w:link w:val="a4"/>
    <w:uiPriority w:val="99"/>
    <w:semiHidden/>
    <w:rsid w:val="00680703"/>
    <w:rPr>
      <w:rFonts w:ascii="Tahoma" w:hAnsi="Tahoma" w:cs="Tahoma"/>
      <w:sz w:val="16"/>
      <w:szCs w:val="16"/>
    </w:rPr>
  </w:style>
  <w:style w:type="paragraph" w:styleId="a6">
    <w:name w:val="List Paragraph"/>
    <w:basedOn w:val="a0"/>
    <w:link w:val="a7"/>
    <w:uiPriority w:val="34"/>
    <w:qFormat/>
    <w:rsid w:val="00167449"/>
    <w:pPr>
      <w:ind w:left="720"/>
      <w:contextualSpacing/>
    </w:pPr>
  </w:style>
  <w:style w:type="character" w:styleId="a8">
    <w:name w:val="annotation reference"/>
    <w:basedOn w:val="a1"/>
    <w:unhideWhenUsed/>
    <w:rsid w:val="00EB43F7"/>
    <w:rPr>
      <w:sz w:val="16"/>
      <w:szCs w:val="16"/>
    </w:rPr>
  </w:style>
  <w:style w:type="paragraph" w:styleId="a9">
    <w:name w:val="annotation text"/>
    <w:basedOn w:val="a0"/>
    <w:link w:val="aa"/>
    <w:unhideWhenUsed/>
    <w:rsid w:val="00EB43F7"/>
    <w:pPr>
      <w:spacing w:line="240" w:lineRule="auto"/>
    </w:pPr>
    <w:rPr>
      <w:sz w:val="20"/>
      <w:szCs w:val="20"/>
    </w:rPr>
  </w:style>
  <w:style w:type="character" w:customStyle="1" w:styleId="aa">
    <w:name w:val="טקסט הערה תו"/>
    <w:basedOn w:val="a1"/>
    <w:link w:val="a9"/>
    <w:rsid w:val="00EB43F7"/>
    <w:rPr>
      <w:sz w:val="20"/>
      <w:szCs w:val="20"/>
    </w:rPr>
  </w:style>
  <w:style w:type="paragraph" w:styleId="ab">
    <w:name w:val="annotation subject"/>
    <w:basedOn w:val="a9"/>
    <w:next w:val="a9"/>
    <w:link w:val="ac"/>
    <w:uiPriority w:val="99"/>
    <w:semiHidden/>
    <w:unhideWhenUsed/>
    <w:rsid w:val="00EB43F7"/>
    <w:rPr>
      <w:b/>
      <w:bCs/>
    </w:rPr>
  </w:style>
  <w:style w:type="character" w:customStyle="1" w:styleId="ac">
    <w:name w:val="נושא הערה תו"/>
    <w:basedOn w:val="aa"/>
    <w:link w:val="ab"/>
    <w:uiPriority w:val="99"/>
    <w:semiHidden/>
    <w:rsid w:val="00EB43F7"/>
    <w:rPr>
      <w:b/>
      <w:bCs/>
      <w:sz w:val="20"/>
      <w:szCs w:val="20"/>
    </w:rPr>
  </w:style>
  <w:style w:type="character" w:styleId="Hyperlink">
    <w:name w:val="Hyperlink"/>
    <w:basedOn w:val="a1"/>
    <w:uiPriority w:val="99"/>
    <w:unhideWhenUsed/>
    <w:rsid w:val="00242CED"/>
    <w:rPr>
      <w:color w:val="0000FF" w:themeColor="hyperlink"/>
      <w:u w:val="single"/>
    </w:rPr>
  </w:style>
  <w:style w:type="paragraph" w:styleId="ad">
    <w:name w:val="header"/>
    <w:basedOn w:val="a0"/>
    <w:link w:val="ae"/>
    <w:uiPriority w:val="99"/>
    <w:unhideWhenUsed/>
    <w:rsid w:val="008755E3"/>
    <w:pPr>
      <w:tabs>
        <w:tab w:val="center" w:pos="4153"/>
        <w:tab w:val="right" w:pos="8306"/>
      </w:tabs>
      <w:spacing w:after="0" w:line="240" w:lineRule="auto"/>
    </w:pPr>
  </w:style>
  <w:style w:type="character" w:customStyle="1" w:styleId="ae">
    <w:name w:val="כותרת עליונה תו"/>
    <w:basedOn w:val="a1"/>
    <w:link w:val="ad"/>
    <w:uiPriority w:val="99"/>
    <w:rsid w:val="008755E3"/>
  </w:style>
  <w:style w:type="paragraph" w:styleId="af">
    <w:name w:val="footer"/>
    <w:basedOn w:val="a0"/>
    <w:link w:val="af0"/>
    <w:uiPriority w:val="99"/>
    <w:unhideWhenUsed/>
    <w:rsid w:val="008755E3"/>
    <w:pPr>
      <w:tabs>
        <w:tab w:val="center" w:pos="4153"/>
        <w:tab w:val="right" w:pos="8306"/>
      </w:tabs>
      <w:spacing w:after="0" w:line="240" w:lineRule="auto"/>
    </w:pPr>
  </w:style>
  <w:style w:type="character" w:customStyle="1" w:styleId="af0">
    <w:name w:val="כותרת תחתונה תו"/>
    <w:basedOn w:val="a1"/>
    <w:link w:val="af"/>
    <w:uiPriority w:val="99"/>
    <w:rsid w:val="008755E3"/>
  </w:style>
  <w:style w:type="character" w:styleId="FollowedHyperlink">
    <w:name w:val="FollowedHyperlink"/>
    <w:basedOn w:val="a1"/>
    <w:uiPriority w:val="99"/>
    <w:semiHidden/>
    <w:unhideWhenUsed/>
    <w:rsid w:val="00AC5D5B"/>
    <w:rPr>
      <w:color w:val="800080" w:themeColor="followedHyperlink"/>
      <w:u w:val="single"/>
    </w:rPr>
  </w:style>
  <w:style w:type="paragraph" w:styleId="af1">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0"/>
    <w:link w:val="af2"/>
    <w:uiPriority w:val="99"/>
    <w:unhideWhenUsed/>
    <w:qFormat/>
    <w:rsid w:val="006E5D28"/>
    <w:pPr>
      <w:spacing w:after="0" w:line="240" w:lineRule="auto"/>
    </w:pPr>
    <w:rPr>
      <w:sz w:val="20"/>
      <w:szCs w:val="20"/>
    </w:rPr>
  </w:style>
  <w:style w:type="character" w:customStyle="1" w:styleId="af2">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1"/>
    <w:link w:val="af1"/>
    <w:uiPriority w:val="99"/>
    <w:rsid w:val="006E5D28"/>
    <w:rPr>
      <w:sz w:val="20"/>
      <w:szCs w:val="20"/>
    </w:rPr>
  </w:style>
  <w:style w:type="character" w:styleId="af3">
    <w:name w:val="footnote reference"/>
    <w:aliases w:val="Footnote Reference Superscript,Footnote symbol,Footnote Reference Number,Footnote Reference_LVL6,Footnote Reference_LVL61,Footnote Reference_LVL62,Footnote Reference_LVL63,Footnote Reference_LVL64,fr,SUPERS,EN Footnote Reference"/>
    <w:basedOn w:val="a1"/>
    <w:uiPriority w:val="99"/>
    <w:unhideWhenUsed/>
    <w:rsid w:val="006E5D28"/>
    <w:rPr>
      <w:vertAlign w:val="superscript"/>
    </w:rPr>
  </w:style>
  <w:style w:type="table" w:styleId="af4">
    <w:name w:val="Table Grid"/>
    <w:basedOn w:val="a2"/>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semiHidden/>
    <w:unhideWhenUsed/>
    <w:rsid w:val="00A71B6D"/>
    <w:rPr>
      <w:color w:val="605E5C"/>
      <w:shd w:val="clear" w:color="auto" w:fill="E1DFDD"/>
    </w:rPr>
  </w:style>
  <w:style w:type="paragraph" w:styleId="af5">
    <w:name w:val="Revision"/>
    <w:hidden/>
    <w:uiPriority w:val="99"/>
    <w:semiHidden/>
    <w:rsid w:val="0074544F"/>
    <w:pPr>
      <w:spacing w:after="0" w:line="240" w:lineRule="auto"/>
    </w:pPr>
  </w:style>
  <w:style w:type="paragraph" w:styleId="NormalWeb">
    <w:name w:val="Normal (Web)"/>
    <w:basedOn w:val="a0"/>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פיסקת רשימה תו"/>
    <w:basedOn w:val="a1"/>
    <w:link w:val="a6"/>
    <w:uiPriority w:val="34"/>
    <w:locked/>
    <w:rsid w:val="00C95FE4"/>
  </w:style>
  <w:style w:type="character" w:styleId="af6">
    <w:name w:val="Strong"/>
    <w:basedOn w:val="a1"/>
    <w:uiPriority w:val="22"/>
    <w:qFormat/>
    <w:rsid w:val="00DC16A7"/>
    <w:rPr>
      <w:b/>
      <w:bCs/>
    </w:rPr>
  </w:style>
  <w:style w:type="character" w:customStyle="1" w:styleId="ui-provider">
    <w:name w:val="ui-provider"/>
    <w:basedOn w:val="a1"/>
    <w:rsid w:val="00CA1D8B"/>
  </w:style>
  <w:style w:type="character" w:customStyle="1" w:styleId="10">
    <w:name w:val="כותרת 1 תו"/>
    <w:basedOn w:val="a1"/>
    <w:link w:val="1"/>
    <w:uiPriority w:val="9"/>
    <w:rsid w:val="00482E9C"/>
    <w:rPr>
      <w:rFonts w:ascii="Times New Roman" w:eastAsia="Times New Roman" w:hAnsi="Times New Roman" w:cs="Times New Roman"/>
      <w:b/>
      <w:bCs/>
      <w:kern w:val="36"/>
      <w:sz w:val="48"/>
      <w:szCs w:val="48"/>
    </w:rPr>
  </w:style>
  <w:style w:type="paragraph" w:styleId="af7">
    <w:name w:val="Title"/>
    <w:aliases w:val="איור כותרת ראשית"/>
    <w:basedOn w:val="1"/>
    <w:next w:val="a0"/>
    <w:link w:val="af8"/>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8">
    <w:name w:val="כותרת טקסט תו"/>
    <w:aliases w:val="איור כותרת ראשית תו"/>
    <w:basedOn w:val="a1"/>
    <w:link w:val="af7"/>
    <w:rsid w:val="000F40AF"/>
    <w:rPr>
      <w:rFonts w:ascii="Calibri" w:eastAsia="Times New Roman" w:hAnsi="Calibri" w:cs="Calibri"/>
      <w:b/>
      <w:bCs/>
      <w:sz w:val="24"/>
      <w:szCs w:val="24"/>
    </w:rPr>
  </w:style>
  <w:style w:type="paragraph" w:styleId="af9">
    <w:name w:val="Subtitle"/>
    <w:aliases w:val="איור כותרת משנה"/>
    <w:basedOn w:val="1"/>
    <w:next w:val="a0"/>
    <w:link w:val="afa"/>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a">
    <w:name w:val="כותרת משנה תו"/>
    <w:aliases w:val="איור כותרת משנה תו"/>
    <w:basedOn w:val="a1"/>
    <w:link w:val="af9"/>
    <w:rsid w:val="000F40AF"/>
    <w:rPr>
      <w:rFonts w:ascii="Calibri" w:eastAsia="Times New Roman" w:hAnsi="Calibri" w:cs="Calibri"/>
      <w:sz w:val="24"/>
      <w:szCs w:val="24"/>
    </w:rPr>
  </w:style>
  <w:style w:type="character" w:customStyle="1" w:styleId="20">
    <w:name w:val="כותרת 2 תו"/>
    <w:basedOn w:val="a1"/>
    <w:link w:val="2"/>
    <w:uiPriority w:val="9"/>
    <w:semiHidden/>
    <w:rsid w:val="001E6F06"/>
    <w:rPr>
      <w:rFonts w:asciiTheme="majorHAnsi" w:eastAsiaTheme="majorEastAsia" w:hAnsiTheme="majorHAnsi" w:cstheme="majorBidi"/>
      <w:color w:val="365F91" w:themeColor="accent1" w:themeShade="BF"/>
      <w:sz w:val="26"/>
      <w:szCs w:val="26"/>
    </w:rPr>
  </w:style>
  <w:style w:type="table" w:customStyle="1" w:styleId="21">
    <w:name w:val="טבלת רשת21"/>
    <w:basedOn w:val="a2"/>
    <w:next w:val="af4"/>
    <w:rsid w:val="0020253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כותרת ראשית"/>
    <w:basedOn w:val="a0"/>
    <w:next w:val="a0"/>
    <w:link w:val="afc"/>
    <w:qFormat/>
    <w:rsid w:val="00202530"/>
    <w:pPr>
      <w:spacing w:before="120" w:after="240" w:line="360" w:lineRule="auto"/>
      <w:ind w:left="23"/>
      <w:contextualSpacing/>
      <w:jc w:val="center"/>
      <w:outlineLvl w:val="0"/>
    </w:pPr>
    <w:rPr>
      <w:rFonts w:ascii="David" w:hAnsi="David" w:cs="David"/>
      <w:b/>
      <w:bCs/>
      <w:spacing w:val="5"/>
      <w:kern w:val="28"/>
      <w:sz w:val="28"/>
      <w:szCs w:val="28"/>
    </w:rPr>
  </w:style>
  <w:style w:type="paragraph" w:customStyle="1" w:styleId="a">
    <w:name w:val="כותרת משנה ממוספרת"/>
    <w:basedOn w:val="a0"/>
    <w:next w:val="a0"/>
    <w:link w:val="afd"/>
    <w:qFormat/>
    <w:rsid w:val="007C40DE"/>
    <w:pPr>
      <w:keepNext/>
      <w:numPr>
        <w:numId w:val="22"/>
      </w:numPr>
      <w:spacing w:before="240" w:after="120" w:line="360" w:lineRule="auto"/>
      <w:contextualSpacing/>
      <w:jc w:val="both"/>
    </w:pPr>
    <w:rPr>
      <w:rFonts w:asciiTheme="minorHAnsi" w:eastAsiaTheme="minorEastAsia" w:hAnsiTheme="minorHAnsi" w:cstheme="minorHAnsi"/>
      <w:bCs/>
      <w:sz w:val="28"/>
      <w:szCs w:val="24"/>
    </w:rPr>
  </w:style>
  <w:style w:type="character" w:customStyle="1" w:styleId="afc">
    <w:name w:val="כותרת ראשית תו"/>
    <w:basedOn w:val="a1"/>
    <w:link w:val="afb"/>
    <w:rsid w:val="00202530"/>
    <w:rPr>
      <w:rFonts w:ascii="David" w:hAnsi="David" w:cs="David"/>
      <w:b/>
      <w:bCs/>
      <w:spacing w:val="5"/>
      <w:kern w:val="28"/>
      <w:sz w:val="28"/>
      <w:szCs w:val="28"/>
    </w:rPr>
  </w:style>
  <w:style w:type="paragraph" w:customStyle="1" w:styleId="11">
    <w:name w:val="כותרת משנה רמה 1"/>
    <w:basedOn w:val="a0"/>
    <w:next w:val="a0"/>
    <w:link w:val="12"/>
    <w:qFormat/>
    <w:rsid w:val="00202530"/>
    <w:pPr>
      <w:keepNext/>
      <w:spacing w:before="240" w:after="120" w:line="360" w:lineRule="auto"/>
      <w:ind w:left="23"/>
      <w:contextualSpacing/>
      <w:jc w:val="both"/>
      <w:outlineLvl w:val="0"/>
    </w:pPr>
    <w:rPr>
      <w:rFonts w:ascii="David" w:eastAsia="Calibri" w:hAnsi="David" w:cs="David"/>
      <w:b/>
      <w:bCs/>
      <w:sz w:val="24"/>
      <w:szCs w:val="24"/>
    </w:rPr>
  </w:style>
  <w:style w:type="character" w:customStyle="1" w:styleId="afd">
    <w:name w:val="כותרת משנה ממוספרת תו"/>
    <w:basedOn w:val="a1"/>
    <w:link w:val="a"/>
    <w:rsid w:val="007C40DE"/>
    <w:rPr>
      <w:rFonts w:asciiTheme="minorHAnsi" w:eastAsiaTheme="minorEastAsia" w:hAnsiTheme="minorHAnsi" w:cstheme="minorHAnsi"/>
      <w:bCs/>
      <w:sz w:val="28"/>
      <w:szCs w:val="24"/>
    </w:rPr>
  </w:style>
  <w:style w:type="character" w:customStyle="1" w:styleId="12">
    <w:name w:val="כותרת משנה רמה 1 תו"/>
    <w:basedOn w:val="a1"/>
    <w:link w:val="11"/>
    <w:rsid w:val="00202530"/>
    <w:rPr>
      <w:rFonts w:ascii="David" w:eastAsia="Calibri" w:hAnsi="David" w:cs="Davi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3" Type="http://schemas.openxmlformats.org/officeDocument/2006/relationships/hyperlink" Target="https://www.facebook.com/bankisraelvc" TargetMode="External"/><Relationship Id="rId3" Type="http://schemas.openxmlformats.org/officeDocument/2006/relationships/image" Target="media/image4.png"/><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11" Type="http://schemas.openxmlformats.org/officeDocument/2006/relationships/hyperlink" Target="https://www.youtube.com/user/thebankofisrael" TargetMode="External"/><Relationship Id="rId5" Type="http://schemas.openxmlformats.org/officeDocument/2006/relationships/hyperlink" Target="https://did.li/spotify-third-side-of-coin" TargetMode="External"/><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5.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ED2E2-3B0B-4D26-BE79-82DBE4C9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1833</Words>
  <Characters>9169</Characters>
  <Application>Microsoft Office Word</Application>
  <DocSecurity>0</DocSecurity>
  <Lines>76</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עדי ברנדר</dc:creator>
  <cp:lastModifiedBy>רוסול דכוור</cp:lastModifiedBy>
  <cp:revision>2</cp:revision>
  <dcterms:created xsi:type="dcterms:W3CDTF">2025-07-13T11:40:00Z</dcterms:created>
  <dcterms:modified xsi:type="dcterms:W3CDTF">2025-07-13T11:40:00Z</dcterms:modified>
</cp:coreProperties>
</file>