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bidiVisual/>
        <w:tblW w:w="9530" w:type="dxa"/>
        <w:tblLayout w:type="fixed"/>
        <w:tblLook w:val="0000" w:firstRow="0" w:lastRow="0" w:firstColumn="0" w:lastColumn="0" w:noHBand="0" w:noVBand="0"/>
      </w:tblPr>
      <w:tblGrid>
        <w:gridCol w:w="3343"/>
        <w:gridCol w:w="2596"/>
        <w:gridCol w:w="3591"/>
      </w:tblGrid>
      <w:tr w:rsidR="00F14467" w:rsidRPr="00F14467" w:rsidTr="00176329">
        <w:tc>
          <w:tcPr>
            <w:tcW w:w="3343" w:type="dxa"/>
            <w:tcBorders>
              <w:top w:val="nil"/>
              <w:left w:val="nil"/>
              <w:bottom w:val="nil"/>
              <w:right w:val="nil"/>
            </w:tcBorders>
            <w:vAlign w:val="center"/>
          </w:tcPr>
          <w:p w:rsidR="00F14467" w:rsidRPr="00F14467" w:rsidRDefault="00F14467" w:rsidP="00F14467">
            <w:pPr>
              <w:shd w:val="clear" w:color="auto" w:fill="FFFFFF"/>
              <w:tabs>
                <w:tab w:val="left" w:pos="4256"/>
              </w:tabs>
              <w:bidi/>
              <w:spacing w:after="150" w:line="360" w:lineRule="auto"/>
              <w:jc w:val="center"/>
              <w:rPr>
                <w:rFonts w:ascii="David" w:eastAsia="Calibri" w:hAnsi="David" w:cs="David"/>
                <w:b/>
                <w:bCs/>
                <w:sz w:val="24"/>
                <w:szCs w:val="24"/>
              </w:rPr>
            </w:pPr>
            <w:r w:rsidRPr="00F14467">
              <w:rPr>
                <w:rFonts w:ascii="David" w:eastAsia="Calibri" w:hAnsi="David" w:cs="David"/>
                <w:b/>
                <w:bCs/>
                <w:sz w:val="24"/>
                <w:szCs w:val="24"/>
                <w:rtl/>
              </w:rPr>
              <w:t>בנ</w:t>
            </w:r>
            <w:r w:rsidRPr="00F14467">
              <w:rPr>
                <w:rFonts w:ascii="David" w:eastAsia="Calibri" w:hAnsi="David" w:cs="David" w:hint="cs"/>
                <w:b/>
                <w:bCs/>
                <w:sz w:val="24"/>
                <w:szCs w:val="24"/>
                <w:rtl/>
              </w:rPr>
              <w:t xml:space="preserve">ק </w:t>
            </w:r>
            <w:r w:rsidRPr="00F14467">
              <w:rPr>
                <w:rFonts w:ascii="David" w:eastAsia="Calibri" w:hAnsi="David" w:cs="David"/>
                <w:b/>
                <w:bCs/>
                <w:sz w:val="24"/>
                <w:szCs w:val="24"/>
                <w:rtl/>
              </w:rPr>
              <w:t>יש</w:t>
            </w:r>
            <w:r w:rsidRPr="00F14467">
              <w:rPr>
                <w:rFonts w:ascii="David" w:eastAsia="Calibri" w:hAnsi="David" w:cs="David" w:hint="cs"/>
                <w:b/>
                <w:bCs/>
                <w:sz w:val="24"/>
                <w:szCs w:val="24"/>
                <w:rtl/>
              </w:rPr>
              <w:t>ראל</w:t>
            </w:r>
          </w:p>
          <w:p w:rsidR="00F14467" w:rsidRPr="00F14467" w:rsidRDefault="00F14467" w:rsidP="00F14467">
            <w:pPr>
              <w:shd w:val="clear" w:color="auto" w:fill="FFFFFF"/>
              <w:tabs>
                <w:tab w:val="left" w:pos="4256"/>
              </w:tabs>
              <w:bidi/>
              <w:spacing w:after="150" w:line="360" w:lineRule="auto"/>
              <w:jc w:val="center"/>
              <w:rPr>
                <w:rFonts w:ascii="David" w:eastAsia="Calibri" w:hAnsi="David" w:cs="David"/>
                <w:sz w:val="24"/>
                <w:szCs w:val="24"/>
              </w:rPr>
            </w:pPr>
            <w:r w:rsidRPr="00F14467">
              <w:rPr>
                <w:rFonts w:ascii="David" w:eastAsia="Calibri" w:hAnsi="David" w:cs="David"/>
                <w:sz w:val="24"/>
                <w:szCs w:val="24"/>
                <w:rtl/>
              </w:rPr>
              <w:t>דו</w:t>
            </w:r>
            <w:r w:rsidRPr="00F14467">
              <w:rPr>
                <w:rFonts w:ascii="David" w:eastAsia="Calibri" w:hAnsi="David" w:cs="David" w:hint="cs"/>
                <w:sz w:val="24"/>
                <w:szCs w:val="24"/>
                <w:rtl/>
              </w:rPr>
              <w:t>בר</w:t>
            </w:r>
            <w:r w:rsidRPr="00F14467">
              <w:rPr>
                <w:rFonts w:ascii="David" w:eastAsia="Calibri" w:hAnsi="David" w:cs="David"/>
                <w:sz w:val="24"/>
                <w:szCs w:val="24"/>
                <w:rtl/>
              </w:rPr>
              <w:t>ות</w:t>
            </w:r>
            <w:r w:rsidRPr="00F14467">
              <w:rPr>
                <w:rFonts w:ascii="David" w:eastAsia="Calibri" w:hAnsi="David" w:cs="David" w:hint="cs"/>
                <w:sz w:val="24"/>
                <w:szCs w:val="24"/>
                <w:rtl/>
              </w:rPr>
              <w:t xml:space="preserve"> והסברה כלכלית</w:t>
            </w:r>
          </w:p>
        </w:tc>
        <w:tc>
          <w:tcPr>
            <w:tcW w:w="2596" w:type="dxa"/>
            <w:tcBorders>
              <w:top w:val="nil"/>
              <w:left w:val="nil"/>
              <w:bottom w:val="nil"/>
              <w:right w:val="nil"/>
            </w:tcBorders>
            <w:shd w:val="clear" w:color="auto" w:fill="FFFFFF"/>
          </w:tcPr>
          <w:p w:rsidR="00F14467" w:rsidRPr="00F14467" w:rsidRDefault="00F14467" w:rsidP="00F14467">
            <w:pPr>
              <w:shd w:val="clear" w:color="auto" w:fill="FFFFFF"/>
              <w:tabs>
                <w:tab w:val="left" w:pos="4256"/>
              </w:tabs>
              <w:bidi/>
              <w:spacing w:after="150" w:line="360" w:lineRule="auto"/>
              <w:jc w:val="center"/>
              <w:rPr>
                <w:rFonts w:ascii="David" w:eastAsia="Calibri" w:hAnsi="David" w:cs="David"/>
                <w:sz w:val="24"/>
                <w:szCs w:val="24"/>
              </w:rPr>
            </w:pPr>
            <w:r w:rsidRPr="00F14467">
              <w:rPr>
                <w:rFonts w:ascii="David" w:eastAsia="Calibri" w:hAnsi="David" w:cs="David"/>
                <w:noProof/>
                <w:sz w:val="24"/>
                <w:szCs w:val="24"/>
              </w:rPr>
              <w:drawing>
                <wp:inline distT="0" distB="0" distL="0" distR="0" wp14:anchorId="582F1E47" wp14:editId="22A95E3D">
                  <wp:extent cx="945515" cy="945515"/>
                  <wp:effectExtent l="0" t="0" r="6985" b="6985"/>
                  <wp:docPr id="14" name="תמונה 14"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rsidR="00F14467" w:rsidRPr="00F14467" w:rsidRDefault="00F14467" w:rsidP="00F14467">
            <w:pPr>
              <w:shd w:val="clear" w:color="auto" w:fill="FFFFFF"/>
              <w:tabs>
                <w:tab w:val="left" w:pos="4256"/>
              </w:tabs>
              <w:bidi/>
              <w:spacing w:after="150" w:line="360" w:lineRule="auto"/>
              <w:jc w:val="right"/>
              <w:rPr>
                <w:rFonts w:ascii="David" w:eastAsia="Calibri" w:hAnsi="David" w:cs="David"/>
                <w:sz w:val="24"/>
                <w:szCs w:val="24"/>
              </w:rPr>
            </w:pPr>
            <w:r w:rsidRPr="00F14467">
              <w:rPr>
                <w:rFonts w:ascii="David" w:eastAsia="Calibri" w:hAnsi="David" w:cs="David" w:hint="eastAsia"/>
                <w:sz w:val="24"/>
                <w:szCs w:val="24"/>
                <w:rtl/>
              </w:rPr>
              <w:t>‏</w:t>
            </w:r>
            <w:r w:rsidRPr="00F14467">
              <w:rPr>
                <w:rFonts w:ascii="David" w:eastAsia="Calibri" w:hAnsi="David" w:cs="David" w:hint="cs"/>
                <w:sz w:val="24"/>
                <w:szCs w:val="24"/>
                <w:rtl/>
              </w:rPr>
              <w:t>ירושלים</w:t>
            </w:r>
            <w:r w:rsidRPr="00F14467">
              <w:rPr>
                <w:rFonts w:ascii="David" w:eastAsia="Calibri" w:hAnsi="David" w:cs="David" w:hint="eastAsia"/>
                <w:sz w:val="24"/>
                <w:szCs w:val="24"/>
                <w:rtl/>
              </w:rPr>
              <w:t>‏</w:t>
            </w:r>
            <w:r w:rsidRPr="00F14467">
              <w:rPr>
                <w:rFonts w:ascii="David" w:eastAsia="Calibri" w:hAnsi="David" w:cs="David" w:hint="cs"/>
                <w:sz w:val="24"/>
                <w:szCs w:val="24"/>
                <w:rtl/>
              </w:rPr>
              <w:t xml:space="preserve">, י"ג בכסלו </w:t>
            </w:r>
            <w:r w:rsidRPr="00F14467">
              <w:rPr>
                <w:rFonts w:ascii="David" w:eastAsia="Calibri" w:hAnsi="David" w:cs="David"/>
                <w:sz w:val="24"/>
                <w:szCs w:val="24"/>
                <w:rtl/>
              </w:rPr>
              <w:t xml:space="preserve"> </w:t>
            </w:r>
            <w:r w:rsidRPr="00F14467">
              <w:rPr>
                <w:rFonts w:ascii="David" w:eastAsia="Calibri" w:hAnsi="David" w:cs="David" w:hint="cs"/>
                <w:sz w:val="24"/>
                <w:szCs w:val="24"/>
                <w:rtl/>
              </w:rPr>
              <w:t>תשפ"ג</w:t>
            </w:r>
          </w:p>
          <w:p w:rsidR="00F14467" w:rsidRPr="00F14467" w:rsidRDefault="00F14467" w:rsidP="00F14467">
            <w:pPr>
              <w:shd w:val="clear" w:color="auto" w:fill="FFFFFF"/>
              <w:tabs>
                <w:tab w:val="left" w:pos="4256"/>
              </w:tabs>
              <w:bidi/>
              <w:spacing w:after="150" w:line="360" w:lineRule="auto"/>
              <w:jc w:val="right"/>
              <w:rPr>
                <w:rFonts w:ascii="David" w:eastAsia="Calibri" w:hAnsi="David" w:cs="David"/>
                <w:sz w:val="24"/>
                <w:szCs w:val="24"/>
              </w:rPr>
            </w:pPr>
            <w:r w:rsidRPr="00F14467">
              <w:rPr>
                <w:rFonts w:ascii="David" w:eastAsia="Calibri" w:hAnsi="David" w:cs="David" w:hint="eastAsia"/>
                <w:sz w:val="24"/>
                <w:szCs w:val="24"/>
                <w:rtl/>
              </w:rPr>
              <w:t>‏</w:t>
            </w:r>
            <w:r w:rsidRPr="00F14467">
              <w:rPr>
                <w:rFonts w:ascii="David" w:eastAsia="Calibri" w:hAnsi="David" w:cs="David" w:hint="cs"/>
                <w:sz w:val="24"/>
                <w:szCs w:val="24"/>
                <w:rtl/>
              </w:rPr>
              <w:t>7</w:t>
            </w:r>
            <w:r w:rsidRPr="00F14467">
              <w:rPr>
                <w:rFonts w:ascii="David" w:eastAsia="Calibri" w:hAnsi="David" w:cs="David"/>
                <w:sz w:val="24"/>
                <w:szCs w:val="24"/>
                <w:rtl/>
              </w:rPr>
              <w:t xml:space="preserve"> </w:t>
            </w:r>
            <w:r w:rsidRPr="00F14467">
              <w:rPr>
                <w:rFonts w:ascii="David" w:eastAsia="Calibri" w:hAnsi="David" w:cs="David" w:hint="cs"/>
                <w:sz w:val="24"/>
                <w:szCs w:val="24"/>
                <w:rtl/>
              </w:rPr>
              <w:t xml:space="preserve">בדצמבר </w:t>
            </w:r>
            <w:r w:rsidRPr="00F14467">
              <w:rPr>
                <w:rFonts w:ascii="David" w:eastAsia="Calibri" w:hAnsi="David" w:cs="David"/>
                <w:sz w:val="24"/>
                <w:szCs w:val="24"/>
                <w:rtl/>
              </w:rPr>
              <w:t>202</w:t>
            </w:r>
            <w:r w:rsidRPr="00F14467">
              <w:rPr>
                <w:rFonts w:ascii="David" w:eastAsia="Calibri" w:hAnsi="David" w:cs="David" w:hint="cs"/>
                <w:sz w:val="24"/>
                <w:szCs w:val="24"/>
                <w:rtl/>
              </w:rPr>
              <w:t>2</w:t>
            </w:r>
          </w:p>
        </w:tc>
      </w:tr>
    </w:tbl>
    <w:p w:rsidR="00557A7A" w:rsidRDefault="00557A7A" w:rsidP="00F14467">
      <w:pPr>
        <w:bidi/>
        <w:rPr>
          <w:rFonts w:ascii="David" w:hAnsi="David" w:cs="David"/>
          <w:b/>
          <w:bCs/>
          <w:sz w:val="28"/>
          <w:szCs w:val="28"/>
          <w:rtl/>
        </w:rPr>
      </w:pPr>
      <w:r>
        <w:rPr>
          <w:rFonts w:ascii="David" w:hAnsi="David" w:cs="David" w:hint="cs"/>
          <w:b/>
          <w:bCs/>
          <w:sz w:val="28"/>
          <w:szCs w:val="28"/>
          <w:rtl/>
        </w:rPr>
        <w:t xml:space="preserve">הודעה לעיתונות: </w:t>
      </w:r>
    </w:p>
    <w:p w:rsidR="00557A7A" w:rsidRDefault="00557A7A" w:rsidP="00557A7A">
      <w:pPr>
        <w:bidi/>
        <w:jc w:val="center"/>
        <w:rPr>
          <w:rFonts w:ascii="David" w:hAnsi="David" w:cs="David"/>
          <w:b/>
          <w:bCs/>
          <w:sz w:val="28"/>
          <w:szCs w:val="28"/>
          <w:rtl/>
        </w:rPr>
      </w:pPr>
      <w:r w:rsidRPr="00D26F3F">
        <w:rPr>
          <w:rFonts w:ascii="David" w:hAnsi="David" w:cs="David"/>
          <w:b/>
          <w:bCs/>
          <w:sz w:val="28"/>
          <w:szCs w:val="28"/>
          <w:rtl/>
        </w:rPr>
        <w:t>ניתוח ראשוני של מגמות ברכישת משקאות ממותקים בעקבות ה</w:t>
      </w:r>
      <w:r w:rsidRPr="00D26F3F">
        <w:rPr>
          <w:rFonts w:ascii="David" w:hAnsi="David" w:cs="David" w:hint="cs"/>
          <w:b/>
          <w:bCs/>
          <w:sz w:val="28"/>
          <w:szCs w:val="28"/>
          <w:rtl/>
        </w:rPr>
        <w:t>טלת המס עליהם</w:t>
      </w:r>
    </w:p>
    <w:p w:rsidR="00557A7A" w:rsidRPr="001F4677" w:rsidRDefault="00557A7A" w:rsidP="008E2C97">
      <w:pPr>
        <w:pBdr>
          <w:top w:val="single" w:sz="4" w:space="1" w:color="FF0000"/>
          <w:left w:val="single" w:sz="4" w:space="4" w:color="FF0000"/>
          <w:bottom w:val="single" w:sz="4" w:space="1" w:color="FF0000"/>
          <w:right w:val="single" w:sz="4" w:space="4" w:color="FF0000"/>
        </w:pBdr>
        <w:bidi/>
        <w:jc w:val="both"/>
        <w:rPr>
          <w:rFonts w:ascii="David" w:hAnsi="David" w:cs="David"/>
          <w:color w:val="FF0000"/>
          <w:sz w:val="24"/>
          <w:szCs w:val="24"/>
        </w:rPr>
      </w:pPr>
      <w:r w:rsidRPr="001F4677">
        <w:rPr>
          <w:rFonts w:ascii="David" w:hAnsi="David" w:cs="David" w:hint="eastAsia"/>
          <w:color w:val="FF0000"/>
          <w:sz w:val="24"/>
          <w:szCs w:val="24"/>
          <w:rtl/>
        </w:rPr>
        <w:t>בתאריך</w:t>
      </w:r>
      <w:r w:rsidRPr="001F4677">
        <w:rPr>
          <w:rFonts w:ascii="David" w:hAnsi="David" w:cs="David"/>
          <w:color w:val="FF0000"/>
          <w:sz w:val="24"/>
          <w:szCs w:val="24"/>
          <w:rtl/>
        </w:rPr>
        <w:t xml:space="preserve"> 17.11.2022 </w:t>
      </w:r>
      <w:r w:rsidRPr="001F4677">
        <w:rPr>
          <w:rFonts w:ascii="David" w:hAnsi="David" w:cs="David" w:hint="eastAsia"/>
          <w:color w:val="FF0000"/>
          <w:sz w:val="24"/>
          <w:szCs w:val="24"/>
          <w:rtl/>
        </w:rPr>
        <w:t>פורסמה</w:t>
      </w:r>
      <w:r w:rsidRPr="001F4677">
        <w:rPr>
          <w:rFonts w:ascii="David" w:hAnsi="David" w:cs="David"/>
          <w:color w:val="FF0000"/>
          <w:sz w:val="24"/>
          <w:szCs w:val="24"/>
          <w:rtl/>
        </w:rPr>
        <w:t xml:space="preserve"> </w:t>
      </w:r>
      <w:r w:rsidRPr="001F4677">
        <w:rPr>
          <w:rFonts w:ascii="David" w:hAnsi="David" w:cs="David" w:hint="eastAsia"/>
          <w:color w:val="FF0000"/>
          <w:sz w:val="24"/>
          <w:szCs w:val="24"/>
          <w:rtl/>
        </w:rPr>
        <w:t>לראשונה</w:t>
      </w:r>
      <w:r w:rsidRPr="001F4677">
        <w:rPr>
          <w:rFonts w:ascii="David" w:hAnsi="David" w:cs="David"/>
          <w:color w:val="FF0000"/>
          <w:sz w:val="24"/>
          <w:szCs w:val="24"/>
          <w:rtl/>
        </w:rPr>
        <w:t xml:space="preserve"> </w:t>
      </w:r>
      <w:r w:rsidRPr="001F4677">
        <w:rPr>
          <w:rFonts w:ascii="David" w:hAnsi="David" w:cs="David" w:hint="eastAsia"/>
          <w:color w:val="FF0000"/>
          <w:sz w:val="24"/>
          <w:szCs w:val="24"/>
          <w:rtl/>
        </w:rPr>
        <w:t>ההודעה</w:t>
      </w:r>
      <w:r w:rsidRPr="001F4677">
        <w:rPr>
          <w:rFonts w:ascii="David" w:hAnsi="David" w:cs="David"/>
          <w:color w:val="FF0000"/>
          <w:sz w:val="24"/>
          <w:szCs w:val="24"/>
          <w:rtl/>
        </w:rPr>
        <w:t xml:space="preserve"> </w:t>
      </w:r>
      <w:r w:rsidRPr="001F4677">
        <w:rPr>
          <w:rFonts w:ascii="David" w:hAnsi="David" w:cs="David" w:hint="eastAsia"/>
          <w:color w:val="FF0000"/>
          <w:sz w:val="24"/>
          <w:szCs w:val="24"/>
          <w:rtl/>
        </w:rPr>
        <w:t>לעיתונות</w:t>
      </w:r>
      <w:r w:rsidRPr="001F4677">
        <w:rPr>
          <w:rFonts w:ascii="David" w:hAnsi="David" w:cs="David"/>
          <w:color w:val="FF0000"/>
          <w:sz w:val="24"/>
          <w:szCs w:val="24"/>
          <w:rtl/>
        </w:rPr>
        <w:t xml:space="preserve">, </w:t>
      </w:r>
      <w:r w:rsidRPr="001F4677">
        <w:rPr>
          <w:rFonts w:ascii="David" w:hAnsi="David" w:cs="David" w:hint="eastAsia"/>
          <w:color w:val="FF0000"/>
          <w:sz w:val="24"/>
          <w:szCs w:val="24"/>
          <w:rtl/>
        </w:rPr>
        <w:t>המבוססת</w:t>
      </w:r>
      <w:r w:rsidRPr="001F4677">
        <w:rPr>
          <w:rFonts w:ascii="David" w:hAnsi="David" w:cs="David"/>
          <w:color w:val="FF0000"/>
          <w:sz w:val="24"/>
          <w:szCs w:val="24"/>
          <w:rtl/>
        </w:rPr>
        <w:t xml:space="preserve"> </w:t>
      </w:r>
      <w:r w:rsidRPr="001F4677">
        <w:rPr>
          <w:rFonts w:ascii="David" w:hAnsi="David" w:cs="David" w:hint="eastAsia"/>
          <w:color w:val="FF0000"/>
          <w:sz w:val="24"/>
          <w:szCs w:val="24"/>
          <w:rtl/>
        </w:rPr>
        <w:t>על</w:t>
      </w:r>
      <w:r w:rsidRPr="001F4677">
        <w:rPr>
          <w:rFonts w:ascii="David" w:hAnsi="David" w:cs="David"/>
          <w:color w:val="FF0000"/>
          <w:sz w:val="24"/>
          <w:szCs w:val="24"/>
          <w:rtl/>
        </w:rPr>
        <w:t xml:space="preserve"> </w:t>
      </w:r>
      <w:r w:rsidRPr="001F4677">
        <w:rPr>
          <w:rFonts w:ascii="David" w:hAnsi="David" w:cs="David" w:hint="eastAsia"/>
          <w:color w:val="FF0000"/>
          <w:sz w:val="24"/>
          <w:szCs w:val="24"/>
          <w:rtl/>
        </w:rPr>
        <w:t>ניתוח</w:t>
      </w:r>
      <w:r w:rsidRPr="001F4677">
        <w:rPr>
          <w:rFonts w:ascii="David" w:hAnsi="David" w:cs="David"/>
          <w:color w:val="FF0000"/>
          <w:sz w:val="24"/>
          <w:szCs w:val="24"/>
          <w:rtl/>
        </w:rPr>
        <w:t xml:space="preserve"> </w:t>
      </w:r>
      <w:r w:rsidRPr="001F4677">
        <w:rPr>
          <w:rFonts w:ascii="David" w:hAnsi="David" w:cs="David" w:hint="eastAsia"/>
          <w:color w:val="FF0000"/>
          <w:sz w:val="24"/>
          <w:szCs w:val="24"/>
          <w:rtl/>
        </w:rPr>
        <w:t>נתוני</w:t>
      </w:r>
      <w:r w:rsidRPr="001F4677">
        <w:rPr>
          <w:rFonts w:ascii="David" w:hAnsi="David" w:cs="David"/>
          <w:color w:val="FF0000"/>
          <w:sz w:val="24"/>
          <w:szCs w:val="24"/>
          <w:rtl/>
        </w:rPr>
        <w:t xml:space="preserve"> חברת </w:t>
      </w:r>
      <w:proofErr w:type="spellStart"/>
      <w:r w:rsidRPr="001F4677">
        <w:rPr>
          <w:rFonts w:ascii="David" w:hAnsi="David" w:cs="David"/>
          <w:color w:val="FF0000"/>
          <w:sz w:val="24"/>
          <w:szCs w:val="24"/>
          <w:rtl/>
        </w:rPr>
        <w:t>סטורנקסט</w:t>
      </w:r>
      <w:proofErr w:type="spellEnd"/>
      <w:r w:rsidRPr="001F4677">
        <w:rPr>
          <w:rFonts w:ascii="David" w:hAnsi="David" w:cs="David"/>
          <w:color w:val="FF0000"/>
          <w:sz w:val="24"/>
          <w:szCs w:val="24"/>
          <w:rtl/>
        </w:rPr>
        <w:t xml:space="preserve">. </w:t>
      </w:r>
      <w:r w:rsidRPr="001F4677">
        <w:rPr>
          <w:rFonts w:ascii="David" w:hAnsi="David" w:cs="David" w:hint="eastAsia"/>
          <w:color w:val="FF0000"/>
          <w:sz w:val="24"/>
          <w:szCs w:val="24"/>
          <w:rtl/>
        </w:rPr>
        <w:t>מבדיקה</w:t>
      </w:r>
      <w:r w:rsidRPr="001F4677">
        <w:rPr>
          <w:rFonts w:ascii="David" w:hAnsi="David" w:cs="David"/>
          <w:color w:val="FF0000"/>
          <w:sz w:val="24"/>
          <w:szCs w:val="24"/>
          <w:rtl/>
        </w:rPr>
        <w:t xml:space="preserve"> שנערכה עלה </w:t>
      </w:r>
      <w:r>
        <w:rPr>
          <w:rFonts w:ascii="David" w:hAnsi="David" w:cs="David" w:hint="cs"/>
          <w:color w:val="FF0000"/>
          <w:sz w:val="24"/>
          <w:szCs w:val="24"/>
          <w:rtl/>
        </w:rPr>
        <w:t>ש</w:t>
      </w:r>
      <w:r w:rsidRPr="001F4677">
        <w:rPr>
          <w:rFonts w:ascii="David" w:hAnsi="David" w:cs="David" w:hint="eastAsia"/>
          <w:color w:val="FF0000"/>
          <w:sz w:val="24"/>
          <w:szCs w:val="24"/>
          <w:rtl/>
        </w:rPr>
        <w:t>בדיווחי</w:t>
      </w:r>
      <w:r w:rsidRPr="001F4677">
        <w:rPr>
          <w:rFonts w:ascii="David" w:hAnsi="David" w:cs="David"/>
          <w:color w:val="FF0000"/>
          <w:sz w:val="24"/>
          <w:szCs w:val="24"/>
          <w:rtl/>
        </w:rPr>
        <w:t xml:space="preserve"> </w:t>
      </w:r>
      <w:r w:rsidRPr="001F4677">
        <w:rPr>
          <w:rFonts w:ascii="David" w:hAnsi="David" w:cs="David" w:hint="eastAsia"/>
          <w:color w:val="FF0000"/>
          <w:sz w:val="24"/>
          <w:szCs w:val="24"/>
          <w:rtl/>
        </w:rPr>
        <w:t>יצרנים</w:t>
      </w:r>
      <w:r w:rsidRPr="001F4677">
        <w:rPr>
          <w:rFonts w:ascii="David" w:hAnsi="David" w:cs="David"/>
          <w:color w:val="FF0000"/>
          <w:sz w:val="24"/>
          <w:szCs w:val="24"/>
          <w:rtl/>
        </w:rPr>
        <w:t xml:space="preserve">/יבואנים </w:t>
      </w:r>
      <w:r w:rsidRPr="001F4677">
        <w:rPr>
          <w:rFonts w:ascii="David" w:hAnsi="David" w:cs="David" w:hint="eastAsia"/>
          <w:color w:val="FF0000"/>
          <w:sz w:val="24"/>
          <w:szCs w:val="24"/>
          <w:rtl/>
        </w:rPr>
        <w:t>לחבר</w:t>
      </w:r>
      <w:r>
        <w:rPr>
          <w:rFonts w:ascii="David" w:hAnsi="David" w:cs="David" w:hint="cs"/>
          <w:color w:val="FF0000"/>
          <w:sz w:val="24"/>
          <w:szCs w:val="24"/>
          <w:rtl/>
        </w:rPr>
        <w:t>ה נפלה שגיאה ב</w:t>
      </w:r>
      <w:r w:rsidRPr="001F4677">
        <w:rPr>
          <w:rFonts w:ascii="David" w:hAnsi="David" w:cs="David" w:hint="eastAsia"/>
          <w:color w:val="FF0000"/>
          <w:sz w:val="24"/>
          <w:szCs w:val="24"/>
          <w:rtl/>
        </w:rPr>
        <w:t>סיווג</w:t>
      </w:r>
      <w:r w:rsidRPr="001F4677">
        <w:rPr>
          <w:rFonts w:ascii="David" w:hAnsi="David" w:cs="David"/>
          <w:color w:val="FF0000"/>
          <w:sz w:val="24"/>
          <w:szCs w:val="24"/>
          <w:rtl/>
        </w:rPr>
        <w:t xml:space="preserve"> </w:t>
      </w:r>
      <w:r w:rsidRPr="001F4677">
        <w:rPr>
          <w:rFonts w:ascii="David" w:hAnsi="David" w:cs="David" w:hint="eastAsia"/>
          <w:color w:val="FF0000"/>
          <w:sz w:val="24"/>
          <w:szCs w:val="24"/>
          <w:rtl/>
        </w:rPr>
        <w:t>מקצת</w:t>
      </w:r>
      <w:r w:rsidRPr="001F4677">
        <w:rPr>
          <w:rFonts w:ascii="David" w:hAnsi="David" w:cs="David"/>
          <w:color w:val="FF0000"/>
          <w:sz w:val="24"/>
          <w:szCs w:val="24"/>
          <w:rtl/>
        </w:rPr>
        <w:t xml:space="preserve"> </w:t>
      </w:r>
      <w:r w:rsidRPr="001F4677">
        <w:rPr>
          <w:rFonts w:ascii="David" w:hAnsi="David" w:cs="David" w:hint="eastAsia"/>
          <w:color w:val="FF0000"/>
          <w:sz w:val="24"/>
          <w:szCs w:val="24"/>
          <w:rtl/>
        </w:rPr>
        <w:t>מ</w:t>
      </w:r>
      <w:r w:rsidRPr="001F4677">
        <w:rPr>
          <w:rFonts w:ascii="David" w:hAnsi="David" w:cs="David"/>
          <w:color w:val="FF0000"/>
          <w:sz w:val="24"/>
          <w:szCs w:val="24"/>
          <w:rtl/>
        </w:rPr>
        <w:t xml:space="preserve">המשקאות </w:t>
      </w:r>
      <w:r>
        <w:rPr>
          <w:rFonts w:ascii="David" w:hAnsi="David" w:cs="David" w:hint="cs"/>
          <w:color w:val="FF0000"/>
          <w:sz w:val="24"/>
          <w:szCs w:val="24"/>
          <w:rtl/>
        </w:rPr>
        <w:t xml:space="preserve">בשנת 2022 </w:t>
      </w:r>
      <w:r w:rsidRPr="001F4677">
        <w:rPr>
          <w:rFonts w:ascii="David" w:hAnsi="David" w:cs="David"/>
          <w:color w:val="FF0000"/>
          <w:sz w:val="24"/>
          <w:szCs w:val="24"/>
          <w:rtl/>
        </w:rPr>
        <w:t>לאלו עם/ללא מדבקה אדומה, סיווג המ</w:t>
      </w:r>
      <w:r w:rsidR="008E2C97">
        <w:rPr>
          <w:rFonts w:ascii="David" w:hAnsi="David" w:cs="David" w:hint="cs"/>
          <w:color w:val="FF0000"/>
          <w:sz w:val="24"/>
          <w:szCs w:val="24"/>
          <w:rtl/>
        </w:rPr>
        <w:t xml:space="preserve">סייע </w:t>
      </w:r>
      <w:bookmarkStart w:id="0" w:name="_GoBack"/>
      <w:bookmarkEnd w:id="0"/>
      <w:r w:rsidRPr="001F4677">
        <w:rPr>
          <w:rFonts w:ascii="David" w:hAnsi="David" w:cs="David"/>
          <w:color w:val="FF0000"/>
          <w:sz w:val="24"/>
          <w:szCs w:val="24"/>
          <w:rtl/>
        </w:rPr>
        <w:t>לחל</w:t>
      </w:r>
      <w:r>
        <w:rPr>
          <w:rFonts w:ascii="David" w:hAnsi="David" w:cs="David" w:hint="cs"/>
          <w:color w:val="FF0000"/>
          <w:sz w:val="24"/>
          <w:szCs w:val="24"/>
          <w:rtl/>
        </w:rPr>
        <w:t>ק את</w:t>
      </w:r>
      <w:r w:rsidRPr="001F4677">
        <w:rPr>
          <w:rFonts w:ascii="David" w:hAnsi="David" w:cs="David"/>
          <w:color w:val="FF0000"/>
          <w:sz w:val="24"/>
          <w:szCs w:val="24"/>
          <w:rtl/>
        </w:rPr>
        <w:t xml:space="preserve"> המשקאות לאלו </w:t>
      </w:r>
      <w:r w:rsidR="00BF1E73">
        <w:rPr>
          <w:rFonts w:ascii="David" w:hAnsi="David" w:cs="David" w:hint="cs"/>
          <w:color w:val="FF0000"/>
          <w:sz w:val="24"/>
          <w:szCs w:val="24"/>
          <w:rtl/>
        </w:rPr>
        <w:t>ש</w:t>
      </w:r>
      <w:r w:rsidR="00BF1E73" w:rsidRPr="001F4677">
        <w:rPr>
          <w:rFonts w:ascii="David" w:hAnsi="David" w:cs="David"/>
          <w:color w:val="FF0000"/>
          <w:sz w:val="24"/>
          <w:szCs w:val="24"/>
          <w:rtl/>
        </w:rPr>
        <w:t xml:space="preserve">מוטל </w:t>
      </w:r>
      <w:r w:rsidRPr="001F4677">
        <w:rPr>
          <w:rFonts w:ascii="David" w:hAnsi="David" w:cs="David"/>
          <w:color w:val="FF0000"/>
          <w:sz w:val="24"/>
          <w:szCs w:val="24"/>
          <w:rtl/>
        </w:rPr>
        <w:t xml:space="preserve">עליהם מס גבוה/נמוך או אינם חייבים במס. </w:t>
      </w:r>
      <w:r w:rsidRPr="001F4677">
        <w:rPr>
          <w:rFonts w:ascii="David" w:hAnsi="David" w:cs="David" w:hint="eastAsia"/>
          <w:color w:val="FF0000"/>
          <w:sz w:val="24"/>
          <w:szCs w:val="24"/>
          <w:rtl/>
        </w:rPr>
        <w:t>להלן</w:t>
      </w:r>
      <w:r w:rsidRPr="001F4677">
        <w:rPr>
          <w:rFonts w:ascii="David" w:hAnsi="David" w:cs="David"/>
          <w:color w:val="FF0000"/>
          <w:sz w:val="24"/>
          <w:szCs w:val="24"/>
          <w:rtl/>
        </w:rPr>
        <w:t xml:space="preserve"> </w:t>
      </w:r>
      <w:r>
        <w:rPr>
          <w:rFonts w:ascii="David" w:hAnsi="David" w:cs="David" w:hint="cs"/>
          <w:color w:val="FF0000"/>
          <w:sz w:val="24"/>
          <w:szCs w:val="24"/>
          <w:rtl/>
        </w:rPr>
        <w:t>הניתוח המעודכן, המבוסס על הסיווג המתוקן</w:t>
      </w:r>
      <w:r w:rsidRPr="001F4677">
        <w:rPr>
          <w:rFonts w:ascii="David" w:hAnsi="David" w:cs="David"/>
          <w:color w:val="FF0000"/>
          <w:sz w:val="24"/>
          <w:szCs w:val="24"/>
          <w:rtl/>
        </w:rPr>
        <w:t>.</w:t>
      </w:r>
    </w:p>
    <w:p w:rsidR="00557A7A" w:rsidRDefault="00557A7A" w:rsidP="00557A7A">
      <w:pPr>
        <w:bidi/>
        <w:spacing w:after="0" w:line="360" w:lineRule="auto"/>
        <w:ind w:left="-7"/>
        <w:jc w:val="both"/>
        <w:rPr>
          <w:rFonts w:ascii="David" w:hAnsi="David" w:cs="David"/>
          <w:b/>
          <w:bCs/>
          <w:sz w:val="24"/>
          <w:szCs w:val="24"/>
          <w:rtl/>
        </w:rPr>
      </w:pPr>
      <w:r w:rsidRPr="00C87DD3">
        <w:rPr>
          <w:rFonts w:ascii="David" w:hAnsi="David" w:cs="David"/>
          <w:b/>
          <w:bCs/>
          <w:sz w:val="24"/>
          <w:szCs w:val="24"/>
          <w:rtl/>
        </w:rPr>
        <w:t>ב</w:t>
      </w:r>
      <w:r w:rsidRPr="00C87DD3">
        <w:rPr>
          <w:rFonts w:ascii="David" w:hAnsi="David" w:cs="David" w:hint="cs"/>
          <w:b/>
          <w:bCs/>
          <w:sz w:val="24"/>
          <w:szCs w:val="24"/>
          <w:rtl/>
        </w:rPr>
        <w:t>חטיבת המחקר ב</w:t>
      </w:r>
      <w:r w:rsidRPr="00C87DD3">
        <w:rPr>
          <w:rFonts w:ascii="David" w:hAnsi="David" w:cs="David"/>
          <w:b/>
          <w:bCs/>
          <w:sz w:val="24"/>
          <w:szCs w:val="24"/>
          <w:rtl/>
        </w:rPr>
        <w:t xml:space="preserve">בנק ישראל נערכה בדיקה של השינויים </w:t>
      </w:r>
      <w:r w:rsidRPr="00C87DD3">
        <w:rPr>
          <w:rFonts w:ascii="David" w:hAnsi="David" w:cs="David" w:hint="cs"/>
          <w:b/>
          <w:bCs/>
          <w:sz w:val="24"/>
          <w:szCs w:val="24"/>
          <w:rtl/>
        </w:rPr>
        <w:t>ברכישת</w:t>
      </w:r>
      <w:r w:rsidRPr="00C87DD3">
        <w:rPr>
          <w:rFonts w:ascii="David" w:hAnsi="David" w:cs="David"/>
          <w:b/>
          <w:bCs/>
          <w:sz w:val="24"/>
          <w:szCs w:val="24"/>
          <w:rtl/>
        </w:rPr>
        <w:t xml:space="preserve"> משקאות בעקבות הטלת המס. </w:t>
      </w:r>
      <w:r w:rsidRPr="00C87DD3">
        <w:rPr>
          <w:rFonts w:ascii="David" w:hAnsi="David" w:cs="David" w:hint="cs"/>
          <w:b/>
          <w:bCs/>
          <w:sz w:val="24"/>
          <w:szCs w:val="24"/>
          <w:rtl/>
        </w:rPr>
        <w:t>בניתוח חושבו</w:t>
      </w:r>
      <w:r w:rsidRPr="00C87DD3">
        <w:rPr>
          <w:rFonts w:ascii="David" w:hAnsi="David" w:cs="David"/>
          <w:b/>
          <w:bCs/>
          <w:sz w:val="24"/>
          <w:szCs w:val="24"/>
          <w:rtl/>
        </w:rPr>
        <w:t xml:space="preserve"> </w:t>
      </w:r>
      <w:r w:rsidRPr="00C87DD3">
        <w:rPr>
          <w:rFonts w:ascii="David" w:hAnsi="David" w:cs="David" w:hint="cs"/>
          <w:b/>
          <w:bCs/>
          <w:sz w:val="24"/>
          <w:szCs w:val="24"/>
          <w:rtl/>
        </w:rPr>
        <w:t xml:space="preserve">השינויים ברכישת </w:t>
      </w:r>
      <w:r w:rsidRPr="00C87DD3">
        <w:rPr>
          <w:rFonts w:ascii="David" w:hAnsi="David" w:cs="David"/>
          <w:b/>
          <w:bCs/>
          <w:sz w:val="24"/>
          <w:szCs w:val="24"/>
          <w:rtl/>
        </w:rPr>
        <w:t xml:space="preserve">המשקאות הממותקים, בכל אחת משתי מדרגות המס, </w:t>
      </w:r>
      <w:r w:rsidRPr="00C87DD3">
        <w:rPr>
          <w:rFonts w:ascii="David" w:hAnsi="David" w:cs="David" w:hint="cs"/>
          <w:b/>
          <w:bCs/>
          <w:sz w:val="24"/>
          <w:szCs w:val="24"/>
          <w:rtl/>
        </w:rPr>
        <w:t xml:space="preserve">ושל משקאות שלא </w:t>
      </w:r>
      <w:proofErr w:type="spellStart"/>
      <w:r w:rsidRPr="00C87DD3">
        <w:rPr>
          <w:rFonts w:ascii="David" w:hAnsi="David" w:cs="David" w:hint="cs"/>
          <w:b/>
          <w:bCs/>
          <w:sz w:val="24"/>
          <w:szCs w:val="24"/>
          <w:rtl/>
        </w:rPr>
        <w:t>מוסו</w:t>
      </w:r>
      <w:proofErr w:type="spellEnd"/>
      <w:r w:rsidRPr="00C87DD3">
        <w:rPr>
          <w:rFonts w:ascii="David" w:hAnsi="David" w:cs="David" w:hint="cs"/>
          <w:b/>
          <w:bCs/>
          <w:sz w:val="24"/>
          <w:szCs w:val="24"/>
          <w:rtl/>
        </w:rPr>
        <w:t>.</w:t>
      </w:r>
    </w:p>
    <w:p w:rsidR="00557A7A" w:rsidRDefault="00557A7A" w:rsidP="00E37361">
      <w:pPr>
        <w:numPr>
          <w:ilvl w:val="0"/>
          <w:numId w:val="3"/>
        </w:numPr>
        <w:bidi/>
        <w:spacing w:after="0" w:line="360" w:lineRule="auto"/>
        <w:ind w:left="276" w:hanging="283"/>
        <w:jc w:val="both"/>
        <w:rPr>
          <w:rFonts w:ascii="David" w:hAnsi="David" w:cs="David"/>
          <w:b/>
          <w:bCs/>
          <w:sz w:val="24"/>
          <w:szCs w:val="24"/>
        </w:rPr>
      </w:pPr>
      <w:r w:rsidRPr="00942221">
        <w:rPr>
          <w:rFonts w:ascii="David" w:hAnsi="David" w:cs="David" w:hint="eastAsia"/>
          <w:b/>
          <w:bCs/>
          <w:sz w:val="24"/>
          <w:szCs w:val="24"/>
          <w:rtl/>
        </w:rPr>
        <w:t>המס</w:t>
      </w:r>
      <w:r w:rsidRPr="00942221">
        <w:rPr>
          <w:rFonts w:ascii="David" w:hAnsi="David" w:cs="David"/>
          <w:b/>
          <w:bCs/>
          <w:sz w:val="24"/>
          <w:szCs w:val="24"/>
          <w:rtl/>
        </w:rPr>
        <w:t xml:space="preserve"> </w:t>
      </w:r>
      <w:r w:rsidRPr="00942221">
        <w:rPr>
          <w:rFonts w:ascii="David" w:hAnsi="David" w:cs="David" w:hint="eastAsia"/>
          <w:b/>
          <w:bCs/>
          <w:sz w:val="24"/>
          <w:szCs w:val="24"/>
          <w:rtl/>
        </w:rPr>
        <w:t>על</w:t>
      </w:r>
      <w:r w:rsidRPr="00942221">
        <w:rPr>
          <w:rFonts w:ascii="David" w:hAnsi="David" w:cs="David"/>
          <w:b/>
          <w:bCs/>
          <w:sz w:val="24"/>
          <w:szCs w:val="24"/>
          <w:rtl/>
        </w:rPr>
        <w:t xml:space="preserve"> </w:t>
      </w:r>
      <w:r w:rsidRPr="00942221">
        <w:rPr>
          <w:rFonts w:ascii="David" w:hAnsi="David" w:cs="David" w:hint="eastAsia"/>
          <w:b/>
          <w:bCs/>
          <w:sz w:val="24"/>
          <w:szCs w:val="24"/>
          <w:rtl/>
        </w:rPr>
        <w:t>משקאות</w:t>
      </w:r>
      <w:r w:rsidRPr="00942221">
        <w:rPr>
          <w:rFonts w:ascii="David" w:hAnsi="David" w:cs="David"/>
          <w:b/>
          <w:bCs/>
          <w:sz w:val="24"/>
          <w:szCs w:val="24"/>
          <w:rtl/>
        </w:rPr>
        <w:t xml:space="preserve"> </w:t>
      </w:r>
      <w:r w:rsidRPr="00942221">
        <w:rPr>
          <w:rFonts w:ascii="David" w:hAnsi="David" w:cs="David" w:hint="eastAsia"/>
          <w:b/>
          <w:bCs/>
          <w:sz w:val="24"/>
          <w:szCs w:val="24"/>
          <w:rtl/>
        </w:rPr>
        <w:t>ממותקים</w:t>
      </w:r>
      <w:r w:rsidRPr="00942221">
        <w:rPr>
          <w:rFonts w:ascii="David" w:hAnsi="David" w:cs="David" w:hint="cs"/>
          <w:b/>
          <w:bCs/>
          <w:sz w:val="24"/>
          <w:szCs w:val="24"/>
          <w:rtl/>
        </w:rPr>
        <w:t>,</w:t>
      </w:r>
      <w:r w:rsidRPr="00942221">
        <w:rPr>
          <w:rFonts w:ascii="David" w:hAnsi="David" w:cs="David"/>
          <w:b/>
          <w:bCs/>
          <w:sz w:val="24"/>
          <w:szCs w:val="24"/>
          <w:rtl/>
        </w:rPr>
        <w:t xml:space="preserve"> </w:t>
      </w:r>
      <w:r w:rsidRPr="00942221">
        <w:rPr>
          <w:rFonts w:ascii="David" w:hAnsi="David" w:cs="David" w:hint="cs"/>
          <w:b/>
          <w:bCs/>
          <w:sz w:val="24"/>
          <w:szCs w:val="24"/>
          <w:rtl/>
        </w:rPr>
        <w:t xml:space="preserve">שהוטל בתחילת השנה, </w:t>
      </w:r>
      <w:r w:rsidRPr="00942221">
        <w:rPr>
          <w:rFonts w:ascii="David" w:hAnsi="David" w:cs="David" w:hint="eastAsia"/>
          <w:b/>
          <w:bCs/>
          <w:sz w:val="24"/>
          <w:szCs w:val="24"/>
          <w:rtl/>
        </w:rPr>
        <w:t>הביא</w:t>
      </w:r>
      <w:r w:rsidRPr="00942221">
        <w:rPr>
          <w:rFonts w:ascii="David" w:hAnsi="David" w:cs="David"/>
          <w:b/>
          <w:bCs/>
          <w:sz w:val="24"/>
          <w:szCs w:val="24"/>
          <w:rtl/>
        </w:rPr>
        <w:t xml:space="preserve"> לירידה של </w:t>
      </w:r>
      <w:r w:rsidRPr="00942221">
        <w:rPr>
          <w:rFonts w:ascii="David" w:hAnsi="David" w:cs="David" w:hint="eastAsia"/>
          <w:b/>
          <w:bCs/>
          <w:sz w:val="24"/>
          <w:szCs w:val="24"/>
          <w:rtl/>
        </w:rPr>
        <w:t>כ</w:t>
      </w:r>
      <w:r w:rsidRPr="00942221">
        <w:rPr>
          <w:rFonts w:ascii="David" w:hAnsi="David" w:cs="David"/>
          <w:b/>
          <w:bCs/>
          <w:sz w:val="24"/>
          <w:szCs w:val="24"/>
          <w:rtl/>
        </w:rPr>
        <w:t>-</w:t>
      </w:r>
      <w:r w:rsidR="004872B6">
        <w:rPr>
          <w:rFonts w:ascii="David" w:hAnsi="David" w:cs="David" w:hint="cs"/>
          <w:b/>
          <w:bCs/>
          <w:sz w:val="24"/>
          <w:szCs w:val="24"/>
          <w:rtl/>
        </w:rPr>
        <w:t>5</w:t>
      </w:r>
      <w:r w:rsidRPr="00942221">
        <w:rPr>
          <w:rFonts w:ascii="David" w:hAnsi="David" w:cs="David"/>
          <w:b/>
          <w:bCs/>
          <w:sz w:val="24"/>
          <w:szCs w:val="24"/>
          <w:rtl/>
        </w:rPr>
        <w:t xml:space="preserve">% </w:t>
      </w:r>
      <w:r w:rsidRPr="00942221">
        <w:rPr>
          <w:rFonts w:ascii="David" w:hAnsi="David" w:cs="David" w:hint="eastAsia"/>
          <w:b/>
          <w:bCs/>
          <w:sz w:val="24"/>
          <w:szCs w:val="24"/>
          <w:rtl/>
        </w:rPr>
        <w:t>ב</w:t>
      </w:r>
      <w:r w:rsidRPr="00942221">
        <w:rPr>
          <w:rFonts w:ascii="David" w:hAnsi="David" w:cs="David" w:hint="cs"/>
          <w:b/>
          <w:bCs/>
          <w:sz w:val="24"/>
          <w:szCs w:val="24"/>
          <w:rtl/>
        </w:rPr>
        <w:t>נפח ה</w:t>
      </w:r>
      <w:r w:rsidRPr="00942221">
        <w:rPr>
          <w:rFonts w:ascii="David" w:hAnsi="David" w:cs="David" w:hint="eastAsia"/>
          <w:b/>
          <w:bCs/>
          <w:sz w:val="24"/>
          <w:szCs w:val="24"/>
          <w:rtl/>
        </w:rPr>
        <w:t>רכישות</w:t>
      </w:r>
      <w:r w:rsidRPr="00942221">
        <w:rPr>
          <w:rFonts w:ascii="David" w:hAnsi="David" w:cs="David"/>
          <w:b/>
          <w:bCs/>
          <w:sz w:val="24"/>
          <w:szCs w:val="24"/>
          <w:rtl/>
        </w:rPr>
        <w:t xml:space="preserve"> לנפש </w:t>
      </w:r>
      <w:r w:rsidRPr="00942221">
        <w:rPr>
          <w:rFonts w:ascii="David" w:hAnsi="David" w:cs="David" w:hint="eastAsia"/>
          <w:b/>
          <w:bCs/>
          <w:sz w:val="24"/>
          <w:szCs w:val="24"/>
          <w:rtl/>
        </w:rPr>
        <w:t>של</w:t>
      </w:r>
      <w:r w:rsidRPr="00942221">
        <w:rPr>
          <w:rFonts w:ascii="David" w:hAnsi="David" w:cs="David" w:hint="cs"/>
          <w:b/>
          <w:bCs/>
          <w:sz w:val="24"/>
          <w:szCs w:val="24"/>
          <w:rtl/>
        </w:rPr>
        <w:t>הם</w:t>
      </w:r>
      <w:r w:rsidRPr="00942221">
        <w:rPr>
          <w:rFonts w:ascii="David" w:hAnsi="David" w:cs="David"/>
          <w:b/>
          <w:bCs/>
          <w:sz w:val="24"/>
          <w:szCs w:val="24"/>
          <w:rtl/>
        </w:rPr>
        <w:t xml:space="preserve"> </w:t>
      </w:r>
      <w:r w:rsidR="00DF5921">
        <w:rPr>
          <w:rFonts w:ascii="David" w:hAnsi="David" w:cs="David"/>
          <w:b/>
          <w:bCs/>
          <w:sz w:val="24"/>
          <w:szCs w:val="24"/>
          <w:rtl/>
        </w:rPr>
        <w:t>–</w:t>
      </w:r>
      <w:r w:rsidR="00DF5921">
        <w:rPr>
          <w:rFonts w:ascii="David" w:hAnsi="David" w:cs="David" w:hint="cs"/>
          <w:b/>
          <w:bCs/>
          <w:sz w:val="24"/>
          <w:szCs w:val="24"/>
          <w:rtl/>
        </w:rPr>
        <w:t xml:space="preserve"> בניכוי מגמת הרכישות עד 2019 </w:t>
      </w:r>
      <w:r w:rsidR="00E37361">
        <w:rPr>
          <w:rFonts w:ascii="David" w:hAnsi="David" w:cs="David"/>
          <w:b/>
          <w:bCs/>
          <w:sz w:val="24"/>
          <w:szCs w:val="24"/>
          <w:rtl/>
        </w:rPr>
        <w:t>–</w:t>
      </w:r>
      <w:r w:rsidR="00E37361">
        <w:rPr>
          <w:rFonts w:ascii="David" w:hAnsi="David" w:cs="David" w:hint="cs"/>
          <w:b/>
          <w:bCs/>
          <w:sz w:val="24"/>
          <w:szCs w:val="24"/>
          <w:rtl/>
        </w:rPr>
        <w:t xml:space="preserve"> </w:t>
      </w:r>
      <w:r w:rsidRPr="00942221">
        <w:rPr>
          <w:rFonts w:ascii="David" w:hAnsi="David" w:cs="David" w:hint="eastAsia"/>
          <w:b/>
          <w:bCs/>
          <w:sz w:val="24"/>
          <w:szCs w:val="24"/>
          <w:rtl/>
        </w:rPr>
        <w:t>לעומת</w:t>
      </w:r>
      <w:r w:rsidRPr="00942221">
        <w:rPr>
          <w:rFonts w:ascii="David" w:hAnsi="David" w:cs="David"/>
          <w:b/>
          <w:bCs/>
          <w:sz w:val="24"/>
          <w:szCs w:val="24"/>
          <w:rtl/>
        </w:rPr>
        <w:t xml:space="preserve"> </w:t>
      </w:r>
      <w:r>
        <w:rPr>
          <w:rFonts w:ascii="David" w:hAnsi="David" w:cs="David" w:hint="cs"/>
          <w:b/>
          <w:bCs/>
          <w:sz w:val="24"/>
          <w:szCs w:val="24"/>
          <w:rtl/>
        </w:rPr>
        <w:t>ה</w:t>
      </w:r>
      <w:r w:rsidRPr="00942221">
        <w:rPr>
          <w:rFonts w:ascii="David" w:hAnsi="David" w:cs="David" w:hint="eastAsia"/>
          <w:b/>
          <w:bCs/>
          <w:sz w:val="24"/>
          <w:szCs w:val="24"/>
          <w:rtl/>
        </w:rPr>
        <w:t>תקופ</w:t>
      </w:r>
      <w:r>
        <w:rPr>
          <w:rFonts w:ascii="David" w:hAnsi="David" w:cs="David" w:hint="cs"/>
          <w:b/>
          <w:bCs/>
          <w:sz w:val="24"/>
          <w:szCs w:val="24"/>
          <w:rtl/>
        </w:rPr>
        <w:t>ה</w:t>
      </w:r>
      <w:r w:rsidRPr="00942221">
        <w:rPr>
          <w:rFonts w:ascii="David" w:hAnsi="David" w:cs="David"/>
          <w:b/>
          <w:bCs/>
          <w:sz w:val="24"/>
          <w:szCs w:val="24"/>
          <w:rtl/>
        </w:rPr>
        <w:t xml:space="preserve"> </w:t>
      </w:r>
      <w:r>
        <w:rPr>
          <w:rFonts w:ascii="David" w:hAnsi="David" w:cs="David" w:hint="cs"/>
          <w:b/>
          <w:bCs/>
          <w:sz w:val="24"/>
          <w:szCs w:val="24"/>
          <w:rtl/>
        </w:rPr>
        <w:t>ה</w:t>
      </w:r>
      <w:r w:rsidRPr="00942221">
        <w:rPr>
          <w:rFonts w:ascii="David" w:hAnsi="David" w:cs="David" w:hint="eastAsia"/>
          <w:b/>
          <w:bCs/>
          <w:sz w:val="24"/>
          <w:szCs w:val="24"/>
          <w:rtl/>
        </w:rPr>
        <w:t>מקביל</w:t>
      </w:r>
      <w:r>
        <w:rPr>
          <w:rFonts w:ascii="David" w:hAnsi="David" w:cs="David" w:hint="cs"/>
          <w:b/>
          <w:bCs/>
          <w:sz w:val="24"/>
          <w:szCs w:val="24"/>
          <w:rtl/>
        </w:rPr>
        <w:t>ה</w:t>
      </w:r>
      <w:r w:rsidRPr="00942221">
        <w:rPr>
          <w:rFonts w:ascii="David" w:hAnsi="David" w:cs="David"/>
          <w:b/>
          <w:bCs/>
          <w:sz w:val="24"/>
          <w:szCs w:val="24"/>
          <w:rtl/>
        </w:rPr>
        <w:t xml:space="preserve"> </w:t>
      </w:r>
      <w:r w:rsidRPr="00942221">
        <w:rPr>
          <w:rFonts w:ascii="David" w:hAnsi="David" w:cs="David" w:hint="eastAsia"/>
          <w:b/>
          <w:bCs/>
          <w:sz w:val="24"/>
          <w:szCs w:val="24"/>
          <w:rtl/>
        </w:rPr>
        <w:t>בשנ</w:t>
      </w:r>
      <w:r>
        <w:rPr>
          <w:rFonts w:ascii="David" w:hAnsi="David" w:cs="David" w:hint="cs"/>
          <w:b/>
          <w:bCs/>
          <w:sz w:val="24"/>
          <w:szCs w:val="24"/>
          <w:rtl/>
        </w:rPr>
        <w:t>ת 2019 (לפני מגפת הקורונה)</w:t>
      </w:r>
      <w:r w:rsidRPr="00942221">
        <w:rPr>
          <w:rFonts w:ascii="David" w:hAnsi="David" w:cs="David"/>
          <w:b/>
          <w:bCs/>
          <w:sz w:val="24"/>
          <w:szCs w:val="24"/>
          <w:rtl/>
        </w:rPr>
        <w:t xml:space="preserve">. </w:t>
      </w:r>
    </w:p>
    <w:p w:rsidR="00557A7A" w:rsidRPr="00942221" w:rsidRDefault="00557A7A" w:rsidP="004872B6">
      <w:pPr>
        <w:numPr>
          <w:ilvl w:val="0"/>
          <w:numId w:val="3"/>
        </w:numPr>
        <w:bidi/>
        <w:spacing w:after="0" w:line="360" w:lineRule="auto"/>
        <w:ind w:left="276" w:hanging="283"/>
        <w:jc w:val="both"/>
        <w:rPr>
          <w:rFonts w:ascii="David" w:hAnsi="David" w:cs="David"/>
          <w:b/>
          <w:bCs/>
          <w:sz w:val="24"/>
          <w:szCs w:val="24"/>
          <w:rtl/>
        </w:rPr>
      </w:pPr>
      <w:r w:rsidRPr="00942221">
        <w:rPr>
          <w:rFonts w:ascii="David" w:hAnsi="David" w:cs="David" w:hint="eastAsia"/>
          <w:b/>
          <w:bCs/>
          <w:sz w:val="24"/>
          <w:szCs w:val="24"/>
          <w:rtl/>
        </w:rPr>
        <w:t>הרכישות</w:t>
      </w:r>
      <w:r w:rsidRPr="00942221">
        <w:rPr>
          <w:rFonts w:ascii="David" w:hAnsi="David" w:cs="David"/>
          <w:b/>
          <w:bCs/>
          <w:sz w:val="24"/>
          <w:szCs w:val="24"/>
          <w:rtl/>
        </w:rPr>
        <w:t xml:space="preserve"> </w:t>
      </w:r>
      <w:r w:rsidRPr="00942221">
        <w:rPr>
          <w:rFonts w:ascii="David" w:hAnsi="David" w:cs="David" w:hint="eastAsia"/>
          <w:b/>
          <w:bCs/>
          <w:sz w:val="24"/>
          <w:szCs w:val="24"/>
          <w:rtl/>
        </w:rPr>
        <w:t>לנפש</w:t>
      </w:r>
      <w:r w:rsidRPr="00942221">
        <w:rPr>
          <w:rFonts w:ascii="David" w:hAnsi="David" w:cs="David"/>
          <w:b/>
          <w:bCs/>
          <w:sz w:val="24"/>
          <w:szCs w:val="24"/>
          <w:rtl/>
        </w:rPr>
        <w:t xml:space="preserve"> </w:t>
      </w:r>
      <w:r w:rsidRPr="00942221">
        <w:rPr>
          <w:rFonts w:ascii="David" w:hAnsi="David" w:cs="David" w:hint="eastAsia"/>
          <w:b/>
          <w:bCs/>
          <w:sz w:val="24"/>
          <w:szCs w:val="24"/>
          <w:rtl/>
        </w:rPr>
        <w:t>של</w:t>
      </w:r>
      <w:r w:rsidRPr="00942221">
        <w:rPr>
          <w:rFonts w:ascii="David" w:hAnsi="David" w:cs="David"/>
          <w:b/>
          <w:bCs/>
          <w:sz w:val="24"/>
          <w:szCs w:val="24"/>
          <w:rtl/>
        </w:rPr>
        <w:t xml:space="preserve"> משקאות עתירי סוכר, עליהם הוטל מס </w:t>
      </w:r>
      <w:r w:rsidRPr="00942221">
        <w:rPr>
          <w:rFonts w:ascii="David" w:hAnsi="David" w:cs="David" w:hint="cs"/>
          <w:b/>
          <w:bCs/>
          <w:sz w:val="24"/>
          <w:szCs w:val="24"/>
          <w:rtl/>
        </w:rPr>
        <w:t xml:space="preserve">בגובה </w:t>
      </w:r>
      <w:r w:rsidRPr="00942221">
        <w:rPr>
          <w:rFonts w:ascii="David" w:hAnsi="David" w:cs="David"/>
          <w:b/>
          <w:bCs/>
          <w:sz w:val="24"/>
          <w:szCs w:val="24"/>
          <w:rtl/>
        </w:rPr>
        <w:t xml:space="preserve">1 ש"ח לליטר, </w:t>
      </w:r>
      <w:r w:rsidRPr="00942221">
        <w:rPr>
          <w:rFonts w:ascii="David" w:hAnsi="David" w:cs="David" w:hint="eastAsia"/>
          <w:b/>
          <w:bCs/>
          <w:sz w:val="24"/>
          <w:szCs w:val="24"/>
          <w:rtl/>
        </w:rPr>
        <w:t>פחתו</w:t>
      </w:r>
      <w:r w:rsidRPr="00942221">
        <w:rPr>
          <w:rFonts w:ascii="David" w:hAnsi="David" w:cs="David"/>
          <w:b/>
          <w:bCs/>
          <w:sz w:val="24"/>
          <w:szCs w:val="24"/>
          <w:rtl/>
        </w:rPr>
        <w:t xml:space="preserve"> </w:t>
      </w:r>
      <w:r w:rsidRPr="000A3D7C">
        <w:rPr>
          <w:rFonts w:ascii="David" w:hAnsi="David" w:cs="David" w:hint="cs"/>
          <w:b/>
          <w:bCs/>
          <w:sz w:val="24"/>
          <w:szCs w:val="24"/>
          <w:rtl/>
        </w:rPr>
        <w:t>בכ</w:t>
      </w:r>
      <w:r w:rsidRPr="000A3D7C">
        <w:rPr>
          <w:rFonts w:ascii="David" w:hAnsi="David" w:cs="David"/>
          <w:b/>
          <w:bCs/>
          <w:sz w:val="24"/>
          <w:szCs w:val="24"/>
          <w:rtl/>
        </w:rPr>
        <w:t>-</w:t>
      </w:r>
      <w:r w:rsidR="004872B6">
        <w:rPr>
          <w:rFonts w:ascii="David" w:hAnsi="David" w:cs="David" w:hint="cs"/>
          <w:b/>
          <w:bCs/>
          <w:sz w:val="24"/>
          <w:szCs w:val="24"/>
          <w:rtl/>
        </w:rPr>
        <w:t>10</w:t>
      </w:r>
      <w:r w:rsidRPr="00B15B0F">
        <w:rPr>
          <w:rFonts w:ascii="David" w:hAnsi="David" w:cs="David"/>
          <w:b/>
          <w:bCs/>
          <w:sz w:val="24"/>
          <w:szCs w:val="24"/>
          <w:rtl/>
        </w:rPr>
        <w:t>%.</w:t>
      </w:r>
      <w:r w:rsidRPr="00942221">
        <w:rPr>
          <w:rFonts w:ascii="David" w:hAnsi="David" w:cs="David"/>
          <w:b/>
          <w:bCs/>
          <w:sz w:val="24"/>
          <w:szCs w:val="24"/>
          <w:rtl/>
        </w:rPr>
        <w:t xml:space="preserve">   </w:t>
      </w:r>
    </w:p>
    <w:p w:rsidR="001526FF" w:rsidRDefault="001526FF" w:rsidP="00557A7A">
      <w:pPr>
        <w:bidi/>
        <w:spacing w:after="0" w:line="360" w:lineRule="auto"/>
        <w:jc w:val="both"/>
        <w:rPr>
          <w:rFonts w:ascii="David" w:hAnsi="David" w:cs="David"/>
          <w:sz w:val="24"/>
          <w:szCs w:val="24"/>
          <w:rtl/>
        </w:rPr>
      </w:pPr>
    </w:p>
    <w:p w:rsidR="00557A7A" w:rsidRPr="00A1180D" w:rsidRDefault="00557A7A" w:rsidP="005255A0">
      <w:pPr>
        <w:bidi/>
        <w:spacing w:after="0" w:line="360" w:lineRule="auto"/>
        <w:jc w:val="both"/>
        <w:rPr>
          <w:rFonts w:ascii="David" w:hAnsi="David" w:cs="David"/>
          <w:sz w:val="24"/>
          <w:szCs w:val="24"/>
          <w:rtl/>
        </w:rPr>
      </w:pPr>
      <w:r w:rsidRPr="00A1180D">
        <w:rPr>
          <w:rFonts w:ascii="David" w:hAnsi="David" w:cs="David"/>
          <w:sz w:val="24"/>
          <w:szCs w:val="24"/>
          <w:rtl/>
        </w:rPr>
        <w:t>בתחילת 2022 הוטל מס על משקאות</w:t>
      </w:r>
      <w:r w:rsidR="005255A0">
        <w:rPr>
          <w:rFonts w:ascii="David" w:hAnsi="David" w:cs="David" w:hint="cs"/>
          <w:sz w:val="24"/>
          <w:szCs w:val="24"/>
          <w:rtl/>
        </w:rPr>
        <w:t xml:space="preserve"> עם</w:t>
      </w:r>
      <w:r w:rsidR="007A79D2">
        <w:rPr>
          <w:rFonts w:ascii="David" w:hAnsi="David" w:cs="David" w:hint="cs"/>
          <w:sz w:val="24"/>
          <w:szCs w:val="24"/>
          <w:rtl/>
        </w:rPr>
        <w:t xml:space="preserve"> סוכר</w:t>
      </w:r>
      <w:r w:rsidR="00577BEC">
        <w:rPr>
          <w:rFonts w:ascii="David" w:hAnsi="David" w:cs="David" w:hint="cs"/>
          <w:sz w:val="24"/>
          <w:szCs w:val="24"/>
          <w:rtl/>
        </w:rPr>
        <w:t xml:space="preserve"> ותחליפיו</w:t>
      </w:r>
      <w:r w:rsidR="007A79D2">
        <w:rPr>
          <w:rFonts w:ascii="David" w:hAnsi="David" w:cs="David" w:hint="cs"/>
          <w:sz w:val="24"/>
          <w:szCs w:val="24"/>
          <w:rtl/>
        </w:rPr>
        <w:t xml:space="preserve"> ("</w:t>
      </w:r>
      <w:r w:rsidR="00577BEC">
        <w:rPr>
          <w:rFonts w:ascii="David" w:hAnsi="David" w:cs="David" w:hint="cs"/>
          <w:sz w:val="24"/>
          <w:szCs w:val="24"/>
          <w:rtl/>
        </w:rPr>
        <w:t xml:space="preserve">משקאות </w:t>
      </w:r>
      <w:r w:rsidRPr="00A1180D">
        <w:rPr>
          <w:rFonts w:ascii="David" w:hAnsi="David" w:cs="David"/>
          <w:sz w:val="24"/>
          <w:szCs w:val="24"/>
          <w:rtl/>
        </w:rPr>
        <w:t>ממותקים</w:t>
      </w:r>
      <w:r w:rsidR="007A79D2">
        <w:rPr>
          <w:rFonts w:ascii="David" w:hAnsi="David" w:cs="David" w:hint="cs"/>
          <w:sz w:val="24"/>
          <w:szCs w:val="24"/>
          <w:rtl/>
        </w:rPr>
        <w:t>")</w:t>
      </w:r>
      <w:r w:rsidRPr="00A1180D">
        <w:rPr>
          <w:rFonts w:ascii="David" w:hAnsi="David" w:cs="David"/>
          <w:sz w:val="24"/>
          <w:szCs w:val="24"/>
          <w:rtl/>
        </w:rPr>
        <w:t xml:space="preserve"> כדי </w:t>
      </w:r>
      <w:r>
        <w:rPr>
          <w:rFonts w:ascii="David" w:hAnsi="David" w:cs="David" w:hint="cs"/>
          <w:sz w:val="24"/>
          <w:szCs w:val="24"/>
          <w:rtl/>
        </w:rPr>
        <w:t>להפחית</w:t>
      </w:r>
      <w:r w:rsidRPr="00A1180D">
        <w:rPr>
          <w:rFonts w:ascii="David" w:hAnsi="David" w:cs="David"/>
          <w:sz w:val="24"/>
          <w:szCs w:val="24"/>
          <w:rtl/>
        </w:rPr>
        <w:t xml:space="preserve"> </w:t>
      </w:r>
      <w:r>
        <w:rPr>
          <w:rFonts w:ascii="David" w:hAnsi="David" w:cs="David" w:hint="cs"/>
          <w:sz w:val="24"/>
          <w:szCs w:val="24"/>
          <w:rtl/>
        </w:rPr>
        <w:t xml:space="preserve">את צריכת הסוכר ותחליפיו וכך לצמצם את </w:t>
      </w:r>
      <w:r w:rsidRPr="00A1180D">
        <w:rPr>
          <w:rFonts w:ascii="David" w:hAnsi="David" w:cs="David"/>
          <w:sz w:val="24"/>
          <w:szCs w:val="24"/>
          <w:rtl/>
        </w:rPr>
        <w:t>ה</w:t>
      </w:r>
      <w:r>
        <w:rPr>
          <w:rFonts w:ascii="David" w:hAnsi="David" w:cs="David" w:hint="cs"/>
          <w:sz w:val="24"/>
          <w:szCs w:val="24"/>
          <w:rtl/>
        </w:rPr>
        <w:t>השפעות השליליות שלה, לרבות סוכרת, שעלותה המשקית השנתית בישראל היא למעלה מ-10 מיליארדי ש"ח</w:t>
      </w:r>
      <w:r>
        <w:rPr>
          <w:rStyle w:val="a7"/>
          <w:rFonts w:ascii="David" w:hAnsi="David" w:cs="David"/>
          <w:sz w:val="24"/>
          <w:szCs w:val="24"/>
          <w:rtl/>
        </w:rPr>
        <w:footnoteReference w:id="1"/>
      </w:r>
      <w:r>
        <w:rPr>
          <w:rFonts w:ascii="David" w:hAnsi="David" w:cs="David" w:hint="cs"/>
          <w:sz w:val="24"/>
          <w:szCs w:val="24"/>
          <w:rtl/>
        </w:rPr>
        <w:t xml:space="preserve">. </w:t>
      </w:r>
      <w:r w:rsidRPr="00A1180D">
        <w:rPr>
          <w:rFonts w:ascii="David" w:hAnsi="David" w:cs="David"/>
          <w:sz w:val="24"/>
          <w:szCs w:val="24"/>
          <w:rtl/>
        </w:rPr>
        <w:t>המס נקבע בשתי מדרגות: 1 ש"ח לליטר על משקאות עם יותר מ-5 גרם סוכר לליטר</w:t>
      </w:r>
      <w:r>
        <w:rPr>
          <w:rFonts w:ascii="David" w:hAnsi="David" w:cs="David" w:hint="cs"/>
          <w:sz w:val="24"/>
          <w:szCs w:val="24"/>
          <w:rtl/>
        </w:rPr>
        <w:t xml:space="preserve"> (להלן משקאות עתירי סוכר)</w:t>
      </w:r>
      <w:r w:rsidRPr="00A1180D">
        <w:rPr>
          <w:rFonts w:ascii="David" w:hAnsi="David" w:cs="David"/>
          <w:sz w:val="24"/>
          <w:szCs w:val="24"/>
          <w:rtl/>
        </w:rPr>
        <w:t xml:space="preserve"> ו-0.7 ש"ח לליטר על משקאות</w:t>
      </w:r>
      <w:r>
        <w:rPr>
          <w:rFonts w:ascii="David" w:hAnsi="David" w:cs="David" w:hint="cs"/>
          <w:sz w:val="24"/>
          <w:szCs w:val="24"/>
          <w:rtl/>
        </w:rPr>
        <w:t xml:space="preserve"> עם פחות סוכר,</w:t>
      </w:r>
      <w:r w:rsidRPr="00A1180D">
        <w:rPr>
          <w:rFonts w:ascii="David" w:hAnsi="David" w:cs="David"/>
          <w:sz w:val="24"/>
          <w:szCs w:val="24"/>
          <w:rtl/>
        </w:rPr>
        <w:t xml:space="preserve"> עם ממתיקים </w:t>
      </w:r>
      <w:r>
        <w:rPr>
          <w:rFonts w:ascii="David" w:hAnsi="David" w:cs="David" w:hint="cs"/>
          <w:sz w:val="24"/>
          <w:szCs w:val="24"/>
          <w:rtl/>
        </w:rPr>
        <w:t xml:space="preserve">מלאכותיים </w:t>
      </w:r>
      <w:r w:rsidRPr="00A1180D">
        <w:rPr>
          <w:rFonts w:ascii="David" w:hAnsi="David" w:cs="David"/>
          <w:sz w:val="24"/>
          <w:szCs w:val="24"/>
          <w:rtl/>
        </w:rPr>
        <w:t>("</w:t>
      </w:r>
      <w:proofErr w:type="spellStart"/>
      <w:r w:rsidRPr="00A1180D">
        <w:rPr>
          <w:rFonts w:ascii="David" w:hAnsi="David" w:cs="David"/>
          <w:sz w:val="24"/>
          <w:szCs w:val="24"/>
          <w:rtl/>
        </w:rPr>
        <w:t>דיאט</w:t>
      </w:r>
      <w:proofErr w:type="spellEnd"/>
      <w:r w:rsidRPr="00A1180D">
        <w:rPr>
          <w:rFonts w:ascii="David" w:hAnsi="David" w:cs="David"/>
          <w:sz w:val="24"/>
          <w:szCs w:val="24"/>
          <w:rtl/>
        </w:rPr>
        <w:t>")</w:t>
      </w:r>
      <w:r>
        <w:rPr>
          <w:rFonts w:ascii="David" w:hAnsi="David" w:cs="David" w:hint="cs"/>
          <w:sz w:val="24"/>
          <w:szCs w:val="24"/>
          <w:rtl/>
        </w:rPr>
        <w:t xml:space="preserve"> ומיצים טבעיים (להלן: משקאות </w:t>
      </w:r>
      <w:proofErr w:type="spellStart"/>
      <w:r>
        <w:rPr>
          <w:rFonts w:ascii="David" w:hAnsi="David" w:cs="David" w:hint="cs"/>
          <w:sz w:val="24"/>
          <w:szCs w:val="24"/>
          <w:rtl/>
        </w:rPr>
        <w:t>מופחתי</w:t>
      </w:r>
      <w:proofErr w:type="spellEnd"/>
      <w:r>
        <w:rPr>
          <w:rFonts w:ascii="David" w:hAnsi="David" w:cs="David" w:hint="cs"/>
          <w:sz w:val="24"/>
          <w:szCs w:val="24"/>
          <w:rtl/>
        </w:rPr>
        <w:t xml:space="preserve"> סוכר)</w:t>
      </w:r>
      <w:r>
        <w:rPr>
          <w:rFonts w:ascii="David" w:hAnsi="David" w:cs="David"/>
          <w:sz w:val="24"/>
          <w:szCs w:val="24"/>
          <w:rtl/>
        </w:rPr>
        <w:t>.</w:t>
      </w:r>
    </w:p>
    <w:p w:rsidR="00557A7A" w:rsidRDefault="00557A7A" w:rsidP="00557A7A">
      <w:pPr>
        <w:bidi/>
        <w:spacing w:after="0" w:line="360" w:lineRule="auto"/>
        <w:ind w:firstLine="276"/>
        <w:jc w:val="both"/>
        <w:rPr>
          <w:rFonts w:ascii="David" w:hAnsi="David" w:cs="David"/>
          <w:sz w:val="24"/>
          <w:szCs w:val="24"/>
          <w:rtl/>
        </w:rPr>
      </w:pPr>
      <w:r w:rsidRPr="00A1180D">
        <w:rPr>
          <w:rFonts w:ascii="David" w:hAnsi="David" w:cs="David"/>
          <w:sz w:val="24"/>
          <w:szCs w:val="24"/>
          <w:rtl/>
        </w:rPr>
        <w:t>ב</w:t>
      </w:r>
      <w:r>
        <w:rPr>
          <w:rFonts w:ascii="David" w:hAnsi="David" w:cs="David" w:hint="cs"/>
          <w:sz w:val="24"/>
          <w:szCs w:val="24"/>
          <w:rtl/>
        </w:rPr>
        <w:t>חטיבת המחקר ב</w:t>
      </w:r>
      <w:r w:rsidRPr="00A1180D">
        <w:rPr>
          <w:rFonts w:ascii="David" w:hAnsi="David" w:cs="David"/>
          <w:sz w:val="24"/>
          <w:szCs w:val="24"/>
          <w:rtl/>
        </w:rPr>
        <w:t xml:space="preserve">בנק ישראל נערכה בדיקה של השינויים </w:t>
      </w:r>
      <w:r>
        <w:rPr>
          <w:rFonts w:ascii="David" w:hAnsi="David" w:cs="David" w:hint="cs"/>
          <w:sz w:val="24"/>
          <w:szCs w:val="24"/>
          <w:rtl/>
        </w:rPr>
        <w:t>ברכישת</w:t>
      </w:r>
      <w:r w:rsidRPr="00A1180D">
        <w:rPr>
          <w:rFonts w:ascii="David" w:hAnsi="David" w:cs="David"/>
          <w:sz w:val="24"/>
          <w:szCs w:val="24"/>
          <w:rtl/>
        </w:rPr>
        <w:t xml:space="preserve"> משקאות בעקבות הטלת המס</w:t>
      </w:r>
      <w:r>
        <w:rPr>
          <w:rFonts w:ascii="David" w:hAnsi="David" w:cs="David" w:hint="cs"/>
          <w:sz w:val="24"/>
          <w:szCs w:val="24"/>
          <w:rtl/>
        </w:rPr>
        <w:t xml:space="preserve">, המבוססת על נתוני חברת </w:t>
      </w:r>
      <w:proofErr w:type="spellStart"/>
      <w:r>
        <w:rPr>
          <w:rFonts w:ascii="David" w:hAnsi="David" w:cs="David" w:hint="cs"/>
          <w:sz w:val="24"/>
          <w:szCs w:val="24"/>
          <w:rtl/>
        </w:rPr>
        <w:t>סטורנקסט</w:t>
      </w:r>
      <w:proofErr w:type="spellEnd"/>
      <w:r w:rsidRPr="00A1180D">
        <w:rPr>
          <w:rFonts w:ascii="David" w:hAnsi="David" w:cs="David"/>
          <w:sz w:val="24"/>
          <w:szCs w:val="24"/>
          <w:rtl/>
        </w:rPr>
        <w:t xml:space="preserve">. </w:t>
      </w:r>
      <w:r>
        <w:rPr>
          <w:rFonts w:ascii="David" w:hAnsi="David" w:cs="David" w:hint="cs"/>
          <w:sz w:val="24"/>
          <w:szCs w:val="24"/>
          <w:rtl/>
        </w:rPr>
        <w:t>בניתוח חושבו</w:t>
      </w:r>
      <w:r w:rsidRPr="00A1180D">
        <w:rPr>
          <w:rFonts w:ascii="David" w:hAnsi="David" w:cs="David"/>
          <w:sz w:val="24"/>
          <w:szCs w:val="24"/>
          <w:rtl/>
        </w:rPr>
        <w:t xml:space="preserve"> </w:t>
      </w:r>
      <w:r>
        <w:rPr>
          <w:rFonts w:ascii="David" w:hAnsi="David" w:cs="David" w:hint="cs"/>
          <w:sz w:val="24"/>
          <w:szCs w:val="24"/>
          <w:rtl/>
        </w:rPr>
        <w:t>השינויים ברכישה</w:t>
      </w:r>
      <w:r w:rsidRPr="00A1180D">
        <w:rPr>
          <w:rFonts w:ascii="David" w:hAnsi="David" w:cs="David"/>
          <w:sz w:val="24"/>
          <w:szCs w:val="24"/>
          <w:rtl/>
        </w:rPr>
        <w:t xml:space="preserve"> (בליטרים) של המשקאות הממותקים, בכל אחת משתי מדרגות המס, </w:t>
      </w:r>
      <w:r>
        <w:rPr>
          <w:rFonts w:ascii="David" w:hAnsi="David" w:cs="David" w:hint="cs"/>
          <w:sz w:val="24"/>
          <w:szCs w:val="24"/>
          <w:rtl/>
        </w:rPr>
        <w:t xml:space="preserve">ושל משקאות שלא </w:t>
      </w:r>
      <w:proofErr w:type="spellStart"/>
      <w:r>
        <w:rPr>
          <w:rFonts w:ascii="David" w:hAnsi="David" w:cs="David" w:hint="cs"/>
          <w:sz w:val="24"/>
          <w:szCs w:val="24"/>
          <w:rtl/>
        </w:rPr>
        <w:t>מוסו</w:t>
      </w:r>
      <w:proofErr w:type="spellEnd"/>
      <w:r>
        <w:rPr>
          <w:rFonts w:ascii="David" w:hAnsi="David" w:cs="David" w:hint="cs"/>
          <w:sz w:val="24"/>
          <w:szCs w:val="24"/>
          <w:rtl/>
        </w:rPr>
        <w:t xml:space="preserve"> (</w:t>
      </w:r>
      <w:r w:rsidR="00CB2F45">
        <w:rPr>
          <w:rFonts w:ascii="David" w:hAnsi="David" w:cs="David" w:hint="cs"/>
          <w:sz w:val="24"/>
          <w:szCs w:val="24"/>
          <w:rtl/>
        </w:rPr>
        <w:t xml:space="preserve">בעיקר </w:t>
      </w:r>
      <w:r>
        <w:rPr>
          <w:rFonts w:ascii="David" w:hAnsi="David" w:cs="David" w:hint="cs"/>
          <w:sz w:val="24"/>
          <w:szCs w:val="24"/>
          <w:rtl/>
        </w:rPr>
        <w:t>מים מינרליים וסודה). השינויים ברכישה נבחנו בין נובמבר 2021</w:t>
      </w:r>
      <w:r w:rsidRPr="00A1180D">
        <w:rPr>
          <w:rFonts w:ascii="David" w:hAnsi="David" w:cs="David"/>
          <w:sz w:val="24"/>
          <w:szCs w:val="24"/>
          <w:rtl/>
        </w:rPr>
        <w:t xml:space="preserve"> </w:t>
      </w:r>
      <w:r>
        <w:rPr>
          <w:rFonts w:ascii="David" w:hAnsi="David" w:cs="David" w:hint="cs"/>
          <w:sz w:val="24"/>
          <w:szCs w:val="24"/>
          <w:rtl/>
        </w:rPr>
        <w:t>עד אוקטובר</w:t>
      </w:r>
      <w:r w:rsidRPr="00A1180D">
        <w:rPr>
          <w:rFonts w:ascii="David" w:hAnsi="David" w:cs="David"/>
          <w:sz w:val="24"/>
          <w:szCs w:val="24"/>
          <w:rtl/>
        </w:rPr>
        <w:t xml:space="preserve"> </w:t>
      </w:r>
      <w:r>
        <w:rPr>
          <w:rFonts w:ascii="David" w:hAnsi="David" w:cs="David" w:hint="cs"/>
          <w:sz w:val="24"/>
          <w:szCs w:val="24"/>
          <w:rtl/>
        </w:rPr>
        <w:t xml:space="preserve">2022 </w:t>
      </w:r>
      <w:r w:rsidRPr="00A1180D">
        <w:rPr>
          <w:rFonts w:ascii="David" w:hAnsi="David" w:cs="David"/>
          <w:sz w:val="24"/>
          <w:szCs w:val="24"/>
          <w:rtl/>
        </w:rPr>
        <w:t xml:space="preserve">– </w:t>
      </w:r>
      <w:r>
        <w:rPr>
          <w:rFonts w:ascii="David" w:hAnsi="David" w:cs="David" w:hint="cs"/>
          <w:sz w:val="24"/>
          <w:szCs w:val="24"/>
          <w:rtl/>
        </w:rPr>
        <w:t>ה</w:t>
      </w:r>
      <w:r w:rsidRPr="00A1180D">
        <w:rPr>
          <w:rFonts w:ascii="David" w:hAnsi="David" w:cs="David"/>
          <w:sz w:val="24"/>
          <w:szCs w:val="24"/>
          <w:rtl/>
        </w:rPr>
        <w:t xml:space="preserve">תקופה </w:t>
      </w:r>
      <w:r>
        <w:rPr>
          <w:rFonts w:ascii="David" w:hAnsi="David" w:cs="David" w:hint="cs"/>
          <w:sz w:val="24"/>
          <w:szCs w:val="24"/>
          <w:rtl/>
        </w:rPr>
        <w:t>בה חל המס והחודשיים שקדמו לה,</w:t>
      </w:r>
      <w:r w:rsidRPr="00A1180D">
        <w:rPr>
          <w:rFonts w:ascii="David" w:hAnsi="David" w:cs="David"/>
          <w:sz w:val="24"/>
          <w:szCs w:val="24"/>
          <w:rtl/>
        </w:rPr>
        <w:t xml:space="preserve"> אז כבר היה ידוע שהמס יוטל וייתכן וחלה אגירה של מוצרים שיצרכו בשנת 2022 –</w:t>
      </w:r>
      <w:r>
        <w:rPr>
          <w:rFonts w:ascii="David" w:hAnsi="David" w:cs="David" w:hint="cs"/>
          <w:sz w:val="24"/>
          <w:szCs w:val="24"/>
          <w:rtl/>
        </w:rPr>
        <w:t xml:space="preserve"> לבין שתי תקופות קודמות: </w:t>
      </w:r>
      <w:r w:rsidRPr="00A1180D">
        <w:rPr>
          <w:rFonts w:ascii="David" w:hAnsi="David" w:cs="David"/>
          <w:sz w:val="24"/>
          <w:szCs w:val="24"/>
          <w:rtl/>
        </w:rPr>
        <w:t>שנת 2019</w:t>
      </w:r>
      <w:r>
        <w:rPr>
          <w:rFonts w:ascii="David" w:hAnsi="David" w:cs="David" w:hint="cs"/>
          <w:sz w:val="24"/>
          <w:szCs w:val="24"/>
          <w:rtl/>
        </w:rPr>
        <w:t xml:space="preserve"> כולה ונובמבר 2020 </w:t>
      </w:r>
      <w:r>
        <w:rPr>
          <w:rFonts w:ascii="David" w:hAnsi="David" w:cs="David"/>
          <w:sz w:val="24"/>
          <w:szCs w:val="24"/>
          <w:rtl/>
        </w:rPr>
        <w:t>–</w:t>
      </w:r>
      <w:r>
        <w:rPr>
          <w:rFonts w:ascii="David" w:hAnsi="David" w:cs="David" w:hint="cs"/>
          <w:sz w:val="24"/>
          <w:szCs w:val="24"/>
          <w:rtl/>
        </w:rPr>
        <w:t xml:space="preserve"> אוקטובר 2021</w:t>
      </w:r>
      <w:r w:rsidRPr="00A1180D">
        <w:rPr>
          <w:rFonts w:ascii="David" w:hAnsi="David" w:cs="David"/>
          <w:sz w:val="24"/>
          <w:szCs w:val="24"/>
          <w:rtl/>
        </w:rPr>
        <w:t>. הבחירה להשוות לשנת 2019 נובעת מכך שבשנת 2021 עדיין היו מגבלות הקשורות ל</w:t>
      </w:r>
      <w:r>
        <w:rPr>
          <w:rFonts w:ascii="David" w:hAnsi="David" w:cs="David" w:hint="cs"/>
          <w:sz w:val="24"/>
          <w:szCs w:val="24"/>
          <w:rtl/>
        </w:rPr>
        <w:t>מגפת ה</w:t>
      </w:r>
      <w:r w:rsidRPr="00A1180D">
        <w:rPr>
          <w:rFonts w:ascii="David" w:hAnsi="David" w:cs="David"/>
          <w:sz w:val="24"/>
          <w:szCs w:val="24"/>
          <w:rtl/>
        </w:rPr>
        <w:t>קורונה ו</w:t>
      </w:r>
      <w:r>
        <w:rPr>
          <w:rFonts w:ascii="David" w:hAnsi="David" w:cs="David" w:hint="cs"/>
          <w:sz w:val="24"/>
          <w:szCs w:val="24"/>
          <w:rtl/>
        </w:rPr>
        <w:t>קרוב לוודאי ש</w:t>
      </w:r>
      <w:r w:rsidRPr="00A1180D">
        <w:rPr>
          <w:rFonts w:ascii="David" w:hAnsi="David" w:cs="David"/>
          <w:sz w:val="24"/>
          <w:szCs w:val="24"/>
          <w:rtl/>
        </w:rPr>
        <w:t>דפוסי ה</w:t>
      </w:r>
      <w:r>
        <w:rPr>
          <w:rFonts w:ascii="David" w:hAnsi="David" w:cs="David" w:hint="cs"/>
          <w:sz w:val="24"/>
          <w:szCs w:val="24"/>
          <w:rtl/>
        </w:rPr>
        <w:t>צריכה</w:t>
      </w:r>
      <w:r w:rsidRPr="00A1180D">
        <w:rPr>
          <w:rFonts w:ascii="David" w:hAnsi="David" w:cs="David"/>
          <w:sz w:val="24"/>
          <w:szCs w:val="24"/>
          <w:rtl/>
        </w:rPr>
        <w:t xml:space="preserve"> של הציבור </w:t>
      </w:r>
      <w:r>
        <w:rPr>
          <w:rFonts w:ascii="David" w:hAnsi="David" w:cs="David" w:hint="cs"/>
          <w:sz w:val="24"/>
          <w:szCs w:val="24"/>
          <w:rtl/>
        </w:rPr>
        <w:t>לא היו כ</w:t>
      </w:r>
      <w:r w:rsidRPr="00A1180D">
        <w:rPr>
          <w:rFonts w:ascii="David" w:hAnsi="David" w:cs="David"/>
          <w:sz w:val="24"/>
          <w:szCs w:val="24"/>
          <w:rtl/>
        </w:rPr>
        <w:t>בימי שגרה.</w:t>
      </w:r>
      <w:r>
        <w:rPr>
          <w:rFonts w:ascii="David" w:hAnsi="David" w:cs="David" w:hint="cs"/>
          <w:sz w:val="24"/>
          <w:szCs w:val="24"/>
          <w:rtl/>
        </w:rPr>
        <w:t xml:space="preserve"> מאידך, שנת 2021 קרובה יותר לתקופה בה חל המס על המשקאות הממותקים, ומתחילת 2020 חלה חובה לסמן במדבקות אדומות מוצרים עתירי סוכר, שומן ונתרן, </w:t>
      </w:r>
      <w:r>
        <w:rPr>
          <w:rFonts w:ascii="David" w:hAnsi="David" w:cs="David" w:hint="cs"/>
          <w:sz w:val="24"/>
          <w:szCs w:val="24"/>
          <w:rtl/>
        </w:rPr>
        <w:lastRenderedPageBreak/>
        <w:t>מהלך שעשוי היה בפני עצמו לצמצם את הרכישות של משקאות ממותקים</w:t>
      </w:r>
      <w:r>
        <w:rPr>
          <w:rStyle w:val="a7"/>
          <w:rFonts w:ascii="David" w:hAnsi="David" w:cs="David"/>
          <w:sz w:val="24"/>
          <w:szCs w:val="24"/>
          <w:rtl/>
        </w:rPr>
        <w:footnoteReference w:id="2"/>
      </w:r>
      <w:r>
        <w:rPr>
          <w:rFonts w:ascii="David" w:hAnsi="David" w:cs="David" w:hint="cs"/>
          <w:sz w:val="24"/>
          <w:szCs w:val="24"/>
          <w:rtl/>
        </w:rPr>
        <w:t>. יצוין כי בדצמבר 2021 הוחל פיקדון (בגובה 30 אגורות) גם על בקבוקים גדולים בנפח של 1.5</w:t>
      </w:r>
      <w:r w:rsidRPr="00A1180D">
        <w:rPr>
          <w:rFonts w:ascii="David" w:hAnsi="David" w:cs="David"/>
          <w:sz w:val="24"/>
          <w:szCs w:val="24"/>
          <w:rtl/>
        </w:rPr>
        <w:t>–</w:t>
      </w:r>
      <w:r>
        <w:rPr>
          <w:rFonts w:ascii="David" w:hAnsi="David" w:cs="David" w:hint="cs"/>
          <w:sz w:val="24"/>
          <w:szCs w:val="24"/>
          <w:rtl/>
        </w:rPr>
        <w:t xml:space="preserve">5 ליטרים, העשוי אף הוא לצמצם את הרכישות.  </w:t>
      </w:r>
    </w:p>
    <w:p w:rsidR="00557A7A" w:rsidRDefault="00557A7A" w:rsidP="00557A7A">
      <w:pPr>
        <w:bidi/>
        <w:spacing w:after="0" w:line="360" w:lineRule="auto"/>
        <w:ind w:firstLine="276"/>
        <w:jc w:val="both"/>
        <w:rPr>
          <w:rFonts w:ascii="David" w:hAnsi="David" w:cs="David"/>
          <w:color w:val="0070C0"/>
          <w:sz w:val="24"/>
          <w:szCs w:val="24"/>
          <w:rtl/>
        </w:rPr>
      </w:pPr>
      <w:r w:rsidRPr="00D37A78">
        <w:rPr>
          <w:rFonts w:ascii="David" w:hAnsi="David" w:cs="David" w:hint="cs"/>
          <w:sz w:val="24"/>
          <w:szCs w:val="24"/>
          <w:rtl/>
        </w:rPr>
        <w:t>באיור 1 מוצגת התפתחות ה</w:t>
      </w:r>
      <w:r>
        <w:rPr>
          <w:rFonts w:ascii="David" w:hAnsi="David" w:cs="David" w:hint="cs"/>
          <w:sz w:val="24"/>
          <w:szCs w:val="24"/>
          <w:rtl/>
        </w:rPr>
        <w:t>רכישה</w:t>
      </w:r>
      <w:r w:rsidRPr="00D37A78">
        <w:rPr>
          <w:rFonts w:ascii="David" w:hAnsi="David" w:cs="David" w:hint="cs"/>
          <w:sz w:val="24"/>
          <w:szCs w:val="24"/>
          <w:rtl/>
        </w:rPr>
        <w:t xml:space="preserve"> החודשית (בליטרים) של משקאות מתחילת </w:t>
      </w:r>
      <w:r>
        <w:rPr>
          <w:rFonts w:ascii="David" w:hAnsi="David" w:cs="David" w:hint="cs"/>
          <w:sz w:val="24"/>
          <w:szCs w:val="24"/>
          <w:rtl/>
        </w:rPr>
        <w:t>2019</w:t>
      </w:r>
      <w:r w:rsidRPr="00D37A78">
        <w:rPr>
          <w:rFonts w:ascii="David" w:hAnsi="David" w:cs="David" w:hint="cs"/>
          <w:sz w:val="24"/>
          <w:szCs w:val="24"/>
          <w:rtl/>
        </w:rPr>
        <w:t xml:space="preserve"> ואילך</w:t>
      </w:r>
      <w:r>
        <w:rPr>
          <w:rFonts w:ascii="David" w:hAnsi="David" w:cs="David" w:hint="cs"/>
          <w:sz w:val="24"/>
          <w:szCs w:val="24"/>
          <w:rtl/>
        </w:rPr>
        <w:t xml:space="preserve">. הנתונים תנודתיים, בשל עונתיות בצריכה, אבל בתקופה שלאחר הטלת המס ניכרת ירידה ברכישה של המשקאות עתירי </w:t>
      </w:r>
      <w:r w:rsidRPr="009001D3">
        <w:rPr>
          <w:rFonts w:ascii="David" w:hAnsi="David" w:cs="David" w:hint="cs"/>
          <w:sz w:val="24"/>
          <w:szCs w:val="24"/>
          <w:rtl/>
        </w:rPr>
        <w:t xml:space="preserve">סוכר (הקו האדום המקווקו), במידה פחותה </w:t>
      </w:r>
      <w:proofErr w:type="spellStart"/>
      <w:r w:rsidRPr="009001D3">
        <w:rPr>
          <w:rFonts w:ascii="David" w:hAnsi="David" w:cs="David" w:hint="cs"/>
          <w:sz w:val="24"/>
          <w:szCs w:val="24"/>
          <w:rtl/>
        </w:rPr>
        <w:t>במופחתי</w:t>
      </w:r>
      <w:proofErr w:type="spellEnd"/>
      <w:r w:rsidRPr="009001D3">
        <w:rPr>
          <w:rFonts w:ascii="David" w:hAnsi="David" w:cs="David" w:hint="cs"/>
          <w:sz w:val="24"/>
          <w:szCs w:val="24"/>
          <w:rtl/>
        </w:rPr>
        <w:t xml:space="preserve"> סוכר (הקו האדום המנוקד), ויציבות</w:t>
      </w:r>
      <w:r w:rsidRPr="009001D3">
        <w:rPr>
          <w:rFonts w:ascii="David" w:hAnsi="David" w:cs="David"/>
          <w:sz w:val="24"/>
          <w:szCs w:val="24"/>
          <w:rtl/>
        </w:rPr>
        <w:t xml:space="preserve"> </w:t>
      </w:r>
      <w:r w:rsidRPr="009001D3">
        <w:rPr>
          <w:rFonts w:ascii="David" w:hAnsi="David" w:cs="David" w:hint="cs"/>
          <w:sz w:val="24"/>
          <w:szCs w:val="24"/>
          <w:rtl/>
        </w:rPr>
        <w:t>יחסית</w:t>
      </w:r>
      <w:r w:rsidRPr="009001D3">
        <w:rPr>
          <w:rFonts w:ascii="David" w:hAnsi="David" w:cs="David"/>
          <w:sz w:val="24"/>
          <w:szCs w:val="24"/>
          <w:rtl/>
        </w:rPr>
        <w:t xml:space="preserve"> </w:t>
      </w:r>
      <w:r w:rsidRPr="009001D3">
        <w:rPr>
          <w:rFonts w:ascii="David" w:hAnsi="David" w:cs="David" w:hint="cs"/>
          <w:sz w:val="24"/>
          <w:szCs w:val="24"/>
          <w:rtl/>
        </w:rPr>
        <w:t>ברכישה</w:t>
      </w:r>
      <w:r w:rsidRPr="009001D3">
        <w:rPr>
          <w:rFonts w:ascii="David" w:hAnsi="David" w:cs="David"/>
          <w:sz w:val="24"/>
          <w:szCs w:val="24"/>
          <w:rtl/>
        </w:rPr>
        <w:t xml:space="preserve"> של </w:t>
      </w:r>
      <w:r w:rsidRPr="009001D3">
        <w:rPr>
          <w:rFonts w:ascii="David" w:hAnsi="David" w:cs="David" w:hint="cs"/>
          <w:sz w:val="24"/>
          <w:szCs w:val="24"/>
          <w:rtl/>
        </w:rPr>
        <w:t>משקאות</w:t>
      </w:r>
      <w:r w:rsidRPr="009001D3">
        <w:rPr>
          <w:rFonts w:ascii="David" w:hAnsi="David" w:cs="David"/>
          <w:sz w:val="24"/>
          <w:szCs w:val="24"/>
          <w:rtl/>
        </w:rPr>
        <w:t xml:space="preserve"> </w:t>
      </w:r>
      <w:r w:rsidRPr="009001D3">
        <w:rPr>
          <w:rFonts w:ascii="David" w:hAnsi="David" w:cs="David" w:hint="cs"/>
          <w:sz w:val="24"/>
          <w:szCs w:val="24"/>
          <w:rtl/>
        </w:rPr>
        <w:t>לא</w:t>
      </w:r>
      <w:r w:rsidRPr="009001D3">
        <w:rPr>
          <w:rFonts w:ascii="David" w:hAnsi="David" w:cs="David"/>
          <w:sz w:val="24"/>
          <w:szCs w:val="24"/>
          <w:rtl/>
        </w:rPr>
        <w:t xml:space="preserve"> </w:t>
      </w:r>
      <w:proofErr w:type="spellStart"/>
      <w:r w:rsidRPr="009001D3">
        <w:rPr>
          <w:rFonts w:ascii="David" w:hAnsi="David" w:cs="David" w:hint="cs"/>
          <w:sz w:val="24"/>
          <w:szCs w:val="24"/>
          <w:rtl/>
        </w:rPr>
        <w:t>ממוסים</w:t>
      </w:r>
      <w:proofErr w:type="spellEnd"/>
      <w:r w:rsidRPr="009001D3">
        <w:rPr>
          <w:rFonts w:ascii="David" w:hAnsi="David" w:cs="David" w:hint="cs"/>
          <w:sz w:val="24"/>
          <w:szCs w:val="24"/>
          <w:rtl/>
        </w:rPr>
        <w:t xml:space="preserve"> (הקו הכחול).</w:t>
      </w:r>
      <w:r>
        <w:rPr>
          <w:rFonts w:ascii="David" w:hAnsi="David" w:cs="David" w:hint="cs"/>
          <w:sz w:val="24"/>
          <w:szCs w:val="24"/>
          <w:rtl/>
        </w:rPr>
        <w:t xml:space="preserve"> </w:t>
      </w:r>
    </w:p>
    <w:p w:rsidR="00557A7A" w:rsidRPr="007A79D2" w:rsidRDefault="00557A7A" w:rsidP="000E1BC5">
      <w:pPr>
        <w:bidi/>
        <w:spacing w:after="0" w:line="360" w:lineRule="auto"/>
        <w:ind w:firstLine="276"/>
        <w:jc w:val="both"/>
        <w:rPr>
          <w:rFonts w:ascii="David" w:hAnsi="David" w:cs="David"/>
          <w:color w:val="FF0000"/>
          <w:sz w:val="24"/>
          <w:szCs w:val="24"/>
          <w:rtl/>
        </w:rPr>
      </w:pPr>
      <w:r w:rsidRPr="00A81AC7">
        <w:rPr>
          <w:rFonts w:ascii="David" w:hAnsi="David" w:cs="David" w:hint="cs"/>
          <w:sz w:val="24"/>
          <w:szCs w:val="24"/>
          <w:rtl/>
        </w:rPr>
        <w:t>שתי קבוצות אוכלוסייה מאופיינות בשיעורים גבוהים יחסית של סוכרת</w:t>
      </w:r>
      <w:r w:rsidRPr="00A81AC7">
        <w:rPr>
          <w:rStyle w:val="a7"/>
          <w:rFonts w:ascii="David" w:hAnsi="David" w:cs="David"/>
          <w:sz w:val="24"/>
          <w:szCs w:val="24"/>
          <w:rtl/>
        </w:rPr>
        <w:footnoteReference w:id="3"/>
      </w:r>
      <w:r w:rsidRPr="00A81AC7">
        <w:rPr>
          <w:rFonts w:ascii="David" w:hAnsi="David" w:cs="David" w:hint="cs"/>
          <w:sz w:val="24"/>
          <w:szCs w:val="24"/>
          <w:rtl/>
        </w:rPr>
        <w:t>: ערבים (ובפרט בדואים) וחרדים. כך, למשל, בקבוצת הגיל 55</w:t>
      </w:r>
      <w:r w:rsidRPr="00A81AC7">
        <w:rPr>
          <w:rFonts w:ascii="David" w:hAnsi="David" w:cs="David"/>
          <w:sz w:val="24"/>
          <w:szCs w:val="24"/>
          <w:rtl/>
        </w:rPr>
        <w:t>–</w:t>
      </w:r>
      <w:r w:rsidRPr="00A81AC7">
        <w:rPr>
          <w:rFonts w:ascii="David" w:hAnsi="David" w:cs="David" w:hint="cs"/>
          <w:sz w:val="24"/>
          <w:szCs w:val="24"/>
          <w:rtl/>
        </w:rPr>
        <w:t>64 לכ-32% מהערבים יש סוכרת ולכ-16% מהחרדים, לעומת          כ-12% מהיהודים הלא-חרדים</w:t>
      </w:r>
      <w:r>
        <w:rPr>
          <w:rFonts w:ascii="David" w:hAnsi="David" w:cs="David" w:hint="cs"/>
          <w:sz w:val="24"/>
          <w:szCs w:val="24"/>
          <w:rtl/>
        </w:rPr>
        <w:t>, ויחסים בסדר גודל דומה קיימים גם בשכיחות התחלואה של ערבים וחרדים לעומת יהודים לא-חרדים בקבוצות גיל נוספות של בוגרים</w:t>
      </w:r>
      <w:r w:rsidRPr="00A81AC7">
        <w:rPr>
          <w:rFonts w:ascii="David" w:hAnsi="David" w:cs="David" w:hint="cs"/>
          <w:sz w:val="24"/>
          <w:szCs w:val="24"/>
          <w:rtl/>
        </w:rPr>
        <w:t xml:space="preserve">. לפיכך יש עניין לבחון את השפעת המס גם על הרכישות בקבוצות השונות. ואולם, בנתוני </w:t>
      </w:r>
      <w:proofErr w:type="spellStart"/>
      <w:r w:rsidRPr="00A81AC7">
        <w:rPr>
          <w:rFonts w:ascii="David" w:hAnsi="David" w:cs="David" w:hint="cs"/>
          <w:sz w:val="24"/>
          <w:szCs w:val="24"/>
          <w:rtl/>
        </w:rPr>
        <w:t>סטורנקסט</w:t>
      </w:r>
      <w:proofErr w:type="spellEnd"/>
      <w:r w:rsidRPr="00A81AC7">
        <w:rPr>
          <w:rFonts w:ascii="David" w:hAnsi="David" w:cs="David" w:hint="cs"/>
          <w:sz w:val="24"/>
          <w:szCs w:val="24"/>
          <w:rtl/>
        </w:rPr>
        <w:t xml:space="preserve"> מופיעות מעט מאוד חנויות המשרתות בעיקר את המגזר הערבי ולכן נציג בקצרה את עיקרי הממצאים </w:t>
      </w:r>
      <w:r>
        <w:rPr>
          <w:rFonts w:ascii="David" w:hAnsi="David" w:cs="David" w:hint="cs"/>
          <w:sz w:val="24"/>
          <w:szCs w:val="24"/>
          <w:rtl/>
        </w:rPr>
        <w:t>לגבי הרכישות ב</w:t>
      </w:r>
      <w:r w:rsidRPr="00A81AC7">
        <w:rPr>
          <w:rFonts w:ascii="David" w:hAnsi="David" w:cs="David" w:hint="cs"/>
          <w:sz w:val="24"/>
          <w:szCs w:val="24"/>
          <w:rtl/>
        </w:rPr>
        <w:t>חנויות המשרתות בעיקר את המגזר החרדי (התמונה במגזר היהודי הלא-חרדי דומה מאוד לזו בסך האוכלוסייה)</w:t>
      </w:r>
      <w:r>
        <w:rPr>
          <w:rStyle w:val="a7"/>
          <w:rFonts w:ascii="David" w:hAnsi="David" w:cs="David"/>
          <w:sz w:val="24"/>
          <w:szCs w:val="24"/>
          <w:rtl/>
        </w:rPr>
        <w:footnoteReference w:id="4"/>
      </w:r>
      <w:r w:rsidRPr="00A81AC7">
        <w:rPr>
          <w:rFonts w:ascii="David" w:hAnsi="David" w:cs="David" w:hint="cs"/>
          <w:sz w:val="24"/>
          <w:szCs w:val="24"/>
          <w:rtl/>
        </w:rPr>
        <w:t xml:space="preserve">. </w:t>
      </w:r>
      <w:r w:rsidRPr="00335C7D">
        <w:rPr>
          <w:rFonts w:ascii="David" w:hAnsi="David" w:cs="David" w:hint="eastAsia"/>
          <w:sz w:val="24"/>
          <w:szCs w:val="24"/>
          <w:rtl/>
        </w:rPr>
        <w:t>היקף</w:t>
      </w:r>
      <w:r w:rsidRPr="00335C7D">
        <w:rPr>
          <w:rFonts w:ascii="David" w:hAnsi="David" w:cs="David"/>
          <w:sz w:val="24"/>
          <w:szCs w:val="24"/>
          <w:rtl/>
        </w:rPr>
        <w:t xml:space="preserve"> </w:t>
      </w:r>
      <w:r w:rsidRPr="00335C7D">
        <w:rPr>
          <w:rFonts w:ascii="David" w:hAnsi="David" w:cs="David" w:hint="eastAsia"/>
          <w:sz w:val="24"/>
          <w:szCs w:val="24"/>
          <w:rtl/>
        </w:rPr>
        <w:t>הרכישות</w:t>
      </w:r>
      <w:r w:rsidRPr="00335C7D">
        <w:rPr>
          <w:rFonts w:ascii="David" w:hAnsi="David" w:cs="David"/>
          <w:sz w:val="24"/>
          <w:szCs w:val="24"/>
          <w:rtl/>
        </w:rPr>
        <w:t xml:space="preserve"> </w:t>
      </w:r>
      <w:r w:rsidRPr="00335C7D">
        <w:rPr>
          <w:rFonts w:ascii="David" w:hAnsi="David" w:cs="David" w:hint="eastAsia"/>
          <w:sz w:val="24"/>
          <w:szCs w:val="24"/>
          <w:rtl/>
        </w:rPr>
        <w:t>של</w:t>
      </w:r>
      <w:r w:rsidRPr="00335C7D">
        <w:rPr>
          <w:rFonts w:ascii="David" w:hAnsi="David" w:cs="David"/>
          <w:sz w:val="24"/>
          <w:szCs w:val="24"/>
          <w:rtl/>
        </w:rPr>
        <w:t xml:space="preserve"> </w:t>
      </w:r>
      <w:r w:rsidRPr="00335C7D">
        <w:rPr>
          <w:rFonts w:ascii="David" w:hAnsi="David" w:cs="David" w:hint="eastAsia"/>
          <w:sz w:val="24"/>
          <w:szCs w:val="24"/>
          <w:rtl/>
        </w:rPr>
        <w:t>משקאות</w:t>
      </w:r>
      <w:r w:rsidRPr="00335C7D">
        <w:rPr>
          <w:rFonts w:ascii="David" w:hAnsi="David" w:cs="David"/>
          <w:sz w:val="24"/>
          <w:szCs w:val="24"/>
          <w:rtl/>
        </w:rPr>
        <w:t xml:space="preserve"> </w:t>
      </w:r>
      <w:proofErr w:type="spellStart"/>
      <w:r w:rsidRPr="00335C7D">
        <w:rPr>
          <w:rFonts w:ascii="David" w:hAnsi="David" w:cs="David" w:hint="eastAsia"/>
          <w:sz w:val="24"/>
          <w:szCs w:val="24"/>
          <w:rtl/>
        </w:rPr>
        <w:t>ממוסים</w:t>
      </w:r>
      <w:proofErr w:type="spellEnd"/>
      <w:r w:rsidRPr="00335C7D">
        <w:rPr>
          <w:rFonts w:ascii="David" w:hAnsi="David" w:cs="David"/>
          <w:sz w:val="24"/>
          <w:szCs w:val="24"/>
          <w:rtl/>
        </w:rPr>
        <w:t xml:space="preserve"> </w:t>
      </w:r>
      <w:r w:rsidRPr="00335C7D">
        <w:rPr>
          <w:rFonts w:ascii="David" w:hAnsi="David" w:cs="David" w:hint="eastAsia"/>
          <w:sz w:val="24"/>
          <w:szCs w:val="24"/>
          <w:rtl/>
        </w:rPr>
        <w:t>במגזר</w:t>
      </w:r>
      <w:r w:rsidRPr="00335C7D">
        <w:rPr>
          <w:rFonts w:ascii="David" w:hAnsi="David" w:cs="David"/>
          <w:sz w:val="24"/>
          <w:szCs w:val="24"/>
          <w:rtl/>
        </w:rPr>
        <w:t xml:space="preserve"> </w:t>
      </w:r>
      <w:r w:rsidRPr="00335C7D">
        <w:rPr>
          <w:rFonts w:ascii="David" w:hAnsi="David" w:cs="David" w:hint="eastAsia"/>
          <w:sz w:val="24"/>
          <w:szCs w:val="24"/>
          <w:rtl/>
        </w:rPr>
        <w:t>החרדי</w:t>
      </w:r>
      <w:r w:rsidRPr="00335C7D">
        <w:rPr>
          <w:rFonts w:ascii="David" w:hAnsi="David" w:cs="David"/>
          <w:sz w:val="24"/>
          <w:szCs w:val="24"/>
          <w:rtl/>
        </w:rPr>
        <w:t xml:space="preserve"> </w:t>
      </w:r>
      <w:r w:rsidRPr="00335C7D">
        <w:rPr>
          <w:rFonts w:ascii="David" w:hAnsi="David" w:cs="David" w:hint="eastAsia"/>
          <w:sz w:val="24"/>
          <w:szCs w:val="24"/>
          <w:rtl/>
        </w:rPr>
        <w:t>גבוה</w:t>
      </w:r>
      <w:r w:rsidRPr="00335C7D">
        <w:rPr>
          <w:rFonts w:ascii="David" w:hAnsi="David" w:cs="David"/>
          <w:sz w:val="24"/>
          <w:szCs w:val="24"/>
          <w:rtl/>
        </w:rPr>
        <w:t xml:space="preserve"> </w:t>
      </w:r>
      <w:r w:rsidRPr="00335C7D">
        <w:rPr>
          <w:rFonts w:ascii="David" w:hAnsi="David" w:cs="David" w:hint="eastAsia"/>
          <w:sz w:val="24"/>
          <w:szCs w:val="24"/>
          <w:rtl/>
        </w:rPr>
        <w:t>מזה</w:t>
      </w:r>
      <w:r w:rsidRPr="00335C7D">
        <w:rPr>
          <w:rFonts w:ascii="David" w:hAnsi="David" w:cs="David"/>
          <w:sz w:val="24"/>
          <w:szCs w:val="24"/>
          <w:rtl/>
        </w:rPr>
        <w:t xml:space="preserve"> </w:t>
      </w:r>
      <w:r w:rsidRPr="00335C7D">
        <w:rPr>
          <w:rFonts w:ascii="David" w:hAnsi="David" w:cs="David" w:hint="eastAsia"/>
          <w:sz w:val="24"/>
          <w:szCs w:val="24"/>
          <w:rtl/>
        </w:rPr>
        <w:t>של</w:t>
      </w:r>
      <w:r w:rsidRPr="00335C7D">
        <w:rPr>
          <w:rFonts w:ascii="David" w:hAnsi="David" w:cs="David"/>
          <w:sz w:val="24"/>
          <w:szCs w:val="24"/>
          <w:rtl/>
        </w:rPr>
        <w:t xml:space="preserve"> </w:t>
      </w:r>
      <w:r w:rsidRPr="00335C7D">
        <w:rPr>
          <w:rFonts w:ascii="David" w:hAnsi="David" w:cs="David" w:hint="eastAsia"/>
          <w:sz w:val="24"/>
          <w:szCs w:val="24"/>
          <w:rtl/>
        </w:rPr>
        <w:t>המשקאות</w:t>
      </w:r>
      <w:r w:rsidRPr="00335C7D">
        <w:rPr>
          <w:rFonts w:ascii="David" w:hAnsi="David" w:cs="David"/>
          <w:sz w:val="24"/>
          <w:szCs w:val="24"/>
          <w:rtl/>
        </w:rPr>
        <w:t xml:space="preserve"> </w:t>
      </w:r>
      <w:r w:rsidRPr="00335C7D">
        <w:rPr>
          <w:rFonts w:ascii="David" w:hAnsi="David" w:cs="David" w:hint="eastAsia"/>
          <w:sz w:val="24"/>
          <w:szCs w:val="24"/>
          <w:rtl/>
        </w:rPr>
        <w:t>הלא</w:t>
      </w:r>
      <w:r w:rsidRPr="00335C7D">
        <w:rPr>
          <w:rFonts w:ascii="David" w:hAnsi="David" w:cs="David"/>
          <w:sz w:val="24"/>
          <w:szCs w:val="24"/>
          <w:rtl/>
        </w:rPr>
        <w:t xml:space="preserve"> </w:t>
      </w:r>
      <w:proofErr w:type="spellStart"/>
      <w:r w:rsidRPr="00335C7D">
        <w:rPr>
          <w:rFonts w:ascii="David" w:hAnsi="David" w:cs="David" w:hint="eastAsia"/>
          <w:sz w:val="24"/>
          <w:szCs w:val="24"/>
          <w:rtl/>
        </w:rPr>
        <w:t>ממוסים</w:t>
      </w:r>
      <w:proofErr w:type="spellEnd"/>
      <w:r w:rsidRPr="00335C7D">
        <w:rPr>
          <w:rFonts w:ascii="David" w:hAnsi="David" w:cs="David"/>
          <w:sz w:val="24"/>
          <w:szCs w:val="24"/>
          <w:rtl/>
        </w:rPr>
        <w:t xml:space="preserve">, </w:t>
      </w:r>
      <w:r w:rsidRPr="00335C7D">
        <w:rPr>
          <w:rFonts w:ascii="David" w:hAnsi="David" w:cs="David" w:hint="eastAsia"/>
          <w:sz w:val="24"/>
          <w:szCs w:val="24"/>
          <w:rtl/>
        </w:rPr>
        <w:t>בניגוד</w:t>
      </w:r>
      <w:r w:rsidRPr="00335C7D">
        <w:rPr>
          <w:rFonts w:ascii="David" w:hAnsi="David" w:cs="David"/>
          <w:sz w:val="24"/>
          <w:szCs w:val="24"/>
          <w:rtl/>
        </w:rPr>
        <w:t xml:space="preserve"> </w:t>
      </w:r>
      <w:r w:rsidRPr="00335C7D">
        <w:rPr>
          <w:rFonts w:ascii="David" w:hAnsi="David" w:cs="David" w:hint="eastAsia"/>
          <w:sz w:val="24"/>
          <w:szCs w:val="24"/>
          <w:rtl/>
        </w:rPr>
        <w:t>לתמונה</w:t>
      </w:r>
      <w:r w:rsidRPr="00335C7D">
        <w:rPr>
          <w:rFonts w:ascii="David" w:hAnsi="David" w:cs="David"/>
          <w:sz w:val="24"/>
          <w:szCs w:val="24"/>
          <w:rtl/>
        </w:rPr>
        <w:t xml:space="preserve"> </w:t>
      </w:r>
      <w:r w:rsidRPr="00335C7D">
        <w:rPr>
          <w:rFonts w:ascii="David" w:hAnsi="David" w:cs="David" w:hint="eastAsia"/>
          <w:sz w:val="24"/>
          <w:szCs w:val="24"/>
          <w:rtl/>
        </w:rPr>
        <w:t>העולה</w:t>
      </w:r>
      <w:r w:rsidRPr="00335C7D">
        <w:rPr>
          <w:rFonts w:ascii="David" w:hAnsi="David" w:cs="David"/>
          <w:sz w:val="24"/>
          <w:szCs w:val="24"/>
          <w:rtl/>
        </w:rPr>
        <w:t xml:space="preserve"> </w:t>
      </w:r>
      <w:r w:rsidRPr="00335C7D">
        <w:rPr>
          <w:rFonts w:ascii="David" w:hAnsi="David" w:cs="David" w:hint="eastAsia"/>
          <w:sz w:val="24"/>
          <w:szCs w:val="24"/>
          <w:rtl/>
        </w:rPr>
        <w:t>מאיור</w:t>
      </w:r>
      <w:r w:rsidRPr="00335C7D">
        <w:rPr>
          <w:rFonts w:ascii="David" w:hAnsi="David" w:cs="David"/>
          <w:sz w:val="24"/>
          <w:szCs w:val="24"/>
          <w:rtl/>
        </w:rPr>
        <w:t xml:space="preserve"> 1 </w:t>
      </w:r>
      <w:r w:rsidRPr="00335C7D">
        <w:rPr>
          <w:rFonts w:ascii="David" w:hAnsi="David" w:cs="David" w:hint="eastAsia"/>
          <w:sz w:val="24"/>
          <w:szCs w:val="24"/>
          <w:rtl/>
        </w:rPr>
        <w:t>עבור</w:t>
      </w:r>
      <w:r w:rsidRPr="00335C7D">
        <w:rPr>
          <w:rFonts w:ascii="David" w:hAnsi="David" w:cs="David"/>
          <w:sz w:val="24"/>
          <w:szCs w:val="24"/>
          <w:rtl/>
        </w:rPr>
        <w:t xml:space="preserve"> </w:t>
      </w:r>
      <w:r w:rsidRPr="00335C7D">
        <w:rPr>
          <w:rFonts w:ascii="David" w:hAnsi="David" w:cs="David" w:hint="eastAsia"/>
          <w:sz w:val="24"/>
          <w:szCs w:val="24"/>
          <w:rtl/>
        </w:rPr>
        <w:t>סך</w:t>
      </w:r>
      <w:r w:rsidRPr="00335C7D">
        <w:rPr>
          <w:rFonts w:ascii="David" w:hAnsi="David" w:cs="David"/>
          <w:sz w:val="24"/>
          <w:szCs w:val="24"/>
          <w:rtl/>
        </w:rPr>
        <w:t xml:space="preserve"> </w:t>
      </w:r>
      <w:r w:rsidRPr="00335C7D">
        <w:rPr>
          <w:rFonts w:ascii="David" w:hAnsi="David" w:cs="David" w:hint="eastAsia"/>
          <w:sz w:val="24"/>
          <w:szCs w:val="24"/>
          <w:rtl/>
        </w:rPr>
        <w:t>האוכלוסייה</w:t>
      </w:r>
      <w:r w:rsidRPr="00335C7D">
        <w:rPr>
          <w:rFonts w:ascii="David" w:hAnsi="David" w:cs="David"/>
          <w:sz w:val="24"/>
          <w:szCs w:val="24"/>
          <w:rtl/>
        </w:rPr>
        <w:t xml:space="preserve">. </w:t>
      </w:r>
      <w:r w:rsidRPr="00335C7D">
        <w:rPr>
          <w:rFonts w:ascii="David" w:hAnsi="David" w:cs="David" w:hint="eastAsia"/>
          <w:sz w:val="24"/>
          <w:szCs w:val="24"/>
          <w:rtl/>
        </w:rPr>
        <w:t>בשנת</w:t>
      </w:r>
      <w:r w:rsidRPr="00335C7D">
        <w:rPr>
          <w:rFonts w:ascii="David" w:hAnsi="David" w:cs="David"/>
          <w:sz w:val="24"/>
          <w:szCs w:val="24"/>
          <w:rtl/>
        </w:rPr>
        <w:t xml:space="preserve"> 2022 </w:t>
      </w:r>
      <w:r w:rsidRPr="00335C7D">
        <w:rPr>
          <w:rFonts w:ascii="David" w:hAnsi="David" w:cs="David" w:hint="eastAsia"/>
          <w:sz w:val="24"/>
          <w:szCs w:val="24"/>
          <w:rtl/>
        </w:rPr>
        <w:t>חלה</w:t>
      </w:r>
      <w:r w:rsidRPr="00335C7D">
        <w:rPr>
          <w:rFonts w:ascii="David" w:hAnsi="David" w:cs="David"/>
          <w:sz w:val="24"/>
          <w:szCs w:val="24"/>
          <w:rtl/>
        </w:rPr>
        <w:t xml:space="preserve"> </w:t>
      </w:r>
      <w:r w:rsidRPr="00335C7D">
        <w:rPr>
          <w:rFonts w:ascii="David" w:hAnsi="David" w:cs="David" w:hint="eastAsia"/>
          <w:sz w:val="24"/>
          <w:szCs w:val="24"/>
          <w:rtl/>
        </w:rPr>
        <w:t>במגזר</w:t>
      </w:r>
      <w:r w:rsidRPr="00335C7D">
        <w:rPr>
          <w:rFonts w:ascii="David" w:hAnsi="David" w:cs="David"/>
          <w:sz w:val="24"/>
          <w:szCs w:val="24"/>
          <w:rtl/>
        </w:rPr>
        <w:t xml:space="preserve"> </w:t>
      </w:r>
      <w:r w:rsidRPr="00335C7D">
        <w:rPr>
          <w:rFonts w:ascii="David" w:hAnsi="David" w:cs="David" w:hint="eastAsia"/>
          <w:sz w:val="24"/>
          <w:szCs w:val="24"/>
          <w:rtl/>
        </w:rPr>
        <w:t>החרדי</w:t>
      </w:r>
      <w:r w:rsidRPr="00335C7D">
        <w:rPr>
          <w:rFonts w:ascii="David" w:hAnsi="David" w:cs="David"/>
          <w:sz w:val="24"/>
          <w:szCs w:val="24"/>
          <w:rtl/>
        </w:rPr>
        <w:t xml:space="preserve"> </w:t>
      </w:r>
      <w:r w:rsidRPr="00335C7D">
        <w:rPr>
          <w:rFonts w:ascii="David" w:hAnsi="David" w:cs="David" w:hint="eastAsia"/>
          <w:sz w:val="24"/>
          <w:szCs w:val="24"/>
          <w:rtl/>
        </w:rPr>
        <w:t>ירידה</w:t>
      </w:r>
      <w:r w:rsidRPr="00335C7D">
        <w:rPr>
          <w:rFonts w:ascii="David" w:hAnsi="David" w:cs="David"/>
          <w:sz w:val="24"/>
          <w:szCs w:val="24"/>
          <w:rtl/>
        </w:rPr>
        <w:t xml:space="preserve"> </w:t>
      </w:r>
      <w:r w:rsidRPr="00335C7D">
        <w:rPr>
          <w:rFonts w:ascii="David" w:hAnsi="David" w:cs="David" w:hint="eastAsia"/>
          <w:sz w:val="24"/>
          <w:szCs w:val="24"/>
          <w:rtl/>
        </w:rPr>
        <w:t>בולטת</w:t>
      </w:r>
      <w:r w:rsidRPr="00335C7D">
        <w:rPr>
          <w:rFonts w:ascii="David" w:hAnsi="David" w:cs="David"/>
          <w:sz w:val="24"/>
          <w:szCs w:val="24"/>
          <w:rtl/>
        </w:rPr>
        <w:t xml:space="preserve"> </w:t>
      </w:r>
      <w:r w:rsidRPr="00335C7D">
        <w:rPr>
          <w:rFonts w:ascii="David" w:hAnsi="David" w:cs="David" w:hint="eastAsia"/>
          <w:sz w:val="24"/>
          <w:szCs w:val="24"/>
          <w:rtl/>
        </w:rPr>
        <w:t>ברכישות</w:t>
      </w:r>
      <w:r w:rsidRPr="00335C7D">
        <w:rPr>
          <w:rFonts w:ascii="David" w:hAnsi="David" w:cs="David"/>
          <w:sz w:val="24"/>
          <w:szCs w:val="24"/>
          <w:rtl/>
        </w:rPr>
        <w:t xml:space="preserve"> </w:t>
      </w:r>
      <w:r w:rsidRPr="00335C7D">
        <w:rPr>
          <w:rFonts w:ascii="David" w:hAnsi="David" w:cs="David" w:hint="eastAsia"/>
          <w:sz w:val="24"/>
          <w:szCs w:val="24"/>
          <w:rtl/>
        </w:rPr>
        <w:t>של</w:t>
      </w:r>
      <w:r w:rsidRPr="00335C7D">
        <w:rPr>
          <w:rFonts w:ascii="David" w:hAnsi="David" w:cs="David"/>
          <w:sz w:val="24"/>
          <w:szCs w:val="24"/>
          <w:rtl/>
        </w:rPr>
        <w:t xml:space="preserve"> </w:t>
      </w:r>
      <w:r w:rsidRPr="00335C7D">
        <w:rPr>
          <w:rFonts w:ascii="David" w:hAnsi="David" w:cs="David" w:hint="eastAsia"/>
          <w:sz w:val="24"/>
          <w:szCs w:val="24"/>
          <w:rtl/>
        </w:rPr>
        <w:t>משקאות</w:t>
      </w:r>
      <w:r w:rsidRPr="00335C7D">
        <w:rPr>
          <w:rFonts w:ascii="David" w:hAnsi="David" w:cs="David"/>
          <w:sz w:val="24"/>
          <w:szCs w:val="24"/>
          <w:rtl/>
        </w:rPr>
        <w:t xml:space="preserve"> </w:t>
      </w:r>
      <w:r w:rsidRPr="00335C7D">
        <w:rPr>
          <w:rFonts w:ascii="David" w:hAnsi="David" w:cs="David" w:hint="eastAsia"/>
          <w:sz w:val="24"/>
          <w:szCs w:val="24"/>
          <w:rtl/>
        </w:rPr>
        <w:t>עתירי</w:t>
      </w:r>
      <w:r w:rsidRPr="00335C7D">
        <w:rPr>
          <w:rFonts w:ascii="David" w:hAnsi="David" w:cs="David"/>
          <w:sz w:val="24"/>
          <w:szCs w:val="24"/>
          <w:rtl/>
        </w:rPr>
        <w:t xml:space="preserve"> </w:t>
      </w:r>
      <w:r w:rsidRPr="00335C7D">
        <w:rPr>
          <w:rFonts w:ascii="David" w:hAnsi="David" w:cs="David" w:hint="eastAsia"/>
          <w:sz w:val="24"/>
          <w:szCs w:val="24"/>
          <w:rtl/>
        </w:rPr>
        <w:t>סוכר</w:t>
      </w:r>
      <w:r w:rsidRPr="00335C7D">
        <w:rPr>
          <w:rFonts w:ascii="David" w:hAnsi="David" w:cs="David"/>
          <w:sz w:val="24"/>
          <w:szCs w:val="24"/>
          <w:rtl/>
        </w:rPr>
        <w:t xml:space="preserve"> </w:t>
      </w:r>
      <w:r w:rsidRPr="00335C7D">
        <w:rPr>
          <w:rFonts w:ascii="David" w:hAnsi="David" w:cs="David" w:hint="eastAsia"/>
          <w:sz w:val="24"/>
          <w:szCs w:val="24"/>
          <w:rtl/>
        </w:rPr>
        <w:t>ועלייה</w:t>
      </w:r>
      <w:r w:rsidRPr="00335C7D">
        <w:rPr>
          <w:rFonts w:ascii="David" w:hAnsi="David" w:cs="David"/>
          <w:sz w:val="24"/>
          <w:szCs w:val="24"/>
          <w:rtl/>
        </w:rPr>
        <w:t xml:space="preserve"> </w:t>
      </w:r>
      <w:r w:rsidRPr="00335C7D">
        <w:rPr>
          <w:rFonts w:ascii="David" w:hAnsi="David" w:cs="David" w:hint="eastAsia"/>
          <w:sz w:val="24"/>
          <w:szCs w:val="24"/>
          <w:rtl/>
        </w:rPr>
        <w:t>של</w:t>
      </w:r>
      <w:r w:rsidRPr="00335C7D">
        <w:rPr>
          <w:rFonts w:ascii="David" w:hAnsi="David" w:cs="David"/>
          <w:sz w:val="24"/>
          <w:szCs w:val="24"/>
          <w:rtl/>
        </w:rPr>
        <w:t xml:space="preserve"> </w:t>
      </w:r>
      <w:r w:rsidRPr="00335C7D">
        <w:rPr>
          <w:rFonts w:ascii="David" w:hAnsi="David" w:cs="David" w:hint="eastAsia"/>
          <w:sz w:val="24"/>
          <w:szCs w:val="24"/>
          <w:rtl/>
        </w:rPr>
        <w:t>ממש</w:t>
      </w:r>
      <w:r w:rsidRPr="00335C7D">
        <w:rPr>
          <w:rFonts w:ascii="David" w:hAnsi="David" w:cs="David"/>
          <w:sz w:val="24"/>
          <w:szCs w:val="24"/>
          <w:rtl/>
        </w:rPr>
        <w:t xml:space="preserve"> </w:t>
      </w:r>
      <w:r w:rsidRPr="00335C7D">
        <w:rPr>
          <w:rFonts w:ascii="David" w:hAnsi="David" w:cs="David" w:hint="eastAsia"/>
          <w:sz w:val="24"/>
          <w:szCs w:val="24"/>
          <w:rtl/>
        </w:rPr>
        <w:t>ברכישות</w:t>
      </w:r>
      <w:r w:rsidRPr="00335C7D">
        <w:rPr>
          <w:rFonts w:ascii="David" w:hAnsi="David" w:cs="David"/>
          <w:sz w:val="24"/>
          <w:szCs w:val="24"/>
          <w:rtl/>
        </w:rPr>
        <w:t xml:space="preserve"> </w:t>
      </w:r>
      <w:r w:rsidRPr="00335C7D">
        <w:rPr>
          <w:rFonts w:ascii="David" w:hAnsi="David" w:cs="David" w:hint="eastAsia"/>
          <w:sz w:val="24"/>
          <w:szCs w:val="24"/>
          <w:rtl/>
        </w:rPr>
        <w:t>של</w:t>
      </w:r>
      <w:r w:rsidRPr="00335C7D">
        <w:rPr>
          <w:rFonts w:ascii="David" w:hAnsi="David" w:cs="David"/>
          <w:sz w:val="24"/>
          <w:szCs w:val="24"/>
          <w:rtl/>
        </w:rPr>
        <w:t xml:space="preserve"> </w:t>
      </w:r>
      <w:r w:rsidRPr="00335C7D">
        <w:rPr>
          <w:rFonts w:ascii="David" w:hAnsi="David" w:cs="David" w:hint="eastAsia"/>
          <w:sz w:val="24"/>
          <w:szCs w:val="24"/>
          <w:rtl/>
        </w:rPr>
        <w:t>משקאות</w:t>
      </w:r>
      <w:r w:rsidRPr="00335C7D">
        <w:rPr>
          <w:rFonts w:ascii="David" w:hAnsi="David" w:cs="David"/>
          <w:sz w:val="24"/>
          <w:szCs w:val="24"/>
          <w:rtl/>
        </w:rPr>
        <w:t xml:space="preserve"> </w:t>
      </w:r>
      <w:r w:rsidRPr="00335C7D">
        <w:rPr>
          <w:rFonts w:ascii="David" w:hAnsi="David" w:cs="David" w:hint="eastAsia"/>
          <w:sz w:val="24"/>
          <w:szCs w:val="24"/>
          <w:rtl/>
        </w:rPr>
        <w:t>לא</w:t>
      </w:r>
      <w:r w:rsidRPr="00335C7D">
        <w:rPr>
          <w:rFonts w:ascii="David" w:hAnsi="David" w:cs="David"/>
          <w:sz w:val="24"/>
          <w:szCs w:val="24"/>
          <w:rtl/>
        </w:rPr>
        <w:t xml:space="preserve"> </w:t>
      </w:r>
      <w:proofErr w:type="spellStart"/>
      <w:r w:rsidRPr="00335C7D">
        <w:rPr>
          <w:rFonts w:ascii="David" w:hAnsi="David" w:cs="David" w:hint="eastAsia"/>
          <w:sz w:val="24"/>
          <w:szCs w:val="24"/>
          <w:rtl/>
        </w:rPr>
        <w:t>ממוסים</w:t>
      </w:r>
      <w:proofErr w:type="spellEnd"/>
      <w:r w:rsidR="00964CDC" w:rsidRPr="00335C7D">
        <w:rPr>
          <w:rFonts w:ascii="David" w:hAnsi="David" w:cs="David"/>
          <w:sz w:val="24"/>
          <w:szCs w:val="24"/>
          <w:rtl/>
        </w:rPr>
        <w:t>.</w:t>
      </w:r>
      <w:r w:rsidRPr="00335C7D">
        <w:rPr>
          <w:rFonts w:ascii="David" w:hAnsi="David" w:cs="David"/>
          <w:sz w:val="24"/>
          <w:szCs w:val="24"/>
          <w:rtl/>
        </w:rPr>
        <w:t xml:space="preserve"> </w:t>
      </w:r>
    </w:p>
    <w:p w:rsidR="00557A7A" w:rsidRDefault="00557A7A" w:rsidP="0077256B">
      <w:pPr>
        <w:bidi/>
        <w:spacing w:after="0" w:line="360" w:lineRule="auto"/>
        <w:ind w:firstLine="276"/>
        <w:jc w:val="both"/>
        <w:rPr>
          <w:rFonts w:ascii="David" w:hAnsi="David" w:cs="David"/>
          <w:sz w:val="24"/>
          <w:szCs w:val="24"/>
          <w:rtl/>
        </w:rPr>
      </w:pPr>
      <w:r>
        <w:rPr>
          <w:rFonts w:ascii="David" w:hAnsi="David" w:cs="David" w:hint="cs"/>
          <w:sz w:val="24"/>
          <w:szCs w:val="24"/>
          <w:rtl/>
        </w:rPr>
        <w:t xml:space="preserve">הממצאים לעיל מגלמים בתוכם גם מגמות על פני זמן בדפוסי רכישה של משקאות. לוח 1 מרכז את שיעורי השינוי ברכישה  </w:t>
      </w:r>
      <w:r w:rsidRPr="005E2498">
        <w:rPr>
          <w:rFonts w:ascii="David" w:hAnsi="David" w:cs="David" w:hint="eastAsia"/>
          <w:i/>
          <w:iCs/>
          <w:sz w:val="24"/>
          <w:szCs w:val="24"/>
          <w:rtl/>
        </w:rPr>
        <w:t>לנפש</w:t>
      </w:r>
      <w:r w:rsidRPr="005E2498">
        <w:rPr>
          <w:rFonts w:ascii="David" w:hAnsi="David" w:cs="David"/>
          <w:b/>
          <w:bCs/>
          <w:sz w:val="24"/>
          <w:szCs w:val="24"/>
          <w:rtl/>
        </w:rPr>
        <w:t xml:space="preserve"> </w:t>
      </w:r>
      <w:r>
        <w:rPr>
          <w:rFonts w:ascii="David" w:hAnsi="David" w:cs="David" w:hint="cs"/>
          <w:sz w:val="24"/>
          <w:szCs w:val="24"/>
          <w:rtl/>
        </w:rPr>
        <w:t>של המשקאות במדרגות המס השונות, לאחר ניכוי המגמה הרב-שנתית ברכישה לנפש של משקאות בשנים 2015</w:t>
      </w:r>
      <w:r w:rsidRPr="00A1180D">
        <w:rPr>
          <w:rFonts w:ascii="David" w:hAnsi="David" w:cs="David"/>
          <w:sz w:val="24"/>
          <w:szCs w:val="24"/>
          <w:rtl/>
        </w:rPr>
        <w:t>–</w:t>
      </w:r>
      <w:r>
        <w:rPr>
          <w:rFonts w:ascii="David" w:hAnsi="David" w:cs="David" w:hint="cs"/>
          <w:sz w:val="24"/>
          <w:szCs w:val="24"/>
          <w:rtl/>
        </w:rPr>
        <w:t xml:space="preserve">2019. באותן </w:t>
      </w:r>
      <w:r w:rsidRPr="00FF3340">
        <w:rPr>
          <w:rFonts w:ascii="David" w:hAnsi="David" w:cs="David" w:hint="cs"/>
          <w:sz w:val="24"/>
          <w:szCs w:val="24"/>
          <w:rtl/>
        </w:rPr>
        <w:t>שנים חלה</w:t>
      </w:r>
      <w:r>
        <w:rPr>
          <w:rFonts w:ascii="David" w:hAnsi="David" w:cs="David" w:hint="cs"/>
          <w:sz w:val="24"/>
          <w:szCs w:val="24"/>
          <w:rtl/>
        </w:rPr>
        <w:t xml:space="preserve"> ירידה שנתית ממוצעת של כ-5% ברכישה של </w:t>
      </w:r>
      <w:r w:rsidRPr="00FF3340">
        <w:rPr>
          <w:rFonts w:ascii="David" w:hAnsi="David" w:cs="David" w:hint="cs"/>
          <w:sz w:val="24"/>
          <w:szCs w:val="24"/>
          <w:rtl/>
        </w:rPr>
        <w:t xml:space="preserve">משקאות עתירי סוכר </w:t>
      </w:r>
      <w:r>
        <w:rPr>
          <w:rFonts w:ascii="David" w:hAnsi="David" w:cs="David" w:hint="cs"/>
          <w:sz w:val="24"/>
          <w:szCs w:val="24"/>
          <w:rtl/>
        </w:rPr>
        <w:t>וירידה מתונה יותר, של כ-1% לשנה,</w:t>
      </w:r>
      <w:r w:rsidRPr="00FF3340">
        <w:rPr>
          <w:rFonts w:ascii="David" w:hAnsi="David" w:cs="David" w:hint="cs"/>
          <w:sz w:val="24"/>
          <w:szCs w:val="24"/>
          <w:rtl/>
        </w:rPr>
        <w:t xml:space="preserve"> ב</w:t>
      </w:r>
      <w:r>
        <w:rPr>
          <w:rFonts w:ascii="David" w:hAnsi="David" w:cs="David" w:hint="cs"/>
          <w:sz w:val="24"/>
          <w:szCs w:val="24"/>
          <w:rtl/>
        </w:rPr>
        <w:t xml:space="preserve">רכישה של </w:t>
      </w:r>
      <w:r w:rsidRPr="00FF3340">
        <w:rPr>
          <w:rFonts w:ascii="David" w:hAnsi="David" w:cs="David" w:hint="cs"/>
          <w:sz w:val="24"/>
          <w:szCs w:val="24"/>
          <w:rtl/>
        </w:rPr>
        <w:t xml:space="preserve">משקאות </w:t>
      </w:r>
      <w:proofErr w:type="spellStart"/>
      <w:r w:rsidRPr="00FF3340">
        <w:rPr>
          <w:rFonts w:ascii="David" w:hAnsi="David" w:cs="David" w:hint="cs"/>
          <w:sz w:val="24"/>
          <w:szCs w:val="24"/>
          <w:rtl/>
        </w:rPr>
        <w:t>מופחתי</w:t>
      </w:r>
      <w:proofErr w:type="spellEnd"/>
      <w:r w:rsidRPr="00FF3340">
        <w:rPr>
          <w:rFonts w:ascii="David" w:hAnsi="David" w:cs="David" w:hint="cs"/>
          <w:sz w:val="24"/>
          <w:szCs w:val="24"/>
          <w:rtl/>
        </w:rPr>
        <w:t xml:space="preserve"> סוכר. </w:t>
      </w:r>
      <w:r w:rsidR="00DF5921">
        <w:rPr>
          <w:rFonts w:ascii="David" w:hAnsi="David" w:cs="David" w:hint="cs"/>
          <w:sz w:val="24"/>
          <w:szCs w:val="24"/>
          <w:rtl/>
        </w:rPr>
        <w:t xml:space="preserve">מכירות המשקאות </w:t>
      </w:r>
      <w:r w:rsidR="003D232F">
        <w:rPr>
          <w:rFonts w:ascii="David" w:hAnsi="David" w:cs="David" w:hint="cs"/>
          <w:sz w:val="24"/>
          <w:szCs w:val="24"/>
          <w:rtl/>
        </w:rPr>
        <w:t xml:space="preserve">הלא </w:t>
      </w:r>
      <w:proofErr w:type="spellStart"/>
      <w:r w:rsidR="003D232F">
        <w:rPr>
          <w:rFonts w:ascii="David" w:hAnsi="David" w:cs="David" w:hint="cs"/>
          <w:sz w:val="24"/>
          <w:szCs w:val="24"/>
          <w:rtl/>
        </w:rPr>
        <w:t>ממוסים</w:t>
      </w:r>
      <w:proofErr w:type="spellEnd"/>
      <w:r w:rsidR="00DF5921">
        <w:rPr>
          <w:rFonts w:ascii="David" w:hAnsi="David" w:cs="David" w:hint="cs"/>
          <w:sz w:val="24"/>
          <w:szCs w:val="24"/>
          <w:rtl/>
        </w:rPr>
        <w:t xml:space="preserve"> עלו </w:t>
      </w:r>
      <w:r w:rsidR="0077256B">
        <w:rPr>
          <w:rFonts w:ascii="David" w:hAnsi="David" w:cs="David" w:hint="cs"/>
          <w:sz w:val="24"/>
          <w:szCs w:val="24"/>
          <w:rtl/>
        </w:rPr>
        <w:t>בשנים אלה</w:t>
      </w:r>
      <w:r w:rsidR="00DF5921">
        <w:rPr>
          <w:rFonts w:ascii="David" w:hAnsi="David" w:cs="David" w:hint="cs"/>
          <w:sz w:val="24"/>
          <w:szCs w:val="24"/>
          <w:rtl/>
        </w:rPr>
        <w:t xml:space="preserve"> בכ-2% לשנה.</w:t>
      </w:r>
    </w:p>
    <w:p w:rsidR="00F749B6" w:rsidRDefault="00557A7A" w:rsidP="00B3144F">
      <w:pPr>
        <w:bidi/>
        <w:spacing w:after="0" w:line="360" w:lineRule="auto"/>
        <w:ind w:firstLine="276"/>
        <w:jc w:val="both"/>
        <w:rPr>
          <w:rFonts w:ascii="David" w:hAnsi="David" w:cs="David"/>
          <w:sz w:val="24"/>
          <w:szCs w:val="24"/>
          <w:rtl/>
        </w:rPr>
      </w:pPr>
      <w:r>
        <w:rPr>
          <w:rFonts w:ascii="David" w:hAnsi="David" w:cs="David" w:hint="cs"/>
          <w:sz w:val="24"/>
          <w:szCs w:val="24"/>
          <w:rtl/>
        </w:rPr>
        <w:t xml:space="preserve">בהשוואה בין התקופה נובמבר 2021 </w:t>
      </w:r>
      <w:r>
        <w:rPr>
          <w:rFonts w:ascii="David" w:hAnsi="David" w:cs="David"/>
          <w:sz w:val="24"/>
          <w:szCs w:val="24"/>
          <w:rtl/>
        </w:rPr>
        <w:t>–</w:t>
      </w:r>
      <w:r>
        <w:rPr>
          <w:rFonts w:ascii="David" w:hAnsi="David" w:cs="David" w:hint="cs"/>
          <w:sz w:val="24"/>
          <w:szCs w:val="24"/>
          <w:rtl/>
        </w:rPr>
        <w:t xml:space="preserve"> אוקטובר 2022 לבין שנת 2019 כולה (החלק העליון בלוח) חלה ירידה בפועל של כ-</w:t>
      </w:r>
      <w:r w:rsidR="004943C9">
        <w:rPr>
          <w:rFonts w:ascii="David" w:hAnsi="David" w:cs="David" w:hint="cs"/>
          <w:sz w:val="24"/>
          <w:szCs w:val="24"/>
          <w:rtl/>
        </w:rPr>
        <w:t>14</w:t>
      </w:r>
      <w:r>
        <w:rPr>
          <w:rFonts w:ascii="David" w:hAnsi="David" w:cs="David" w:hint="cs"/>
          <w:sz w:val="24"/>
          <w:szCs w:val="24"/>
          <w:rtl/>
        </w:rPr>
        <w:t xml:space="preserve">% ברכישה לנפש של משקאות </w:t>
      </w:r>
      <w:proofErr w:type="spellStart"/>
      <w:r>
        <w:rPr>
          <w:rFonts w:ascii="David" w:hAnsi="David" w:cs="David" w:hint="cs"/>
          <w:sz w:val="24"/>
          <w:szCs w:val="24"/>
          <w:rtl/>
        </w:rPr>
        <w:t>ממוסים</w:t>
      </w:r>
      <w:proofErr w:type="spellEnd"/>
      <w:r>
        <w:rPr>
          <w:rFonts w:ascii="David" w:hAnsi="David" w:cs="David" w:hint="cs"/>
          <w:sz w:val="24"/>
          <w:szCs w:val="24"/>
          <w:rtl/>
        </w:rPr>
        <w:t>, השקולה לירידה של כ-</w:t>
      </w:r>
      <w:r w:rsidR="004943C9">
        <w:rPr>
          <w:rFonts w:ascii="David" w:hAnsi="David" w:cs="David" w:hint="cs"/>
          <w:sz w:val="24"/>
          <w:szCs w:val="24"/>
          <w:rtl/>
        </w:rPr>
        <w:t>5</w:t>
      </w:r>
      <w:r>
        <w:rPr>
          <w:rFonts w:ascii="David" w:hAnsi="David" w:cs="David" w:hint="cs"/>
          <w:sz w:val="24"/>
          <w:szCs w:val="24"/>
          <w:rtl/>
        </w:rPr>
        <w:t>% בניכוי המגמה: צמצום של כ-</w:t>
      </w:r>
      <w:r w:rsidR="004943C9">
        <w:rPr>
          <w:rFonts w:ascii="David" w:hAnsi="David" w:cs="David" w:hint="cs"/>
          <w:sz w:val="24"/>
          <w:szCs w:val="24"/>
          <w:rtl/>
        </w:rPr>
        <w:t>10</w:t>
      </w:r>
      <w:r>
        <w:rPr>
          <w:rFonts w:ascii="David" w:hAnsi="David" w:cs="David" w:hint="cs"/>
          <w:sz w:val="24"/>
          <w:szCs w:val="24"/>
          <w:rtl/>
        </w:rPr>
        <w:t xml:space="preserve">% ברכישה של משקאות עתירי </w:t>
      </w:r>
      <w:r w:rsidRPr="000E6E1C">
        <w:rPr>
          <w:rFonts w:ascii="David" w:hAnsi="David" w:cs="David" w:hint="cs"/>
          <w:sz w:val="24"/>
          <w:szCs w:val="24"/>
          <w:rtl/>
        </w:rPr>
        <w:t xml:space="preserve">סוכר </w:t>
      </w:r>
      <w:r w:rsidR="004943C9" w:rsidRPr="000E6E1C">
        <w:rPr>
          <w:rFonts w:ascii="David" w:hAnsi="David" w:cs="David" w:hint="cs"/>
          <w:sz w:val="24"/>
          <w:szCs w:val="24"/>
          <w:rtl/>
        </w:rPr>
        <w:t>וגידול</w:t>
      </w:r>
      <w:r w:rsidRPr="000E6E1C">
        <w:rPr>
          <w:rFonts w:ascii="David" w:hAnsi="David" w:cs="David" w:hint="cs"/>
          <w:sz w:val="24"/>
          <w:szCs w:val="24"/>
          <w:rtl/>
        </w:rPr>
        <w:t xml:space="preserve"> של כ-1% ברכישה של משקאות </w:t>
      </w:r>
      <w:proofErr w:type="spellStart"/>
      <w:r w:rsidRPr="000E6E1C">
        <w:rPr>
          <w:rFonts w:ascii="David" w:hAnsi="David" w:cs="David" w:hint="cs"/>
          <w:sz w:val="24"/>
          <w:szCs w:val="24"/>
          <w:rtl/>
        </w:rPr>
        <w:t>מופחתי</w:t>
      </w:r>
      <w:proofErr w:type="spellEnd"/>
      <w:r w:rsidRPr="000E6E1C">
        <w:rPr>
          <w:rFonts w:ascii="David" w:hAnsi="David" w:cs="David" w:hint="cs"/>
          <w:sz w:val="24"/>
          <w:szCs w:val="24"/>
          <w:rtl/>
        </w:rPr>
        <w:t xml:space="preserve"> סוכר. במשקאות הלא </w:t>
      </w:r>
      <w:proofErr w:type="spellStart"/>
      <w:r w:rsidRPr="000E6E1C">
        <w:rPr>
          <w:rFonts w:ascii="David" w:hAnsi="David" w:cs="David" w:hint="cs"/>
          <w:sz w:val="24"/>
          <w:szCs w:val="24"/>
          <w:rtl/>
        </w:rPr>
        <w:t>ממוסים</w:t>
      </w:r>
      <w:proofErr w:type="spellEnd"/>
      <w:r w:rsidRPr="000E6E1C">
        <w:rPr>
          <w:rFonts w:ascii="David" w:hAnsi="David" w:cs="David" w:hint="cs"/>
          <w:sz w:val="24"/>
          <w:szCs w:val="24"/>
          <w:rtl/>
        </w:rPr>
        <w:t xml:space="preserve"> חלה ירידה של כ-</w:t>
      </w:r>
      <w:r w:rsidR="00994E47" w:rsidRPr="000E6E1C">
        <w:rPr>
          <w:rFonts w:ascii="David" w:hAnsi="David" w:cs="David" w:hint="cs"/>
          <w:sz w:val="24"/>
          <w:szCs w:val="24"/>
          <w:rtl/>
        </w:rPr>
        <w:t>9</w:t>
      </w:r>
      <w:r w:rsidRPr="000E6E1C">
        <w:rPr>
          <w:rFonts w:ascii="David" w:hAnsi="David" w:cs="David" w:hint="cs"/>
          <w:sz w:val="24"/>
          <w:szCs w:val="24"/>
          <w:rtl/>
        </w:rPr>
        <w:t xml:space="preserve">% לפי אותו תחשיב. </w:t>
      </w:r>
      <w:r w:rsidR="000E6E1C">
        <w:rPr>
          <w:rFonts w:ascii="David" w:hAnsi="David" w:cs="David" w:hint="cs"/>
          <w:sz w:val="24"/>
          <w:szCs w:val="24"/>
          <w:rtl/>
        </w:rPr>
        <w:t xml:space="preserve">הרכישה של משקאות </w:t>
      </w:r>
      <w:proofErr w:type="spellStart"/>
      <w:r w:rsidR="000E6E1C">
        <w:rPr>
          <w:rFonts w:ascii="David" w:hAnsi="David" w:cs="David" w:hint="cs"/>
          <w:sz w:val="24"/>
          <w:szCs w:val="24"/>
          <w:rtl/>
        </w:rPr>
        <w:t>מופחתי</w:t>
      </w:r>
      <w:proofErr w:type="spellEnd"/>
      <w:r w:rsidR="000E6E1C">
        <w:rPr>
          <w:rFonts w:ascii="David" w:hAnsi="David" w:cs="David" w:hint="cs"/>
          <w:sz w:val="24"/>
          <w:szCs w:val="24"/>
          <w:rtl/>
        </w:rPr>
        <w:t xml:space="preserve"> סוכר הושפעה משני כוחות מנוגדים: מחד, החלת המס פעלה להפחתת הרכישות (השפעת המחיר העצמי); מנגד, הוטל מס גבוה יותר על משקאות עתירי סוכר ולכן ירד המחיר היחסי לצרכן של המשקאות </w:t>
      </w:r>
      <w:proofErr w:type="spellStart"/>
      <w:r w:rsidR="000E6E1C">
        <w:rPr>
          <w:rFonts w:ascii="David" w:hAnsi="David" w:cs="David" w:hint="cs"/>
          <w:sz w:val="24"/>
          <w:szCs w:val="24"/>
          <w:rtl/>
        </w:rPr>
        <w:t>מופחתי</w:t>
      </w:r>
      <w:proofErr w:type="spellEnd"/>
      <w:r w:rsidR="000E6E1C">
        <w:rPr>
          <w:rFonts w:ascii="David" w:hAnsi="David" w:cs="David" w:hint="cs"/>
          <w:sz w:val="24"/>
          <w:szCs w:val="24"/>
          <w:rtl/>
        </w:rPr>
        <w:t xml:space="preserve"> הסוכר והגדיל את הביקוש אליהם (השפעת התחלופה). הממצאים לעיל עשויים להעיד שהשפעת התחלופה הייתה חזקה יותר. </w:t>
      </w:r>
      <w:r w:rsidRPr="000E6E1C">
        <w:rPr>
          <w:rFonts w:ascii="David" w:hAnsi="David" w:cs="David" w:hint="cs"/>
          <w:sz w:val="24"/>
          <w:szCs w:val="24"/>
          <w:rtl/>
        </w:rPr>
        <w:t>בחנויות המשרתות</w:t>
      </w:r>
      <w:r>
        <w:rPr>
          <w:rFonts w:ascii="David" w:hAnsi="David" w:cs="David" w:hint="cs"/>
          <w:sz w:val="24"/>
          <w:szCs w:val="24"/>
          <w:rtl/>
        </w:rPr>
        <w:t xml:space="preserve"> בעיקר את המגזר החרדי התרחשה </w:t>
      </w:r>
      <w:r w:rsidR="00CF1011">
        <w:rPr>
          <w:rFonts w:ascii="David" w:hAnsi="David" w:cs="David" w:hint="cs"/>
          <w:sz w:val="24"/>
          <w:szCs w:val="24"/>
          <w:rtl/>
        </w:rPr>
        <w:t>התכווצות</w:t>
      </w:r>
      <w:r>
        <w:rPr>
          <w:rFonts w:ascii="David" w:hAnsi="David" w:cs="David" w:hint="cs"/>
          <w:sz w:val="24"/>
          <w:szCs w:val="24"/>
          <w:rtl/>
        </w:rPr>
        <w:t xml:space="preserve"> של כ-17</w:t>
      </w:r>
      <w:r w:rsidRPr="000E1BC5">
        <w:rPr>
          <w:rFonts w:ascii="David" w:hAnsi="David" w:cs="David" w:hint="cs"/>
          <w:sz w:val="24"/>
          <w:szCs w:val="24"/>
          <w:rtl/>
        </w:rPr>
        <w:t xml:space="preserve">% ברכישות לנפש של משקאות ממותקים: כ-19% במשקאות עתירי סוכר </w:t>
      </w:r>
      <w:r w:rsidRPr="00335C7D">
        <w:rPr>
          <w:rFonts w:ascii="David" w:hAnsi="David" w:cs="David" w:hint="eastAsia"/>
          <w:sz w:val="24"/>
          <w:szCs w:val="24"/>
          <w:rtl/>
        </w:rPr>
        <w:t>וכ</w:t>
      </w:r>
      <w:r w:rsidRPr="00335C7D">
        <w:rPr>
          <w:rFonts w:ascii="David" w:hAnsi="David" w:cs="David"/>
          <w:sz w:val="24"/>
          <w:szCs w:val="24"/>
          <w:rtl/>
        </w:rPr>
        <w:t>-</w:t>
      </w:r>
      <w:r w:rsidR="005B69AF" w:rsidRPr="00335C7D">
        <w:rPr>
          <w:rFonts w:ascii="David" w:hAnsi="David" w:cs="David"/>
          <w:sz w:val="24"/>
          <w:szCs w:val="24"/>
          <w:rtl/>
        </w:rPr>
        <w:t>15</w:t>
      </w:r>
      <w:r w:rsidRPr="00335C7D">
        <w:rPr>
          <w:rFonts w:ascii="David" w:hAnsi="David" w:cs="David"/>
          <w:sz w:val="24"/>
          <w:szCs w:val="24"/>
          <w:rtl/>
        </w:rPr>
        <w:t xml:space="preserve">% </w:t>
      </w:r>
      <w:proofErr w:type="spellStart"/>
      <w:r w:rsidRPr="00335C7D">
        <w:rPr>
          <w:rFonts w:ascii="David" w:hAnsi="David" w:cs="David" w:hint="eastAsia"/>
          <w:sz w:val="24"/>
          <w:szCs w:val="24"/>
          <w:rtl/>
        </w:rPr>
        <w:t>במופחתי</w:t>
      </w:r>
      <w:proofErr w:type="spellEnd"/>
      <w:r w:rsidRPr="00335C7D">
        <w:rPr>
          <w:rFonts w:ascii="David" w:hAnsi="David" w:cs="David"/>
          <w:sz w:val="24"/>
          <w:szCs w:val="24"/>
          <w:rtl/>
        </w:rPr>
        <w:t xml:space="preserve"> סוכר</w:t>
      </w:r>
      <w:r w:rsidR="00F749B6" w:rsidRPr="00335C7D">
        <w:rPr>
          <w:rFonts w:ascii="David" w:hAnsi="David" w:cs="David"/>
          <w:sz w:val="24"/>
          <w:szCs w:val="24"/>
          <w:rtl/>
        </w:rPr>
        <w:t xml:space="preserve">, </w:t>
      </w:r>
      <w:r w:rsidR="00F749B6" w:rsidRPr="000E1BC5">
        <w:rPr>
          <w:rFonts w:ascii="David" w:hAnsi="David" w:cs="David" w:hint="eastAsia"/>
          <w:sz w:val="24"/>
          <w:szCs w:val="24"/>
          <w:rtl/>
        </w:rPr>
        <w:t>ומכאן</w:t>
      </w:r>
      <w:r w:rsidR="00F749B6" w:rsidRPr="000E1BC5">
        <w:rPr>
          <w:rFonts w:ascii="David" w:hAnsi="David" w:cs="David"/>
          <w:sz w:val="24"/>
          <w:szCs w:val="24"/>
          <w:rtl/>
        </w:rPr>
        <w:t xml:space="preserve"> </w:t>
      </w:r>
      <w:r w:rsidR="00F749B6">
        <w:rPr>
          <w:rFonts w:ascii="David" w:hAnsi="David" w:cs="David" w:hint="cs"/>
          <w:sz w:val="24"/>
          <w:szCs w:val="24"/>
          <w:rtl/>
        </w:rPr>
        <w:t>שבמגזר החרדי השפעת המחיר העצמי גברה על השפעת התחלופה</w:t>
      </w:r>
      <w:r w:rsidR="00F749B6" w:rsidRPr="00E20A0D">
        <w:rPr>
          <w:rFonts w:ascii="David" w:hAnsi="David" w:cs="David"/>
          <w:sz w:val="24"/>
          <w:szCs w:val="24"/>
          <w:rtl/>
        </w:rPr>
        <w:t>.</w:t>
      </w:r>
      <w:r w:rsidR="00E37361">
        <w:rPr>
          <w:rFonts w:ascii="David" w:hAnsi="David" w:cs="David" w:hint="cs"/>
          <w:sz w:val="24"/>
          <w:szCs w:val="24"/>
          <w:rtl/>
        </w:rPr>
        <w:t xml:space="preserve"> </w:t>
      </w:r>
      <w:r w:rsidR="00F749B6" w:rsidRPr="00E20A0D">
        <w:rPr>
          <w:rFonts w:ascii="David" w:hAnsi="David" w:cs="David"/>
          <w:sz w:val="24"/>
          <w:szCs w:val="24"/>
          <w:rtl/>
        </w:rPr>
        <w:t xml:space="preserve"> </w:t>
      </w:r>
      <w:r w:rsidR="00B3144F">
        <w:rPr>
          <w:rFonts w:ascii="David" w:hAnsi="David" w:cs="David" w:hint="cs"/>
          <w:sz w:val="24"/>
          <w:szCs w:val="24"/>
          <w:rtl/>
        </w:rPr>
        <w:t xml:space="preserve">רכישת משקאות לא </w:t>
      </w:r>
      <w:proofErr w:type="spellStart"/>
      <w:r w:rsidR="00B3144F">
        <w:rPr>
          <w:rFonts w:ascii="David" w:hAnsi="David" w:cs="David" w:hint="cs"/>
          <w:sz w:val="24"/>
          <w:szCs w:val="24"/>
          <w:rtl/>
        </w:rPr>
        <w:t>ממוסים</w:t>
      </w:r>
      <w:proofErr w:type="spellEnd"/>
      <w:r w:rsidR="00B3144F">
        <w:rPr>
          <w:rFonts w:ascii="David" w:hAnsi="David" w:cs="David" w:hint="cs"/>
          <w:sz w:val="24"/>
          <w:szCs w:val="24"/>
          <w:rtl/>
        </w:rPr>
        <w:t xml:space="preserve"> לנפש פחתה בכ-7%, בדומה לאוכלוסייה הכללית. </w:t>
      </w:r>
    </w:p>
    <w:p w:rsidR="00557A7A" w:rsidRPr="00B15B0F" w:rsidRDefault="00557A7A" w:rsidP="00FD7901">
      <w:pPr>
        <w:bidi/>
        <w:spacing w:after="0" w:line="360" w:lineRule="auto"/>
        <w:ind w:firstLine="276"/>
        <w:jc w:val="both"/>
        <w:rPr>
          <w:rFonts w:ascii="David" w:hAnsi="David" w:cs="David"/>
          <w:color w:val="FF0000"/>
          <w:sz w:val="24"/>
          <w:szCs w:val="24"/>
          <w:rtl/>
        </w:rPr>
      </w:pPr>
      <w:r>
        <w:rPr>
          <w:rFonts w:ascii="David" w:hAnsi="David" w:cs="David" w:hint="cs"/>
          <w:sz w:val="24"/>
          <w:szCs w:val="24"/>
          <w:rtl/>
        </w:rPr>
        <w:lastRenderedPageBreak/>
        <w:t xml:space="preserve">השוואה </w:t>
      </w:r>
      <w:r w:rsidRPr="00D863F9">
        <w:rPr>
          <w:rFonts w:ascii="David" w:hAnsi="David" w:cs="David" w:hint="cs"/>
          <w:sz w:val="24"/>
          <w:szCs w:val="24"/>
          <w:rtl/>
        </w:rPr>
        <w:t>בין ה</w:t>
      </w:r>
      <w:r w:rsidRPr="00E20A0D">
        <w:rPr>
          <w:rFonts w:ascii="David" w:hAnsi="David" w:cs="David" w:hint="eastAsia"/>
          <w:sz w:val="24"/>
          <w:szCs w:val="24"/>
          <w:rtl/>
        </w:rPr>
        <w:t>רכישות</w:t>
      </w:r>
      <w:r w:rsidRPr="00E20A0D">
        <w:rPr>
          <w:rFonts w:ascii="David" w:hAnsi="David" w:cs="David"/>
          <w:sz w:val="24"/>
          <w:szCs w:val="24"/>
          <w:rtl/>
        </w:rPr>
        <w:t xml:space="preserve"> </w:t>
      </w:r>
      <w:r w:rsidRPr="00D863F9">
        <w:rPr>
          <w:rFonts w:ascii="David" w:hAnsi="David" w:cs="David" w:hint="cs"/>
          <w:sz w:val="24"/>
          <w:szCs w:val="24"/>
          <w:rtl/>
        </w:rPr>
        <w:t xml:space="preserve">לנפש </w:t>
      </w:r>
      <w:r w:rsidRPr="002F77AE">
        <w:rPr>
          <w:rFonts w:ascii="David" w:hAnsi="David" w:cs="David" w:hint="eastAsia"/>
          <w:sz w:val="24"/>
          <w:szCs w:val="24"/>
          <w:rtl/>
        </w:rPr>
        <w:t>בנובמבר</w:t>
      </w:r>
      <w:r w:rsidRPr="002F77AE">
        <w:rPr>
          <w:rFonts w:ascii="David" w:hAnsi="David" w:cs="David"/>
          <w:sz w:val="24"/>
          <w:szCs w:val="24"/>
          <w:rtl/>
        </w:rPr>
        <w:t xml:space="preserve"> 2021 – אוקטובר 2022 ל</w:t>
      </w:r>
      <w:r>
        <w:rPr>
          <w:rFonts w:ascii="David" w:hAnsi="David" w:cs="David" w:hint="cs"/>
          <w:sz w:val="24"/>
          <w:szCs w:val="24"/>
          <w:rtl/>
        </w:rPr>
        <w:t xml:space="preserve">בין </w:t>
      </w:r>
      <w:r w:rsidRPr="002F77AE">
        <w:rPr>
          <w:rFonts w:ascii="David" w:hAnsi="David" w:cs="David" w:hint="eastAsia"/>
          <w:sz w:val="24"/>
          <w:szCs w:val="24"/>
          <w:rtl/>
        </w:rPr>
        <w:t>הרכישות</w:t>
      </w:r>
      <w:r w:rsidRPr="002F77AE">
        <w:rPr>
          <w:rFonts w:ascii="David" w:hAnsi="David" w:cs="David"/>
          <w:sz w:val="24"/>
          <w:szCs w:val="24"/>
          <w:rtl/>
        </w:rPr>
        <w:t xml:space="preserve"> </w:t>
      </w:r>
      <w:r w:rsidRPr="002F77AE">
        <w:rPr>
          <w:rFonts w:ascii="David" w:hAnsi="David" w:cs="David" w:hint="eastAsia"/>
          <w:sz w:val="24"/>
          <w:szCs w:val="24"/>
          <w:rtl/>
        </w:rPr>
        <w:t>שנה</w:t>
      </w:r>
      <w:r w:rsidRPr="002F77AE">
        <w:rPr>
          <w:rFonts w:ascii="David" w:hAnsi="David" w:cs="David"/>
          <w:sz w:val="24"/>
          <w:szCs w:val="24"/>
          <w:rtl/>
        </w:rPr>
        <w:t xml:space="preserve"> </w:t>
      </w:r>
      <w:r w:rsidRPr="002F77AE">
        <w:rPr>
          <w:rFonts w:ascii="David" w:hAnsi="David" w:cs="David" w:hint="eastAsia"/>
          <w:sz w:val="24"/>
          <w:szCs w:val="24"/>
          <w:rtl/>
        </w:rPr>
        <w:t>קודם</w:t>
      </w:r>
      <w:r w:rsidRPr="002F77AE" w:rsidDel="00E20A0D">
        <w:rPr>
          <w:rFonts w:ascii="David" w:hAnsi="David" w:cs="David"/>
          <w:sz w:val="24"/>
          <w:szCs w:val="24"/>
          <w:rtl/>
        </w:rPr>
        <w:t xml:space="preserve"> </w:t>
      </w:r>
      <w:r>
        <w:rPr>
          <w:rFonts w:ascii="David" w:hAnsi="David" w:cs="David" w:hint="cs"/>
          <w:sz w:val="24"/>
          <w:szCs w:val="24"/>
          <w:rtl/>
        </w:rPr>
        <w:t xml:space="preserve">(החלק התחתון </w:t>
      </w:r>
      <w:r w:rsidRPr="000E6E1C">
        <w:rPr>
          <w:rFonts w:ascii="David" w:hAnsi="David" w:cs="David" w:hint="cs"/>
          <w:sz w:val="24"/>
          <w:szCs w:val="24"/>
          <w:rtl/>
        </w:rPr>
        <w:t>בלוח) מצביעה על השפעה דומה לזו שנמצאה לעיל</w:t>
      </w:r>
      <w:r w:rsidR="00994E47" w:rsidRPr="000E6E1C">
        <w:rPr>
          <w:rFonts w:ascii="David" w:hAnsi="David" w:cs="David" w:hint="cs"/>
          <w:sz w:val="24"/>
          <w:szCs w:val="24"/>
          <w:rtl/>
        </w:rPr>
        <w:t xml:space="preserve"> על המשקאות עתירי הסוכר</w:t>
      </w:r>
      <w:r w:rsidRPr="000E6E1C">
        <w:rPr>
          <w:rFonts w:ascii="David" w:hAnsi="David" w:cs="David" w:hint="cs"/>
          <w:sz w:val="24"/>
          <w:szCs w:val="24"/>
          <w:rtl/>
        </w:rPr>
        <w:t xml:space="preserve">, </w:t>
      </w:r>
      <w:r w:rsidR="00994E47" w:rsidRPr="000E6E1C">
        <w:rPr>
          <w:rFonts w:ascii="David" w:hAnsi="David" w:cs="David" w:hint="cs"/>
          <w:sz w:val="24"/>
          <w:szCs w:val="24"/>
          <w:rtl/>
        </w:rPr>
        <w:t xml:space="preserve">אך גם על צמצום </w:t>
      </w:r>
      <w:r w:rsidR="00FD7901" w:rsidRPr="000E6E1C">
        <w:rPr>
          <w:rFonts w:ascii="David" w:hAnsi="David" w:cs="David" w:hint="cs"/>
          <w:sz w:val="24"/>
          <w:szCs w:val="24"/>
          <w:rtl/>
        </w:rPr>
        <w:t>בשיעור דומה</w:t>
      </w:r>
      <w:r w:rsidR="00994E47" w:rsidRPr="000E6E1C">
        <w:rPr>
          <w:rFonts w:ascii="David" w:hAnsi="David" w:cs="David" w:hint="cs"/>
          <w:sz w:val="24"/>
          <w:szCs w:val="24"/>
          <w:rtl/>
        </w:rPr>
        <w:t xml:space="preserve"> של </w:t>
      </w:r>
      <w:r w:rsidR="00FD7901" w:rsidRPr="000E6E1C">
        <w:rPr>
          <w:rFonts w:ascii="David" w:hAnsi="David" w:cs="David" w:hint="cs"/>
          <w:sz w:val="24"/>
          <w:szCs w:val="24"/>
          <w:rtl/>
        </w:rPr>
        <w:t xml:space="preserve">רכישת </w:t>
      </w:r>
      <w:r w:rsidRPr="000E6E1C">
        <w:rPr>
          <w:rFonts w:ascii="David" w:hAnsi="David" w:cs="David" w:hint="cs"/>
          <w:sz w:val="24"/>
          <w:szCs w:val="24"/>
          <w:rtl/>
        </w:rPr>
        <w:t xml:space="preserve">משקאות </w:t>
      </w:r>
      <w:proofErr w:type="spellStart"/>
      <w:r w:rsidRPr="000E6E1C">
        <w:rPr>
          <w:rFonts w:ascii="David" w:hAnsi="David" w:cs="David" w:hint="cs"/>
          <w:sz w:val="24"/>
          <w:szCs w:val="24"/>
          <w:rtl/>
        </w:rPr>
        <w:t>מופחתי</w:t>
      </w:r>
      <w:proofErr w:type="spellEnd"/>
      <w:r w:rsidRPr="000E6E1C">
        <w:rPr>
          <w:rFonts w:ascii="David" w:hAnsi="David" w:cs="David" w:hint="cs"/>
          <w:sz w:val="24"/>
          <w:szCs w:val="24"/>
          <w:rtl/>
        </w:rPr>
        <w:t xml:space="preserve"> סוכר</w:t>
      </w:r>
      <w:r w:rsidRPr="00FD7901">
        <w:rPr>
          <w:rFonts w:ascii="David" w:hAnsi="David" w:cs="David" w:hint="cs"/>
          <w:sz w:val="24"/>
          <w:szCs w:val="24"/>
          <w:rtl/>
        </w:rPr>
        <w:t>. לבסוף</w:t>
      </w:r>
      <w:r>
        <w:rPr>
          <w:rFonts w:ascii="David" w:hAnsi="David" w:cs="David" w:hint="cs"/>
          <w:sz w:val="24"/>
          <w:szCs w:val="24"/>
          <w:rtl/>
        </w:rPr>
        <w:t>, אמנם חלה במהלך 2022 עלייה ברכישות של משקאות לאחר הירידה החדה ברבעון הראשון של שנת 2022, אך זוהי עלייה עונתית בעיקרה, עם היציאה מהחורף</w:t>
      </w:r>
      <w:r w:rsidRPr="000E6E1C">
        <w:rPr>
          <w:rFonts w:ascii="David" w:hAnsi="David" w:cs="David" w:hint="cs"/>
          <w:sz w:val="24"/>
          <w:szCs w:val="24"/>
          <w:rtl/>
        </w:rPr>
        <w:t xml:space="preserve">; </w:t>
      </w:r>
      <w:r w:rsidRPr="000E6E1C">
        <w:rPr>
          <w:rFonts w:ascii="David" w:hAnsi="David" w:cs="David" w:hint="eastAsia"/>
          <w:sz w:val="24"/>
          <w:szCs w:val="24"/>
          <w:rtl/>
        </w:rPr>
        <w:t>בחינה</w:t>
      </w:r>
      <w:r w:rsidRPr="000E6E1C">
        <w:rPr>
          <w:rFonts w:ascii="David" w:hAnsi="David" w:cs="David"/>
          <w:sz w:val="24"/>
          <w:szCs w:val="24"/>
          <w:rtl/>
        </w:rPr>
        <w:t xml:space="preserve"> של </w:t>
      </w:r>
      <w:r w:rsidRPr="000E6E1C">
        <w:rPr>
          <w:rFonts w:ascii="David" w:hAnsi="David" w:cs="David" w:hint="eastAsia"/>
          <w:sz w:val="24"/>
          <w:szCs w:val="24"/>
          <w:rtl/>
        </w:rPr>
        <w:t>הרכישות</w:t>
      </w:r>
      <w:r w:rsidRPr="000E6E1C">
        <w:rPr>
          <w:rFonts w:ascii="David" w:hAnsi="David" w:cs="David"/>
          <w:sz w:val="24"/>
          <w:szCs w:val="24"/>
          <w:rtl/>
        </w:rPr>
        <w:t xml:space="preserve"> </w:t>
      </w:r>
      <w:r w:rsidRPr="000E6E1C">
        <w:rPr>
          <w:rFonts w:ascii="David" w:hAnsi="David" w:cs="David" w:hint="eastAsia"/>
          <w:sz w:val="24"/>
          <w:szCs w:val="24"/>
          <w:rtl/>
        </w:rPr>
        <w:t>ביולי</w:t>
      </w:r>
      <w:r w:rsidRPr="000E6E1C">
        <w:rPr>
          <w:rFonts w:ascii="David" w:hAnsi="David" w:cs="David"/>
          <w:sz w:val="24"/>
          <w:szCs w:val="24"/>
          <w:rtl/>
        </w:rPr>
        <w:t>–</w:t>
      </w:r>
      <w:r w:rsidRPr="000E6E1C">
        <w:rPr>
          <w:rFonts w:ascii="David" w:hAnsi="David" w:cs="David" w:hint="eastAsia"/>
          <w:sz w:val="24"/>
          <w:szCs w:val="24"/>
          <w:rtl/>
        </w:rPr>
        <w:t>אוגוסט</w:t>
      </w:r>
      <w:r w:rsidRPr="000E6E1C">
        <w:rPr>
          <w:rFonts w:ascii="David" w:hAnsi="David" w:cs="David"/>
          <w:sz w:val="24"/>
          <w:szCs w:val="24"/>
          <w:rtl/>
        </w:rPr>
        <w:t xml:space="preserve"> 2022 </w:t>
      </w:r>
      <w:r w:rsidRPr="000E6E1C">
        <w:rPr>
          <w:rFonts w:ascii="David" w:hAnsi="David" w:cs="David" w:hint="eastAsia"/>
          <w:sz w:val="24"/>
          <w:szCs w:val="24"/>
          <w:rtl/>
        </w:rPr>
        <w:t>או</w:t>
      </w:r>
      <w:r w:rsidRPr="000E6E1C">
        <w:rPr>
          <w:rFonts w:ascii="David" w:hAnsi="David" w:cs="David"/>
          <w:sz w:val="24"/>
          <w:szCs w:val="24"/>
          <w:rtl/>
        </w:rPr>
        <w:t xml:space="preserve"> </w:t>
      </w:r>
      <w:r w:rsidRPr="000E6E1C">
        <w:rPr>
          <w:rFonts w:ascii="David" w:hAnsi="David" w:cs="David" w:hint="eastAsia"/>
          <w:sz w:val="24"/>
          <w:szCs w:val="24"/>
          <w:rtl/>
        </w:rPr>
        <w:t>ספטמבר</w:t>
      </w:r>
      <w:r w:rsidRPr="000E6E1C">
        <w:rPr>
          <w:rFonts w:ascii="David" w:hAnsi="David" w:cs="David"/>
          <w:sz w:val="24"/>
          <w:szCs w:val="24"/>
          <w:rtl/>
        </w:rPr>
        <w:t>–</w:t>
      </w:r>
      <w:r w:rsidRPr="000E6E1C">
        <w:rPr>
          <w:rFonts w:ascii="David" w:hAnsi="David" w:cs="David" w:hint="eastAsia"/>
          <w:sz w:val="24"/>
          <w:szCs w:val="24"/>
          <w:rtl/>
        </w:rPr>
        <w:t>אוקטובר</w:t>
      </w:r>
      <w:r w:rsidRPr="000E6E1C">
        <w:rPr>
          <w:rFonts w:ascii="David" w:hAnsi="David" w:cs="David"/>
          <w:sz w:val="24"/>
          <w:szCs w:val="24"/>
          <w:rtl/>
        </w:rPr>
        <w:t xml:space="preserve"> 2022 ל</w:t>
      </w:r>
      <w:r w:rsidRPr="000E6E1C">
        <w:rPr>
          <w:rFonts w:ascii="David" w:hAnsi="David" w:cs="David" w:hint="eastAsia"/>
          <w:sz w:val="24"/>
          <w:szCs w:val="24"/>
          <w:rtl/>
        </w:rPr>
        <w:t>עומת</w:t>
      </w:r>
      <w:r w:rsidRPr="000E6E1C">
        <w:rPr>
          <w:rFonts w:ascii="David" w:hAnsi="David" w:cs="David"/>
          <w:sz w:val="24"/>
          <w:szCs w:val="24"/>
          <w:rtl/>
        </w:rPr>
        <w:t xml:space="preserve"> </w:t>
      </w:r>
      <w:r w:rsidRPr="000E6E1C">
        <w:rPr>
          <w:rFonts w:ascii="David" w:hAnsi="David" w:cs="David" w:hint="eastAsia"/>
          <w:sz w:val="24"/>
          <w:szCs w:val="24"/>
          <w:rtl/>
        </w:rPr>
        <w:t>הרכישות</w:t>
      </w:r>
      <w:r w:rsidRPr="000E6E1C">
        <w:rPr>
          <w:rFonts w:ascii="David" w:hAnsi="David" w:cs="David"/>
          <w:sz w:val="24"/>
          <w:szCs w:val="24"/>
          <w:rtl/>
        </w:rPr>
        <w:t xml:space="preserve"> </w:t>
      </w:r>
      <w:r w:rsidRPr="000E6E1C">
        <w:rPr>
          <w:rFonts w:ascii="David" w:hAnsi="David" w:cs="David" w:hint="eastAsia"/>
          <w:sz w:val="24"/>
          <w:szCs w:val="24"/>
          <w:rtl/>
        </w:rPr>
        <w:t>בתקופות</w:t>
      </w:r>
      <w:r w:rsidRPr="000E6E1C">
        <w:rPr>
          <w:rFonts w:ascii="David" w:hAnsi="David" w:cs="David"/>
          <w:sz w:val="24"/>
          <w:szCs w:val="24"/>
          <w:rtl/>
        </w:rPr>
        <w:t xml:space="preserve"> </w:t>
      </w:r>
      <w:r w:rsidRPr="000E6E1C">
        <w:rPr>
          <w:rFonts w:ascii="David" w:hAnsi="David" w:cs="David" w:hint="eastAsia"/>
          <w:sz w:val="24"/>
          <w:szCs w:val="24"/>
          <w:rtl/>
        </w:rPr>
        <w:t>המקבילות</w:t>
      </w:r>
      <w:r w:rsidRPr="000E6E1C">
        <w:rPr>
          <w:rFonts w:ascii="David" w:hAnsi="David" w:cs="David"/>
          <w:sz w:val="24"/>
          <w:szCs w:val="24"/>
          <w:rtl/>
        </w:rPr>
        <w:t xml:space="preserve"> </w:t>
      </w:r>
      <w:r w:rsidRPr="000E6E1C">
        <w:rPr>
          <w:rFonts w:ascii="David" w:hAnsi="David" w:cs="David" w:hint="eastAsia"/>
          <w:sz w:val="24"/>
          <w:szCs w:val="24"/>
          <w:rtl/>
        </w:rPr>
        <w:t>בשנת</w:t>
      </w:r>
      <w:r w:rsidRPr="000E6E1C">
        <w:rPr>
          <w:rFonts w:ascii="David" w:hAnsi="David" w:cs="David"/>
          <w:sz w:val="24"/>
          <w:szCs w:val="24"/>
          <w:rtl/>
        </w:rPr>
        <w:t xml:space="preserve"> 2019 </w:t>
      </w:r>
      <w:r w:rsidRPr="000E6E1C">
        <w:rPr>
          <w:rFonts w:ascii="David" w:hAnsi="David" w:cs="David" w:hint="eastAsia"/>
          <w:sz w:val="24"/>
          <w:szCs w:val="24"/>
          <w:rtl/>
        </w:rPr>
        <w:t>העלאתה</w:t>
      </w:r>
      <w:r w:rsidRPr="000E6E1C">
        <w:rPr>
          <w:rFonts w:ascii="David" w:hAnsi="David" w:cs="David"/>
          <w:sz w:val="24"/>
          <w:szCs w:val="24"/>
          <w:rtl/>
        </w:rPr>
        <w:t xml:space="preserve"> כי </w:t>
      </w:r>
      <w:r w:rsidRPr="000E6E1C">
        <w:rPr>
          <w:rFonts w:ascii="David" w:hAnsi="David" w:cs="David" w:hint="eastAsia"/>
          <w:sz w:val="24"/>
          <w:szCs w:val="24"/>
          <w:rtl/>
        </w:rPr>
        <w:t>שיעורי</w:t>
      </w:r>
      <w:r w:rsidRPr="000E6E1C">
        <w:rPr>
          <w:rFonts w:ascii="David" w:hAnsi="David" w:cs="David"/>
          <w:sz w:val="24"/>
          <w:szCs w:val="24"/>
          <w:rtl/>
        </w:rPr>
        <w:t xml:space="preserve"> </w:t>
      </w:r>
      <w:r w:rsidRPr="000E6E1C">
        <w:rPr>
          <w:rFonts w:ascii="David" w:hAnsi="David" w:cs="David" w:hint="eastAsia"/>
          <w:sz w:val="24"/>
          <w:szCs w:val="24"/>
          <w:rtl/>
        </w:rPr>
        <w:t>השינוי</w:t>
      </w:r>
      <w:r w:rsidRPr="000E6E1C">
        <w:rPr>
          <w:rFonts w:ascii="David" w:hAnsi="David" w:cs="David"/>
          <w:sz w:val="24"/>
          <w:szCs w:val="24"/>
          <w:rtl/>
        </w:rPr>
        <w:t xml:space="preserve"> </w:t>
      </w:r>
      <w:r w:rsidRPr="000E6E1C">
        <w:rPr>
          <w:rFonts w:ascii="David" w:hAnsi="David" w:cs="David" w:hint="eastAsia"/>
          <w:sz w:val="24"/>
          <w:szCs w:val="24"/>
          <w:rtl/>
        </w:rPr>
        <w:t>דומים</w:t>
      </w:r>
      <w:r w:rsidRPr="000E6E1C">
        <w:rPr>
          <w:rFonts w:ascii="David" w:hAnsi="David" w:cs="David"/>
          <w:sz w:val="24"/>
          <w:szCs w:val="24"/>
          <w:rtl/>
        </w:rPr>
        <w:t xml:space="preserve"> לאלו </w:t>
      </w:r>
      <w:r w:rsidRPr="000E6E1C">
        <w:rPr>
          <w:rFonts w:ascii="David" w:hAnsi="David" w:cs="David" w:hint="eastAsia"/>
          <w:sz w:val="24"/>
          <w:szCs w:val="24"/>
          <w:rtl/>
        </w:rPr>
        <w:t>לעיל</w:t>
      </w:r>
      <w:r w:rsidR="006842C2" w:rsidRPr="000E6E1C">
        <w:rPr>
          <w:rFonts w:ascii="David" w:hAnsi="David" w:cs="David" w:hint="cs"/>
          <w:sz w:val="24"/>
          <w:szCs w:val="24"/>
          <w:rtl/>
        </w:rPr>
        <w:t xml:space="preserve">, למעט ירידה מתונה מאוד ברכישת משקאות </w:t>
      </w:r>
      <w:proofErr w:type="spellStart"/>
      <w:r w:rsidR="006842C2" w:rsidRPr="000E6E1C">
        <w:rPr>
          <w:rFonts w:ascii="David" w:hAnsi="David" w:cs="David" w:hint="cs"/>
          <w:sz w:val="24"/>
          <w:szCs w:val="24"/>
          <w:rtl/>
        </w:rPr>
        <w:t>מופחתי</w:t>
      </w:r>
      <w:proofErr w:type="spellEnd"/>
      <w:r w:rsidR="006842C2" w:rsidRPr="000E6E1C">
        <w:rPr>
          <w:rFonts w:ascii="David" w:hAnsi="David" w:cs="David" w:hint="cs"/>
          <w:sz w:val="24"/>
          <w:szCs w:val="24"/>
          <w:rtl/>
        </w:rPr>
        <w:t xml:space="preserve"> סוכר</w:t>
      </w:r>
      <w:r w:rsidRPr="000E6E1C">
        <w:rPr>
          <w:rFonts w:ascii="David" w:hAnsi="David" w:cs="David"/>
          <w:sz w:val="24"/>
          <w:szCs w:val="24"/>
          <w:rtl/>
        </w:rPr>
        <w:t>.</w:t>
      </w:r>
      <w:r w:rsidRPr="001F4677">
        <w:rPr>
          <w:rFonts w:ascii="David" w:hAnsi="David" w:cs="David"/>
          <w:sz w:val="24"/>
          <w:szCs w:val="24"/>
          <w:rtl/>
        </w:rPr>
        <w:t xml:space="preserve"> </w:t>
      </w:r>
    </w:p>
    <w:p w:rsidR="00557A7A" w:rsidRDefault="00557A7A" w:rsidP="0077256B">
      <w:pPr>
        <w:bidi/>
        <w:spacing w:after="0" w:line="360" w:lineRule="auto"/>
        <w:ind w:firstLine="276"/>
        <w:jc w:val="both"/>
        <w:rPr>
          <w:rFonts w:ascii="David" w:hAnsi="David" w:cs="David"/>
          <w:sz w:val="24"/>
          <w:szCs w:val="24"/>
          <w:rtl/>
        </w:rPr>
        <w:sectPr w:rsidR="00557A7A">
          <w:footerReference w:type="default" r:id="rId9"/>
          <w:pgSz w:w="12240" w:h="15840"/>
          <w:pgMar w:top="1440" w:right="1800" w:bottom="1440" w:left="1800" w:header="720" w:footer="720" w:gutter="0"/>
          <w:cols w:space="720"/>
          <w:docGrid w:linePitch="360"/>
        </w:sectPr>
      </w:pPr>
      <w:r>
        <w:rPr>
          <w:rFonts w:ascii="David" w:hAnsi="David" w:cs="David" w:hint="cs"/>
          <w:sz w:val="24"/>
          <w:szCs w:val="24"/>
          <w:rtl/>
        </w:rPr>
        <w:t xml:space="preserve">יש להדגיש שהניתוח אינו מכסה, בשל אי-זמינות נתונים, את הרכישות של משקאות על ידי השוק המוסדי (מסעדות ובתי קפה, מקומות עבודה, </w:t>
      </w:r>
      <w:r w:rsidR="0077256B">
        <w:rPr>
          <w:rFonts w:ascii="David" w:hAnsi="David" w:cs="David" w:hint="cs"/>
          <w:sz w:val="24"/>
          <w:szCs w:val="24"/>
          <w:rtl/>
        </w:rPr>
        <w:t>מוסדות חינוך</w:t>
      </w:r>
      <w:r>
        <w:rPr>
          <w:rFonts w:ascii="David" w:hAnsi="David" w:cs="David" w:hint="cs"/>
          <w:sz w:val="24"/>
          <w:szCs w:val="24"/>
          <w:rtl/>
        </w:rPr>
        <w:t xml:space="preserve"> וכיוצא בזה) ובחנויות שלא כלולות בנתוני </w:t>
      </w:r>
      <w:proofErr w:type="spellStart"/>
      <w:r>
        <w:rPr>
          <w:rFonts w:ascii="David" w:hAnsi="David" w:cs="David" w:hint="cs"/>
          <w:sz w:val="24"/>
          <w:szCs w:val="24"/>
          <w:rtl/>
        </w:rPr>
        <w:t>סטורנקסט</w:t>
      </w:r>
      <w:proofErr w:type="spellEnd"/>
      <w:r>
        <w:rPr>
          <w:rFonts w:ascii="David" w:hAnsi="David" w:cs="David" w:hint="cs"/>
          <w:sz w:val="24"/>
          <w:szCs w:val="24"/>
          <w:rtl/>
        </w:rPr>
        <w:t xml:space="preserve"> (לרבות רוב מכריע מהחנויות במגזר הערבי), אשר על כולם חל המס. </w:t>
      </w:r>
    </w:p>
    <w:tbl>
      <w:tblPr>
        <w:tblStyle w:val="a8"/>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557A7A" w:rsidTr="00B15B0F">
        <w:trPr>
          <w:trHeight w:val="505"/>
          <w:jc w:val="center"/>
        </w:trPr>
        <w:tc>
          <w:tcPr>
            <w:tcW w:w="8364" w:type="dxa"/>
          </w:tcPr>
          <w:p w:rsidR="00557A7A" w:rsidRPr="00A804FA" w:rsidRDefault="00557A7A" w:rsidP="00557A7A">
            <w:pPr>
              <w:bidi/>
              <w:spacing w:after="0" w:line="360" w:lineRule="auto"/>
              <w:jc w:val="center"/>
              <w:rPr>
                <w:rFonts w:ascii="David" w:hAnsi="David" w:cs="David"/>
                <w:b/>
                <w:bCs/>
                <w:sz w:val="24"/>
                <w:szCs w:val="24"/>
                <w:rtl/>
              </w:rPr>
            </w:pPr>
            <w:r>
              <w:rPr>
                <w:rFonts w:ascii="David" w:hAnsi="David" w:cs="David" w:hint="cs"/>
                <w:b/>
                <w:bCs/>
                <w:sz w:val="24"/>
                <w:szCs w:val="24"/>
                <w:rtl/>
              </w:rPr>
              <w:lastRenderedPageBreak/>
              <w:t>איור 1. הרכישה החודשית של משקאות</w:t>
            </w:r>
            <w:r w:rsidRPr="00482DE6">
              <w:rPr>
                <w:rFonts w:ascii="David" w:hAnsi="David" w:cs="David" w:hint="cs"/>
                <w:sz w:val="24"/>
                <w:szCs w:val="24"/>
                <w:vertAlign w:val="superscript"/>
                <w:rtl/>
              </w:rPr>
              <w:t>1</w:t>
            </w:r>
            <w:r>
              <w:rPr>
                <w:rFonts w:ascii="David" w:hAnsi="David" w:cs="David" w:hint="cs"/>
                <w:b/>
                <w:bCs/>
                <w:sz w:val="24"/>
                <w:szCs w:val="24"/>
                <w:rtl/>
              </w:rPr>
              <w:t xml:space="preserve"> לפי מדרגת המס, 2019</w:t>
            </w:r>
            <w:r>
              <w:rPr>
                <w:rFonts w:ascii="David" w:hAnsi="David" w:cs="David"/>
                <w:b/>
                <w:bCs/>
                <w:sz w:val="24"/>
                <w:szCs w:val="24"/>
                <w:rtl/>
              </w:rPr>
              <w:t>–</w:t>
            </w:r>
            <w:r>
              <w:rPr>
                <w:rFonts w:ascii="David" w:hAnsi="David" w:cs="David" w:hint="cs"/>
                <w:b/>
                <w:bCs/>
                <w:sz w:val="24"/>
                <w:szCs w:val="24"/>
                <w:rtl/>
              </w:rPr>
              <w:t xml:space="preserve">2022 </w:t>
            </w:r>
          </w:p>
          <w:p w:rsidR="005B69AF" w:rsidRDefault="00557A7A" w:rsidP="005B69AF">
            <w:pPr>
              <w:bidi/>
              <w:spacing w:after="0" w:line="360" w:lineRule="auto"/>
              <w:jc w:val="center"/>
              <w:rPr>
                <w:rFonts w:ascii="David" w:hAnsi="David" w:cs="David"/>
                <w:sz w:val="24"/>
                <w:szCs w:val="24"/>
                <w:rtl/>
              </w:rPr>
            </w:pPr>
            <w:r w:rsidRPr="00482DE6">
              <w:rPr>
                <w:rFonts w:ascii="David" w:hAnsi="David" w:cs="David" w:hint="cs"/>
                <w:sz w:val="24"/>
                <w:szCs w:val="24"/>
                <w:rtl/>
              </w:rPr>
              <w:t>(</w:t>
            </w:r>
            <w:r>
              <w:rPr>
                <w:rFonts w:ascii="David" w:hAnsi="David" w:cs="David" w:hint="cs"/>
                <w:sz w:val="24"/>
                <w:szCs w:val="24"/>
                <w:rtl/>
              </w:rPr>
              <w:t xml:space="preserve">ממוצע נע של 3 חודשים, מיליוני </w:t>
            </w:r>
            <w:r w:rsidRPr="00482DE6">
              <w:rPr>
                <w:rFonts w:ascii="David" w:hAnsi="David" w:cs="David" w:hint="cs"/>
                <w:sz w:val="24"/>
                <w:szCs w:val="24"/>
                <w:rtl/>
              </w:rPr>
              <w:t>ליטרים)</w:t>
            </w:r>
          </w:p>
          <w:p w:rsidR="00DF2140" w:rsidRDefault="00DF2140" w:rsidP="00DF2140">
            <w:pPr>
              <w:bidi/>
              <w:spacing w:after="0" w:line="360" w:lineRule="auto"/>
              <w:jc w:val="center"/>
              <w:rPr>
                <w:rFonts w:ascii="David" w:hAnsi="David" w:cs="David"/>
                <w:sz w:val="24"/>
                <w:szCs w:val="24"/>
                <w:rtl/>
              </w:rPr>
            </w:pPr>
            <w:r w:rsidRPr="00DF2140">
              <w:rPr>
                <w:rFonts w:ascii="David" w:hAnsi="David" w:cs="David"/>
                <w:noProof/>
                <w:sz w:val="24"/>
                <w:szCs w:val="24"/>
                <w:rtl/>
              </w:rPr>
              <mc:AlternateContent>
                <mc:Choice Requires="wps">
                  <w:drawing>
                    <wp:anchor distT="45720" distB="45720" distL="114300" distR="114300" simplePos="0" relativeHeight="251660288" behindDoc="0" locked="0" layoutInCell="1" allowOverlap="1" wp14:anchorId="374795DB" wp14:editId="504CB4F2">
                      <wp:simplePos x="0" y="0"/>
                      <wp:positionH relativeFrom="column">
                        <wp:posOffset>3915918</wp:posOffset>
                      </wp:positionH>
                      <wp:positionV relativeFrom="paragraph">
                        <wp:posOffset>117475</wp:posOffset>
                      </wp:positionV>
                      <wp:extent cx="1345996" cy="270663"/>
                      <wp:effectExtent l="0" t="0" r="0" b="0"/>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45996" cy="270663"/>
                              </a:xfrm>
                              <a:prstGeom prst="rect">
                                <a:avLst/>
                              </a:prstGeom>
                              <a:noFill/>
                              <a:ln w="9525">
                                <a:noFill/>
                                <a:miter lim="800000"/>
                                <a:headEnd/>
                                <a:tailEnd/>
                              </a:ln>
                            </wps:spPr>
                            <wps:txbx>
                              <w:txbxContent>
                                <w:p w:rsidR="00DF2140" w:rsidRPr="00DF2140" w:rsidRDefault="00DF2140" w:rsidP="00DF2140">
                                  <w:pPr>
                                    <w:rPr>
                                      <w:rFonts w:ascii="David" w:hAnsi="David" w:cs="David"/>
                                      <w:sz w:val="24"/>
                                      <w:szCs w:val="24"/>
                                      <w:rtl/>
                                      <w:cs/>
                                    </w:rPr>
                                  </w:pPr>
                                  <w:r w:rsidRPr="00DF2140">
                                    <w:rPr>
                                      <w:rFonts w:ascii="David" w:hAnsi="David" w:cs="David"/>
                                      <w:sz w:val="24"/>
                                      <w:szCs w:val="24"/>
                                      <w:rtl/>
                                    </w:rPr>
                                    <w:t>כניסת המס לתוקף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74795DB" id="_x0000_t202" coordsize="21600,21600" o:spt="202" path="m,l,21600r21600,l21600,xe">
                      <v:stroke joinstyle="miter"/>
                      <v:path gradientshapeok="t" o:connecttype="rect"/>
                    </v:shapetype>
                    <v:shape id="תיבת טקסט 2" o:spid="_x0000_s1026" type="#_x0000_t202" style="position:absolute;left:0;text-align:left;margin-left:308.35pt;margin-top:9.25pt;width:106pt;height:21.3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" filled="f" stroked="f">
                      <v:textbox>
                        <w:txbxContent>
                          <w:p w:rsidR="00DF2140" w:rsidRPr="00DF2140" w:rsidRDefault="00DF2140" w:rsidP="00DF2140">
                            <w:pPr>
                              <w:rPr>
                                <w:rFonts w:ascii="David" w:hAnsi="David" w:cs="David"/>
                                <w:sz w:val="24"/>
                                <w:szCs w:val="24"/>
                                <w:rtl/>
                                <w:cs/>
                              </w:rPr>
                            </w:pPr>
                            <w:r w:rsidRPr="00DF2140">
                              <w:rPr>
                                <w:rFonts w:ascii="David" w:hAnsi="David" w:cs="David"/>
                                <w:sz w:val="24"/>
                                <w:szCs w:val="24"/>
                                <w:rtl/>
                              </w:rPr>
                              <w:t>כניסת המס לתוקף</w:t>
                            </w:r>
                          </w:p>
                        </w:txbxContent>
                      </v:textbox>
                    </v:shape>
                  </w:pict>
                </mc:Fallback>
              </mc:AlternateContent>
            </w:r>
            <w:r>
              <w:rPr>
                <w:noProof/>
              </w:rPr>
              <w:drawing>
                <wp:anchor distT="0" distB="0" distL="114300" distR="114300" simplePos="0" relativeHeight="251659264" behindDoc="0" locked="0" layoutInCell="1" allowOverlap="1" wp14:anchorId="29C67F35" wp14:editId="3F0ADF2F">
                  <wp:simplePos x="0" y="0"/>
                  <wp:positionH relativeFrom="column">
                    <wp:posOffset>2896</wp:posOffset>
                  </wp:positionH>
                  <wp:positionV relativeFrom="paragraph">
                    <wp:posOffset>761</wp:posOffset>
                  </wp:positionV>
                  <wp:extent cx="5069205" cy="2662733"/>
                  <wp:effectExtent l="0" t="0" r="17145" b="4445"/>
                  <wp:wrapNone/>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DF2140" w:rsidRDefault="00DF2140" w:rsidP="00DF2140">
            <w:pPr>
              <w:bidi/>
              <w:spacing w:after="0" w:line="360" w:lineRule="auto"/>
              <w:jc w:val="center"/>
              <w:rPr>
                <w:rFonts w:ascii="David" w:hAnsi="David" w:cs="David"/>
                <w:sz w:val="24"/>
                <w:szCs w:val="24"/>
                <w:rtl/>
              </w:rPr>
            </w:pPr>
          </w:p>
          <w:p w:rsidR="00DF2140" w:rsidRDefault="00DF2140" w:rsidP="00DF2140">
            <w:pPr>
              <w:bidi/>
              <w:spacing w:after="0" w:line="360" w:lineRule="auto"/>
              <w:jc w:val="center"/>
              <w:rPr>
                <w:rFonts w:ascii="David" w:hAnsi="David" w:cs="David"/>
                <w:sz w:val="24"/>
                <w:szCs w:val="24"/>
                <w:rtl/>
              </w:rPr>
            </w:pPr>
          </w:p>
          <w:p w:rsidR="00DF2140" w:rsidRDefault="00DF2140" w:rsidP="00DF2140">
            <w:pPr>
              <w:bidi/>
              <w:spacing w:after="0" w:line="360" w:lineRule="auto"/>
              <w:jc w:val="center"/>
              <w:rPr>
                <w:rFonts w:ascii="David" w:hAnsi="David" w:cs="David"/>
                <w:sz w:val="24"/>
                <w:szCs w:val="24"/>
                <w:rtl/>
              </w:rPr>
            </w:pPr>
          </w:p>
          <w:p w:rsidR="00DF2140" w:rsidRDefault="00DF2140" w:rsidP="00DF2140">
            <w:pPr>
              <w:bidi/>
              <w:spacing w:after="0" w:line="360" w:lineRule="auto"/>
              <w:jc w:val="center"/>
              <w:rPr>
                <w:rFonts w:ascii="David" w:hAnsi="David" w:cs="David"/>
                <w:sz w:val="24"/>
                <w:szCs w:val="24"/>
                <w:rtl/>
              </w:rPr>
            </w:pPr>
          </w:p>
          <w:p w:rsidR="00DF2140" w:rsidRDefault="00DF2140" w:rsidP="00DF2140">
            <w:pPr>
              <w:bidi/>
              <w:spacing w:after="0" w:line="360" w:lineRule="auto"/>
              <w:jc w:val="center"/>
              <w:rPr>
                <w:rFonts w:ascii="David" w:hAnsi="David" w:cs="David"/>
                <w:sz w:val="24"/>
                <w:szCs w:val="24"/>
                <w:rtl/>
              </w:rPr>
            </w:pPr>
          </w:p>
          <w:p w:rsidR="00DF2140" w:rsidRDefault="00DF2140" w:rsidP="00DF2140">
            <w:pPr>
              <w:bidi/>
              <w:spacing w:after="0" w:line="360" w:lineRule="auto"/>
              <w:jc w:val="center"/>
              <w:rPr>
                <w:rFonts w:ascii="David" w:hAnsi="David" w:cs="David"/>
                <w:sz w:val="24"/>
                <w:szCs w:val="24"/>
                <w:rtl/>
              </w:rPr>
            </w:pPr>
          </w:p>
          <w:p w:rsidR="00DF2140" w:rsidRDefault="00DF2140" w:rsidP="00DF2140">
            <w:pPr>
              <w:bidi/>
              <w:spacing w:after="0" w:line="360" w:lineRule="auto"/>
              <w:jc w:val="center"/>
              <w:rPr>
                <w:rFonts w:ascii="David" w:hAnsi="David" w:cs="David"/>
                <w:sz w:val="24"/>
                <w:szCs w:val="24"/>
                <w:rtl/>
              </w:rPr>
            </w:pPr>
          </w:p>
          <w:p w:rsidR="00DF2140" w:rsidRDefault="00DF2140" w:rsidP="00DF2140">
            <w:pPr>
              <w:bidi/>
              <w:spacing w:after="0" w:line="360" w:lineRule="auto"/>
              <w:jc w:val="center"/>
              <w:rPr>
                <w:rFonts w:ascii="David" w:hAnsi="David" w:cs="David"/>
                <w:sz w:val="24"/>
                <w:szCs w:val="24"/>
                <w:rtl/>
              </w:rPr>
            </w:pPr>
          </w:p>
          <w:p w:rsidR="00DF2140" w:rsidRDefault="00DF2140" w:rsidP="00DF2140">
            <w:pPr>
              <w:bidi/>
              <w:spacing w:after="0" w:line="360" w:lineRule="auto"/>
              <w:jc w:val="center"/>
              <w:rPr>
                <w:rFonts w:ascii="David" w:hAnsi="David" w:cs="David"/>
                <w:sz w:val="24"/>
                <w:szCs w:val="24"/>
                <w:rtl/>
              </w:rPr>
            </w:pPr>
          </w:p>
          <w:p w:rsidR="00DF2140" w:rsidRPr="005045D0" w:rsidRDefault="00DF2140" w:rsidP="00DF2140">
            <w:pPr>
              <w:bidi/>
              <w:spacing w:after="0" w:line="360" w:lineRule="auto"/>
              <w:jc w:val="center"/>
              <w:rPr>
                <w:rFonts w:ascii="David" w:hAnsi="David" w:cs="David"/>
                <w:sz w:val="24"/>
                <w:szCs w:val="24"/>
                <w:rtl/>
              </w:rPr>
            </w:pPr>
          </w:p>
        </w:tc>
      </w:tr>
      <w:tr w:rsidR="00557A7A" w:rsidTr="00B15B0F">
        <w:trPr>
          <w:trHeight w:val="699"/>
          <w:jc w:val="center"/>
        </w:trPr>
        <w:tc>
          <w:tcPr>
            <w:tcW w:w="8364" w:type="dxa"/>
          </w:tcPr>
          <w:p w:rsidR="00DF2140" w:rsidRDefault="00DF2140" w:rsidP="001526FF">
            <w:pPr>
              <w:bidi/>
              <w:spacing w:after="0" w:line="240" w:lineRule="auto"/>
              <w:ind w:left="318" w:hanging="237"/>
              <w:jc w:val="both"/>
              <w:rPr>
                <w:rFonts w:ascii="David" w:hAnsi="David" w:cs="David"/>
                <w:sz w:val="20"/>
                <w:szCs w:val="20"/>
                <w:rtl/>
              </w:rPr>
            </w:pPr>
          </w:p>
          <w:p w:rsidR="00DF2140" w:rsidRDefault="00DF2140" w:rsidP="00DF2140">
            <w:pPr>
              <w:bidi/>
              <w:spacing w:after="0" w:line="240" w:lineRule="auto"/>
              <w:ind w:left="318" w:hanging="237"/>
              <w:jc w:val="both"/>
              <w:rPr>
                <w:rFonts w:ascii="David" w:hAnsi="David" w:cs="David"/>
                <w:sz w:val="20"/>
                <w:szCs w:val="20"/>
                <w:rtl/>
              </w:rPr>
            </w:pPr>
          </w:p>
          <w:p w:rsidR="00557A7A" w:rsidRPr="00482DE6" w:rsidRDefault="00557A7A" w:rsidP="00DF2140">
            <w:pPr>
              <w:bidi/>
              <w:spacing w:after="0" w:line="240" w:lineRule="auto"/>
              <w:ind w:left="318" w:hanging="237"/>
              <w:jc w:val="both"/>
              <w:rPr>
                <w:rFonts w:ascii="David" w:hAnsi="David" w:cs="David"/>
                <w:sz w:val="20"/>
                <w:szCs w:val="20"/>
                <w:rtl/>
              </w:rPr>
            </w:pPr>
            <w:r w:rsidRPr="00482DE6">
              <w:rPr>
                <w:rFonts w:ascii="David" w:hAnsi="David" w:cs="David" w:hint="cs"/>
                <w:sz w:val="20"/>
                <w:szCs w:val="20"/>
                <w:rtl/>
              </w:rPr>
              <w:t xml:space="preserve">המקור: </w:t>
            </w:r>
            <w:proofErr w:type="spellStart"/>
            <w:r w:rsidRPr="00482DE6">
              <w:rPr>
                <w:rFonts w:ascii="David" w:hAnsi="David" w:cs="David" w:hint="cs"/>
                <w:sz w:val="20"/>
                <w:szCs w:val="20"/>
                <w:rtl/>
              </w:rPr>
              <w:t>סטורנקסט</w:t>
            </w:r>
            <w:proofErr w:type="spellEnd"/>
            <w:r w:rsidRPr="00482DE6">
              <w:rPr>
                <w:rFonts w:ascii="David" w:hAnsi="David" w:cs="David" w:hint="cs"/>
                <w:sz w:val="20"/>
                <w:szCs w:val="20"/>
                <w:rtl/>
              </w:rPr>
              <w:t xml:space="preserve"> ועיבודי בנק ישראל. </w:t>
            </w:r>
          </w:p>
          <w:p w:rsidR="00557A7A" w:rsidRPr="00482DE6" w:rsidRDefault="00557A7A" w:rsidP="000E6E1C">
            <w:pPr>
              <w:numPr>
                <w:ilvl w:val="0"/>
                <w:numId w:val="1"/>
              </w:numPr>
              <w:bidi/>
              <w:spacing w:after="0" w:line="240" w:lineRule="auto"/>
              <w:ind w:left="365" w:hanging="284"/>
              <w:jc w:val="both"/>
              <w:rPr>
                <w:rFonts w:ascii="David" w:hAnsi="David" w:cs="David"/>
                <w:sz w:val="24"/>
                <w:szCs w:val="24"/>
                <w:rtl/>
              </w:rPr>
            </w:pPr>
            <w:r w:rsidRPr="00482DE6">
              <w:rPr>
                <w:rFonts w:ascii="David" w:hAnsi="David" w:cs="David" w:hint="cs"/>
                <w:sz w:val="20"/>
                <w:szCs w:val="20"/>
                <w:rtl/>
              </w:rPr>
              <w:t>לא כולל</w:t>
            </w:r>
            <w:r>
              <w:rPr>
                <w:rFonts w:ascii="David" w:hAnsi="David" w:cs="David" w:hint="cs"/>
                <w:sz w:val="20"/>
                <w:szCs w:val="20"/>
                <w:rtl/>
              </w:rPr>
              <w:t xml:space="preserve"> משקאות על בסיס חלב או תחליפי חלב, תרכיזים</w:t>
            </w:r>
            <w:r w:rsidR="005B69AF">
              <w:rPr>
                <w:rFonts w:ascii="David" w:hAnsi="David" w:cs="David" w:hint="cs"/>
                <w:sz w:val="20"/>
                <w:szCs w:val="20"/>
                <w:rtl/>
              </w:rPr>
              <w:t xml:space="preserve">, </w:t>
            </w:r>
            <w:r>
              <w:rPr>
                <w:rFonts w:ascii="David" w:hAnsi="David" w:cs="David" w:hint="cs"/>
                <w:sz w:val="20"/>
                <w:szCs w:val="20"/>
                <w:rtl/>
              </w:rPr>
              <w:t>תירוש, משקאות אלכוהוליים ובירה מאלט</w:t>
            </w:r>
            <w:r w:rsidR="009117AA">
              <w:rPr>
                <w:rFonts w:ascii="David" w:hAnsi="David" w:cs="David" w:hint="cs"/>
                <w:sz w:val="20"/>
                <w:szCs w:val="20"/>
                <w:rtl/>
              </w:rPr>
              <w:t>/ללא אלכוהול</w:t>
            </w:r>
            <w:r>
              <w:rPr>
                <w:rFonts w:ascii="David" w:hAnsi="David" w:cs="David" w:hint="cs"/>
                <w:b/>
                <w:bCs/>
                <w:sz w:val="20"/>
                <w:szCs w:val="20"/>
                <w:rtl/>
              </w:rPr>
              <w:t xml:space="preserve">. </w:t>
            </w:r>
          </w:p>
        </w:tc>
      </w:tr>
    </w:tbl>
    <w:p w:rsidR="00557A7A" w:rsidRDefault="00557A7A" w:rsidP="00557A7A">
      <w:pPr>
        <w:bidi/>
        <w:spacing w:after="0" w:line="360" w:lineRule="auto"/>
        <w:ind w:left="702" w:right="709"/>
        <w:jc w:val="center"/>
        <w:rPr>
          <w:rFonts w:ascii="David" w:hAnsi="David" w:cs="David"/>
          <w:b/>
          <w:bCs/>
          <w:sz w:val="24"/>
          <w:szCs w:val="24"/>
          <w:rtl/>
        </w:rPr>
      </w:pPr>
    </w:p>
    <w:p w:rsidR="00557A7A" w:rsidRDefault="00557A7A" w:rsidP="00557A7A">
      <w:pPr>
        <w:bidi/>
        <w:spacing w:after="0" w:line="360" w:lineRule="auto"/>
        <w:ind w:left="702" w:right="709"/>
        <w:jc w:val="center"/>
        <w:rPr>
          <w:rFonts w:ascii="David" w:hAnsi="David" w:cs="David"/>
          <w:sz w:val="24"/>
          <w:szCs w:val="24"/>
          <w:rtl/>
        </w:rPr>
      </w:pPr>
      <w:r w:rsidRPr="00284FFF">
        <w:rPr>
          <w:rFonts w:ascii="David" w:hAnsi="David" w:cs="David" w:hint="cs"/>
          <w:b/>
          <w:bCs/>
          <w:sz w:val="24"/>
          <w:szCs w:val="24"/>
          <w:rtl/>
        </w:rPr>
        <w:t xml:space="preserve">לוח 1. שיעורי השינוי </w:t>
      </w:r>
      <w:r>
        <w:rPr>
          <w:rFonts w:ascii="David" w:hAnsi="David" w:cs="David" w:hint="cs"/>
          <w:b/>
          <w:bCs/>
          <w:sz w:val="24"/>
          <w:szCs w:val="24"/>
          <w:rtl/>
        </w:rPr>
        <w:t>ברכישת</w:t>
      </w:r>
      <w:r w:rsidRPr="00284FFF">
        <w:rPr>
          <w:rFonts w:ascii="David" w:hAnsi="David" w:cs="David" w:hint="cs"/>
          <w:b/>
          <w:bCs/>
          <w:sz w:val="24"/>
          <w:szCs w:val="24"/>
          <w:rtl/>
        </w:rPr>
        <w:t xml:space="preserve"> משקאות</w:t>
      </w:r>
      <w:r>
        <w:rPr>
          <w:rFonts w:ascii="David" w:hAnsi="David" w:cs="David" w:hint="cs"/>
          <w:b/>
          <w:bCs/>
          <w:sz w:val="24"/>
          <w:szCs w:val="24"/>
          <w:rtl/>
        </w:rPr>
        <w:t>, בליטרים</w:t>
      </w:r>
      <w:r w:rsidRPr="00284FFF">
        <w:rPr>
          <w:rFonts w:ascii="David" w:hAnsi="David" w:cs="David" w:hint="cs"/>
          <w:b/>
          <w:bCs/>
          <w:sz w:val="24"/>
          <w:szCs w:val="24"/>
          <w:rtl/>
        </w:rPr>
        <w:t xml:space="preserve"> </w:t>
      </w:r>
      <w:r>
        <w:rPr>
          <w:rFonts w:ascii="David" w:hAnsi="David" w:cs="David" w:hint="cs"/>
          <w:b/>
          <w:bCs/>
          <w:sz w:val="24"/>
          <w:szCs w:val="24"/>
          <w:rtl/>
        </w:rPr>
        <w:t xml:space="preserve">לנפש, </w:t>
      </w:r>
      <w:r w:rsidRPr="00284FFF">
        <w:rPr>
          <w:rFonts w:ascii="David" w:hAnsi="David" w:cs="David" w:hint="cs"/>
          <w:b/>
          <w:bCs/>
          <w:sz w:val="24"/>
          <w:szCs w:val="24"/>
          <w:rtl/>
        </w:rPr>
        <w:t xml:space="preserve">לפי </w:t>
      </w:r>
      <w:r>
        <w:rPr>
          <w:rFonts w:ascii="David" w:hAnsi="David" w:cs="David" w:hint="cs"/>
          <w:b/>
          <w:bCs/>
          <w:sz w:val="24"/>
          <w:szCs w:val="24"/>
          <w:rtl/>
        </w:rPr>
        <w:t>מדרגת</w:t>
      </w:r>
      <w:r w:rsidRPr="00284FFF">
        <w:rPr>
          <w:rFonts w:ascii="David" w:hAnsi="David" w:cs="David" w:hint="cs"/>
          <w:b/>
          <w:bCs/>
          <w:sz w:val="24"/>
          <w:szCs w:val="24"/>
          <w:rtl/>
        </w:rPr>
        <w:t xml:space="preserve"> המס</w:t>
      </w:r>
      <w:r>
        <w:rPr>
          <w:rFonts w:ascii="David" w:hAnsi="David" w:cs="David" w:hint="cs"/>
          <w:sz w:val="24"/>
          <w:szCs w:val="24"/>
          <w:rtl/>
        </w:rPr>
        <w:t xml:space="preserve"> </w:t>
      </w:r>
    </w:p>
    <w:p w:rsidR="00557A7A" w:rsidRDefault="00557A7A" w:rsidP="00557A7A">
      <w:pPr>
        <w:bidi/>
        <w:spacing w:after="0" w:line="360" w:lineRule="auto"/>
        <w:ind w:left="702" w:right="709"/>
        <w:jc w:val="center"/>
        <w:rPr>
          <w:rFonts w:ascii="David" w:hAnsi="David" w:cs="David"/>
          <w:sz w:val="24"/>
          <w:szCs w:val="24"/>
          <w:rtl/>
        </w:rPr>
      </w:pPr>
      <w:r>
        <w:rPr>
          <w:rFonts w:ascii="David" w:hAnsi="David" w:cs="David" w:hint="cs"/>
          <w:sz w:val="24"/>
          <w:szCs w:val="24"/>
          <w:rtl/>
        </w:rPr>
        <w:t>(אחוזים)</w:t>
      </w:r>
    </w:p>
    <w:tbl>
      <w:tblPr>
        <w:tblStyle w:val="a8"/>
        <w:bidiVisual/>
        <w:tblW w:w="0" w:type="auto"/>
        <w:jc w:val="center"/>
        <w:tblLook w:val="04A0" w:firstRow="1" w:lastRow="0" w:firstColumn="1" w:lastColumn="0" w:noHBand="0" w:noVBand="1"/>
      </w:tblPr>
      <w:tblGrid>
        <w:gridCol w:w="2230"/>
        <w:gridCol w:w="1450"/>
        <w:gridCol w:w="1471"/>
        <w:gridCol w:w="1460"/>
        <w:gridCol w:w="1461"/>
      </w:tblGrid>
      <w:tr w:rsidR="00557A7A" w:rsidRPr="00653A4C" w:rsidTr="00B15B0F">
        <w:trPr>
          <w:jc w:val="center"/>
        </w:trPr>
        <w:tc>
          <w:tcPr>
            <w:tcW w:w="2230" w:type="dxa"/>
            <w:vAlign w:val="center"/>
          </w:tcPr>
          <w:p w:rsidR="00557A7A" w:rsidRPr="00653A4C" w:rsidRDefault="00557A7A" w:rsidP="00557A7A">
            <w:pPr>
              <w:bidi/>
              <w:spacing w:after="0" w:line="240" w:lineRule="auto"/>
              <w:rPr>
                <w:rFonts w:ascii="David" w:hAnsi="David" w:cs="David"/>
                <w:sz w:val="24"/>
                <w:szCs w:val="24"/>
                <w:rtl/>
              </w:rPr>
            </w:pPr>
          </w:p>
        </w:tc>
        <w:tc>
          <w:tcPr>
            <w:tcW w:w="1450" w:type="dxa"/>
          </w:tcPr>
          <w:p w:rsidR="00557A7A" w:rsidRDefault="00557A7A" w:rsidP="00557A7A">
            <w:pPr>
              <w:bidi/>
              <w:spacing w:after="0" w:line="240" w:lineRule="auto"/>
              <w:jc w:val="center"/>
              <w:rPr>
                <w:rFonts w:ascii="David" w:hAnsi="David" w:cs="David"/>
                <w:b/>
                <w:bCs/>
                <w:sz w:val="24"/>
                <w:szCs w:val="24"/>
                <w:rtl/>
              </w:rPr>
            </w:pPr>
            <w:r w:rsidRPr="00077A16">
              <w:rPr>
                <w:rFonts w:ascii="David" w:hAnsi="David" w:cs="David" w:hint="cs"/>
                <w:b/>
                <w:bCs/>
                <w:sz w:val="24"/>
                <w:szCs w:val="24"/>
                <w:rtl/>
              </w:rPr>
              <w:t xml:space="preserve">נתח מסך רכישת המשקאות </w:t>
            </w:r>
          </w:p>
          <w:p w:rsidR="00557A7A" w:rsidRPr="00077A16" w:rsidRDefault="00557A7A" w:rsidP="00557A7A">
            <w:pPr>
              <w:bidi/>
              <w:spacing w:after="0" w:line="240" w:lineRule="auto"/>
              <w:jc w:val="center"/>
              <w:rPr>
                <w:rFonts w:ascii="David" w:hAnsi="David" w:cs="David"/>
                <w:b/>
                <w:bCs/>
                <w:sz w:val="24"/>
                <w:szCs w:val="24"/>
              </w:rPr>
            </w:pPr>
          </w:p>
        </w:tc>
        <w:tc>
          <w:tcPr>
            <w:tcW w:w="1471" w:type="dxa"/>
          </w:tcPr>
          <w:p w:rsidR="00557A7A" w:rsidRPr="00077A16" w:rsidRDefault="00557A7A" w:rsidP="00557A7A">
            <w:pPr>
              <w:bidi/>
              <w:spacing w:after="0" w:line="240" w:lineRule="auto"/>
              <w:jc w:val="center"/>
              <w:rPr>
                <w:rFonts w:ascii="David" w:hAnsi="David" w:cs="David"/>
                <w:b/>
                <w:bCs/>
                <w:sz w:val="24"/>
                <w:szCs w:val="24"/>
                <w:rtl/>
              </w:rPr>
            </w:pPr>
            <w:r>
              <w:rPr>
                <w:rFonts w:ascii="David" w:hAnsi="David" w:cs="David" w:hint="cs"/>
                <w:b/>
                <w:bCs/>
                <w:sz w:val="24"/>
                <w:szCs w:val="24"/>
                <w:rtl/>
              </w:rPr>
              <w:t>מגמת השינוי הצפויה</w:t>
            </w:r>
            <w:r w:rsidRPr="007644A4">
              <w:rPr>
                <w:rFonts w:ascii="David" w:hAnsi="David" w:cs="David" w:hint="cs"/>
                <w:sz w:val="24"/>
                <w:szCs w:val="24"/>
                <w:vertAlign w:val="superscript"/>
                <w:rtl/>
              </w:rPr>
              <w:t>1</w:t>
            </w:r>
          </w:p>
        </w:tc>
        <w:tc>
          <w:tcPr>
            <w:tcW w:w="1460" w:type="dxa"/>
          </w:tcPr>
          <w:p w:rsidR="00557A7A" w:rsidRDefault="00557A7A" w:rsidP="00557A7A">
            <w:pPr>
              <w:bidi/>
              <w:spacing w:after="0" w:line="240" w:lineRule="auto"/>
              <w:jc w:val="center"/>
              <w:rPr>
                <w:rFonts w:ascii="David" w:hAnsi="David" w:cs="David"/>
                <w:b/>
                <w:bCs/>
                <w:sz w:val="24"/>
                <w:szCs w:val="24"/>
                <w:rtl/>
              </w:rPr>
            </w:pPr>
            <w:r>
              <w:rPr>
                <w:rFonts w:ascii="David" w:hAnsi="David" w:cs="David" w:hint="cs"/>
                <w:b/>
                <w:bCs/>
                <w:sz w:val="24"/>
                <w:szCs w:val="24"/>
                <w:rtl/>
              </w:rPr>
              <w:t>השינוי בפועל</w:t>
            </w:r>
          </w:p>
        </w:tc>
        <w:tc>
          <w:tcPr>
            <w:tcW w:w="1461" w:type="dxa"/>
          </w:tcPr>
          <w:p w:rsidR="00557A7A" w:rsidRPr="005A1B49" w:rsidRDefault="00557A7A" w:rsidP="00557A7A">
            <w:pPr>
              <w:bidi/>
              <w:spacing w:after="0" w:line="240" w:lineRule="auto"/>
              <w:jc w:val="center"/>
              <w:rPr>
                <w:rFonts w:ascii="David" w:hAnsi="David" w:cs="David"/>
                <w:b/>
                <w:bCs/>
                <w:sz w:val="24"/>
                <w:szCs w:val="24"/>
                <w:u w:val="single"/>
                <w:rtl/>
              </w:rPr>
            </w:pPr>
            <w:r w:rsidRPr="005A1B49">
              <w:rPr>
                <w:rFonts w:ascii="David" w:hAnsi="David" w:cs="David" w:hint="cs"/>
                <w:b/>
                <w:bCs/>
                <w:sz w:val="24"/>
                <w:szCs w:val="24"/>
                <w:u w:val="single"/>
                <w:rtl/>
              </w:rPr>
              <w:t>אפקט המס:</w:t>
            </w:r>
          </w:p>
          <w:p w:rsidR="00557A7A" w:rsidRPr="00077A16" w:rsidRDefault="00557A7A" w:rsidP="00557A7A">
            <w:pPr>
              <w:bidi/>
              <w:spacing w:after="0" w:line="240" w:lineRule="auto"/>
              <w:jc w:val="center"/>
              <w:rPr>
                <w:rFonts w:ascii="David" w:hAnsi="David" w:cs="David"/>
                <w:b/>
                <w:bCs/>
                <w:sz w:val="24"/>
                <w:szCs w:val="24"/>
              </w:rPr>
            </w:pPr>
            <w:r>
              <w:rPr>
                <w:rFonts w:ascii="David" w:hAnsi="David" w:cs="David" w:hint="cs"/>
                <w:b/>
                <w:bCs/>
                <w:sz w:val="24"/>
                <w:szCs w:val="24"/>
                <w:rtl/>
              </w:rPr>
              <w:t>השינוי בפועל בניכוי המגמה הצפויה</w:t>
            </w:r>
          </w:p>
        </w:tc>
      </w:tr>
      <w:tr w:rsidR="00557A7A" w:rsidRPr="00653A4C" w:rsidTr="00B15B0F">
        <w:trPr>
          <w:jc w:val="center"/>
        </w:trPr>
        <w:tc>
          <w:tcPr>
            <w:tcW w:w="2230" w:type="dxa"/>
            <w:vAlign w:val="center"/>
          </w:tcPr>
          <w:p w:rsidR="00557A7A" w:rsidRPr="00DF7AE0" w:rsidRDefault="00557A7A" w:rsidP="00557A7A">
            <w:pPr>
              <w:bidi/>
              <w:spacing w:after="0" w:line="240" w:lineRule="auto"/>
              <w:rPr>
                <w:rFonts w:ascii="David" w:hAnsi="David" w:cs="David"/>
                <w:sz w:val="24"/>
                <w:szCs w:val="24"/>
                <w:rtl/>
              </w:rPr>
            </w:pPr>
          </w:p>
        </w:tc>
        <w:tc>
          <w:tcPr>
            <w:tcW w:w="1450" w:type="dxa"/>
            <w:vAlign w:val="center"/>
          </w:tcPr>
          <w:p w:rsidR="00557A7A" w:rsidRPr="00DF7AE0" w:rsidRDefault="00557A7A" w:rsidP="00557A7A">
            <w:pPr>
              <w:bidi/>
              <w:spacing w:after="0" w:line="240" w:lineRule="auto"/>
              <w:jc w:val="center"/>
              <w:rPr>
                <w:rFonts w:ascii="David" w:hAnsi="David" w:cs="David"/>
                <w:b/>
                <w:bCs/>
                <w:sz w:val="24"/>
                <w:szCs w:val="24"/>
                <w:rtl/>
              </w:rPr>
            </w:pPr>
            <w:r w:rsidRPr="00DF7AE0">
              <w:rPr>
                <w:rFonts w:ascii="David" w:hAnsi="David" w:cs="David" w:hint="cs"/>
                <w:b/>
                <w:bCs/>
                <w:sz w:val="24"/>
                <w:szCs w:val="24"/>
                <w:rtl/>
              </w:rPr>
              <w:t>2019</w:t>
            </w:r>
          </w:p>
        </w:tc>
        <w:tc>
          <w:tcPr>
            <w:tcW w:w="4392" w:type="dxa"/>
            <w:gridSpan w:val="3"/>
            <w:vAlign w:val="center"/>
          </w:tcPr>
          <w:p w:rsidR="00557A7A" w:rsidRDefault="00557A7A" w:rsidP="00557A7A">
            <w:pPr>
              <w:bidi/>
              <w:spacing w:after="0" w:line="240" w:lineRule="auto"/>
              <w:jc w:val="center"/>
              <w:rPr>
                <w:rFonts w:ascii="David" w:hAnsi="David" w:cs="David"/>
                <w:b/>
                <w:bCs/>
                <w:sz w:val="24"/>
                <w:szCs w:val="24"/>
                <w:rtl/>
              </w:rPr>
            </w:pPr>
            <w:r w:rsidRPr="00DF7AE0">
              <w:rPr>
                <w:rFonts w:ascii="David" w:hAnsi="David" w:cs="David" w:hint="cs"/>
                <w:b/>
                <w:bCs/>
                <w:sz w:val="24"/>
                <w:szCs w:val="24"/>
                <w:rtl/>
              </w:rPr>
              <w:t xml:space="preserve">נובמבר 2021 </w:t>
            </w:r>
            <w:r w:rsidRPr="00DF7AE0">
              <w:rPr>
                <w:rFonts w:ascii="David" w:hAnsi="David" w:cs="David"/>
                <w:b/>
                <w:bCs/>
                <w:sz w:val="24"/>
                <w:szCs w:val="24"/>
                <w:rtl/>
              </w:rPr>
              <w:t>–</w:t>
            </w:r>
            <w:r w:rsidRPr="00DF7AE0">
              <w:rPr>
                <w:rFonts w:ascii="David" w:hAnsi="David" w:cs="David" w:hint="cs"/>
                <w:b/>
                <w:bCs/>
                <w:sz w:val="24"/>
                <w:szCs w:val="24"/>
                <w:rtl/>
              </w:rPr>
              <w:t xml:space="preserve"> אוקטובר 2022 </w:t>
            </w:r>
            <w:r w:rsidRPr="000058F2">
              <w:rPr>
                <w:rFonts w:ascii="David" w:hAnsi="David" w:cs="David" w:hint="cs"/>
                <w:sz w:val="24"/>
                <w:szCs w:val="24"/>
                <w:rtl/>
              </w:rPr>
              <w:t>לעומת</w:t>
            </w:r>
            <w:r w:rsidRPr="00DF7AE0">
              <w:rPr>
                <w:rFonts w:ascii="David" w:hAnsi="David" w:cs="David" w:hint="cs"/>
                <w:b/>
                <w:bCs/>
                <w:sz w:val="24"/>
                <w:szCs w:val="24"/>
                <w:rtl/>
              </w:rPr>
              <w:t xml:space="preserve"> </w:t>
            </w:r>
          </w:p>
          <w:p w:rsidR="00557A7A" w:rsidRPr="00DF7AE0" w:rsidRDefault="00557A7A" w:rsidP="00557A7A">
            <w:pPr>
              <w:bidi/>
              <w:spacing w:after="0" w:line="240" w:lineRule="auto"/>
              <w:jc w:val="center"/>
              <w:rPr>
                <w:rFonts w:ascii="David" w:hAnsi="David" w:cs="David"/>
                <w:sz w:val="24"/>
                <w:szCs w:val="24"/>
              </w:rPr>
            </w:pPr>
            <w:r w:rsidRPr="00DF7AE0">
              <w:rPr>
                <w:rFonts w:ascii="David" w:hAnsi="David" w:cs="David" w:hint="cs"/>
                <w:b/>
                <w:bCs/>
                <w:sz w:val="24"/>
                <w:szCs w:val="24"/>
                <w:rtl/>
              </w:rPr>
              <w:t>ינואר</w:t>
            </w:r>
            <w:r w:rsidRPr="00DF7AE0">
              <w:rPr>
                <w:rFonts w:ascii="David" w:hAnsi="David" w:cs="David"/>
                <w:b/>
                <w:bCs/>
                <w:sz w:val="24"/>
                <w:szCs w:val="24"/>
                <w:rtl/>
              </w:rPr>
              <w:t>–</w:t>
            </w:r>
            <w:r w:rsidRPr="00DF7AE0">
              <w:rPr>
                <w:rFonts w:ascii="David" w:hAnsi="David" w:cs="David" w:hint="cs"/>
                <w:b/>
                <w:bCs/>
                <w:sz w:val="24"/>
                <w:szCs w:val="24"/>
                <w:rtl/>
              </w:rPr>
              <w:t xml:space="preserve">דצמבר </w:t>
            </w:r>
            <w:r w:rsidRPr="00296F75">
              <w:rPr>
                <w:rFonts w:ascii="David" w:hAnsi="David" w:cs="David" w:hint="cs"/>
                <w:sz w:val="24"/>
                <w:szCs w:val="24"/>
                <w:vertAlign w:val="superscript"/>
                <w:rtl/>
              </w:rPr>
              <w:t>2</w:t>
            </w:r>
            <w:r>
              <w:rPr>
                <w:rFonts w:ascii="David" w:hAnsi="David" w:cs="David" w:hint="cs"/>
                <w:b/>
                <w:bCs/>
                <w:sz w:val="24"/>
                <w:szCs w:val="24"/>
                <w:rtl/>
              </w:rPr>
              <w:t>2</w:t>
            </w:r>
            <w:r w:rsidRPr="00DF7AE0">
              <w:rPr>
                <w:rFonts w:ascii="David" w:hAnsi="David" w:cs="David" w:hint="cs"/>
                <w:b/>
                <w:bCs/>
                <w:sz w:val="24"/>
                <w:szCs w:val="24"/>
                <w:rtl/>
              </w:rPr>
              <w:t>019</w:t>
            </w:r>
          </w:p>
        </w:tc>
      </w:tr>
      <w:tr w:rsidR="00557A7A" w:rsidRPr="00653A4C" w:rsidTr="00B15B0F">
        <w:trPr>
          <w:jc w:val="center"/>
        </w:trPr>
        <w:tc>
          <w:tcPr>
            <w:tcW w:w="2230" w:type="dxa"/>
            <w:vAlign w:val="center"/>
          </w:tcPr>
          <w:p w:rsidR="00557A7A" w:rsidRPr="00A35CBE" w:rsidRDefault="00557A7A" w:rsidP="00557A7A">
            <w:pPr>
              <w:bidi/>
              <w:spacing w:after="0" w:line="240" w:lineRule="auto"/>
              <w:rPr>
                <w:rFonts w:ascii="David" w:hAnsi="David" w:cs="David"/>
                <w:sz w:val="24"/>
                <w:szCs w:val="24"/>
                <w:rtl/>
              </w:rPr>
            </w:pPr>
            <w:r w:rsidRPr="00A35CBE">
              <w:rPr>
                <w:rFonts w:ascii="David" w:hAnsi="David" w:cs="David" w:hint="cs"/>
                <w:sz w:val="24"/>
                <w:szCs w:val="24"/>
                <w:rtl/>
              </w:rPr>
              <w:t xml:space="preserve">כל המשקאות </w:t>
            </w:r>
          </w:p>
        </w:tc>
        <w:tc>
          <w:tcPr>
            <w:tcW w:w="1450" w:type="dxa"/>
          </w:tcPr>
          <w:p w:rsidR="00557A7A" w:rsidRPr="00A35CBE" w:rsidRDefault="00557A7A" w:rsidP="00557A7A">
            <w:pPr>
              <w:bidi/>
              <w:spacing w:after="0" w:line="240" w:lineRule="auto"/>
              <w:jc w:val="center"/>
              <w:rPr>
                <w:rFonts w:ascii="David" w:hAnsi="David" w:cs="David"/>
                <w:sz w:val="24"/>
                <w:szCs w:val="24"/>
                <w:rtl/>
              </w:rPr>
            </w:pPr>
            <w:r>
              <w:rPr>
                <w:rFonts w:ascii="David" w:hAnsi="David" w:cs="David"/>
                <w:color w:val="000000"/>
                <w:sz w:val="24"/>
                <w:szCs w:val="24"/>
              </w:rPr>
              <w:t>100</w:t>
            </w:r>
          </w:p>
        </w:tc>
        <w:tc>
          <w:tcPr>
            <w:tcW w:w="1471" w:type="dxa"/>
          </w:tcPr>
          <w:p w:rsidR="00557A7A" w:rsidRPr="00A35CBE" w:rsidRDefault="00557A7A" w:rsidP="005B69AF">
            <w:pPr>
              <w:bidi/>
              <w:spacing w:after="0" w:line="240" w:lineRule="auto"/>
              <w:jc w:val="center"/>
              <w:rPr>
                <w:rFonts w:ascii="David" w:hAnsi="David" w:cs="David"/>
                <w:sz w:val="24"/>
                <w:szCs w:val="24"/>
              </w:rPr>
            </w:pPr>
            <w:r>
              <w:rPr>
                <w:rFonts w:ascii="David" w:hAnsi="David" w:cs="David"/>
                <w:color w:val="000000"/>
                <w:sz w:val="24"/>
                <w:szCs w:val="24"/>
              </w:rPr>
              <w:t>-</w:t>
            </w:r>
            <w:r w:rsidR="005B69AF">
              <w:rPr>
                <w:rFonts w:ascii="David" w:hAnsi="David" w:cs="David"/>
                <w:color w:val="000000"/>
                <w:sz w:val="24"/>
                <w:szCs w:val="24"/>
              </w:rPr>
              <w:t>2</w:t>
            </w:r>
          </w:p>
        </w:tc>
        <w:tc>
          <w:tcPr>
            <w:tcW w:w="1460" w:type="dxa"/>
          </w:tcPr>
          <w:p w:rsidR="00557A7A" w:rsidRPr="00A35CBE" w:rsidRDefault="00557A7A" w:rsidP="005B69AF">
            <w:pPr>
              <w:bidi/>
              <w:spacing w:after="0" w:line="240" w:lineRule="auto"/>
              <w:jc w:val="center"/>
              <w:rPr>
                <w:rFonts w:ascii="David" w:hAnsi="David" w:cs="David"/>
                <w:sz w:val="24"/>
                <w:szCs w:val="24"/>
              </w:rPr>
            </w:pPr>
            <w:r>
              <w:rPr>
                <w:rFonts w:ascii="David" w:hAnsi="David" w:cs="David"/>
                <w:color w:val="000000"/>
                <w:sz w:val="24"/>
                <w:szCs w:val="24"/>
              </w:rPr>
              <w:t>-</w:t>
            </w:r>
            <w:r w:rsidR="005B69AF">
              <w:rPr>
                <w:rFonts w:ascii="David" w:hAnsi="David" w:cs="David"/>
                <w:color w:val="000000"/>
                <w:sz w:val="24"/>
                <w:szCs w:val="24"/>
              </w:rPr>
              <w:t>9</w:t>
            </w:r>
          </w:p>
        </w:tc>
        <w:tc>
          <w:tcPr>
            <w:tcW w:w="1461" w:type="dxa"/>
          </w:tcPr>
          <w:p w:rsidR="00557A7A" w:rsidRPr="00A35CBE" w:rsidRDefault="00557A7A" w:rsidP="00557A7A">
            <w:pPr>
              <w:bidi/>
              <w:spacing w:after="0" w:line="240" w:lineRule="auto"/>
              <w:jc w:val="center"/>
              <w:rPr>
                <w:rFonts w:ascii="David" w:hAnsi="David" w:cs="David"/>
                <w:sz w:val="24"/>
                <w:szCs w:val="24"/>
                <w:rtl/>
              </w:rPr>
            </w:pPr>
            <w:r>
              <w:rPr>
                <w:rFonts w:ascii="David" w:hAnsi="David" w:cs="David"/>
                <w:color w:val="000000"/>
                <w:sz w:val="24"/>
                <w:szCs w:val="24"/>
              </w:rPr>
              <w:t>-6</w:t>
            </w:r>
          </w:p>
        </w:tc>
      </w:tr>
      <w:tr w:rsidR="00557A7A" w:rsidRPr="00653A4C" w:rsidTr="00B15B0F">
        <w:trPr>
          <w:jc w:val="center"/>
        </w:trPr>
        <w:tc>
          <w:tcPr>
            <w:tcW w:w="2230" w:type="dxa"/>
            <w:vAlign w:val="center"/>
          </w:tcPr>
          <w:p w:rsidR="00557A7A" w:rsidRPr="00A35CBE" w:rsidRDefault="00557A7A" w:rsidP="00557A7A">
            <w:pPr>
              <w:bidi/>
              <w:spacing w:after="0" w:line="240" w:lineRule="auto"/>
              <w:rPr>
                <w:rFonts w:ascii="David" w:hAnsi="David" w:cs="David"/>
                <w:sz w:val="24"/>
                <w:szCs w:val="24"/>
                <w:rtl/>
              </w:rPr>
            </w:pPr>
            <w:r w:rsidRPr="00A35CBE">
              <w:rPr>
                <w:rFonts w:ascii="David" w:hAnsi="David" w:cs="David" w:hint="cs"/>
                <w:sz w:val="24"/>
                <w:szCs w:val="24"/>
                <w:rtl/>
              </w:rPr>
              <w:t xml:space="preserve">  מזה: </w:t>
            </w:r>
            <w:proofErr w:type="spellStart"/>
            <w:r w:rsidRPr="00A35CBE">
              <w:rPr>
                <w:rFonts w:ascii="David" w:hAnsi="David" w:cs="David" w:hint="cs"/>
                <w:sz w:val="24"/>
                <w:szCs w:val="24"/>
                <w:rtl/>
              </w:rPr>
              <w:t>ממוסים</w:t>
            </w:r>
            <w:proofErr w:type="spellEnd"/>
          </w:p>
        </w:tc>
        <w:tc>
          <w:tcPr>
            <w:tcW w:w="1450" w:type="dxa"/>
          </w:tcPr>
          <w:p w:rsidR="00557A7A" w:rsidRPr="00A35CBE" w:rsidRDefault="00557A7A" w:rsidP="00557A7A">
            <w:pPr>
              <w:bidi/>
              <w:spacing w:after="0" w:line="240" w:lineRule="auto"/>
              <w:jc w:val="center"/>
              <w:rPr>
                <w:rFonts w:ascii="David" w:hAnsi="David" w:cs="David"/>
                <w:sz w:val="24"/>
                <w:szCs w:val="24"/>
              </w:rPr>
            </w:pPr>
            <w:r>
              <w:rPr>
                <w:rFonts w:ascii="David" w:hAnsi="David" w:cs="David"/>
                <w:color w:val="000000"/>
                <w:sz w:val="24"/>
                <w:szCs w:val="24"/>
              </w:rPr>
              <w:t>51</w:t>
            </w:r>
          </w:p>
        </w:tc>
        <w:tc>
          <w:tcPr>
            <w:tcW w:w="1471" w:type="dxa"/>
          </w:tcPr>
          <w:p w:rsidR="00557A7A" w:rsidRPr="00A35CBE" w:rsidRDefault="00557A7A" w:rsidP="00557A7A">
            <w:pPr>
              <w:bidi/>
              <w:spacing w:after="0" w:line="240" w:lineRule="auto"/>
              <w:jc w:val="center"/>
              <w:rPr>
                <w:rFonts w:ascii="David" w:hAnsi="David" w:cs="David"/>
                <w:sz w:val="24"/>
                <w:szCs w:val="24"/>
              </w:rPr>
            </w:pPr>
            <w:r>
              <w:rPr>
                <w:rFonts w:ascii="David" w:hAnsi="David" w:cs="David"/>
                <w:color w:val="000000"/>
                <w:sz w:val="24"/>
                <w:szCs w:val="24"/>
              </w:rPr>
              <w:t>-10</w:t>
            </w:r>
          </w:p>
        </w:tc>
        <w:tc>
          <w:tcPr>
            <w:tcW w:w="1460" w:type="dxa"/>
          </w:tcPr>
          <w:p w:rsidR="00557A7A" w:rsidRPr="00A35CBE" w:rsidRDefault="00557A7A" w:rsidP="005B69AF">
            <w:pPr>
              <w:bidi/>
              <w:spacing w:after="0" w:line="240" w:lineRule="auto"/>
              <w:jc w:val="center"/>
              <w:rPr>
                <w:rFonts w:ascii="David" w:hAnsi="David" w:cs="David"/>
                <w:sz w:val="24"/>
                <w:szCs w:val="24"/>
              </w:rPr>
            </w:pPr>
            <w:r>
              <w:rPr>
                <w:rFonts w:ascii="David" w:hAnsi="David" w:cs="David"/>
                <w:color w:val="000000"/>
                <w:sz w:val="24"/>
                <w:szCs w:val="24"/>
              </w:rPr>
              <w:t>-1</w:t>
            </w:r>
            <w:r w:rsidR="005B69AF">
              <w:rPr>
                <w:rFonts w:ascii="David" w:hAnsi="David" w:cs="David"/>
                <w:color w:val="000000"/>
                <w:sz w:val="24"/>
                <w:szCs w:val="24"/>
              </w:rPr>
              <w:t>4</w:t>
            </w:r>
          </w:p>
        </w:tc>
        <w:tc>
          <w:tcPr>
            <w:tcW w:w="1461" w:type="dxa"/>
          </w:tcPr>
          <w:p w:rsidR="00557A7A" w:rsidRPr="00A35CBE" w:rsidRDefault="00557A7A" w:rsidP="005B69AF">
            <w:pPr>
              <w:bidi/>
              <w:spacing w:after="0" w:line="240" w:lineRule="auto"/>
              <w:jc w:val="center"/>
              <w:rPr>
                <w:rFonts w:ascii="David" w:hAnsi="David" w:cs="David"/>
                <w:sz w:val="24"/>
                <w:szCs w:val="24"/>
                <w:rtl/>
              </w:rPr>
            </w:pPr>
            <w:r>
              <w:rPr>
                <w:rFonts w:ascii="David" w:hAnsi="David" w:cs="David"/>
                <w:color w:val="000000"/>
                <w:sz w:val="24"/>
                <w:szCs w:val="24"/>
              </w:rPr>
              <w:t>-</w:t>
            </w:r>
            <w:r w:rsidR="005B69AF">
              <w:rPr>
                <w:rFonts w:ascii="David" w:hAnsi="David" w:cs="David"/>
                <w:color w:val="000000"/>
                <w:sz w:val="24"/>
                <w:szCs w:val="24"/>
              </w:rPr>
              <w:t>5</w:t>
            </w:r>
          </w:p>
        </w:tc>
      </w:tr>
      <w:tr w:rsidR="00557A7A" w:rsidRPr="00653A4C" w:rsidTr="00B15B0F">
        <w:trPr>
          <w:jc w:val="center"/>
        </w:trPr>
        <w:tc>
          <w:tcPr>
            <w:tcW w:w="2230" w:type="dxa"/>
            <w:vAlign w:val="center"/>
          </w:tcPr>
          <w:p w:rsidR="00557A7A" w:rsidRPr="00D252F8" w:rsidRDefault="00557A7A" w:rsidP="00557A7A">
            <w:pPr>
              <w:bidi/>
              <w:spacing w:after="0" w:line="240" w:lineRule="auto"/>
              <w:rPr>
                <w:rFonts w:ascii="David" w:hAnsi="David" w:cs="David"/>
                <w:b/>
                <w:bCs/>
                <w:sz w:val="24"/>
                <w:szCs w:val="24"/>
                <w:rtl/>
              </w:rPr>
            </w:pPr>
            <w:r w:rsidRPr="00D252F8">
              <w:rPr>
                <w:rFonts w:ascii="David" w:hAnsi="David" w:cs="David" w:hint="cs"/>
                <w:b/>
                <w:bCs/>
                <w:sz w:val="24"/>
                <w:szCs w:val="24"/>
                <w:rtl/>
              </w:rPr>
              <w:t xml:space="preserve">     </w:t>
            </w:r>
            <w:r w:rsidRPr="00095325">
              <w:rPr>
                <w:rFonts w:ascii="David" w:hAnsi="David" w:cs="David" w:hint="cs"/>
                <w:sz w:val="24"/>
                <w:szCs w:val="24"/>
                <w:rtl/>
              </w:rPr>
              <w:t>מזה:</w:t>
            </w:r>
            <w:r w:rsidRPr="00D252F8">
              <w:rPr>
                <w:rFonts w:ascii="David" w:hAnsi="David" w:cs="David" w:hint="cs"/>
                <w:b/>
                <w:bCs/>
                <w:sz w:val="24"/>
                <w:szCs w:val="24"/>
                <w:rtl/>
              </w:rPr>
              <w:t xml:space="preserve"> עתירי סוכר</w:t>
            </w:r>
          </w:p>
        </w:tc>
        <w:tc>
          <w:tcPr>
            <w:tcW w:w="1450" w:type="dxa"/>
          </w:tcPr>
          <w:p w:rsidR="00557A7A" w:rsidRPr="005045D0" w:rsidRDefault="00557A7A" w:rsidP="00557A7A">
            <w:pPr>
              <w:bidi/>
              <w:spacing w:after="0" w:line="240" w:lineRule="auto"/>
              <w:jc w:val="center"/>
              <w:rPr>
                <w:rFonts w:ascii="David" w:hAnsi="David" w:cs="David"/>
                <w:b/>
                <w:bCs/>
                <w:sz w:val="24"/>
                <w:szCs w:val="24"/>
              </w:rPr>
            </w:pPr>
            <w:r w:rsidRPr="00B15B0F">
              <w:rPr>
                <w:rFonts w:ascii="David" w:hAnsi="David" w:cs="David"/>
                <w:b/>
                <w:bCs/>
                <w:color w:val="000000"/>
                <w:sz w:val="24"/>
                <w:szCs w:val="24"/>
              </w:rPr>
              <w:t>31</w:t>
            </w:r>
          </w:p>
        </w:tc>
        <w:tc>
          <w:tcPr>
            <w:tcW w:w="1471" w:type="dxa"/>
          </w:tcPr>
          <w:p w:rsidR="00557A7A" w:rsidRPr="005045D0" w:rsidRDefault="00557A7A" w:rsidP="005B69AF">
            <w:pPr>
              <w:bidi/>
              <w:spacing w:after="0" w:line="240" w:lineRule="auto"/>
              <w:jc w:val="center"/>
              <w:rPr>
                <w:rFonts w:ascii="David" w:hAnsi="David" w:cs="David"/>
                <w:b/>
                <w:bCs/>
                <w:sz w:val="24"/>
                <w:szCs w:val="24"/>
                <w:rtl/>
              </w:rPr>
            </w:pPr>
            <w:r w:rsidRPr="00B15B0F">
              <w:rPr>
                <w:rFonts w:ascii="David" w:hAnsi="David" w:cs="David"/>
                <w:b/>
                <w:bCs/>
                <w:color w:val="000000"/>
                <w:sz w:val="24"/>
                <w:szCs w:val="24"/>
              </w:rPr>
              <w:t>-1</w:t>
            </w:r>
            <w:r w:rsidR="005B69AF">
              <w:rPr>
                <w:rFonts w:ascii="David" w:hAnsi="David" w:cs="David"/>
                <w:b/>
                <w:bCs/>
                <w:color w:val="000000"/>
                <w:sz w:val="24"/>
                <w:szCs w:val="24"/>
              </w:rPr>
              <w:t>3</w:t>
            </w:r>
          </w:p>
        </w:tc>
        <w:tc>
          <w:tcPr>
            <w:tcW w:w="1460" w:type="dxa"/>
          </w:tcPr>
          <w:p w:rsidR="00557A7A" w:rsidRPr="005045D0" w:rsidRDefault="00557A7A" w:rsidP="00557A7A">
            <w:pPr>
              <w:bidi/>
              <w:spacing w:after="0" w:line="240" w:lineRule="auto"/>
              <w:jc w:val="center"/>
              <w:rPr>
                <w:rFonts w:ascii="David" w:hAnsi="David" w:cs="David"/>
                <w:b/>
                <w:bCs/>
                <w:sz w:val="24"/>
                <w:szCs w:val="24"/>
              </w:rPr>
            </w:pPr>
            <w:r w:rsidRPr="00B15B0F">
              <w:rPr>
                <w:rFonts w:ascii="David" w:hAnsi="David" w:cs="David"/>
                <w:b/>
                <w:bCs/>
                <w:color w:val="000000"/>
                <w:sz w:val="24"/>
                <w:szCs w:val="24"/>
              </w:rPr>
              <w:t>-22</w:t>
            </w:r>
          </w:p>
        </w:tc>
        <w:tc>
          <w:tcPr>
            <w:tcW w:w="1461" w:type="dxa"/>
          </w:tcPr>
          <w:p w:rsidR="00557A7A" w:rsidRPr="005045D0" w:rsidRDefault="00557A7A" w:rsidP="005B69AF">
            <w:pPr>
              <w:bidi/>
              <w:spacing w:after="0" w:line="240" w:lineRule="auto"/>
              <w:jc w:val="center"/>
              <w:rPr>
                <w:rFonts w:ascii="David" w:hAnsi="David" w:cs="David"/>
                <w:b/>
                <w:bCs/>
                <w:sz w:val="24"/>
                <w:szCs w:val="24"/>
                <w:rtl/>
              </w:rPr>
            </w:pPr>
            <w:r w:rsidRPr="00B15B0F">
              <w:rPr>
                <w:rFonts w:ascii="David" w:hAnsi="David" w:cs="David"/>
                <w:b/>
                <w:bCs/>
                <w:color w:val="000000"/>
                <w:sz w:val="24"/>
                <w:szCs w:val="24"/>
              </w:rPr>
              <w:t>-</w:t>
            </w:r>
            <w:r w:rsidR="005B69AF">
              <w:rPr>
                <w:rFonts w:ascii="David" w:hAnsi="David" w:cs="David"/>
                <w:b/>
                <w:bCs/>
                <w:color w:val="000000"/>
                <w:sz w:val="24"/>
                <w:szCs w:val="24"/>
              </w:rPr>
              <w:t>10</w:t>
            </w:r>
          </w:p>
        </w:tc>
      </w:tr>
      <w:tr w:rsidR="00557A7A" w:rsidRPr="00653A4C" w:rsidTr="00B15B0F">
        <w:trPr>
          <w:jc w:val="center"/>
        </w:trPr>
        <w:tc>
          <w:tcPr>
            <w:tcW w:w="2230" w:type="dxa"/>
            <w:vAlign w:val="center"/>
          </w:tcPr>
          <w:p w:rsidR="00557A7A" w:rsidRPr="00A35CBE" w:rsidRDefault="00557A7A" w:rsidP="00557A7A">
            <w:pPr>
              <w:bidi/>
              <w:spacing w:after="0" w:line="240" w:lineRule="auto"/>
              <w:rPr>
                <w:rFonts w:ascii="David" w:hAnsi="David" w:cs="David"/>
                <w:sz w:val="24"/>
                <w:szCs w:val="24"/>
                <w:rtl/>
              </w:rPr>
            </w:pPr>
            <w:r w:rsidRPr="00A35CBE">
              <w:rPr>
                <w:rFonts w:ascii="David" w:hAnsi="David" w:cs="David" w:hint="cs"/>
                <w:sz w:val="24"/>
                <w:szCs w:val="24"/>
                <w:rtl/>
              </w:rPr>
              <w:t xml:space="preserve">              </w:t>
            </w:r>
            <w:proofErr w:type="spellStart"/>
            <w:r w:rsidRPr="00A35CBE">
              <w:rPr>
                <w:rFonts w:ascii="David" w:hAnsi="David" w:cs="David" w:hint="cs"/>
                <w:sz w:val="24"/>
                <w:szCs w:val="24"/>
                <w:rtl/>
              </w:rPr>
              <w:t>מופחתי</w:t>
            </w:r>
            <w:proofErr w:type="spellEnd"/>
            <w:r w:rsidRPr="00A35CBE">
              <w:rPr>
                <w:rFonts w:ascii="David" w:hAnsi="David" w:cs="David" w:hint="cs"/>
                <w:sz w:val="24"/>
                <w:szCs w:val="24"/>
                <w:rtl/>
              </w:rPr>
              <w:t xml:space="preserve"> סוכר</w:t>
            </w:r>
          </w:p>
        </w:tc>
        <w:tc>
          <w:tcPr>
            <w:tcW w:w="1450" w:type="dxa"/>
          </w:tcPr>
          <w:p w:rsidR="00557A7A" w:rsidRPr="00A35CBE" w:rsidRDefault="00557A7A" w:rsidP="00557A7A">
            <w:pPr>
              <w:bidi/>
              <w:spacing w:after="0" w:line="240" w:lineRule="auto"/>
              <w:jc w:val="center"/>
              <w:rPr>
                <w:rFonts w:ascii="David" w:hAnsi="David" w:cs="David"/>
                <w:sz w:val="24"/>
                <w:szCs w:val="24"/>
              </w:rPr>
            </w:pPr>
            <w:r>
              <w:rPr>
                <w:rFonts w:ascii="David" w:hAnsi="David" w:cs="David"/>
                <w:color w:val="000000"/>
                <w:sz w:val="24"/>
                <w:szCs w:val="24"/>
              </w:rPr>
              <w:t>20</w:t>
            </w:r>
          </w:p>
        </w:tc>
        <w:tc>
          <w:tcPr>
            <w:tcW w:w="1471" w:type="dxa"/>
          </w:tcPr>
          <w:p w:rsidR="00557A7A" w:rsidRPr="00A35CBE" w:rsidRDefault="00557A7A" w:rsidP="005B69AF">
            <w:pPr>
              <w:bidi/>
              <w:spacing w:after="0" w:line="240" w:lineRule="auto"/>
              <w:jc w:val="center"/>
              <w:rPr>
                <w:rFonts w:ascii="David" w:hAnsi="David" w:cs="David"/>
                <w:sz w:val="24"/>
                <w:szCs w:val="24"/>
              </w:rPr>
            </w:pPr>
            <w:r>
              <w:rPr>
                <w:rFonts w:ascii="David" w:hAnsi="David" w:cs="David"/>
                <w:color w:val="000000"/>
                <w:sz w:val="24"/>
                <w:szCs w:val="24"/>
              </w:rPr>
              <w:t>-</w:t>
            </w:r>
            <w:r w:rsidR="005B69AF">
              <w:rPr>
                <w:rFonts w:ascii="David" w:hAnsi="David" w:cs="David"/>
                <w:color w:val="000000"/>
                <w:sz w:val="24"/>
                <w:szCs w:val="24"/>
              </w:rPr>
              <w:t>3</w:t>
            </w:r>
          </w:p>
        </w:tc>
        <w:tc>
          <w:tcPr>
            <w:tcW w:w="1460" w:type="dxa"/>
          </w:tcPr>
          <w:p w:rsidR="00557A7A" w:rsidRPr="00A35CBE" w:rsidRDefault="00557A7A" w:rsidP="005B69AF">
            <w:pPr>
              <w:bidi/>
              <w:spacing w:after="0" w:line="240" w:lineRule="auto"/>
              <w:jc w:val="center"/>
              <w:rPr>
                <w:rFonts w:ascii="David" w:hAnsi="David" w:cs="David"/>
                <w:sz w:val="24"/>
                <w:szCs w:val="24"/>
              </w:rPr>
            </w:pPr>
            <w:r>
              <w:rPr>
                <w:rFonts w:ascii="David" w:hAnsi="David" w:cs="David"/>
                <w:color w:val="000000"/>
                <w:sz w:val="24"/>
                <w:szCs w:val="24"/>
              </w:rPr>
              <w:t>-</w:t>
            </w:r>
            <w:r w:rsidR="005B69AF">
              <w:rPr>
                <w:rFonts w:ascii="David" w:hAnsi="David" w:cs="David"/>
                <w:color w:val="000000"/>
                <w:sz w:val="24"/>
                <w:szCs w:val="24"/>
              </w:rPr>
              <w:t>2</w:t>
            </w:r>
          </w:p>
        </w:tc>
        <w:tc>
          <w:tcPr>
            <w:tcW w:w="1461" w:type="dxa"/>
          </w:tcPr>
          <w:p w:rsidR="00557A7A" w:rsidRPr="00A35CBE" w:rsidRDefault="005B69AF" w:rsidP="00557A7A">
            <w:pPr>
              <w:bidi/>
              <w:spacing w:after="0" w:line="240" w:lineRule="auto"/>
              <w:jc w:val="center"/>
              <w:rPr>
                <w:rFonts w:ascii="David" w:hAnsi="David" w:cs="David"/>
                <w:sz w:val="24"/>
                <w:szCs w:val="24"/>
                <w:rtl/>
              </w:rPr>
            </w:pPr>
            <w:r>
              <w:rPr>
                <w:rFonts w:ascii="David" w:hAnsi="David" w:cs="David"/>
                <w:color w:val="000000"/>
                <w:sz w:val="24"/>
                <w:szCs w:val="24"/>
              </w:rPr>
              <w:t>1</w:t>
            </w:r>
          </w:p>
        </w:tc>
      </w:tr>
      <w:tr w:rsidR="00557A7A" w:rsidRPr="00653A4C" w:rsidTr="00B15B0F">
        <w:trPr>
          <w:jc w:val="center"/>
        </w:trPr>
        <w:tc>
          <w:tcPr>
            <w:tcW w:w="2230" w:type="dxa"/>
            <w:vAlign w:val="center"/>
          </w:tcPr>
          <w:p w:rsidR="00557A7A" w:rsidRPr="00A35CBE" w:rsidRDefault="00557A7A" w:rsidP="00557A7A">
            <w:pPr>
              <w:bidi/>
              <w:spacing w:after="0" w:line="240" w:lineRule="auto"/>
              <w:rPr>
                <w:rFonts w:ascii="David" w:hAnsi="David" w:cs="David"/>
                <w:sz w:val="24"/>
                <w:szCs w:val="24"/>
                <w:rtl/>
              </w:rPr>
            </w:pPr>
            <w:r w:rsidRPr="00A35CBE">
              <w:rPr>
                <w:rFonts w:ascii="David" w:hAnsi="David" w:cs="David" w:hint="cs"/>
                <w:sz w:val="24"/>
                <w:szCs w:val="24"/>
                <w:rtl/>
              </w:rPr>
              <w:t xml:space="preserve">           לא </w:t>
            </w:r>
            <w:proofErr w:type="spellStart"/>
            <w:r w:rsidRPr="00A35CBE">
              <w:rPr>
                <w:rFonts w:ascii="David" w:hAnsi="David" w:cs="David" w:hint="cs"/>
                <w:sz w:val="24"/>
                <w:szCs w:val="24"/>
                <w:rtl/>
              </w:rPr>
              <w:t>ממוסים</w:t>
            </w:r>
            <w:proofErr w:type="spellEnd"/>
          </w:p>
        </w:tc>
        <w:tc>
          <w:tcPr>
            <w:tcW w:w="1450" w:type="dxa"/>
          </w:tcPr>
          <w:p w:rsidR="00557A7A" w:rsidRPr="00A35CBE" w:rsidRDefault="00557A7A" w:rsidP="00557A7A">
            <w:pPr>
              <w:bidi/>
              <w:spacing w:after="0" w:line="240" w:lineRule="auto"/>
              <w:jc w:val="center"/>
              <w:rPr>
                <w:rFonts w:ascii="David" w:hAnsi="David" w:cs="David"/>
                <w:sz w:val="24"/>
                <w:szCs w:val="24"/>
              </w:rPr>
            </w:pPr>
            <w:r>
              <w:rPr>
                <w:rFonts w:ascii="David" w:hAnsi="David" w:cs="David"/>
                <w:color w:val="000000"/>
                <w:sz w:val="24"/>
                <w:szCs w:val="24"/>
              </w:rPr>
              <w:t>49</w:t>
            </w:r>
          </w:p>
        </w:tc>
        <w:tc>
          <w:tcPr>
            <w:tcW w:w="1471" w:type="dxa"/>
          </w:tcPr>
          <w:p w:rsidR="00557A7A" w:rsidRPr="00A35CBE" w:rsidRDefault="005B69AF" w:rsidP="00557A7A">
            <w:pPr>
              <w:bidi/>
              <w:spacing w:after="0" w:line="240" w:lineRule="auto"/>
              <w:jc w:val="center"/>
              <w:rPr>
                <w:rFonts w:ascii="David" w:hAnsi="David" w:cs="David"/>
                <w:sz w:val="24"/>
                <w:szCs w:val="24"/>
              </w:rPr>
            </w:pPr>
            <w:r>
              <w:rPr>
                <w:rFonts w:ascii="David" w:hAnsi="David" w:cs="David"/>
                <w:color w:val="000000"/>
                <w:sz w:val="24"/>
                <w:szCs w:val="24"/>
              </w:rPr>
              <w:t>7</w:t>
            </w:r>
          </w:p>
        </w:tc>
        <w:tc>
          <w:tcPr>
            <w:tcW w:w="1460" w:type="dxa"/>
          </w:tcPr>
          <w:p w:rsidR="00557A7A" w:rsidRPr="00A35CBE" w:rsidRDefault="00557A7A" w:rsidP="005B69AF">
            <w:pPr>
              <w:bidi/>
              <w:spacing w:after="0" w:line="240" w:lineRule="auto"/>
              <w:jc w:val="center"/>
              <w:rPr>
                <w:rFonts w:ascii="David" w:hAnsi="David" w:cs="David"/>
                <w:sz w:val="24"/>
                <w:szCs w:val="24"/>
              </w:rPr>
            </w:pPr>
            <w:r>
              <w:rPr>
                <w:rFonts w:ascii="David" w:hAnsi="David" w:cs="David"/>
                <w:color w:val="000000"/>
                <w:sz w:val="24"/>
                <w:szCs w:val="24"/>
              </w:rPr>
              <w:t>-</w:t>
            </w:r>
            <w:r w:rsidR="005B69AF">
              <w:rPr>
                <w:rFonts w:ascii="David" w:hAnsi="David" w:cs="David"/>
                <w:color w:val="000000"/>
                <w:sz w:val="24"/>
                <w:szCs w:val="24"/>
              </w:rPr>
              <w:t>2</w:t>
            </w:r>
          </w:p>
        </w:tc>
        <w:tc>
          <w:tcPr>
            <w:tcW w:w="1461" w:type="dxa"/>
          </w:tcPr>
          <w:p w:rsidR="00557A7A" w:rsidRPr="00A35CBE" w:rsidRDefault="00557A7A" w:rsidP="005B69AF">
            <w:pPr>
              <w:bidi/>
              <w:spacing w:after="0" w:line="240" w:lineRule="auto"/>
              <w:jc w:val="center"/>
              <w:rPr>
                <w:rFonts w:ascii="David" w:hAnsi="David" w:cs="David"/>
                <w:sz w:val="24"/>
                <w:szCs w:val="24"/>
                <w:rtl/>
              </w:rPr>
            </w:pPr>
            <w:r>
              <w:rPr>
                <w:rFonts w:ascii="David" w:hAnsi="David" w:cs="David"/>
                <w:color w:val="000000"/>
                <w:sz w:val="24"/>
                <w:szCs w:val="24"/>
              </w:rPr>
              <w:t>-</w:t>
            </w:r>
            <w:r w:rsidR="005B69AF">
              <w:rPr>
                <w:rFonts w:ascii="David" w:hAnsi="David" w:cs="David"/>
                <w:color w:val="000000"/>
                <w:sz w:val="24"/>
                <w:szCs w:val="24"/>
              </w:rPr>
              <w:t>9</w:t>
            </w:r>
          </w:p>
        </w:tc>
      </w:tr>
      <w:tr w:rsidR="00557A7A" w:rsidRPr="00653A4C" w:rsidTr="00B15B0F">
        <w:trPr>
          <w:jc w:val="center"/>
        </w:trPr>
        <w:tc>
          <w:tcPr>
            <w:tcW w:w="2230" w:type="dxa"/>
            <w:vAlign w:val="center"/>
          </w:tcPr>
          <w:p w:rsidR="00557A7A" w:rsidRPr="00DF7AE0" w:rsidRDefault="00557A7A" w:rsidP="00557A7A">
            <w:pPr>
              <w:bidi/>
              <w:spacing w:after="0" w:line="240" w:lineRule="auto"/>
              <w:rPr>
                <w:rFonts w:ascii="David" w:hAnsi="David" w:cs="David"/>
                <w:sz w:val="24"/>
                <w:szCs w:val="24"/>
                <w:rtl/>
              </w:rPr>
            </w:pPr>
          </w:p>
        </w:tc>
        <w:tc>
          <w:tcPr>
            <w:tcW w:w="1450" w:type="dxa"/>
            <w:vAlign w:val="center"/>
          </w:tcPr>
          <w:p w:rsidR="00557A7A" w:rsidRPr="00DF7AE0" w:rsidRDefault="00557A7A" w:rsidP="00557A7A">
            <w:pPr>
              <w:bidi/>
              <w:spacing w:after="0" w:line="240" w:lineRule="auto"/>
              <w:jc w:val="center"/>
              <w:rPr>
                <w:rFonts w:ascii="David" w:hAnsi="David" w:cs="David"/>
                <w:b/>
                <w:bCs/>
                <w:sz w:val="24"/>
                <w:szCs w:val="24"/>
                <w:rtl/>
              </w:rPr>
            </w:pPr>
            <w:r w:rsidRPr="00DF7AE0">
              <w:rPr>
                <w:rFonts w:ascii="David" w:hAnsi="David" w:cs="David" w:hint="cs"/>
                <w:b/>
                <w:bCs/>
                <w:sz w:val="24"/>
                <w:szCs w:val="24"/>
                <w:rtl/>
              </w:rPr>
              <w:t>2021</w:t>
            </w:r>
          </w:p>
        </w:tc>
        <w:tc>
          <w:tcPr>
            <w:tcW w:w="4392" w:type="dxa"/>
            <w:gridSpan w:val="3"/>
            <w:vAlign w:val="center"/>
          </w:tcPr>
          <w:p w:rsidR="00557A7A" w:rsidRDefault="00557A7A" w:rsidP="00557A7A">
            <w:pPr>
              <w:bidi/>
              <w:spacing w:after="0" w:line="240" w:lineRule="auto"/>
              <w:jc w:val="center"/>
              <w:rPr>
                <w:rFonts w:ascii="David" w:hAnsi="David" w:cs="David"/>
                <w:b/>
                <w:bCs/>
                <w:sz w:val="24"/>
                <w:szCs w:val="24"/>
                <w:rtl/>
              </w:rPr>
            </w:pPr>
            <w:r w:rsidRPr="00DF7AE0">
              <w:rPr>
                <w:rFonts w:ascii="David" w:hAnsi="David" w:cs="David" w:hint="cs"/>
                <w:b/>
                <w:bCs/>
                <w:sz w:val="24"/>
                <w:szCs w:val="24"/>
                <w:rtl/>
              </w:rPr>
              <w:t xml:space="preserve">נובמבר 2021 </w:t>
            </w:r>
            <w:r w:rsidRPr="00DF7AE0">
              <w:rPr>
                <w:rFonts w:ascii="David" w:hAnsi="David" w:cs="David"/>
                <w:b/>
                <w:bCs/>
                <w:sz w:val="24"/>
                <w:szCs w:val="24"/>
                <w:rtl/>
              </w:rPr>
              <w:t>–</w:t>
            </w:r>
            <w:r w:rsidRPr="00DF7AE0">
              <w:rPr>
                <w:rFonts w:ascii="David" w:hAnsi="David" w:cs="David" w:hint="cs"/>
                <w:b/>
                <w:bCs/>
                <w:sz w:val="24"/>
                <w:szCs w:val="24"/>
                <w:rtl/>
              </w:rPr>
              <w:t xml:space="preserve"> אוקטובר 2022 </w:t>
            </w:r>
            <w:r w:rsidRPr="000058F2">
              <w:rPr>
                <w:rFonts w:ascii="David" w:hAnsi="David" w:cs="David" w:hint="cs"/>
                <w:sz w:val="24"/>
                <w:szCs w:val="24"/>
                <w:rtl/>
              </w:rPr>
              <w:t>לעומת</w:t>
            </w:r>
            <w:r w:rsidRPr="00DF7AE0">
              <w:rPr>
                <w:rFonts w:ascii="David" w:hAnsi="David" w:cs="David" w:hint="cs"/>
                <w:b/>
                <w:bCs/>
                <w:sz w:val="24"/>
                <w:szCs w:val="24"/>
                <w:rtl/>
              </w:rPr>
              <w:t xml:space="preserve"> </w:t>
            </w:r>
          </w:p>
          <w:p w:rsidR="00557A7A" w:rsidRPr="00DF7AE0" w:rsidRDefault="00557A7A" w:rsidP="00557A7A">
            <w:pPr>
              <w:bidi/>
              <w:spacing w:after="0" w:line="240" w:lineRule="auto"/>
              <w:jc w:val="center"/>
              <w:rPr>
                <w:rFonts w:ascii="David" w:hAnsi="David" w:cs="David"/>
                <w:sz w:val="24"/>
                <w:szCs w:val="24"/>
              </w:rPr>
            </w:pPr>
            <w:r w:rsidRPr="00DF7AE0">
              <w:rPr>
                <w:rFonts w:ascii="David" w:hAnsi="David" w:cs="David" w:hint="cs"/>
                <w:b/>
                <w:bCs/>
                <w:sz w:val="24"/>
                <w:szCs w:val="24"/>
                <w:rtl/>
              </w:rPr>
              <w:t xml:space="preserve">נובמבר 2020 </w:t>
            </w:r>
            <w:r w:rsidRPr="00DF7AE0">
              <w:rPr>
                <w:rFonts w:ascii="David" w:hAnsi="David" w:cs="David"/>
                <w:b/>
                <w:bCs/>
                <w:sz w:val="24"/>
                <w:szCs w:val="24"/>
                <w:rtl/>
              </w:rPr>
              <w:t>–</w:t>
            </w:r>
            <w:r w:rsidRPr="00DF7AE0">
              <w:rPr>
                <w:rFonts w:ascii="David" w:hAnsi="David" w:cs="David" w:hint="cs"/>
                <w:b/>
                <w:bCs/>
                <w:sz w:val="24"/>
                <w:szCs w:val="24"/>
                <w:rtl/>
              </w:rPr>
              <w:t xml:space="preserve"> אוקטובר 2021</w:t>
            </w:r>
          </w:p>
        </w:tc>
      </w:tr>
      <w:tr w:rsidR="00557A7A" w:rsidRPr="00653A4C" w:rsidTr="00B15B0F">
        <w:trPr>
          <w:jc w:val="center"/>
        </w:trPr>
        <w:tc>
          <w:tcPr>
            <w:tcW w:w="2230" w:type="dxa"/>
            <w:vAlign w:val="center"/>
          </w:tcPr>
          <w:p w:rsidR="00557A7A" w:rsidRPr="00A35CBE" w:rsidRDefault="00557A7A" w:rsidP="00557A7A">
            <w:pPr>
              <w:bidi/>
              <w:spacing w:after="0" w:line="240" w:lineRule="auto"/>
              <w:rPr>
                <w:rFonts w:ascii="David" w:hAnsi="David" w:cs="David"/>
                <w:sz w:val="24"/>
                <w:szCs w:val="24"/>
                <w:rtl/>
              </w:rPr>
            </w:pPr>
            <w:r w:rsidRPr="00A35CBE">
              <w:rPr>
                <w:rFonts w:ascii="David" w:hAnsi="David" w:cs="David" w:hint="cs"/>
                <w:sz w:val="24"/>
                <w:szCs w:val="24"/>
                <w:rtl/>
              </w:rPr>
              <w:t>כל המשקאות</w:t>
            </w:r>
          </w:p>
        </w:tc>
        <w:tc>
          <w:tcPr>
            <w:tcW w:w="1450" w:type="dxa"/>
          </w:tcPr>
          <w:p w:rsidR="00557A7A" w:rsidRPr="00A35CBE" w:rsidRDefault="00557A7A" w:rsidP="00557A7A">
            <w:pPr>
              <w:bidi/>
              <w:spacing w:after="0" w:line="240" w:lineRule="auto"/>
              <w:jc w:val="center"/>
              <w:rPr>
                <w:rFonts w:ascii="David" w:hAnsi="David" w:cs="David"/>
                <w:sz w:val="24"/>
                <w:szCs w:val="24"/>
              </w:rPr>
            </w:pPr>
            <w:r>
              <w:rPr>
                <w:rFonts w:ascii="David" w:hAnsi="David" w:cs="David"/>
                <w:color w:val="000000"/>
                <w:sz w:val="24"/>
                <w:szCs w:val="24"/>
              </w:rPr>
              <w:t>100</w:t>
            </w:r>
          </w:p>
        </w:tc>
        <w:tc>
          <w:tcPr>
            <w:tcW w:w="1471" w:type="dxa"/>
          </w:tcPr>
          <w:p w:rsidR="00557A7A" w:rsidRPr="00726EA7" w:rsidRDefault="00557A7A" w:rsidP="00557A7A">
            <w:pPr>
              <w:spacing w:after="0" w:line="240" w:lineRule="auto"/>
              <w:jc w:val="center"/>
              <w:rPr>
                <w:rFonts w:ascii="David" w:hAnsi="David" w:cs="David"/>
                <w:sz w:val="24"/>
                <w:szCs w:val="24"/>
              </w:rPr>
            </w:pPr>
            <w:r>
              <w:rPr>
                <w:rFonts w:ascii="David" w:hAnsi="David" w:cs="David"/>
                <w:color w:val="000000"/>
                <w:sz w:val="24"/>
                <w:szCs w:val="24"/>
              </w:rPr>
              <w:t>-1</w:t>
            </w:r>
          </w:p>
        </w:tc>
        <w:tc>
          <w:tcPr>
            <w:tcW w:w="1460" w:type="dxa"/>
          </w:tcPr>
          <w:p w:rsidR="00557A7A" w:rsidRPr="00726EA7" w:rsidRDefault="00557A7A" w:rsidP="00557A7A">
            <w:pPr>
              <w:spacing w:after="0" w:line="240" w:lineRule="auto"/>
              <w:jc w:val="center"/>
              <w:rPr>
                <w:rFonts w:ascii="David" w:hAnsi="David" w:cs="David"/>
                <w:sz w:val="24"/>
                <w:szCs w:val="24"/>
              </w:rPr>
            </w:pPr>
            <w:r>
              <w:rPr>
                <w:rFonts w:ascii="David" w:hAnsi="David" w:cs="David"/>
                <w:color w:val="000000"/>
                <w:sz w:val="24"/>
                <w:szCs w:val="24"/>
              </w:rPr>
              <w:t>-9</w:t>
            </w:r>
          </w:p>
        </w:tc>
        <w:tc>
          <w:tcPr>
            <w:tcW w:w="1461" w:type="dxa"/>
          </w:tcPr>
          <w:p w:rsidR="00557A7A" w:rsidRPr="00726EA7" w:rsidRDefault="00557A7A" w:rsidP="00557A7A">
            <w:pPr>
              <w:bidi/>
              <w:spacing w:after="0" w:line="240" w:lineRule="auto"/>
              <w:jc w:val="center"/>
              <w:rPr>
                <w:rFonts w:ascii="David" w:hAnsi="David" w:cs="David"/>
                <w:sz w:val="24"/>
                <w:szCs w:val="24"/>
                <w:rtl/>
              </w:rPr>
            </w:pPr>
            <w:r>
              <w:rPr>
                <w:rFonts w:ascii="David" w:hAnsi="David" w:cs="David"/>
                <w:color w:val="000000"/>
                <w:sz w:val="24"/>
                <w:szCs w:val="24"/>
              </w:rPr>
              <w:t>-8</w:t>
            </w:r>
          </w:p>
        </w:tc>
      </w:tr>
      <w:tr w:rsidR="00557A7A" w:rsidRPr="00653A4C" w:rsidTr="00B15B0F">
        <w:trPr>
          <w:jc w:val="center"/>
        </w:trPr>
        <w:tc>
          <w:tcPr>
            <w:tcW w:w="2230" w:type="dxa"/>
            <w:vAlign w:val="center"/>
          </w:tcPr>
          <w:p w:rsidR="00557A7A" w:rsidRPr="00A35CBE" w:rsidRDefault="00557A7A" w:rsidP="00557A7A">
            <w:pPr>
              <w:bidi/>
              <w:spacing w:after="0" w:line="240" w:lineRule="auto"/>
              <w:rPr>
                <w:rFonts w:ascii="David" w:hAnsi="David" w:cs="David"/>
                <w:sz w:val="24"/>
                <w:szCs w:val="24"/>
                <w:rtl/>
              </w:rPr>
            </w:pPr>
            <w:r w:rsidRPr="00A35CBE">
              <w:rPr>
                <w:rFonts w:ascii="David" w:hAnsi="David" w:cs="David" w:hint="cs"/>
                <w:sz w:val="24"/>
                <w:szCs w:val="24"/>
                <w:rtl/>
              </w:rPr>
              <w:t xml:space="preserve">  מזה: </w:t>
            </w:r>
            <w:proofErr w:type="spellStart"/>
            <w:r w:rsidRPr="00A35CBE">
              <w:rPr>
                <w:rFonts w:ascii="David" w:hAnsi="David" w:cs="David" w:hint="cs"/>
                <w:sz w:val="24"/>
                <w:szCs w:val="24"/>
                <w:rtl/>
              </w:rPr>
              <w:t>ממוסים</w:t>
            </w:r>
            <w:proofErr w:type="spellEnd"/>
          </w:p>
        </w:tc>
        <w:tc>
          <w:tcPr>
            <w:tcW w:w="1450" w:type="dxa"/>
          </w:tcPr>
          <w:p w:rsidR="00557A7A" w:rsidRPr="00A35CBE" w:rsidRDefault="00557A7A" w:rsidP="00557A7A">
            <w:pPr>
              <w:bidi/>
              <w:spacing w:after="0" w:line="240" w:lineRule="auto"/>
              <w:jc w:val="center"/>
              <w:rPr>
                <w:rFonts w:ascii="David" w:hAnsi="David" w:cs="David"/>
                <w:sz w:val="24"/>
                <w:szCs w:val="24"/>
              </w:rPr>
            </w:pPr>
            <w:r>
              <w:rPr>
                <w:rFonts w:ascii="David" w:hAnsi="David" w:cs="David"/>
                <w:color w:val="000000"/>
                <w:sz w:val="24"/>
                <w:szCs w:val="24"/>
              </w:rPr>
              <w:t>50</w:t>
            </w:r>
          </w:p>
        </w:tc>
        <w:tc>
          <w:tcPr>
            <w:tcW w:w="1471" w:type="dxa"/>
          </w:tcPr>
          <w:p w:rsidR="00557A7A" w:rsidRPr="00726EA7" w:rsidRDefault="00557A7A" w:rsidP="005B69AF">
            <w:pPr>
              <w:spacing w:after="0" w:line="240" w:lineRule="auto"/>
              <w:jc w:val="center"/>
              <w:rPr>
                <w:rFonts w:ascii="David" w:hAnsi="David" w:cs="David"/>
                <w:sz w:val="24"/>
                <w:szCs w:val="24"/>
              </w:rPr>
            </w:pPr>
            <w:r>
              <w:rPr>
                <w:rFonts w:ascii="David" w:hAnsi="David" w:cs="David"/>
                <w:color w:val="000000"/>
                <w:sz w:val="24"/>
                <w:szCs w:val="24"/>
              </w:rPr>
              <w:t>-</w:t>
            </w:r>
            <w:r w:rsidR="005B69AF">
              <w:rPr>
                <w:rFonts w:ascii="David" w:hAnsi="David" w:cs="David"/>
                <w:color w:val="000000"/>
                <w:sz w:val="24"/>
                <w:szCs w:val="24"/>
              </w:rPr>
              <w:t>4</w:t>
            </w:r>
          </w:p>
        </w:tc>
        <w:tc>
          <w:tcPr>
            <w:tcW w:w="1460" w:type="dxa"/>
          </w:tcPr>
          <w:p w:rsidR="00557A7A" w:rsidRPr="00726EA7" w:rsidRDefault="00557A7A" w:rsidP="005B69AF">
            <w:pPr>
              <w:spacing w:after="0" w:line="240" w:lineRule="auto"/>
              <w:jc w:val="center"/>
              <w:rPr>
                <w:rFonts w:ascii="David" w:hAnsi="David" w:cs="David"/>
                <w:sz w:val="24"/>
                <w:szCs w:val="24"/>
              </w:rPr>
            </w:pPr>
            <w:r>
              <w:rPr>
                <w:rFonts w:ascii="David" w:hAnsi="David" w:cs="David"/>
                <w:color w:val="000000"/>
                <w:sz w:val="24"/>
                <w:szCs w:val="24"/>
              </w:rPr>
              <w:t>-1</w:t>
            </w:r>
            <w:r w:rsidR="005B69AF">
              <w:rPr>
                <w:rFonts w:ascii="David" w:hAnsi="David" w:cs="David"/>
                <w:color w:val="000000"/>
                <w:sz w:val="24"/>
                <w:szCs w:val="24"/>
              </w:rPr>
              <w:t>3</w:t>
            </w:r>
          </w:p>
        </w:tc>
        <w:tc>
          <w:tcPr>
            <w:tcW w:w="1461" w:type="dxa"/>
          </w:tcPr>
          <w:p w:rsidR="00557A7A" w:rsidRPr="00726EA7" w:rsidRDefault="00557A7A" w:rsidP="005B69AF">
            <w:pPr>
              <w:bidi/>
              <w:spacing w:after="0" w:line="240" w:lineRule="auto"/>
              <w:jc w:val="center"/>
              <w:rPr>
                <w:rFonts w:ascii="David" w:hAnsi="David" w:cs="David"/>
                <w:sz w:val="24"/>
                <w:szCs w:val="24"/>
                <w:rtl/>
              </w:rPr>
            </w:pPr>
            <w:r>
              <w:rPr>
                <w:rFonts w:ascii="David" w:hAnsi="David" w:cs="David"/>
                <w:color w:val="000000"/>
                <w:sz w:val="24"/>
                <w:szCs w:val="24"/>
              </w:rPr>
              <w:t>-1</w:t>
            </w:r>
            <w:r w:rsidR="005B69AF">
              <w:rPr>
                <w:rFonts w:ascii="David" w:hAnsi="David" w:cs="David"/>
                <w:color w:val="000000"/>
                <w:sz w:val="24"/>
                <w:szCs w:val="24"/>
              </w:rPr>
              <w:t>0</w:t>
            </w:r>
          </w:p>
        </w:tc>
      </w:tr>
      <w:tr w:rsidR="00557A7A" w:rsidRPr="00653A4C" w:rsidTr="00B15B0F">
        <w:trPr>
          <w:jc w:val="center"/>
        </w:trPr>
        <w:tc>
          <w:tcPr>
            <w:tcW w:w="2230" w:type="dxa"/>
            <w:vAlign w:val="center"/>
          </w:tcPr>
          <w:p w:rsidR="00557A7A" w:rsidRPr="00D252F8" w:rsidRDefault="00557A7A" w:rsidP="00557A7A">
            <w:pPr>
              <w:bidi/>
              <w:spacing w:after="0" w:line="240" w:lineRule="auto"/>
              <w:rPr>
                <w:rFonts w:ascii="David" w:hAnsi="David" w:cs="David"/>
                <w:b/>
                <w:bCs/>
                <w:sz w:val="24"/>
                <w:szCs w:val="24"/>
                <w:rtl/>
              </w:rPr>
            </w:pPr>
            <w:r w:rsidRPr="00D252F8">
              <w:rPr>
                <w:rFonts w:ascii="David" w:hAnsi="David" w:cs="David" w:hint="cs"/>
                <w:b/>
                <w:bCs/>
                <w:sz w:val="24"/>
                <w:szCs w:val="24"/>
                <w:rtl/>
              </w:rPr>
              <w:t xml:space="preserve">     </w:t>
            </w:r>
            <w:r w:rsidRPr="00095325">
              <w:rPr>
                <w:rFonts w:ascii="David" w:hAnsi="David" w:cs="David" w:hint="cs"/>
                <w:sz w:val="24"/>
                <w:szCs w:val="24"/>
                <w:rtl/>
              </w:rPr>
              <w:t>מזה:</w:t>
            </w:r>
            <w:r w:rsidRPr="00D252F8">
              <w:rPr>
                <w:rFonts w:ascii="David" w:hAnsi="David" w:cs="David" w:hint="cs"/>
                <w:b/>
                <w:bCs/>
                <w:sz w:val="24"/>
                <w:szCs w:val="24"/>
                <w:rtl/>
              </w:rPr>
              <w:t xml:space="preserve"> עתירי סוכר</w:t>
            </w:r>
          </w:p>
        </w:tc>
        <w:tc>
          <w:tcPr>
            <w:tcW w:w="1450" w:type="dxa"/>
          </w:tcPr>
          <w:p w:rsidR="00557A7A" w:rsidRPr="005045D0" w:rsidRDefault="00557A7A" w:rsidP="00557A7A">
            <w:pPr>
              <w:bidi/>
              <w:spacing w:after="0" w:line="240" w:lineRule="auto"/>
              <w:jc w:val="center"/>
              <w:rPr>
                <w:rFonts w:ascii="David" w:hAnsi="David" w:cs="David"/>
                <w:b/>
                <w:bCs/>
                <w:sz w:val="24"/>
                <w:szCs w:val="24"/>
              </w:rPr>
            </w:pPr>
            <w:r w:rsidRPr="00B15B0F">
              <w:rPr>
                <w:rFonts w:ascii="David" w:hAnsi="David" w:cs="David"/>
                <w:b/>
                <w:bCs/>
                <w:color w:val="000000"/>
                <w:sz w:val="24"/>
                <w:szCs w:val="24"/>
              </w:rPr>
              <w:t>29</w:t>
            </w:r>
          </w:p>
        </w:tc>
        <w:tc>
          <w:tcPr>
            <w:tcW w:w="1471" w:type="dxa"/>
          </w:tcPr>
          <w:p w:rsidR="00557A7A" w:rsidRPr="005045D0" w:rsidRDefault="00557A7A" w:rsidP="00557A7A">
            <w:pPr>
              <w:spacing w:after="0" w:line="240" w:lineRule="auto"/>
              <w:jc w:val="center"/>
              <w:rPr>
                <w:rFonts w:ascii="David" w:hAnsi="David" w:cs="David"/>
                <w:b/>
                <w:bCs/>
                <w:sz w:val="24"/>
                <w:szCs w:val="24"/>
              </w:rPr>
            </w:pPr>
            <w:r w:rsidRPr="00B15B0F">
              <w:rPr>
                <w:rFonts w:ascii="David" w:hAnsi="David" w:cs="David"/>
                <w:b/>
                <w:bCs/>
                <w:color w:val="000000"/>
                <w:sz w:val="24"/>
                <w:szCs w:val="24"/>
              </w:rPr>
              <w:t>-5</w:t>
            </w:r>
          </w:p>
        </w:tc>
        <w:tc>
          <w:tcPr>
            <w:tcW w:w="1460" w:type="dxa"/>
          </w:tcPr>
          <w:p w:rsidR="00557A7A" w:rsidRPr="005045D0" w:rsidRDefault="00557A7A" w:rsidP="005B69AF">
            <w:pPr>
              <w:spacing w:after="0" w:line="240" w:lineRule="auto"/>
              <w:jc w:val="center"/>
              <w:rPr>
                <w:rFonts w:ascii="David" w:hAnsi="David" w:cs="David"/>
                <w:b/>
                <w:bCs/>
                <w:sz w:val="24"/>
                <w:szCs w:val="24"/>
              </w:rPr>
            </w:pPr>
            <w:r w:rsidRPr="00B15B0F">
              <w:rPr>
                <w:rFonts w:ascii="David" w:hAnsi="David" w:cs="David"/>
                <w:b/>
                <w:bCs/>
                <w:color w:val="000000"/>
                <w:sz w:val="24"/>
                <w:szCs w:val="24"/>
              </w:rPr>
              <w:t>-1</w:t>
            </w:r>
            <w:r w:rsidR="005B69AF">
              <w:rPr>
                <w:rFonts w:ascii="David" w:hAnsi="David" w:cs="David"/>
                <w:b/>
                <w:bCs/>
                <w:color w:val="000000"/>
                <w:sz w:val="24"/>
                <w:szCs w:val="24"/>
              </w:rPr>
              <w:t>6</w:t>
            </w:r>
          </w:p>
        </w:tc>
        <w:tc>
          <w:tcPr>
            <w:tcW w:w="1461" w:type="dxa"/>
          </w:tcPr>
          <w:p w:rsidR="00557A7A" w:rsidRPr="005045D0" w:rsidRDefault="00557A7A" w:rsidP="00557A7A">
            <w:pPr>
              <w:bidi/>
              <w:spacing w:after="0" w:line="240" w:lineRule="auto"/>
              <w:jc w:val="center"/>
              <w:rPr>
                <w:rFonts w:ascii="David" w:hAnsi="David" w:cs="David"/>
                <w:b/>
                <w:bCs/>
                <w:sz w:val="24"/>
                <w:szCs w:val="24"/>
                <w:rtl/>
              </w:rPr>
            </w:pPr>
            <w:r w:rsidRPr="00B15B0F">
              <w:rPr>
                <w:rFonts w:ascii="David" w:hAnsi="David" w:cs="David"/>
                <w:b/>
                <w:bCs/>
                <w:color w:val="000000"/>
                <w:sz w:val="24"/>
                <w:szCs w:val="24"/>
              </w:rPr>
              <w:t>-11</w:t>
            </w:r>
          </w:p>
        </w:tc>
      </w:tr>
      <w:tr w:rsidR="00557A7A" w:rsidRPr="00653A4C" w:rsidTr="00B15B0F">
        <w:trPr>
          <w:jc w:val="center"/>
        </w:trPr>
        <w:tc>
          <w:tcPr>
            <w:tcW w:w="2230" w:type="dxa"/>
            <w:vAlign w:val="center"/>
          </w:tcPr>
          <w:p w:rsidR="00557A7A" w:rsidRPr="00A35CBE" w:rsidRDefault="00557A7A" w:rsidP="00557A7A">
            <w:pPr>
              <w:bidi/>
              <w:spacing w:after="0" w:line="240" w:lineRule="auto"/>
              <w:rPr>
                <w:rFonts w:ascii="David" w:hAnsi="David" w:cs="David"/>
                <w:sz w:val="24"/>
                <w:szCs w:val="24"/>
                <w:rtl/>
              </w:rPr>
            </w:pPr>
            <w:r w:rsidRPr="00A35CBE">
              <w:rPr>
                <w:rFonts w:ascii="David" w:hAnsi="David" w:cs="David" w:hint="cs"/>
                <w:sz w:val="24"/>
                <w:szCs w:val="24"/>
                <w:rtl/>
              </w:rPr>
              <w:t xml:space="preserve">              </w:t>
            </w:r>
            <w:proofErr w:type="spellStart"/>
            <w:r w:rsidRPr="00A35CBE">
              <w:rPr>
                <w:rFonts w:ascii="David" w:hAnsi="David" w:cs="David" w:hint="cs"/>
                <w:sz w:val="24"/>
                <w:szCs w:val="24"/>
                <w:rtl/>
              </w:rPr>
              <w:t>מופחתי</w:t>
            </w:r>
            <w:proofErr w:type="spellEnd"/>
            <w:r w:rsidRPr="00A35CBE">
              <w:rPr>
                <w:rFonts w:ascii="David" w:hAnsi="David" w:cs="David" w:hint="cs"/>
                <w:sz w:val="24"/>
                <w:szCs w:val="24"/>
                <w:rtl/>
              </w:rPr>
              <w:t xml:space="preserve"> סוכר</w:t>
            </w:r>
          </w:p>
        </w:tc>
        <w:tc>
          <w:tcPr>
            <w:tcW w:w="1450" w:type="dxa"/>
          </w:tcPr>
          <w:p w:rsidR="00557A7A" w:rsidRPr="00A35CBE" w:rsidRDefault="00557A7A" w:rsidP="00557A7A">
            <w:pPr>
              <w:bidi/>
              <w:spacing w:after="0" w:line="240" w:lineRule="auto"/>
              <w:jc w:val="center"/>
              <w:rPr>
                <w:rFonts w:ascii="David" w:hAnsi="David" w:cs="David"/>
                <w:sz w:val="24"/>
                <w:szCs w:val="24"/>
              </w:rPr>
            </w:pPr>
            <w:r>
              <w:rPr>
                <w:rFonts w:ascii="David" w:hAnsi="David" w:cs="David"/>
                <w:color w:val="000000"/>
                <w:sz w:val="24"/>
                <w:szCs w:val="24"/>
              </w:rPr>
              <w:t>21</w:t>
            </w:r>
          </w:p>
        </w:tc>
        <w:tc>
          <w:tcPr>
            <w:tcW w:w="1471" w:type="dxa"/>
          </w:tcPr>
          <w:p w:rsidR="00557A7A" w:rsidRPr="00726EA7" w:rsidRDefault="00557A7A" w:rsidP="00557A7A">
            <w:pPr>
              <w:spacing w:after="0" w:line="240" w:lineRule="auto"/>
              <w:jc w:val="center"/>
              <w:rPr>
                <w:rFonts w:ascii="David" w:hAnsi="David" w:cs="David"/>
                <w:sz w:val="24"/>
                <w:szCs w:val="24"/>
              </w:rPr>
            </w:pPr>
            <w:r>
              <w:rPr>
                <w:rFonts w:ascii="David" w:hAnsi="David" w:cs="David"/>
                <w:color w:val="000000"/>
                <w:sz w:val="24"/>
                <w:szCs w:val="24"/>
              </w:rPr>
              <w:t>-1</w:t>
            </w:r>
          </w:p>
        </w:tc>
        <w:tc>
          <w:tcPr>
            <w:tcW w:w="1460" w:type="dxa"/>
          </w:tcPr>
          <w:p w:rsidR="00557A7A" w:rsidRPr="00726EA7" w:rsidRDefault="00557A7A" w:rsidP="005B69AF">
            <w:pPr>
              <w:spacing w:after="0" w:line="240" w:lineRule="auto"/>
              <w:jc w:val="center"/>
              <w:rPr>
                <w:rFonts w:ascii="David" w:hAnsi="David" w:cs="David"/>
                <w:sz w:val="24"/>
                <w:szCs w:val="24"/>
              </w:rPr>
            </w:pPr>
            <w:r>
              <w:rPr>
                <w:rFonts w:ascii="David" w:hAnsi="David" w:cs="David"/>
                <w:color w:val="000000"/>
                <w:sz w:val="24"/>
                <w:szCs w:val="24"/>
              </w:rPr>
              <w:t>-</w:t>
            </w:r>
            <w:r w:rsidR="005B69AF">
              <w:rPr>
                <w:rFonts w:ascii="David" w:hAnsi="David" w:cs="David"/>
                <w:color w:val="000000"/>
                <w:sz w:val="24"/>
                <w:szCs w:val="24"/>
              </w:rPr>
              <w:t>9</w:t>
            </w:r>
          </w:p>
        </w:tc>
        <w:tc>
          <w:tcPr>
            <w:tcW w:w="1461" w:type="dxa"/>
          </w:tcPr>
          <w:p w:rsidR="00557A7A" w:rsidRPr="00726EA7" w:rsidRDefault="00557A7A" w:rsidP="005B69AF">
            <w:pPr>
              <w:bidi/>
              <w:spacing w:after="0" w:line="240" w:lineRule="auto"/>
              <w:jc w:val="center"/>
              <w:rPr>
                <w:rFonts w:ascii="David" w:hAnsi="David" w:cs="David"/>
                <w:sz w:val="24"/>
                <w:szCs w:val="24"/>
                <w:rtl/>
              </w:rPr>
            </w:pPr>
            <w:r>
              <w:rPr>
                <w:rFonts w:ascii="David" w:hAnsi="David" w:cs="David"/>
                <w:color w:val="000000"/>
                <w:sz w:val="24"/>
                <w:szCs w:val="24"/>
              </w:rPr>
              <w:t>-</w:t>
            </w:r>
            <w:r w:rsidR="005B69AF">
              <w:rPr>
                <w:rFonts w:ascii="David" w:hAnsi="David" w:cs="David"/>
                <w:color w:val="000000"/>
                <w:sz w:val="24"/>
                <w:szCs w:val="24"/>
              </w:rPr>
              <w:t>8</w:t>
            </w:r>
          </w:p>
        </w:tc>
      </w:tr>
      <w:tr w:rsidR="00557A7A" w:rsidRPr="00653A4C" w:rsidTr="00B15B0F">
        <w:trPr>
          <w:jc w:val="center"/>
        </w:trPr>
        <w:tc>
          <w:tcPr>
            <w:tcW w:w="2230" w:type="dxa"/>
            <w:vAlign w:val="center"/>
          </w:tcPr>
          <w:p w:rsidR="00557A7A" w:rsidRPr="00A35CBE" w:rsidRDefault="00557A7A" w:rsidP="00557A7A">
            <w:pPr>
              <w:bidi/>
              <w:spacing w:after="0" w:line="240" w:lineRule="auto"/>
              <w:rPr>
                <w:rFonts w:ascii="David" w:hAnsi="David" w:cs="David"/>
                <w:sz w:val="24"/>
                <w:szCs w:val="24"/>
                <w:rtl/>
              </w:rPr>
            </w:pPr>
            <w:r w:rsidRPr="00A35CBE">
              <w:rPr>
                <w:rFonts w:ascii="David" w:hAnsi="David" w:cs="David" w:hint="cs"/>
                <w:sz w:val="24"/>
                <w:szCs w:val="24"/>
                <w:rtl/>
              </w:rPr>
              <w:t xml:space="preserve">           לא </w:t>
            </w:r>
            <w:proofErr w:type="spellStart"/>
            <w:r w:rsidRPr="00A35CBE">
              <w:rPr>
                <w:rFonts w:ascii="David" w:hAnsi="David" w:cs="David" w:hint="cs"/>
                <w:sz w:val="24"/>
                <w:szCs w:val="24"/>
                <w:rtl/>
              </w:rPr>
              <w:t>ממוסים</w:t>
            </w:r>
            <w:proofErr w:type="spellEnd"/>
          </w:p>
        </w:tc>
        <w:tc>
          <w:tcPr>
            <w:tcW w:w="1450" w:type="dxa"/>
          </w:tcPr>
          <w:p w:rsidR="00557A7A" w:rsidRPr="00A35CBE" w:rsidRDefault="00557A7A" w:rsidP="00557A7A">
            <w:pPr>
              <w:bidi/>
              <w:spacing w:after="0" w:line="240" w:lineRule="auto"/>
              <w:jc w:val="center"/>
              <w:rPr>
                <w:rFonts w:ascii="David" w:hAnsi="David" w:cs="David"/>
                <w:sz w:val="24"/>
                <w:szCs w:val="24"/>
              </w:rPr>
            </w:pPr>
            <w:r>
              <w:rPr>
                <w:rFonts w:ascii="David" w:hAnsi="David" w:cs="David"/>
                <w:color w:val="000000"/>
                <w:sz w:val="24"/>
                <w:szCs w:val="24"/>
              </w:rPr>
              <w:t>50</w:t>
            </w:r>
          </w:p>
        </w:tc>
        <w:tc>
          <w:tcPr>
            <w:tcW w:w="1471" w:type="dxa"/>
          </w:tcPr>
          <w:p w:rsidR="00557A7A" w:rsidRPr="00726EA7" w:rsidRDefault="00557A7A" w:rsidP="00557A7A">
            <w:pPr>
              <w:spacing w:after="0" w:line="240" w:lineRule="auto"/>
              <w:jc w:val="center"/>
              <w:rPr>
                <w:rFonts w:ascii="David" w:hAnsi="David" w:cs="David"/>
                <w:sz w:val="24"/>
                <w:szCs w:val="24"/>
              </w:rPr>
            </w:pPr>
            <w:r>
              <w:rPr>
                <w:rFonts w:ascii="David" w:hAnsi="David" w:cs="David"/>
                <w:color w:val="000000"/>
                <w:sz w:val="24"/>
                <w:szCs w:val="24"/>
              </w:rPr>
              <w:t>2</w:t>
            </w:r>
          </w:p>
        </w:tc>
        <w:tc>
          <w:tcPr>
            <w:tcW w:w="1460" w:type="dxa"/>
          </w:tcPr>
          <w:p w:rsidR="00557A7A" w:rsidRPr="00726EA7" w:rsidRDefault="00557A7A" w:rsidP="005B69AF">
            <w:pPr>
              <w:spacing w:after="0" w:line="240" w:lineRule="auto"/>
              <w:jc w:val="center"/>
              <w:rPr>
                <w:rFonts w:ascii="David" w:hAnsi="David" w:cs="David"/>
                <w:sz w:val="24"/>
                <w:szCs w:val="24"/>
              </w:rPr>
            </w:pPr>
            <w:r>
              <w:rPr>
                <w:rFonts w:ascii="David" w:hAnsi="David" w:cs="David"/>
                <w:color w:val="000000"/>
                <w:sz w:val="24"/>
                <w:szCs w:val="24"/>
              </w:rPr>
              <w:t>-</w:t>
            </w:r>
            <w:r w:rsidR="005B69AF">
              <w:rPr>
                <w:rFonts w:ascii="David" w:hAnsi="David" w:cs="David"/>
                <w:color w:val="000000"/>
                <w:sz w:val="24"/>
                <w:szCs w:val="24"/>
              </w:rPr>
              <w:t>5</w:t>
            </w:r>
          </w:p>
        </w:tc>
        <w:tc>
          <w:tcPr>
            <w:tcW w:w="1461" w:type="dxa"/>
          </w:tcPr>
          <w:p w:rsidR="00557A7A" w:rsidRPr="00726EA7" w:rsidRDefault="00557A7A" w:rsidP="005B69AF">
            <w:pPr>
              <w:bidi/>
              <w:spacing w:after="0" w:line="240" w:lineRule="auto"/>
              <w:jc w:val="center"/>
              <w:rPr>
                <w:rFonts w:ascii="David" w:hAnsi="David" w:cs="David"/>
                <w:sz w:val="24"/>
                <w:szCs w:val="24"/>
                <w:rtl/>
              </w:rPr>
            </w:pPr>
            <w:r>
              <w:rPr>
                <w:rFonts w:ascii="David" w:hAnsi="David" w:cs="David"/>
                <w:color w:val="000000"/>
                <w:sz w:val="24"/>
                <w:szCs w:val="24"/>
              </w:rPr>
              <w:t>-</w:t>
            </w:r>
            <w:r w:rsidR="005B69AF">
              <w:rPr>
                <w:rFonts w:ascii="David" w:hAnsi="David" w:cs="David"/>
                <w:color w:val="000000"/>
                <w:sz w:val="24"/>
                <w:szCs w:val="24"/>
              </w:rPr>
              <w:t>7</w:t>
            </w:r>
          </w:p>
        </w:tc>
      </w:tr>
    </w:tbl>
    <w:p w:rsidR="00557A7A" w:rsidRDefault="00557A7A" w:rsidP="00557A7A">
      <w:pPr>
        <w:spacing w:after="0"/>
        <w:ind w:right="276" w:firstLine="720"/>
        <w:jc w:val="right"/>
        <w:rPr>
          <w:rFonts w:ascii="David" w:hAnsi="David" w:cs="David"/>
          <w:sz w:val="20"/>
          <w:szCs w:val="20"/>
        </w:rPr>
      </w:pPr>
      <w:r w:rsidRPr="005F7D58">
        <w:rPr>
          <w:rFonts w:ascii="David" w:hAnsi="David" w:cs="David" w:hint="cs"/>
          <w:sz w:val="20"/>
          <w:szCs w:val="20"/>
          <w:rtl/>
        </w:rPr>
        <w:t xml:space="preserve">המקור: </w:t>
      </w:r>
      <w:proofErr w:type="spellStart"/>
      <w:r w:rsidRPr="005F7D58">
        <w:rPr>
          <w:rFonts w:ascii="David" w:hAnsi="David" w:cs="David" w:hint="cs"/>
          <w:sz w:val="20"/>
          <w:szCs w:val="20"/>
          <w:rtl/>
        </w:rPr>
        <w:t>סטורנקסט</w:t>
      </w:r>
      <w:proofErr w:type="spellEnd"/>
      <w:r>
        <w:rPr>
          <w:rFonts w:ascii="David" w:hAnsi="David" w:cs="David" w:hint="cs"/>
          <w:sz w:val="20"/>
          <w:szCs w:val="20"/>
          <w:rtl/>
        </w:rPr>
        <w:t xml:space="preserve"> </w:t>
      </w:r>
      <w:r w:rsidRPr="005F7D58">
        <w:rPr>
          <w:rFonts w:ascii="David" w:hAnsi="David" w:cs="David" w:hint="cs"/>
          <w:sz w:val="20"/>
          <w:szCs w:val="20"/>
          <w:rtl/>
        </w:rPr>
        <w:t>ועיבודי בנק ישראל.</w:t>
      </w:r>
    </w:p>
    <w:p w:rsidR="00557A7A" w:rsidRPr="000E6E1C" w:rsidRDefault="00557A7A" w:rsidP="001526FF">
      <w:pPr>
        <w:numPr>
          <w:ilvl w:val="0"/>
          <w:numId w:val="2"/>
        </w:numPr>
        <w:tabs>
          <w:tab w:val="left" w:pos="8356"/>
        </w:tabs>
        <w:bidi/>
        <w:spacing w:after="0"/>
        <w:ind w:left="560" w:right="284" w:hanging="284"/>
        <w:jc w:val="both"/>
        <w:rPr>
          <w:rFonts w:ascii="David" w:hAnsi="David" w:cs="David"/>
          <w:sz w:val="20"/>
          <w:szCs w:val="20"/>
        </w:rPr>
      </w:pPr>
      <w:r w:rsidRPr="001526FF">
        <w:rPr>
          <w:rFonts w:ascii="David" w:hAnsi="David" w:cs="David" w:hint="cs"/>
          <w:sz w:val="20"/>
          <w:szCs w:val="20"/>
          <w:rtl/>
        </w:rPr>
        <w:t>השינוי השנתי הממוצע לנפש בשנים 2015</w:t>
      </w:r>
      <w:r w:rsidRPr="001526FF">
        <w:rPr>
          <w:rFonts w:ascii="David" w:hAnsi="David" w:cs="David"/>
          <w:sz w:val="20"/>
          <w:szCs w:val="20"/>
          <w:rtl/>
        </w:rPr>
        <w:t>–</w:t>
      </w:r>
      <w:r w:rsidRPr="001526FF">
        <w:rPr>
          <w:rFonts w:ascii="David" w:hAnsi="David" w:cs="David" w:hint="cs"/>
          <w:sz w:val="20"/>
          <w:szCs w:val="20"/>
          <w:rtl/>
        </w:rPr>
        <w:t>2019</w:t>
      </w:r>
      <w:r w:rsidRPr="001526FF">
        <w:rPr>
          <w:rFonts w:ascii="David" w:hAnsi="David" w:cs="David"/>
          <w:sz w:val="20"/>
          <w:szCs w:val="20"/>
        </w:rPr>
        <w:t xml:space="preserve"> </w:t>
      </w:r>
      <w:r w:rsidRPr="001526FF">
        <w:rPr>
          <w:rFonts w:ascii="David" w:hAnsi="David" w:cs="David" w:hint="cs"/>
          <w:sz w:val="20"/>
          <w:szCs w:val="20"/>
          <w:rtl/>
        </w:rPr>
        <w:t xml:space="preserve">(בחלק העליון </w:t>
      </w:r>
      <w:r w:rsidRPr="001526FF">
        <w:rPr>
          <w:rFonts w:ascii="David" w:hAnsi="David" w:cs="David" w:hint="eastAsia"/>
          <w:sz w:val="20"/>
          <w:szCs w:val="20"/>
          <w:rtl/>
        </w:rPr>
        <w:t>ב</w:t>
      </w:r>
      <w:r w:rsidRPr="001526FF">
        <w:rPr>
          <w:rFonts w:ascii="David" w:hAnsi="David" w:cs="David" w:hint="cs"/>
          <w:sz w:val="20"/>
          <w:szCs w:val="20"/>
          <w:rtl/>
        </w:rPr>
        <w:t xml:space="preserve">לוח </w:t>
      </w:r>
      <w:r w:rsidRPr="001526FF">
        <w:rPr>
          <w:rFonts w:ascii="David" w:hAnsi="David" w:cs="David"/>
          <w:sz w:val="20"/>
          <w:szCs w:val="20"/>
          <w:rtl/>
        </w:rPr>
        <w:t>–</w:t>
      </w:r>
      <w:r w:rsidRPr="001526FF">
        <w:rPr>
          <w:rFonts w:ascii="David" w:hAnsi="David" w:cs="David" w:hint="cs"/>
          <w:sz w:val="20"/>
          <w:szCs w:val="20"/>
          <w:rtl/>
        </w:rPr>
        <w:t xml:space="preserve"> השינוי </w:t>
      </w:r>
      <w:r w:rsidRPr="000E6E1C">
        <w:rPr>
          <w:rFonts w:ascii="David" w:hAnsi="David" w:cs="David" w:hint="cs"/>
          <w:sz w:val="20"/>
          <w:szCs w:val="20"/>
          <w:rtl/>
        </w:rPr>
        <w:t>בחזקת שלוש)</w:t>
      </w:r>
      <w:r w:rsidRPr="000E6E1C">
        <w:rPr>
          <w:rFonts w:ascii="David" w:hAnsi="David" w:cs="David"/>
          <w:sz w:val="20"/>
          <w:szCs w:val="20"/>
          <w:rtl/>
        </w:rPr>
        <w:t>.</w:t>
      </w:r>
      <w:r w:rsidRPr="000E6E1C">
        <w:rPr>
          <w:rFonts w:ascii="David" w:hAnsi="David" w:cs="David" w:hint="cs"/>
          <w:sz w:val="20"/>
          <w:szCs w:val="20"/>
          <w:rtl/>
        </w:rPr>
        <w:t xml:space="preserve"> </w:t>
      </w:r>
      <w:r w:rsidR="001B1132" w:rsidRPr="000E6E1C">
        <w:rPr>
          <w:rFonts w:ascii="David" w:hAnsi="David" w:cs="David" w:hint="cs"/>
          <w:sz w:val="20"/>
          <w:szCs w:val="20"/>
          <w:rtl/>
        </w:rPr>
        <w:t>השינוי בגודל האוכלוס</w:t>
      </w:r>
      <w:r w:rsidR="001526FF" w:rsidRPr="000E6E1C">
        <w:rPr>
          <w:rFonts w:ascii="David" w:hAnsi="David" w:cs="David" w:hint="cs"/>
          <w:sz w:val="20"/>
          <w:szCs w:val="20"/>
          <w:rtl/>
        </w:rPr>
        <w:t>י</w:t>
      </w:r>
      <w:r w:rsidR="001B1132" w:rsidRPr="000E6E1C">
        <w:rPr>
          <w:rFonts w:ascii="David" w:hAnsi="David" w:cs="David" w:hint="cs"/>
          <w:sz w:val="20"/>
          <w:szCs w:val="20"/>
          <w:rtl/>
        </w:rPr>
        <w:t xml:space="preserve">יה מבוסס על </w:t>
      </w:r>
      <w:r w:rsidR="001526FF" w:rsidRPr="000E6E1C">
        <w:rPr>
          <w:rFonts w:ascii="David" w:hAnsi="David" w:cs="David" w:hint="cs"/>
          <w:sz w:val="20"/>
          <w:szCs w:val="20"/>
          <w:rtl/>
        </w:rPr>
        <w:t>ה</w:t>
      </w:r>
      <w:r w:rsidR="001B1132" w:rsidRPr="000E6E1C">
        <w:rPr>
          <w:rFonts w:ascii="David" w:hAnsi="David" w:cs="David" w:hint="cs"/>
          <w:sz w:val="20"/>
          <w:szCs w:val="20"/>
          <w:rtl/>
        </w:rPr>
        <w:t xml:space="preserve">ירחון </w:t>
      </w:r>
      <w:r w:rsidR="001526FF" w:rsidRPr="000E6E1C">
        <w:rPr>
          <w:rFonts w:ascii="David" w:hAnsi="David" w:cs="David" w:hint="cs"/>
          <w:sz w:val="20"/>
          <w:szCs w:val="20"/>
          <w:rtl/>
        </w:rPr>
        <w:t>ה</w:t>
      </w:r>
      <w:r w:rsidR="001B1132" w:rsidRPr="000E6E1C">
        <w:rPr>
          <w:rFonts w:ascii="David" w:hAnsi="David" w:cs="David" w:hint="cs"/>
          <w:sz w:val="20"/>
          <w:szCs w:val="20"/>
          <w:rtl/>
        </w:rPr>
        <w:t xml:space="preserve">סטטיסטי </w:t>
      </w:r>
      <w:r w:rsidR="001526FF" w:rsidRPr="000E6E1C">
        <w:rPr>
          <w:rFonts w:ascii="David" w:hAnsi="David" w:cs="David" w:hint="cs"/>
          <w:sz w:val="20"/>
          <w:szCs w:val="20"/>
          <w:rtl/>
        </w:rPr>
        <w:t>לישראל של הלשכה המרכזית לסטטיסטיקה</w:t>
      </w:r>
      <w:r w:rsidR="001B1132" w:rsidRPr="000E6E1C">
        <w:rPr>
          <w:rFonts w:ascii="David" w:hAnsi="David" w:cs="David" w:hint="cs"/>
          <w:sz w:val="20"/>
          <w:szCs w:val="20"/>
          <w:rtl/>
        </w:rPr>
        <w:t xml:space="preserve">. </w:t>
      </w:r>
    </w:p>
    <w:p w:rsidR="00557A7A" w:rsidRPr="00296F75" w:rsidRDefault="00557A7A" w:rsidP="00557A7A">
      <w:pPr>
        <w:numPr>
          <w:ilvl w:val="0"/>
          <w:numId w:val="2"/>
        </w:numPr>
        <w:tabs>
          <w:tab w:val="left" w:pos="8356"/>
        </w:tabs>
        <w:bidi/>
        <w:spacing w:after="0"/>
        <w:ind w:left="560" w:right="284" w:hanging="284"/>
        <w:jc w:val="both"/>
        <w:rPr>
          <w:rFonts w:ascii="David" w:hAnsi="David" w:cs="David"/>
          <w:sz w:val="20"/>
          <w:szCs w:val="20"/>
        </w:rPr>
      </w:pPr>
      <w:r w:rsidRPr="00296F75">
        <w:rPr>
          <w:rFonts w:ascii="David" w:hAnsi="David" w:cs="David" w:hint="cs"/>
          <w:sz w:val="20"/>
          <w:szCs w:val="20"/>
          <w:rtl/>
        </w:rPr>
        <w:t xml:space="preserve">בחלק העליון </w:t>
      </w:r>
      <w:r>
        <w:rPr>
          <w:rFonts w:ascii="David" w:hAnsi="David" w:cs="David" w:hint="cs"/>
          <w:sz w:val="20"/>
          <w:szCs w:val="20"/>
          <w:rtl/>
        </w:rPr>
        <w:t xml:space="preserve">בלוח </w:t>
      </w:r>
      <w:r w:rsidRPr="00296F75">
        <w:rPr>
          <w:rFonts w:ascii="David" w:hAnsi="David" w:cs="David" w:hint="cs"/>
          <w:sz w:val="20"/>
          <w:szCs w:val="20"/>
          <w:rtl/>
        </w:rPr>
        <w:t>מוצג השינוי המצטבר התלת-שנתי בעוד שבחלק התחתון מוצג השינוי השנתי, אך כיוון שחל שינוי חד ברכישה עם החלת המס בתחילת 2022, כפי שמתואר באיור 1, צורת הצגה זו משקפת טוב יותר את השפעת המס על הרכישות מאשר הצגת ההשפעה במונחי שיעורי שינוי שנתיים מאז 2019.</w:t>
      </w:r>
    </w:p>
    <w:p w:rsidR="001122E4" w:rsidRDefault="001122E4"/>
    <w:sectPr w:rsidR="001122E4" w:rsidSect="000058F2">
      <w:pgSz w:w="12240" w:h="15840"/>
      <w:pgMar w:top="1134"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4DD" w:rsidRDefault="00C334DD" w:rsidP="00557A7A">
      <w:pPr>
        <w:spacing w:after="0" w:line="240" w:lineRule="auto"/>
      </w:pPr>
      <w:r>
        <w:separator/>
      </w:r>
    </w:p>
  </w:endnote>
  <w:endnote w:type="continuationSeparator" w:id="0">
    <w:p w:rsidR="00C334DD" w:rsidRDefault="00C334DD" w:rsidP="00557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587167"/>
      <w:docPartObj>
        <w:docPartGallery w:val="Page Numbers (Bottom of Page)"/>
        <w:docPartUnique/>
      </w:docPartObj>
    </w:sdtPr>
    <w:sdtEndPr>
      <w:rPr>
        <w:rFonts w:ascii="David" w:hAnsi="David" w:cs="David"/>
        <w:noProof/>
      </w:rPr>
    </w:sdtEndPr>
    <w:sdtContent>
      <w:p w:rsidR="00557A7A" w:rsidRPr="005D2E98" w:rsidRDefault="00557A7A">
        <w:pPr>
          <w:pStyle w:val="a3"/>
          <w:jc w:val="center"/>
          <w:rPr>
            <w:rFonts w:ascii="David" w:hAnsi="David" w:cs="David"/>
          </w:rPr>
        </w:pPr>
        <w:r w:rsidRPr="005D2E98">
          <w:rPr>
            <w:rFonts w:ascii="David" w:hAnsi="David" w:cs="David"/>
          </w:rPr>
          <w:fldChar w:fldCharType="begin"/>
        </w:r>
        <w:r w:rsidRPr="005D2E98">
          <w:rPr>
            <w:rFonts w:ascii="David" w:hAnsi="David" w:cs="David"/>
          </w:rPr>
          <w:instrText xml:space="preserve"> PAGE   \* MERGEFORMAT </w:instrText>
        </w:r>
        <w:r w:rsidRPr="005D2E98">
          <w:rPr>
            <w:rFonts w:ascii="David" w:hAnsi="David" w:cs="David"/>
          </w:rPr>
          <w:fldChar w:fldCharType="separate"/>
        </w:r>
        <w:r w:rsidR="008E2C97">
          <w:rPr>
            <w:rFonts w:ascii="David" w:hAnsi="David" w:cs="David"/>
            <w:noProof/>
          </w:rPr>
          <w:t>2</w:t>
        </w:r>
        <w:r w:rsidRPr="005D2E98">
          <w:rPr>
            <w:rFonts w:ascii="David" w:hAnsi="David" w:cs="David"/>
            <w:noProof/>
          </w:rPr>
          <w:fldChar w:fldCharType="end"/>
        </w:r>
      </w:p>
    </w:sdtContent>
  </w:sdt>
  <w:p w:rsidR="00557A7A" w:rsidRDefault="00557A7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4DD" w:rsidRDefault="00C334DD" w:rsidP="000E6E1C">
      <w:pPr>
        <w:spacing w:after="0" w:line="240" w:lineRule="auto"/>
        <w:jc w:val="right"/>
      </w:pPr>
      <w:r>
        <w:separator/>
      </w:r>
    </w:p>
  </w:footnote>
  <w:footnote w:type="continuationSeparator" w:id="0">
    <w:p w:rsidR="00C334DD" w:rsidRDefault="00C334DD" w:rsidP="00557A7A">
      <w:pPr>
        <w:spacing w:after="0" w:line="240" w:lineRule="auto"/>
      </w:pPr>
      <w:r>
        <w:continuationSeparator/>
      </w:r>
    </w:p>
  </w:footnote>
  <w:footnote w:id="1">
    <w:p w:rsidR="00557A7A" w:rsidRPr="0067521D" w:rsidRDefault="00557A7A" w:rsidP="00557A7A">
      <w:pPr>
        <w:pStyle w:val="a5"/>
        <w:bidi/>
        <w:jc w:val="both"/>
        <w:rPr>
          <w:rFonts w:ascii="David" w:hAnsi="David" w:cs="David"/>
          <w:rtl/>
        </w:rPr>
      </w:pPr>
      <w:r w:rsidRPr="0038111C">
        <w:rPr>
          <w:rFonts w:ascii="David" w:hAnsi="David" w:cs="David"/>
          <w:vertAlign w:val="superscript"/>
        </w:rPr>
        <w:footnoteRef/>
      </w:r>
      <w:r w:rsidRPr="003E4151">
        <w:rPr>
          <w:rFonts w:ascii="David" w:hAnsi="David" w:cs="David"/>
        </w:rPr>
        <w:t xml:space="preserve"> </w:t>
      </w:r>
      <w:r>
        <w:rPr>
          <w:rFonts w:ascii="David" w:hAnsi="David" w:cs="David" w:hint="cs"/>
          <w:rtl/>
        </w:rPr>
        <w:t xml:space="preserve">רן </w:t>
      </w:r>
      <w:proofErr w:type="spellStart"/>
      <w:r w:rsidRPr="003E4151">
        <w:rPr>
          <w:rFonts w:ascii="David" w:hAnsi="David" w:cs="David" w:hint="eastAsia"/>
          <w:rtl/>
        </w:rPr>
        <w:t>בליצר</w:t>
      </w:r>
      <w:proofErr w:type="spellEnd"/>
      <w:r>
        <w:rPr>
          <w:rFonts w:ascii="David" w:hAnsi="David" w:cs="David" w:hint="cs"/>
          <w:rtl/>
        </w:rPr>
        <w:t xml:space="preserve"> </w:t>
      </w:r>
      <w:r w:rsidRPr="003E4151">
        <w:rPr>
          <w:rFonts w:ascii="David" w:hAnsi="David" w:cs="David" w:hint="eastAsia"/>
          <w:rtl/>
        </w:rPr>
        <w:t>ואחרים</w:t>
      </w:r>
      <w:r w:rsidRPr="003E4151">
        <w:rPr>
          <w:rFonts w:ascii="David" w:hAnsi="David" w:cs="David"/>
          <w:rtl/>
        </w:rPr>
        <w:t xml:space="preserve"> (2018). </w:t>
      </w:r>
      <w:r w:rsidRPr="0038111C">
        <w:rPr>
          <w:rFonts w:ascii="David" w:hAnsi="David" w:cs="David" w:hint="eastAsia"/>
          <w:i/>
          <w:iCs/>
          <w:rtl/>
        </w:rPr>
        <w:t>הערכת</w:t>
      </w:r>
      <w:r w:rsidRPr="0038111C">
        <w:rPr>
          <w:rFonts w:ascii="David" w:hAnsi="David" w:cs="David"/>
          <w:i/>
          <w:iCs/>
        </w:rPr>
        <w:t xml:space="preserve"> </w:t>
      </w:r>
      <w:r w:rsidRPr="0038111C">
        <w:rPr>
          <w:rFonts w:ascii="David" w:hAnsi="David" w:cs="David" w:hint="eastAsia"/>
          <w:i/>
          <w:iCs/>
          <w:rtl/>
        </w:rPr>
        <w:t>עלות</w:t>
      </w:r>
      <w:r w:rsidRPr="0038111C">
        <w:rPr>
          <w:rFonts w:ascii="David" w:hAnsi="David" w:cs="David"/>
          <w:i/>
          <w:iCs/>
        </w:rPr>
        <w:t xml:space="preserve"> </w:t>
      </w:r>
      <w:r w:rsidRPr="0038111C">
        <w:rPr>
          <w:rFonts w:ascii="David" w:hAnsi="David" w:cs="David" w:hint="eastAsia"/>
          <w:i/>
          <w:iCs/>
          <w:rtl/>
        </w:rPr>
        <w:t>מחלת</w:t>
      </w:r>
      <w:r w:rsidRPr="0038111C">
        <w:rPr>
          <w:rFonts w:ascii="David" w:hAnsi="David" w:cs="David"/>
          <w:i/>
          <w:iCs/>
        </w:rPr>
        <w:t xml:space="preserve"> </w:t>
      </w:r>
      <w:r w:rsidRPr="0038111C">
        <w:rPr>
          <w:rFonts w:ascii="David" w:hAnsi="David" w:cs="David" w:hint="eastAsia"/>
          <w:i/>
          <w:iCs/>
          <w:rtl/>
        </w:rPr>
        <w:t>הסוכרת</w:t>
      </w:r>
      <w:r w:rsidRPr="0038111C">
        <w:rPr>
          <w:rFonts w:ascii="David" w:hAnsi="David" w:cs="David"/>
          <w:i/>
          <w:iCs/>
        </w:rPr>
        <w:t xml:space="preserve"> </w:t>
      </w:r>
      <w:r w:rsidRPr="0038111C">
        <w:rPr>
          <w:rFonts w:ascii="David" w:hAnsi="David" w:cs="David" w:hint="eastAsia"/>
          <w:i/>
          <w:iCs/>
          <w:rtl/>
        </w:rPr>
        <w:t>בישראל</w:t>
      </w:r>
      <w:r w:rsidRPr="0038111C">
        <w:rPr>
          <w:rFonts w:ascii="David" w:hAnsi="David" w:cs="David"/>
          <w:i/>
          <w:iCs/>
          <w:rtl/>
        </w:rPr>
        <w:t xml:space="preserve"> </w:t>
      </w:r>
      <w:r w:rsidRPr="0038111C">
        <w:rPr>
          <w:rFonts w:ascii="David" w:hAnsi="David" w:cs="David" w:hint="eastAsia"/>
          <w:i/>
          <w:iCs/>
          <w:rtl/>
        </w:rPr>
        <w:t>והבנת</w:t>
      </w:r>
      <w:r w:rsidRPr="0038111C">
        <w:rPr>
          <w:rFonts w:ascii="David" w:hAnsi="David" w:cs="David"/>
          <w:i/>
          <w:iCs/>
        </w:rPr>
        <w:t xml:space="preserve"> </w:t>
      </w:r>
      <w:r w:rsidRPr="0038111C">
        <w:rPr>
          <w:rFonts w:ascii="David" w:hAnsi="David" w:cs="David" w:hint="eastAsia"/>
          <w:i/>
          <w:iCs/>
          <w:rtl/>
        </w:rPr>
        <w:t>המשמעויות</w:t>
      </w:r>
      <w:r w:rsidRPr="0038111C">
        <w:rPr>
          <w:rFonts w:ascii="David" w:hAnsi="David" w:cs="David"/>
          <w:i/>
          <w:iCs/>
        </w:rPr>
        <w:t xml:space="preserve"> </w:t>
      </w:r>
      <w:r w:rsidRPr="0038111C">
        <w:rPr>
          <w:rFonts w:ascii="David" w:hAnsi="David" w:cs="David" w:hint="eastAsia"/>
          <w:i/>
          <w:iCs/>
          <w:rtl/>
        </w:rPr>
        <w:t>למניעתה</w:t>
      </w:r>
      <w:r w:rsidRPr="0038111C">
        <w:rPr>
          <w:rFonts w:ascii="David" w:hAnsi="David" w:cs="David"/>
          <w:i/>
          <w:iCs/>
        </w:rPr>
        <w:t xml:space="preserve"> </w:t>
      </w:r>
      <w:r w:rsidRPr="0038111C">
        <w:rPr>
          <w:rFonts w:ascii="David" w:hAnsi="David" w:cs="David" w:hint="eastAsia"/>
          <w:i/>
          <w:iCs/>
          <w:rtl/>
        </w:rPr>
        <w:t>ולפיתוח</w:t>
      </w:r>
      <w:r w:rsidRPr="0038111C">
        <w:rPr>
          <w:rFonts w:ascii="David" w:hAnsi="David" w:cs="David"/>
          <w:i/>
          <w:iCs/>
        </w:rPr>
        <w:t xml:space="preserve"> </w:t>
      </w:r>
      <w:r w:rsidRPr="0038111C">
        <w:rPr>
          <w:rFonts w:ascii="David" w:hAnsi="David" w:cs="David" w:hint="eastAsia"/>
          <w:i/>
          <w:iCs/>
          <w:rtl/>
        </w:rPr>
        <w:t>כלי</w:t>
      </w:r>
      <w:r w:rsidRPr="0038111C">
        <w:rPr>
          <w:rFonts w:ascii="David" w:hAnsi="David" w:cs="David"/>
          <w:i/>
          <w:iCs/>
          <w:rtl/>
        </w:rPr>
        <w:t xml:space="preserve"> </w:t>
      </w:r>
      <w:r w:rsidRPr="0038111C">
        <w:rPr>
          <w:rFonts w:ascii="David" w:hAnsi="David" w:cs="David" w:hint="eastAsia"/>
          <w:i/>
          <w:iCs/>
          <w:rtl/>
        </w:rPr>
        <w:t>מימון</w:t>
      </w:r>
      <w:r w:rsidRPr="0038111C">
        <w:rPr>
          <w:rFonts w:ascii="David" w:hAnsi="David" w:cs="David"/>
          <w:i/>
          <w:iCs/>
        </w:rPr>
        <w:t xml:space="preserve"> </w:t>
      </w:r>
      <w:r w:rsidRPr="0038111C">
        <w:rPr>
          <w:rFonts w:ascii="David" w:hAnsi="David" w:cs="David" w:hint="eastAsia"/>
          <w:i/>
          <w:iCs/>
          <w:rtl/>
        </w:rPr>
        <w:t>חדשים</w:t>
      </w:r>
      <w:r w:rsidRPr="0038111C">
        <w:rPr>
          <w:rFonts w:ascii="David" w:hAnsi="David" w:cs="David"/>
          <w:i/>
          <w:iCs/>
        </w:rPr>
        <w:t xml:space="preserve"> </w:t>
      </w:r>
      <w:r w:rsidRPr="0038111C">
        <w:rPr>
          <w:rFonts w:ascii="David" w:hAnsi="David" w:cs="David" w:hint="eastAsia"/>
          <w:i/>
          <w:iCs/>
          <w:rtl/>
        </w:rPr>
        <w:t>לרפואה</w:t>
      </w:r>
      <w:r w:rsidRPr="0038111C">
        <w:rPr>
          <w:rFonts w:ascii="David" w:hAnsi="David" w:cs="David"/>
          <w:i/>
          <w:iCs/>
        </w:rPr>
        <w:t xml:space="preserve"> </w:t>
      </w:r>
      <w:r w:rsidRPr="0038111C">
        <w:rPr>
          <w:rFonts w:ascii="David" w:hAnsi="David" w:cs="David" w:hint="eastAsia"/>
          <w:i/>
          <w:iCs/>
          <w:rtl/>
        </w:rPr>
        <w:t>מונעת</w:t>
      </w:r>
      <w:r w:rsidRPr="003E4151">
        <w:rPr>
          <w:rFonts w:ascii="David" w:hAnsi="David" w:cs="David"/>
          <w:rtl/>
        </w:rPr>
        <w:t>.</w:t>
      </w:r>
      <w:r>
        <w:rPr>
          <w:rFonts w:ascii="David" w:hAnsi="David" w:cs="David" w:hint="cs"/>
          <w:sz w:val="24"/>
          <w:szCs w:val="24"/>
          <w:rtl/>
        </w:rPr>
        <w:t xml:space="preserve"> </w:t>
      </w:r>
      <w:r w:rsidRPr="0067521D">
        <w:rPr>
          <w:rFonts w:ascii="David" w:hAnsi="David" w:cs="David" w:hint="cs"/>
          <w:rtl/>
        </w:rPr>
        <w:t>הנתונים במחקר נכונים לשנת 2013.</w:t>
      </w:r>
    </w:p>
  </w:footnote>
  <w:footnote w:id="2">
    <w:p w:rsidR="00557A7A" w:rsidRPr="00482DE6" w:rsidRDefault="00557A7A" w:rsidP="00557A7A">
      <w:pPr>
        <w:pStyle w:val="a5"/>
        <w:bidi/>
        <w:jc w:val="both"/>
        <w:rPr>
          <w:rFonts w:ascii="David" w:hAnsi="David" w:cs="David"/>
          <w:rtl/>
        </w:rPr>
      </w:pPr>
      <w:r w:rsidRPr="00E27F83">
        <w:rPr>
          <w:rStyle w:val="a7"/>
          <w:rFonts w:ascii="David" w:hAnsi="David" w:cs="David"/>
        </w:rPr>
        <w:footnoteRef/>
      </w:r>
      <w:r w:rsidRPr="00E27F83">
        <w:rPr>
          <w:rFonts w:ascii="David" w:hAnsi="David" w:cs="David"/>
        </w:rPr>
        <w:t xml:space="preserve"> </w:t>
      </w:r>
      <w:r w:rsidRPr="000D458A">
        <w:rPr>
          <w:rFonts w:ascii="David" w:hAnsi="David" w:cs="David" w:hint="eastAsia"/>
          <w:rtl/>
        </w:rPr>
        <w:t>מבדיקה</w:t>
      </w:r>
      <w:r w:rsidRPr="000D458A">
        <w:rPr>
          <w:rFonts w:ascii="David" w:hAnsi="David" w:cs="David"/>
          <w:rtl/>
        </w:rPr>
        <w:t xml:space="preserve"> </w:t>
      </w:r>
      <w:r w:rsidRPr="000D458A">
        <w:rPr>
          <w:rFonts w:ascii="David" w:hAnsi="David" w:cs="David" w:hint="eastAsia"/>
          <w:rtl/>
        </w:rPr>
        <w:t>שנערכה</w:t>
      </w:r>
      <w:r w:rsidRPr="000D458A">
        <w:rPr>
          <w:rFonts w:ascii="David" w:hAnsi="David" w:cs="David"/>
          <w:rtl/>
        </w:rPr>
        <w:t xml:space="preserve"> </w:t>
      </w:r>
      <w:r w:rsidRPr="000D458A">
        <w:rPr>
          <w:rFonts w:ascii="David" w:hAnsi="David" w:cs="David" w:hint="eastAsia"/>
          <w:rtl/>
        </w:rPr>
        <w:t>עלה</w:t>
      </w:r>
      <w:r w:rsidRPr="000D458A">
        <w:rPr>
          <w:rFonts w:ascii="David" w:hAnsi="David" w:cs="David"/>
          <w:rtl/>
        </w:rPr>
        <w:t xml:space="preserve"> </w:t>
      </w:r>
      <w:r w:rsidRPr="000D458A">
        <w:rPr>
          <w:rFonts w:ascii="David" w:hAnsi="David" w:cs="David" w:hint="eastAsia"/>
          <w:rtl/>
        </w:rPr>
        <w:t>שלמהלך</w:t>
      </w:r>
      <w:r w:rsidRPr="000D458A">
        <w:rPr>
          <w:rFonts w:ascii="David" w:hAnsi="David" w:cs="David"/>
          <w:rtl/>
        </w:rPr>
        <w:t xml:space="preserve"> הייתה השפעה מוגבלת ולא מובהקת על צמצום נתח השוק של המשקאות המסומנים. </w:t>
      </w:r>
      <w:r w:rsidRPr="005E4932">
        <w:rPr>
          <w:rFonts w:ascii="David" w:hAnsi="David" w:cs="David" w:hint="eastAsia"/>
          <w:i/>
          <w:iCs/>
          <w:rtl/>
        </w:rPr>
        <w:t>ראו</w:t>
      </w:r>
      <w:r w:rsidRPr="005E4932">
        <w:rPr>
          <w:rFonts w:ascii="David" w:hAnsi="David" w:cs="David"/>
          <w:i/>
          <w:iCs/>
          <w:rtl/>
        </w:rPr>
        <w:t xml:space="preserve">: </w:t>
      </w:r>
      <w:r w:rsidRPr="00482DE6">
        <w:rPr>
          <w:rFonts w:ascii="David" w:hAnsi="David" w:cs="David"/>
          <w:i/>
          <w:iCs/>
          <w:rtl/>
        </w:rPr>
        <w:t>השפעת</w:t>
      </w:r>
      <w:r w:rsidRPr="00482DE6">
        <w:rPr>
          <w:rFonts w:ascii="David" w:hAnsi="David" w:cs="David"/>
          <w:i/>
          <w:iCs/>
        </w:rPr>
        <w:t xml:space="preserve"> </w:t>
      </w:r>
      <w:r w:rsidRPr="00482DE6">
        <w:rPr>
          <w:rFonts w:ascii="David" w:hAnsi="David" w:cs="David"/>
          <w:i/>
          <w:iCs/>
          <w:rtl/>
        </w:rPr>
        <w:t>רפורמת</w:t>
      </w:r>
      <w:r w:rsidRPr="00482DE6">
        <w:rPr>
          <w:rFonts w:ascii="David" w:hAnsi="David" w:cs="David" w:hint="cs"/>
          <w:i/>
          <w:iCs/>
          <w:rtl/>
        </w:rPr>
        <w:t xml:space="preserve"> </w:t>
      </w:r>
      <w:r w:rsidRPr="00482DE6">
        <w:rPr>
          <w:rFonts w:ascii="David" w:hAnsi="David" w:cs="David"/>
          <w:i/>
          <w:iCs/>
          <w:rtl/>
        </w:rPr>
        <w:t>הסימון</w:t>
      </w:r>
      <w:r w:rsidRPr="00482DE6">
        <w:rPr>
          <w:rFonts w:ascii="David" w:hAnsi="David" w:cs="David"/>
          <w:i/>
          <w:iCs/>
        </w:rPr>
        <w:t xml:space="preserve"> </w:t>
      </w:r>
      <w:r w:rsidRPr="00482DE6">
        <w:rPr>
          <w:rFonts w:ascii="David" w:hAnsi="David" w:cs="David"/>
          <w:i/>
          <w:iCs/>
          <w:rtl/>
        </w:rPr>
        <w:t>הבריאותי</w:t>
      </w:r>
      <w:r w:rsidRPr="00482DE6">
        <w:rPr>
          <w:rFonts w:ascii="David" w:hAnsi="David" w:cs="David" w:hint="cs"/>
          <w:i/>
          <w:iCs/>
          <w:rtl/>
        </w:rPr>
        <w:t xml:space="preserve"> </w:t>
      </w:r>
      <w:r w:rsidRPr="00482DE6">
        <w:rPr>
          <w:rFonts w:ascii="David" w:hAnsi="David" w:cs="David"/>
          <w:i/>
          <w:iCs/>
          <w:rtl/>
        </w:rPr>
        <w:t>של</w:t>
      </w:r>
      <w:r w:rsidRPr="00482DE6">
        <w:rPr>
          <w:rFonts w:ascii="David" w:hAnsi="David" w:cs="David"/>
          <w:i/>
          <w:iCs/>
        </w:rPr>
        <w:t xml:space="preserve"> </w:t>
      </w:r>
      <w:r w:rsidRPr="00482DE6">
        <w:rPr>
          <w:rFonts w:ascii="David" w:hAnsi="David" w:cs="David"/>
          <w:i/>
          <w:iCs/>
          <w:rtl/>
        </w:rPr>
        <w:t>מוצרי</w:t>
      </w:r>
      <w:r w:rsidRPr="00482DE6">
        <w:rPr>
          <w:rFonts w:ascii="David" w:hAnsi="David" w:cs="David"/>
          <w:i/>
          <w:iCs/>
        </w:rPr>
        <w:t xml:space="preserve"> </w:t>
      </w:r>
      <w:r w:rsidRPr="00482DE6">
        <w:rPr>
          <w:rFonts w:ascii="David" w:hAnsi="David" w:cs="David"/>
          <w:i/>
          <w:iCs/>
          <w:rtl/>
        </w:rPr>
        <w:t>המזון</w:t>
      </w:r>
      <w:r w:rsidRPr="00482DE6">
        <w:rPr>
          <w:rFonts w:ascii="David" w:hAnsi="David" w:cs="David"/>
          <w:i/>
          <w:iCs/>
        </w:rPr>
        <w:t xml:space="preserve"> </w:t>
      </w:r>
      <w:r w:rsidRPr="00482DE6">
        <w:rPr>
          <w:rFonts w:ascii="David" w:hAnsi="David" w:cs="David"/>
          <w:i/>
          <w:iCs/>
          <w:rtl/>
        </w:rPr>
        <w:t>על</w:t>
      </w:r>
      <w:r w:rsidRPr="00482DE6">
        <w:rPr>
          <w:rFonts w:ascii="David" w:hAnsi="David" w:cs="David" w:hint="cs"/>
          <w:i/>
          <w:iCs/>
          <w:rtl/>
        </w:rPr>
        <w:t xml:space="preserve"> </w:t>
      </w:r>
      <w:r w:rsidRPr="00482DE6">
        <w:rPr>
          <w:rFonts w:ascii="David" w:hAnsi="David" w:cs="David"/>
          <w:i/>
          <w:iCs/>
          <w:rtl/>
        </w:rPr>
        <w:t>התנהגות</w:t>
      </w:r>
      <w:r w:rsidRPr="00482DE6">
        <w:rPr>
          <w:rFonts w:ascii="David" w:hAnsi="David" w:cs="David"/>
          <w:i/>
          <w:iCs/>
        </w:rPr>
        <w:t xml:space="preserve"> </w:t>
      </w:r>
      <w:r w:rsidRPr="00482DE6">
        <w:rPr>
          <w:rFonts w:ascii="David" w:hAnsi="David" w:cs="David"/>
          <w:i/>
          <w:iCs/>
          <w:rtl/>
        </w:rPr>
        <w:t>הצרכנים</w:t>
      </w:r>
      <w:r w:rsidRPr="00482DE6">
        <w:rPr>
          <w:rFonts w:ascii="David" w:hAnsi="David" w:cs="David" w:hint="cs"/>
          <w:rtl/>
        </w:rPr>
        <w:t xml:space="preserve">, סקירה שבועית, אגף הכלכלנית הראשית, משרד האוצר, אוגוסט 2022. </w:t>
      </w:r>
    </w:p>
  </w:footnote>
  <w:footnote w:id="3">
    <w:p w:rsidR="00557A7A" w:rsidRPr="00BB50B1" w:rsidRDefault="00557A7A" w:rsidP="00557A7A">
      <w:pPr>
        <w:pStyle w:val="a5"/>
        <w:bidi/>
        <w:jc w:val="both"/>
        <w:rPr>
          <w:rFonts w:ascii="David" w:hAnsi="David" w:cs="David"/>
          <w:rtl/>
        </w:rPr>
      </w:pPr>
      <w:r w:rsidRPr="00BB50B1">
        <w:rPr>
          <w:rStyle w:val="a7"/>
          <w:rFonts w:ascii="David" w:hAnsi="David" w:cs="David"/>
        </w:rPr>
        <w:footnoteRef/>
      </w:r>
      <w:r w:rsidRPr="00BB50B1">
        <w:rPr>
          <w:rFonts w:ascii="David" w:hAnsi="David" w:cs="David"/>
        </w:rPr>
        <w:t xml:space="preserve"> </w:t>
      </w:r>
      <w:r w:rsidRPr="00BB50B1">
        <w:rPr>
          <w:rFonts w:ascii="David" w:hAnsi="David" w:cs="David" w:hint="cs"/>
          <w:rtl/>
        </w:rPr>
        <w:t>משרד הבריאות (2021).</w:t>
      </w:r>
      <w:r w:rsidRPr="00BB50B1">
        <w:rPr>
          <w:rFonts w:ascii="David" w:hAnsi="David" w:cs="David" w:hint="cs"/>
          <w:i/>
          <w:iCs/>
          <w:rtl/>
        </w:rPr>
        <w:t xml:space="preserve"> דו"ח רישום הסוכרת הלאומי לשנת 2019</w:t>
      </w:r>
      <w:r w:rsidRPr="00BB50B1">
        <w:rPr>
          <w:rFonts w:ascii="David" w:hAnsi="David" w:cs="David" w:hint="cs"/>
          <w:rtl/>
        </w:rPr>
        <w:t>, פרסום מס' 406.</w:t>
      </w:r>
    </w:p>
  </w:footnote>
  <w:footnote w:id="4">
    <w:p w:rsidR="00557A7A" w:rsidRPr="00BB50B1" w:rsidRDefault="00557A7A" w:rsidP="00557A7A">
      <w:pPr>
        <w:pStyle w:val="a5"/>
        <w:bidi/>
        <w:jc w:val="both"/>
        <w:rPr>
          <w:rFonts w:ascii="David" w:hAnsi="David" w:cs="David"/>
          <w:rtl/>
        </w:rPr>
      </w:pPr>
      <w:r w:rsidRPr="00BB50B1">
        <w:rPr>
          <w:rStyle w:val="a7"/>
          <w:rFonts w:ascii="David" w:hAnsi="David" w:cs="David"/>
        </w:rPr>
        <w:footnoteRef/>
      </w:r>
      <w:r w:rsidRPr="00BB50B1">
        <w:rPr>
          <w:rFonts w:ascii="David" w:hAnsi="David" w:cs="David"/>
        </w:rPr>
        <w:t xml:space="preserve"> </w:t>
      </w:r>
      <w:r w:rsidRPr="00BB50B1">
        <w:rPr>
          <w:rFonts w:ascii="David" w:hAnsi="David" w:cs="David"/>
          <w:rtl/>
        </w:rPr>
        <w:t xml:space="preserve">הסיווג של החנויות למגזרים נעשה על ידי </w:t>
      </w:r>
      <w:proofErr w:type="spellStart"/>
      <w:r w:rsidRPr="00BB50B1">
        <w:rPr>
          <w:rFonts w:ascii="David" w:hAnsi="David" w:cs="David"/>
          <w:rtl/>
        </w:rPr>
        <w:t>סטורנקסט</w:t>
      </w:r>
      <w:proofErr w:type="spellEnd"/>
      <w:r w:rsidRPr="00BB50B1">
        <w:rPr>
          <w:rFonts w:ascii="David" w:hAnsi="David" w:cs="David"/>
          <w:rt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186"/>
    <w:multiLevelType w:val="hybridMultilevel"/>
    <w:tmpl w:val="CDF4AC4A"/>
    <w:lvl w:ilvl="0" w:tplc="9F445FDC">
      <w:start w:val="1"/>
      <w:numFmt w:val="decimal"/>
      <w:lvlText w:val="(%1)"/>
      <w:lvlJc w:val="left"/>
      <w:pPr>
        <w:ind w:left="996" w:hanging="360"/>
      </w:pPr>
      <w:rPr>
        <w:rFonts w:hint="default"/>
        <w:sz w:val="2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 w15:restartNumberingAfterBreak="0">
    <w:nsid w:val="355D666C"/>
    <w:multiLevelType w:val="hybridMultilevel"/>
    <w:tmpl w:val="09B0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A30663"/>
    <w:multiLevelType w:val="hybridMultilevel"/>
    <w:tmpl w:val="968AAF74"/>
    <w:lvl w:ilvl="0" w:tplc="96EED796">
      <w:start w:val="1"/>
      <w:numFmt w:val="decimal"/>
      <w:lvlText w:val="(%1)"/>
      <w:lvlJc w:val="left"/>
      <w:pPr>
        <w:ind w:left="1440" w:hanging="360"/>
      </w:pPr>
      <w:rPr>
        <w:rFonts w:hint="default"/>
        <w:b w:val="0"/>
        <w:bCs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7A"/>
    <w:rsid w:val="00016699"/>
    <w:rsid w:val="00054251"/>
    <w:rsid w:val="000C567B"/>
    <w:rsid w:val="000E1BC5"/>
    <w:rsid w:val="000E6E1C"/>
    <w:rsid w:val="001122E4"/>
    <w:rsid w:val="001526FF"/>
    <w:rsid w:val="001911C8"/>
    <w:rsid w:val="001B1132"/>
    <w:rsid w:val="001B5FE2"/>
    <w:rsid w:val="002E57DA"/>
    <w:rsid w:val="003150E5"/>
    <w:rsid w:val="00335C7D"/>
    <w:rsid w:val="003D0FB2"/>
    <w:rsid w:val="003D232F"/>
    <w:rsid w:val="003D399D"/>
    <w:rsid w:val="004872B6"/>
    <w:rsid w:val="004943C9"/>
    <w:rsid w:val="004D4442"/>
    <w:rsid w:val="005255A0"/>
    <w:rsid w:val="00557A7A"/>
    <w:rsid w:val="00577BEC"/>
    <w:rsid w:val="005B69AF"/>
    <w:rsid w:val="005D45D9"/>
    <w:rsid w:val="006842C2"/>
    <w:rsid w:val="006C688E"/>
    <w:rsid w:val="007330EB"/>
    <w:rsid w:val="00757932"/>
    <w:rsid w:val="0077256B"/>
    <w:rsid w:val="007A79D2"/>
    <w:rsid w:val="007D0D75"/>
    <w:rsid w:val="007D7608"/>
    <w:rsid w:val="007F1346"/>
    <w:rsid w:val="00847F17"/>
    <w:rsid w:val="00894CC6"/>
    <w:rsid w:val="008E2C97"/>
    <w:rsid w:val="009117AA"/>
    <w:rsid w:val="00912F7F"/>
    <w:rsid w:val="00964CDC"/>
    <w:rsid w:val="00994E47"/>
    <w:rsid w:val="009B13B4"/>
    <w:rsid w:val="009B2DC7"/>
    <w:rsid w:val="009B4492"/>
    <w:rsid w:val="009D2232"/>
    <w:rsid w:val="009D5DC9"/>
    <w:rsid w:val="009E4F39"/>
    <w:rsid w:val="00A95328"/>
    <w:rsid w:val="00B3144F"/>
    <w:rsid w:val="00B75829"/>
    <w:rsid w:val="00B816B0"/>
    <w:rsid w:val="00BF1E73"/>
    <w:rsid w:val="00C334DD"/>
    <w:rsid w:val="00C360FC"/>
    <w:rsid w:val="00C85903"/>
    <w:rsid w:val="00CB2F45"/>
    <w:rsid w:val="00CE0917"/>
    <w:rsid w:val="00CF1011"/>
    <w:rsid w:val="00D31FAA"/>
    <w:rsid w:val="00D510F0"/>
    <w:rsid w:val="00D64FCB"/>
    <w:rsid w:val="00DF2140"/>
    <w:rsid w:val="00DF5921"/>
    <w:rsid w:val="00DF745C"/>
    <w:rsid w:val="00E37361"/>
    <w:rsid w:val="00EE6310"/>
    <w:rsid w:val="00EE7B09"/>
    <w:rsid w:val="00F11878"/>
    <w:rsid w:val="00F14467"/>
    <w:rsid w:val="00F749B6"/>
    <w:rsid w:val="00F85933"/>
    <w:rsid w:val="00FD79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B85C"/>
  <w15:chartTrackingRefBased/>
  <w15:docId w15:val="{CE7991F5-0F1D-485E-ACA8-0BE828B3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A7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57A7A"/>
    <w:pPr>
      <w:tabs>
        <w:tab w:val="center" w:pos="4320"/>
        <w:tab w:val="right" w:pos="8640"/>
      </w:tabs>
      <w:spacing w:after="0" w:line="240" w:lineRule="auto"/>
    </w:pPr>
  </w:style>
  <w:style w:type="character" w:customStyle="1" w:styleId="a4">
    <w:name w:val="כותרת תחתונה תו"/>
    <w:basedOn w:val="a0"/>
    <w:link w:val="a3"/>
    <w:uiPriority w:val="99"/>
    <w:rsid w:val="00557A7A"/>
  </w:style>
  <w:style w:type="paragraph" w:styleId="a5">
    <w:name w:val="footnote text"/>
    <w:basedOn w:val="a"/>
    <w:link w:val="a6"/>
    <w:uiPriority w:val="99"/>
    <w:semiHidden/>
    <w:unhideWhenUsed/>
    <w:rsid w:val="00557A7A"/>
    <w:pPr>
      <w:spacing w:after="0" w:line="240" w:lineRule="auto"/>
    </w:pPr>
    <w:rPr>
      <w:sz w:val="20"/>
      <w:szCs w:val="20"/>
    </w:rPr>
  </w:style>
  <w:style w:type="character" w:customStyle="1" w:styleId="a6">
    <w:name w:val="טקסט הערת שוליים תו"/>
    <w:basedOn w:val="a0"/>
    <w:link w:val="a5"/>
    <w:uiPriority w:val="99"/>
    <w:semiHidden/>
    <w:rsid w:val="00557A7A"/>
    <w:rPr>
      <w:sz w:val="20"/>
      <w:szCs w:val="20"/>
    </w:rPr>
  </w:style>
  <w:style w:type="character" w:styleId="a7">
    <w:name w:val="footnote reference"/>
    <w:basedOn w:val="a0"/>
    <w:uiPriority w:val="99"/>
    <w:semiHidden/>
    <w:unhideWhenUsed/>
    <w:rsid w:val="00557A7A"/>
    <w:rPr>
      <w:vertAlign w:val="superscript"/>
    </w:rPr>
  </w:style>
  <w:style w:type="table" w:styleId="a8">
    <w:name w:val="Table Grid"/>
    <w:basedOn w:val="a1"/>
    <w:uiPriority w:val="59"/>
    <w:rsid w:val="00557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57A7A"/>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557A7A"/>
    <w:rPr>
      <w:rFonts w:ascii="Tahoma" w:hAnsi="Tahoma" w:cs="Tahoma"/>
      <w:sz w:val="18"/>
      <w:szCs w:val="18"/>
    </w:rPr>
  </w:style>
  <w:style w:type="character" w:styleId="ab">
    <w:name w:val="annotation reference"/>
    <w:basedOn w:val="a0"/>
    <w:uiPriority w:val="99"/>
    <w:semiHidden/>
    <w:unhideWhenUsed/>
    <w:rsid w:val="007D0D75"/>
    <w:rPr>
      <w:sz w:val="16"/>
      <w:szCs w:val="16"/>
    </w:rPr>
  </w:style>
  <w:style w:type="paragraph" w:styleId="ac">
    <w:name w:val="annotation text"/>
    <w:basedOn w:val="a"/>
    <w:link w:val="ad"/>
    <w:uiPriority w:val="99"/>
    <w:semiHidden/>
    <w:unhideWhenUsed/>
    <w:rsid w:val="007D0D75"/>
    <w:pPr>
      <w:spacing w:line="240" w:lineRule="auto"/>
    </w:pPr>
    <w:rPr>
      <w:sz w:val="20"/>
      <w:szCs w:val="20"/>
    </w:rPr>
  </w:style>
  <w:style w:type="character" w:customStyle="1" w:styleId="ad">
    <w:name w:val="טקסט הערה תו"/>
    <w:basedOn w:val="a0"/>
    <w:link w:val="ac"/>
    <w:uiPriority w:val="99"/>
    <w:semiHidden/>
    <w:rsid w:val="007D0D75"/>
    <w:rPr>
      <w:sz w:val="20"/>
      <w:szCs w:val="20"/>
    </w:rPr>
  </w:style>
  <w:style w:type="paragraph" w:styleId="ae">
    <w:name w:val="annotation subject"/>
    <w:basedOn w:val="ac"/>
    <w:next w:val="ac"/>
    <w:link w:val="af"/>
    <w:uiPriority w:val="99"/>
    <w:semiHidden/>
    <w:unhideWhenUsed/>
    <w:rsid w:val="007D0D75"/>
    <w:rPr>
      <w:b/>
      <w:bCs/>
    </w:rPr>
  </w:style>
  <w:style w:type="character" w:customStyle="1" w:styleId="af">
    <w:name w:val="נושא הערה תו"/>
    <w:basedOn w:val="ad"/>
    <w:link w:val="ae"/>
    <w:uiPriority w:val="99"/>
    <w:semiHidden/>
    <w:rsid w:val="007D0D75"/>
    <w:rPr>
      <w:b/>
      <w:bCs/>
      <w:sz w:val="20"/>
      <w:szCs w:val="20"/>
    </w:rPr>
  </w:style>
  <w:style w:type="paragraph" w:styleId="af0">
    <w:name w:val="Revision"/>
    <w:hidden/>
    <w:uiPriority w:val="99"/>
    <w:semiHidden/>
    <w:rsid w:val="00D510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rnas\drive-h\users\u381\Health%20Economics\SugarTax\corrected\&#1502;&#1497;&#1510;&#1497;&#1501;%20&#1496;&#1489;&#1506;&#1497;&#1497;&#1501;%20&#1502;&#1514;&#1493;&#1511;&#1503;xls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520986032326563E-2"/>
          <c:y val="5.1380753138075323E-2"/>
          <c:w val="0.89811025594743155"/>
          <c:h val="0.70950746219484073"/>
        </c:manualLayout>
      </c:layout>
      <c:lineChart>
        <c:grouping val="standard"/>
        <c:varyColors val="0"/>
        <c:ser>
          <c:idx val="1"/>
          <c:order val="0"/>
          <c:tx>
            <c:strRef>
              <c:f>איור1!$C$2:$C$4</c:f>
              <c:strCache>
                <c:ptCount val="3"/>
                <c:pt idx="0">
                  <c:v>לא ממוסים</c:v>
                </c:pt>
                <c:pt idx="2">
                  <c:v>סה"כ</c:v>
                </c:pt>
              </c:strCache>
            </c:strRef>
          </c:tx>
          <c:spPr>
            <a:ln w="12700">
              <a:noFill/>
              <a:prstDash val="dash"/>
              <a:round/>
            </a:ln>
          </c:spPr>
          <c:marker>
            <c:symbol val="none"/>
          </c:marker>
          <c:trendline>
            <c:name>לא ממוסים</c:name>
            <c:spPr>
              <a:ln w="38100" cap="rnd" cmpd="sng">
                <a:solidFill>
                  <a:schemeClr val="accent1">
                    <a:lumMod val="75000"/>
                  </a:schemeClr>
                </a:solidFill>
                <a:prstDash val="solid"/>
              </a:ln>
            </c:spPr>
            <c:trendlineType val="movingAvg"/>
            <c:period val="3"/>
            <c:dispRSqr val="1"/>
            <c:dispEq val="1"/>
            <c:trendlineLbl>
              <c:numFmt formatCode="General" sourceLinked="0"/>
            </c:trendlineLbl>
          </c:trendline>
          <c:cat>
            <c:multiLvlStrRef>
              <c:f>איור1!$A$6:$B$50</c:f>
              <c:multiLvlStrCache>
                <c:ptCount val="45"/>
                <c:lvl>
                  <c:pt idx="0">
                    <c:v>2</c:v>
                  </c:pt>
                  <c:pt idx="1">
                    <c:v>3</c:v>
                  </c:pt>
                  <c:pt idx="2">
                    <c:v>4</c:v>
                  </c:pt>
                  <c:pt idx="3">
                    <c:v>5</c:v>
                  </c:pt>
                  <c:pt idx="4">
                    <c:v>6</c:v>
                  </c:pt>
                  <c:pt idx="5">
                    <c:v>7</c:v>
                  </c:pt>
                  <c:pt idx="6">
                    <c:v>8</c:v>
                  </c:pt>
                  <c:pt idx="7">
                    <c:v>9</c:v>
                  </c:pt>
                  <c:pt idx="8">
                    <c:v>10</c:v>
                  </c:pt>
                  <c:pt idx="9">
                    <c:v>11</c:v>
                  </c:pt>
                  <c:pt idx="10">
                    <c:v>12</c:v>
                  </c:pt>
                  <c:pt idx="11">
                    <c:v>1</c:v>
                  </c:pt>
                  <c:pt idx="12">
                    <c:v>2</c:v>
                  </c:pt>
                  <c:pt idx="13">
                    <c:v>3</c:v>
                  </c:pt>
                  <c:pt idx="14">
                    <c:v>4</c:v>
                  </c:pt>
                  <c:pt idx="15">
                    <c:v>5</c:v>
                  </c:pt>
                  <c:pt idx="16">
                    <c:v>6</c:v>
                  </c:pt>
                  <c:pt idx="17">
                    <c:v>7</c:v>
                  </c:pt>
                  <c:pt idx="18">
                    <c:v>8</c:v>
                  </c:pt>
                  <c:pt idx="19">
                    <c:v>9</c:v>
                  </c:pt>
                  <c:pt idx="20">
                    <c:v>10</c:v>
                  </c:pt>
                  <c:pt idx="21">
                    <c:v>11</c:v>
                  </c:pt>
                  <c:pt idx="22">
                    <c:v>12</c:v>
                  </c:pt>
                  <c:pt idx="23">
                    <c:v>1</c:v>
                  </c:pt>
                  <c:pt idx="24">
                    <c:v>2</c:v>
                  </c:pt>
                  <c:pt idx="25">
                    <c:v>3</c:v>
                  </c:pt>
                  <c:pt idx="26">
                    <c:v>4</c:v>
                  </c:pt>
                  <c:pt idx="27">
                    <c:v>5</c:v>
                  </c:pt>
                  <c:pt idx="28">
                    <c:v>6</c:v>
                  </c:pt>
                  <c:pt idx="29">
                    <c:v>7</c:v>
                  </c:pt>
                  <c:pt idx="30">
                    <c:v>8</c:v>
                  </c:pt>
                  <c:pt idx="31">
                    <c:v>9</c:v>
                  </c:pt>
                  <c:pt idx="32">
                    <c:v>10</c:v>
                  </c:pt>
                  <c:pt idx="33">
                    <c:v>11</c:v>
                  </c:pt>
                  <c:pt idx="34">
                    <c:v>12</c:v>
                  </c:pt>
                  <c:pt idx="35">
                    <c:v>1</c:v>
                  </c:pt>
                  <c:pt idx="36">
                    <c:v>2</c:v>
                  </c:pt>
                  <c:pt idx="37">
                    <c:v>3</c:v>
                  </c:pt>
                  <c:pt idx="38">
                    <c:v>4</c:v>
                  </c:pt>
                  <c:pt idx="39">
                    <c:v>5</c:v>
                  </c:pt>
                  <c:pt idx="40">
                    <c:v>6</c:v>
                  </c:pt>
                  <c:pt idx="41">
                    <c:v>7</c:v>
                  </c:pt>
                  <c:pt idx="42">
                    <c:v>8</c:v>
                  </c:pt>
                  <c:pt idx="43">
                    <c:v>9</c:v>
                  </c:pt>
                  <c:pt idx="44">
                    <c:v>10</c:v>
                  </c:pt>
                </c:lvl>
                <c:lvl>
                  <c:pt idx="0">
                    <c:v>2019</c:v>
                  </c:pt>
                  <c:pt idx="11">
                    <c:v>2020</c:v>
                  </c:pt>
                  <c:pt idx="23">
                    <c:v>2021</c:v>
                  </c:pt>
                  <c:pt idx="35">
                    <c:v>2022</c:v>
                  </c:pt>
                </c:lvl>
              </c:multiLvlStrCache>
            </c:multiLvlStrRef>
          </c:cat>
          <c:val>
            <c:numRef>
              <c:f>איור1!$C$6:$C$50</c:f>
              <c:numCache>
                <c:formatCode>0.0</c:formatCode>
                <c:ptCount val="45"/>
                <c:pt idx="0">
                  <c:v>24.771523643654646</c:v>
                </c:pt>
                <c:pt idx="1">
                  <c:v>28.009361119121657</c:v>
                </c:pt>
                <c:pt idx="2">
                  <c:v>35.298030764790859</c:v>
                </c:pt>
                <c:pt idx="3">
                  <c:v>39.797387486300821</c:v>
                </c:pt>
                <c:pt idx="4">
                  <c:v>37.598615064255512</c:v>
                </c:pt>
                <c:pt idx="5">
                  <c:v>41.0279831443695</c:v>
                </c:pt>
                <c:pt idx="6">
                  <c:v>41.918784781765559</c:v>
                </c:pt>
                <c:pt idx="7">
                  <c:v>38.638473975790063</c:v>
                </c:pt>
                <c:pt idx="8">
                  <c:v>37.925310853999136</c:v>
                </c:pt>
                <c:pt idx="9">
                  <c:v>30.881095382923458</c:v>
                </c:pt>
                <c:pt idx="10">
                  <c:v>26.767527113607883</c:v>
                </c:pt>
                <c:pt idx="11">
                  <c:v>26.021082296130839</c:v>
                </c:pt>
                <c:pt idx="12">
                  <c:v>25.92274182516698</c:v>
                </c:pt>
                <c:pt idx="13">
                  <c:v>40.758607990380547</c:v>
                </c:pt>
                <c:pt idx="14">
                  <c:v>27.95144835130704</c:v>
                </c:pt>
                <c:pt idx="15">
                  <c:v>38.167529664149654</c:v>
                </c:pt>
                <c:pt idx="16">
                  <c:v>38.158429043531271</c:v>
                </c:pt>
                <c:pt idx="17">
                  <c:v>43.505821599146437</c:v>
                </c:pt>
                <c:pt idx="18">
                  <c:v>45.058136954716346</c:v>
                </c:pt>
                <c:pt idx="19">
                  <c:v>44.013893683177287</c:v>
                </c:pt>
                <c:pt idx="20">
                  <c:v>38.882139464057353</c:v>
                </c:pt>
                <c:pt idx="21">
                  <c:v>30.754006448312534</c:v>
                </c:pt>
                <c:pt idx="22">
                  <c:v>30.490476320342754</c:v>
                </c:pt>
                <c:pt idx="23">
                  <c:v>27.747575607745102</c:v>
                </c:pt>
                <c:pt idx="24">
                  <c:v>27.032809448601437</c:v>
                </c:pt>
                <c:pt idx="25">
                  <c:v>36.816684549841064</c:v>
                </c:pt>
                <c:pt idx="26">
                  <c:v>36.284185824287277</c:v>
                </c:pt>
                <c:pt idx="27">
                  <c:v>38.68792685506979</c:v>
                </c:pt>
                <c:pt idx="28">
                  <c:v>39.870183121786148</c:v>
                </c:pt>
                <c:pt idx="29">
                  <c:v>44.321669496531179</c:v>
                </c:pt>
                <c:pt idx="30">
                  <c:v>47.219579731389103</c:v>
                </c:pt>
                <c:pt idx="31">
                  <c:v>40.560021267848938</c:v>
                </c:pt>
                <c:pt idx="32">
                  <c:v>36.289068543240575</c:v>
                </c:pt>
                <c:pt idx="33">
                  <c:v>32.03438641155681</c:v>
                </c:pt>
                <c:pt idx="34">
                  <c:v>28.034789206536097</c:v>
                </c:pt>
                <c:pt idx="35">
                  <c:v>26.073411425721282</c:v>
                </c:pt>
                <c:pt idx="36">
                  <c:v>25.935056838193979</c:v>
                </c:pt>
                <c:pt idx="37">
                  <c:v>30.014033092606123</c:v>
                </c:pt>
                <c:pt idx="38">
                  <c:v>38.355424259802334</c:v>
                </c:pt>
                <c:pt idx="39">
                  <c:v>37.391325265170728</c:v>
                </c:pt>
                <c:pt idx="40">
                  <c:v>40.154158708256581</c:v>
                </c:pt>
                <c:pt idx="41">
                  <c:v>41.464469994106153</c:v>
                </c:pt>
                <c:pt idx="42">
                  <c:v>43.895198859281471</c:v>
                </c:pt>
                <c:pt idx="43">
                  <c:v>40.060134062482391</c:v>
                </c:pt>
                <c:pt idx="44">
                  <c:v>37.267882236511888</c:v>
                </c:pt>
              </c:numCache>
            </c:numRef>
          </c:val>
          <c:smooth val="0"/>
          <c:extLst>
            <c:ext xmlns:c16="http://schemas.microsoft.com/office/drawing/2014/chart" uri="{C3380CC4-5D6E-409C-BE32-E72D297353CC}">
              <c16:uniqueId val="{00000000-0681-4FC9-BF90-DD4CFC33102A}"/>
            </c:ext>
          </c:extLst>
        </c:ser>
        <c:ser>
          <c:idx val="12"/>
          <c:order val="1"/>
          <c:tx>
            <c:strRef>
              <c:f>איור1!$F$2:$F$4</c:f>
              <c:strCache>
                <c:ptCount val="3"/>
                <c:pt idx="0">
                  <c:v>ממוסים</c:v>
                </c:pt>
                <c:pt idx="2">
                  <c:v>סה"כ</c:v>
                </c:pt>
              </c:strCache>
            </c:strRef>
          </c:tx>
          <c:spPr>
            <a:ln w="12700">
              <a:noFill/>
              <a:prstDash val="dash"/>
              <a:round/>
            </a:ln>
          </c:spPr>
          <c:marker>
            <c:symbol val="none"/>
          </c:marker>
          <c:trendline>
            <c:name>ממוסים</c:name>
            <c:spPr>
              <a:ln w="38100" cap="rnd" cmpd="sng">
                <a:solidFill>
                  <a:srgbClr val="FF0000"/>
                </a:solidFill>
                <a:prstDash val="solid"/>
              </a:ln>
            </c:spPr>
            <c:trendlineType val="movingAvg"/>
            <c:period val="3"/>
            <c:dispRSqr val="1"/>
            <c:dispEq val="1"/>
            <c:trendlineLbl>
              <c:numFmt formatCode="General" sourceLinked="0"/>
            </c:trendlineLbl>
          </c:trendline>
          <c:cat>
            <c:multiLvlStrRef>
              <c:f>איור1!$A$6:$B$50</c:f>
              <c:multiLvlStrCache>
                <c:ptCount val="45"/>
                <c:lvl>
                  <c:pt idx="0">
                    <c:v>2</c:v>
                  </c:pt>
                  <c:pt idx="1">
                    <c:v>3</c:v>
                  </c:pt>
                  <c:pt idx="2">
                    <c:v>4</c:v>
                  </c:pt>
                  <c:pt idx="3">
                    <c:v>5</c:v>
                  </c:pt>
                  <c:pt idx="4">
                    <c:v>6</c:v>
                  </c:pt>
                  <c:pt idx="5">
                    <c:v>7</c:v>
                  </c:pt>
                  <c:pt idx="6">
                    <c:v>8</c:v>
                  </c:pt>
                  <c:pt idx="7">
                    <c:v>9</c:v>
                  </c:pt>
                  <c:pt idx="8">
                    <c:v>10</c:v>
                  </c:pt>
                  <c:pt idx="9">
                    <c:v>11</c:v>
                  </c:pt>
                  <c:pt idx="10">
                    <c:v>12</c:v>
                  </c:pt>
                  <c:pt idx="11">
                    <c:v>1</c:v>
                  </c:pt>
                  <c:pt idx="12">
                    <c:v>2</c:v>
                  </c:pt>
                  <c:pt idx="13">
                    <c:v>3</c:v>
                  </c:pt>
                  <c:pt idx="14">
                    <c:v>4</c:v>
                  </c:pt>
                  <c:pt idx="15">
                    <c:v>5</c:v>
                  </c:pt>
                  <c:pt idx="16">
                    <c:v>6</c:v>
                  </c:pt>
                  <c:pt idx="17">
                    <c:v>7</c:v>
                  </c:pt>
                  <c:pt idx="18">
                    <c:v>8</c:v>
                  </c:pt>
                  <c:pt idx="19">
                    <c:v>9</c:v>
                  </c:pt>
                  <c:pt idx="20">
                    <c:v>10</c:v>
                  </c:pt>
                  <c:pt idx="21">
                    <c:v>11</c:v>
                  </c:pt>
                  <c:pt idx="22">
                    <c:v>12</c:v>
                  </c:pt>
                  <c:pt idx="23">
                    <c:v>1</c:v>
                  </c:pt>
                  <c:pt idx="24">
                    <c:v>2</c:v>
                  </c:pt>
                  <c:pt idx="25">
                    <c:v>3</c:v>
                  </c:pt>
                  <c:pt idx="26">
                    <c:v>4</c:v>
                  </c:pt>
                  <c:pt idx="27">
                    <c:v>5</c:v>
                  </c:pt>
                  <c:pt idx="28">
                    <c:v>6</c:v>
                  </c:pt>
                  <c:pt idx="29">
                    <c:v>7</c:v>
                  </c:pt>
                  <c:pt idx="30">
                    <c:v>8</c:v>
                  </c:pt>
                  <c:pt idx="31">
                    <c:v>9</c:v>
                  </c:pt>
                  <c:pt idx="32">
                    <c:v>10</c:v>
                  </c:pt>
                  <c:pt idx="33">
                    <c:v>11</c:v>
                  </c:pt>
                  <c:pt idx="34">
                    <c:v>12</c:v>
                  </c:pt>
                  <c:pt idx="35">
                    <c:v>1</c:v>
                  </c:pt>
                  <c:pt idx="36">
                    <c:v>2</c:v>
                  </c:pt>
                  <c:pt idx="37">
                    <c:v>3</c:v>
                  </c:pt>
                  <c:pt idx="38">
                    <c:v>4</c:v>
                  </c:pt>
                  <c:pt idx="39">
                    <c:v>5</c:v>
                  </c:pt>
                  <c:pt idx="40">
                    <c:v>6</c:v>
                  </c:pt>
                  <c:pt idx="41">
                    <c:v>7</c:v>
                  </c:pt>
                  <c:pt idx="42">
                    <c:v>8</c:v>
                  </c:pt>
                  <c:pt idx="43">
                    <c:v>9</c:v>
                  </c:pt>
                  <c:pt idx="44">
                    <c:v>10</c:v>
                  </c:pt>
                </c:lvl>
                <c:lvl>
                  <c:pt idx="0">
                    <c:v>2019</c:v>
                  </c:pt>
                  <c:pt idx="11">
                    <c:v>2020</c:v>
                  </c:pt>
                  <c:pt idx="23">
                    <c:v>2021</c:v>
                  </c:pt>
                  <c:pt idx="35">
                    <c:v>2022</c:v>
                  </c:pt>
                </c:lvl>
              </c:multiLvlStrCache>
            </c:multiLvlStrRef>
          </c:cat>
          <c:val>
            <c:numRef>
              <c:f>איור1!$F$6:$F$50</c:f>
              <c:numCache>
                <c:formatCode>0.0</c:formatCode>
                <c:ptCount val="45"/>
                <c:pt idx="0">
                  <c:v>27.372436228857886</c:v>
                </c:pt>
                <c:pt idx="1">
                  <c:v>32.768017864930499</c:v>
                </c:pt>
                <c:pt idx="2">
                  <c:v>39.514420038420738</c:v>
                </c:pt>
                <c:pt idx="3">
                  <c:v>39.768043395765027</c:v>
                </c:pt>
                <c:pt idx="4">
                  <c:v>36.664526053208611</c:v>
                </c:pt>
                <c:pt idx="5">
                  <c:v>38.182664552223109</c:v>
                </c:pt>
                <c:pt idx="6">
                  <c:v>40.154038583076037</c:v>
                </c:pt>
                <c:pt idx="7">
                  <c:v>43.442462007303966</c:v>
                </c:pt>
                <c:pt idx="8">
                  <c:v>40.516060814168455</c:v>
                </c:pt>
                <c:pt idx="9">
                  <c:v>31.222647353636123</c:v>
                </c:pt>
                <c:pt idx="10">
                  <c:v>29.988109685036193</c:v>
                </c:pt>
                <c:pt idx="11">
                  <c:v>29.250291672295862</c:v>
                </c:pt>
                <c:pt idx="12">
                  <c:v>27.765127622857911</c:v>
                </c:pt>
                <c:pt idx="13">
                  <c:v>38.203804208888194</c:v>
                </c:pt>
                <c:pt idx="14">
                  <c:v>34.064990906612628</c:v>
                </c:pt>
                <c:pt idx="15">
                  <c:v>38.485217443400423</c:v>
                </c:pt>
                <c:pt idx="16">
                  <c:v>34.188954328925583</c:v>
                </c:pt>
                <c:pt idx="17">
                  <c:v>40.306324289465216</c:v>
                </c:pt>
                <c:pt idx="18">
                  <c:v>39.204317544489854</c:v>
                </c:pt>
                <c:pt idx="19">
                  <c:v>44.310013498643222</c:v>
                </c:pt>
                <c:pt idx="20">
                  <c:v>39.91523390883615</c:v>
                </c:pt>
                <c:pt idx="21">
                  <c:v>32.367820180520916</c:v>
                </c:pt>
                <c:pt idx="22">
                  <c:v>34.109195890603694</c:v>
                </c:pt>
                <c:pt idx="23">
                  <c:v>31.281879291029757</c:v>
                </c:pt>
                <c:pt idx="24">
                  <c:v>31.753809201616271</c:v>
                </c:pt>
                <c:pt idx="25">
                  <c:v>39.182928500224222</c:v>
                </c:pt>
                <c:pt idx="26">
                  <c:v>35.574227711891815</c:v>
                </c:pt>
                <c:pt idx="27">
                  <c:v>36.15826331253448</c:v>
                </c:pt>
                <c:pt idx="28">
                  <c:v>36.560883208555708</c:v>
                </c:pt>
                <c:pt idx="29">
                  <c:v>39.215607882411042</c:v>
                </c:pt>
                <c:pt idx="30">
                  <c:v>42.099854884978157</c:v>
                </c:pt>
                <c:pt idx="31">
                  <c:v>44.372800546400846</c:v>
                </c:pt>
                <c:pt idx="32">
                  <c:v>34.63193881901767</c:v>
                </c:pt>
                <c:pt idx="33">
                  <c:v>31.754458523473485</c:v>
                </c:pt>
                <c:pt idx="34">
                  <c:v>31.220180120481796</c:v>
                </c:pt>
                <c:pt idx="35">
                  <c:v>22.094909072002658</c:v>
                </c:pt>
                <c:pt idx="36">
                  <c:v>23.430035983063906</c:v>
                </c:pt>
                <c:pt idx="37">
                  <c:v>29.680410703149899</c:v>
                </c:pt>
                <c:pt idx="38">
                  <c:v>35.736141610296485</c:v>
                </c:pt>
                <c:pt idx="39">
                  <c:v>34.127410066537571</c:v>
                </c:pt>
                <c:pt idx="40">
                  <c:v>34.454695531292167</c:v>
                </c:pt>
                <c:pt idx="41">
                  <c:v>34.312179051887362</c:v>
                </c:pt>
                <c:pt idx="42">
                  <c:v>37.031310409748521</c:v>
                </c:pt>
                <c:pt idx="43">
                  <c:v>38.906456864099745</c:v>
                </c:pt>
                <c:pt idx="44">
                  <c:v>36.132831662027932</c:v>
                </c:pt>
              </c:numCache>
            </c:numRef>
          </c:val>
          <c:smooth val="0"/>
          <c:extLst>
            <c:ext xmlns:c16="http://schemas.microsoft.com/office/drawing/2014/chart" uri="{C3380CC4-5D6E-409C-BE32-E72D297353CC}">
              <c16:uniqueId val="{00000001-0681-4FC9-BF90-DD4CFC33102A}"/>
            </c:ext>
          </c:extLst>
        </c:ser>
        <c:ser>
          <c:idx val="4"/>
          <c:order val="2"/>
          <c:tx>
            <c:strRef>
              <c:f>איור1!$D$2:$D$4</c:f>
              <c:strCache>
                <c:ptCount val="3"/>
                <c:pt idx="0">
                  <c:v>ממוסים</c:v>
                </c:pt>
                <c:pt idx="1">
                  <c:v>עתירי סוכר</c:v>
                </c:pt>
                <c:pt idx="2">
                  <c:v>סה"כ</c:v>
                </c:pt>
              </c:strCache>
            </c:strRef>
          </c:tx>
          <c:spPr>
            <a:ln w="12700">
              <a:noFill/>
              <a:prstDash val="dash"/>
              <a:round/>
            </a:ln>
          </c:spPr>
          <c:marker>
            <c:symbol val="none"/>
          </c:marker>
          <c:trendline>
            <c:name>עתירי סוכר</c:name>
            <c:spPr>
              <a:ln w="38100" cap="rnd" cmpd="sng">
                <a:solidFill>
                  <a:srgbClr val="FF0000"/>
                </a:solidFill>
                <a:prstDash val="dash"/>
              </a:ln>
            </c:spPr>
            <c:trendlineType val="movingAvg"/>
            <c:period val="3"/>
            <c:dispRSqr val="1"/>
            <c:dispEq val="1"/>
            <c:trendlineLbl>
              <c:numFmt formatCode="General" sourceLinked="0"/>
            </c:trendlineLbl>
          </c:trendline>
          <c:cat>
            <c:multiLvlStrRef>
              <c:f>איור1!$A$6:$B$50</c:f>
              <c:multiLvlStrCache>
                <c:ptCount val="45"/>
                <c:lvl>
                  <c:pt idx="0">
                    <c:v>2</c:v>
                  </c:pt>
                  <c:pt idx="1">
                    <c:v>3</c:v>
                  </c:pt>
                  <c:pt idx="2">
                    <c:v>4</c:v>
                  </c:pt>
                  <c:pt idx="3">
                    <c:v>5</c:v>
                  </c:pt>
                  <c:pt idx="4">
                    <c:v>6</c:v>
                  </c:pt>
                  <c:pt idx="5">
                    <c:v>7</c:v>
                  </c:pt>
                  <c:pt idx="6">
                    <c:v>8</c:v>
                  </c:pt>
                  <c:pt idx="7">
                    <c:v>9</c:v>
                  </c:pt>
                  <c:pt idx="8">
                    <c:v>10</c:v>
                  </c:pt>
                  <c:pt idx="9">
                    <c:v>11</c:v>
                  </c:pt>
                  <c:pt idx="10">
                    <c:v>12</c:v>
                  </c:pt>
                  <c:pt idx="11">
                    <c:v>1</c:v>
                  </c:pt>
                  <c:pt idx="12">
                    <c:v>2</c:v>
                  </c:pt>
                  <c:pt idx="13">
                    <c:v>3</c:v>
                  </c:pt>
                  <c:pt idx="14">
                    <c:v>4</c:v>
                  </c:pt>
                  <c:pt idx="15">
                    <c:v>5</c:v>
                  </c:pt>
                  <c:pt idx="16">
                    <c:v>6</c:v>
                  </c:pt>
                  <c:pt idx="17">
                    <c:v>7</c:v>
                  </c:pt>
                  <c:pt idx="18">
                    <c:v>8</c:v>
                  </c:pt>
                  <c:pt idx="19">
                    <c:v>9</c:v>
                  </c:pt>
                  <c:pt idx="20">
                    <c:v>10</c:v>
                  </c:pt>
                  <c:pt idx="21">
                    <c:v>11</c:v>
                  </c:pt>
                  <c:pt idx="22">
                    <c:v>12</c:v>
                  </c:pt>
                  <c:pt idx="23">
                    <c:v>1</c:v>
                  </c:pt>
                  <c:pt idx="24">
                    <c:v>2</c:v>
                  </c:pt>
                  <c:pt idx="25">
                    <c:v>3</c:v>
                  </c:pt>
                  <c:pt idx="26">
                    <c:v>4</c:v>
                  </c:pt>
                  <c:pt idx="27">
                    <c:v>5</c:v>
                  </c:pt>
                  <c:pt idx="28">
                    <c:v>6</c:v>
                  </c:pt>
                  <c:pt idx="29">
                    <c:v>7</c:v>
                  </c:pt>
                  <c:pt idx="30">
                    <c:v>8</c:v>
                  </c:pt>
                  <c:pt idx="31">
                    <c:v>9</c:v>
                  </c:pt>
                  <c:pt idx="32">
                    <c:v>10</c:v>
                  </c:pt>
                  <c:pt idx="33">
                    <c:v>11</c:v>
                  </c:pt>
                  <c:pt idx="34">
                    <c:v>12</c:v>
                  </c:pt>
                  <c:pt idx="35">
                    <c:v>1</c:v>
                  </c:pt>
                  <c:pt idx="36">
                    <c:v>2</c:v>
                  </c:pt>
                  <c:pt idx="37">
                    <c:v>3</c:v>
                  </c:pt>
                  <c:pt idx="38">
                    <c:v>4</c:v>
                  </c:pt>
                  <c:pt idx="39">
                    <c:v>5</c:v>
                  </c:pt>
                  <c:pt idx="40">
                    <c:v>6</c:v>
                  </c:pt>
                  <c:pt idx="41">
                    <c:v>7</c:v>
                  </c:pt>
                  <c:pt idx="42">
                    <c:v>8</c:v>
                  </c:pt>
                  <c:pt idx="43">
                    <c:v>9</c:v>
                  </c:pt>
                  <c:pt idx="44">
                    <c:v>10</c:v>
                  </c:pt>
                </c:lvl>
                <c:lvl>
                  <c:pt idx="0">
                    <c:v>2019</c:v>
                  </c:pt>
                  <c:pt idx="11">
                    <c:v>2020</c:v>
                  </c:pt>
                  <c:pt idx="23">
                    <c:v>2021</c:v>
                  </c:pt>
                  <c:pt idx="35">
                    <c:v>2022</c:v>
                  </c:pt>
                </c:lvl>
              </c:multiLvlStrCache>
            </c:multiLvlStrRef>
          </c:cat>
          <c:val>
            <c:numRef>
              <c:f>איור1!$D$6:$D$50</c:f>
              <c:numCache>
                <c:formatCode>0.0</c:formatCode>
                <c:ptCount val="45"/>
                <c:pt idx="0">
                  <c:v>16.747938493313296</c:v>
                </c:pt>
                <c:pt idx="1">
                  <c:v>20.599745195036636</c:v>
                </c:pt>
                <c:pt idx="2">
                  <c:v>25.087828553628565</c:v>
                </c:pt>
                <c:pt idx="3">
                  <c:v>24.484429018900435</c:v>
                </c:pt>
                <c:pt idx="4">
                  <c:v>22.400878497526268</c:v>
                </c:pt>
                <c:pt idx="5">
                  <c:v>22.896681352268221</c:v>
                </c:pt>
                <c:pt idx="6">
                  <c:v>24.189570722748574</c:v>
                </c:pt>
                <c:pt idx="7">
                  <c:v>26.70610885914342</c:v>
                </c:pt>
                <c:pt idx="8">
                  <c:v>24.731018970809771</c:v>
                </c:pt>
                <c:pt idx="9">
                  <c:v>18.602837685652762</c:v>
                </c:pt>
                <c:pt idx="10">
                  <c:v>18.121254276841853</c:v>
                </c:pt>
                <c:pt idx="11">
                  <c:v>17.226829037433035</c:v>
                </c:pt>
                <c:pt idx="12">
                  <c:v>16.569703216548852</c:v>
                </c:pt>
                <c:pt idx="13">
                  <c:v>22.983064640884844</c:v>
                </c:pt>
                <c:pt idx="14">
                  <c:v>20.201474544474202</c:v>
                </c:pt>
                <c:pt idx="15">
                  <c:v>22.483639336796728</c:v>
                </c:pt>
                <c:pt idx="16">
                  <c:v>19.688325744541284</c:v>
                </c:pt>
                <c:pt idx="17">
                  <c:v>23.219846876653204</c:v>
                </c:pt>
                <c:pt idx="18">
                  <c:v>22.806219431644902</c:v>
                </c:pt>
                <c:pt idx="19">
                  <c:v>26.022079368827125</c:v>
                </c:pt>
                <c:pt idx="20">
                  <c:v>22.801544998158434</c:v>
                </c:pt>
                <c:pt idx="21">
                  <c:v>18.406701525206717</c:v>
                </c:pt>
                <c:pt idx="22">
                  <c:v>19.778806866171927</c:v>
                </c:pt>
                <c:pt idx="23">
                  <c:v>17.748680875268736</c:v>
                </c:pt>
                <c:pt idx="24">
                  <c:v>18.438358459724999</c:v>
                </c:pt>
                <c:pt idx="25">
                  <c:v>23.600923126005902</c:v>
                </c:pt>
                <c:pt idx="26">
                  <c:v>20.669038871293214</c:v>
                </c:pt>
                <c:pt idx="27">
                  <c:v>20.581621422320392</c:v>
                </c:pt>
                <c:pt idx="28">
                  <c:v>20.81696573712955</c:v>
                </c:pt>
                <c:pt idx="29">
                  <c:v>22.124280655741853</c:v>
                </c:pt>
                <c:pt idx="30">
                  <c:v>24.338934500835599</c:v>
                </c:pt>
                <c:pt idx="31">
                  <c:v>25.939909127712475</c:v>
                </c:pt>
                <c:pt idx="32">
                  <c:v>19.290534130860227</c:v>
                </c:pt>
                <c:pt idx="33">
                  <c:v>17.986352450504047</c:v>
                </c:pt>
                <c:pt idx="34">
                  <c:v>17.891762050943726</c:v>
                </c:pt>
                <c:pt idx="35">
                  <c:v>11.906889019702081</c:v>
                </c:pt>
                <c:pt idx="36">
                  <c:v>12.601129421357454</c:v>
                </c:pt>
                <c:pt idx="37">
                  <c:v>16.612282699914765</c:v>
                </c:pt>
                <c:pt idx="38">
                  <c:v>20.377228649296605</c:v>
                </c:pt>
                <c:pt idx="39">
                  <c:v>18.811160227638748</c:v>
                </c:pt>
                <c:pt idx="40">
                  <c:v>18.959943796492784</c:v>
                </c:pt>
                <c:pt idx="41">
                  <c:v>18.946422141563399</c:v>
                </c:pt>
                <c:pt idx="42">
                  <c:v>20.556912598837677</c:v>
                </c:pt>
                <c:pt idx="43">
                  <c:v>21.859766387232568</c:v>
                </c:pt>
                <c:pt idx="44">
                  <c:v>20.270898262925389</c:v>
                </c:pt>
              </c:numCache>
            </c:numRef>
          </c:val>
          <c:smooth val="0"/>
          <c:extLst>
            <c:ext xmlns:c16="http://schemas.microsoft.com/office/drawing/2014/chart" uri="{C3380CC4-5D6E-409C-BE32-E72D297353CC}">
              <c16:uniqueId val="{00000002-0681-4FC9-BF90-DD4CFC33102A}"/>
            </c:ext>
          </c:extLst>
        </c:ser>
        <c:ser>
          <c:idx val="7"/>
          <c:order val="3"/>
          <c:tx>
            <c:strRef>
              <c:f>איור1!$E$2:$E$4</c:f>
              <c:strCache>
                <c:ptCount val="3"/>
                <c:pt idx="0">
                  <c:v>ממוסים</c:v>
                </c:pt>
                <c:pt idx="1">
                  <c:v>מופחתי סוכר</c:v>
                </c:pt>
                <c:pt idx="2">
                  <c:v>סה"כ</c:v>
                </c:pt>
              </c:strCache>
            </c:strRef>
          </c:tx>
          <c:spPr>
            <a:ln w="12700">
              <a:noFill/>
              <a:prstDash val="dash"/>
              <a:round/>
            </a:ln>
          </c:spPr>
          <c:marker>
            <c:symbol val="none"/>
          </c:marker>
          <c:trendline>
            <c:name>מופחתי סוכר</c:name>
            <c:spPr>
              <a:ln w="38100" cap="rnd" cmpd="sng">
                <a:solidFill>
                  <a:srgbClr val="FF0000"/>
                </a:solidFill>
                <a:prstDash val="sysDot"/>
              </a:ln>
            </c:spPr>
            <c:trendlineType val="movingAvg"/>
            <c:period val="3"/>
            <c:dispRSqr val="1"/>
            <c:dispEq val="1"/>
            <c:trendlineLbl>
              <c:numFmt formatCode="General" sourceLinked="0"/>
            </c:trendlineLbl>
          </c:trendline>
          <c:cat>
            <c:multiLvlStrRef>
              <c:f>איור1!$A$6:$B$50</c:f>
              <c:multiLvlStrCache>
                <c:ptCount val="45"/>
                <c:lvl>
                  <c:pt idx="0">
                    <c:v>2</c:v>
                  </c:pt>
                  <c:pt idx="1">
                    <c:v>3</c:v>
                  </c:pt>
                  <c:pt idx="2">
                    <c:v>4</c:v>
                  </c:pt>
                  <c:pt idx="3">
                    <c:v>5</c:v>
                  </c:pt>
                  <c:pt idx="4">
                    <c:v>6</c:v>
                  </c:pt>
                  <c:pt idx="5">
                    <c:v>7</c:v>
                  </c:pt>
                  <c:pt idx="6">
                    <c:v>8</c:v>
                  </c:pt>
                  <c:pt idx="7">
                    <c:v>9</c:v>
                  </c:pt>
                  <c:pt idx="8">
                    <c:v>10</c:v>
                  </c:pt>
                  <c:pt idx="9">
                    <c:v>11</c:v>
                  </c:pt>
                  <c:pt idx="10">
                    <c:v>12</c:v>
                  </c:pt>
                  <c:pt idx="11">
                    <c:v>1</c:v>
                  </c:pt>
                  <c:pt idx="12">
                    <c:v>2</c:v>
                  </c:pt>
                  <c:pt idx="13">
                    <c:v>3</c:v>
                  </c:pt>
                  <c:pt idx="14">
                    <c:v>4</c:v>
                  </c:pt>
                  <c:pt idx="15">
                    <c:v>5</c:v>
                  </c:pt>
                  <c:pt idx="16">
                    <c:v>6</c:v>
                  </c:pt>
                  <c:pt idx="17">
                    <c:v>7</c:v>
                  </c:pt>
                  <c:pt idx="18">
                    <c:v>8</c:v>
                  </c:pt>
                  <c:pt idx="19">
                    <c:v>9</c:v>
                  </c:pt>
                  <c:pt idx="20">
                    <c:v>10</c:v>
                  </c:pt>
                  <c:pt idx="21">
                    <c:v>11</c:v>
                  </c:pt>
                  <c:pt idx="22">
                    <c:v>12</c:v>
                  </c:pt>
                  <c:pt idx="23">
                    <c:v>1</c:v>
                  </c:pt>
                  <c:pt idx="24">
                    <c:v>2</c:v>
                  </c:pt>
                  <c:pt idx="25">
                    <c:v>3</c:v>
                  </c:pt>
                  <c:pt idx="26">
                    <c:v>4</c:v>
                  </c:pt>
                  <c:pt idx="27">
                    <c:v>5</c:v>
                  </c:pt>
                  <c:pt idx="28">
                    <c:v>6</c:v>
                  </c:pt>
                  <c:pt idx="29">
                    <c:v>7</c:v>
                  </c:pt>
                  <c:pt idx="30">
                    <c:v>8</c:v>
                  </c:pt>
                  <c:pt idx="31">
                    <c:v>9</c:v>
                  </c:pt>
                  <c:pt idx="32">
                    <c:v>10</c:v>
                  </c:pt>
                  <c:pt idx="33">
                    <c:v>11</c:v>
                  </c:pt>
                  <c:pt idx="34">
                    <c:v>12</c:v>
                  </c:pt>
                  <c:pt idx="35">
                    <c:v>1</c:v>
                  </c:pt>
                  <c:pt idx="36">
                    <c:v>2</c:v>
                  </c:pt>
                  <c:pt idx="37">
                    <c:v>3</c:v>
                  </c:pt>
                  <c:pt idx="38">
                    <c:v>4</c:v>
                  </c:pt>
                  <c:pt idx="39">
                    <c:v>5</c:v>
                  </c:pt>
                  <c:pt idx="40">
                    <c:v>6</c:v>
                  </c:pt>
                  <c:pt idx="41">
                    <c:v>7</c:v>
                  </c:pt>
                  <c:pt idx="42">
                    <c:v>8</c:v>
                  </c:pt>
                  <c:pt idx="43">
                    <c:v>9</c:v>
                  </c:pt>
                  <c:pt idx="44">
                    <c:v>10</c:v>
                  </c:pt>
                </c:lvl>
                <c:lvl>
                  <c:pt idx="0">
                    <c:v>2019</c:v>
                  </c:pt>
                  <c:pt idx="11">
                    <c:v>2020</c:v>
                  </c:pt>
                  <c:pt idx="23">
                    <c:v>2021</c:v>
                  </c:pt>
                  <c:pt idx="35">
                    <c:v>2022</c:v>
                  </c:pt>
                </c:lvl>
              </c:multiLvlStrCache>
            </c:multiLvlStrRef>
          </c:cat>
          <c:val>
            <c:numRef>
              <c:f>איור1!$E$6:$E$50</c:f>
              <c:numCache>
                <c:formatCode>0.0</c:formatCode>
                <c:ptCount val="45"/>
                <c:pt idx="0">
                  <c:v>10.624497735544587</c:v>
                </c:pt>
                <c:pt idx="1">
                  <c:v>12.168272669893868</c:v>
                </c:pt>
                <c:pt idx="2">
                  <c:v>14.426591484792169</c:v>
                </c:pt>
                <c:pt idx="3">
                  <c:v>15.283614376864593</c:v>
                </c:pt>
                <c:pt idx="4">
                  <c:v>14.263647555682338</c:v>
                </c:pt>
                <c:pt idx="5">
                  <c:v>15.285983199954888</c:v>
                </c:pt>
                <c:pt idx="6">
                  <c:v>15.964467860327463</c:v>
                </c:pt>
                <c:pt idx="7">
                  <c:v>16.736353148160553</c:v>
                </c:pt>
                <c:pt idx="8">
                  <c:v>15.785041843358687</c:v>
                </c:pt>
                <c:pt idx="9">
                  <c:v>12.619809667983363</c:v>
                </c:pt>
                <c:pt idx="10">
                  <c:v>11.866855408194338</c:v>
                </c:pt>
                <c:pt idx="11">
                  <c:v>12.023462634862826</c:v>
                </c:pt>
                <c:pt idx="12">
                  <c:v>11.195424406309058</c:v>
                </c:pt>
                <c:pt idx="13">
                  <c:v>15.220739568003351</c:v>
                </c:pt>
                <c:pt idx="14">
                  <c:v>13.863516362138423</c:v>
                </c:pt>
                <c:pt idx="15">
                  <c:v>16.001578106603688</c:v>
                </c:pt>
                <c:pt idx="16">
                  <c:v>14.500628584384295</c:v>
                </c:pt>
                <c:pt idx="17">
                  <c:v>17.086477412812012</c:v>
                </c:pt>
                <c:pt idx="18">
                  <c:v>16.398098112844952</c:v>
                </c:pt>
                <c:pt idx="19">
                  <c:v>18.287934129816101</c:v>
                </c:pt>
                <c:pt idx="20">
                  <c:v>17.113688910677713</c:v>
                </c:pt>
                <c:pt idx="21">
                  <c:v>13.961118655314197</c:v>
                </c:pt>
                <c:pt idx="22">
                  <c:v>14.330389024431769</c:v>
                </c:pt>
                <c:pt idx="23">
                  <c:v>13.533198415761019</c:v>
                </c:pt>
                <c:pt idx="24">
                  <c:v>13.315450741891274</c:v>
                </c:pt>
                <c:pt idx="25">
                  <c:v>15.582005374218321</c:v>
                </c:pt>
                <c:pt idx="26">
                  <c:v>14.905188840598599</c:v>
                </c:pt>
                <c:pt idx="27">
                  <c:v>15.576641890214086</c:v>
                </c:pt>
                <c:pt idx="28">
                  <c:v>15.743917471426158</c:v>
                </c:pt>
                <c:pt idx="29">
                  <c:v>17.091327226669193</c:v>
                </c:pt>
                <c:pt idx="30">
                  <c:v>17.760920384142558</c:v>
                </c:pt>
                <c:pt idx="31">
                  <c:v>18.432891418688371</c:v>
                </c:pt>
                <c:pt idx="32">
                  <c:v>15.341404688157446</c:v>
                </c:pt>
                <c:pt idx="33">
                  <c:v>13.768106072969438</c:v>
                </c:pt>
                <c:pt idx="34">
                  <c:v>13.328418069538069</c:v>
                </c:pt>
                <c:pt idx="35">
                  <c:v>10.188020052300574</c:v>
                </c:pt>
                <c:pt idx="36">
                  <c:v>10.82890656170645</c:v>
                </c:pt>
                <c:pt idx="37">
                  <c:v>13.068128003235133</c:v>
                </c:pt>
                <c:pt idx="38">
                  <c:v>15.358912960999886</c:v>
                </c:pt>
                <c:pt idx="39">
                  <c:v>15.316249838898823</c:v>
                </c:pt>
                <c:pt idx="40">
                  <c:v>15.49475173479938</c:v>
                </c:pt>
                <c:pt idx="41">
                  <c:v>15.36575691032396</c:v>
                </c:pt>
                <c:pt idx="42">
                  <c:v>16.47439781091084</c:v>
                </c:pt>
                <c:pt idx="43">
                  <c:v>17.04669047686718</c:v>
                </c:pt>
                <c:pt idx="44">
                  <c:v>15.861933399102542</c:v>
                </c:pt>
              </c:numCache>
            </c:numRef>
          </c:val>
          <c:smooth val="0"/>
          <c:extLst>
            <c:ext xmlns:c16="http://schemas.microsoft.com/office/drawing/2014/chart" uri="{C3380CC4-5D6E-409C-BE32-E72D297353CC}">
              <c16:uniqueId val="{00000003-0681-4FC9-BF90-DD4CFC33102A}"/>
            </c:ext>
          </c:extLst>
        </c:ser>
        <c:dLbls>
          <c:showLegendKey val="0"/>
          <c:showVal val="0"/>
          <c:showCatName val="0"/>
          <c:showSerName val="0"/>
          <c:showPercent val="0"/>
          <c:showBubbleSize val="0"/>
        </c:dLbls>
        <c:smooth val="0"/>
        <c:axId val="65236817"/>
        <c:axId val="26656593"/>
      </c:lineChart>
      <c:catAx>
        <c:axId val="65236817"/>
        <c:scaling>
          <c:orientation val="minMax"/>
        </c:scaling>
        <c:delete val="0"/>
        <c:axPos val="b"/>
        <c:numFmt formatCode="General" sourceLinked="1"/>
        <c:majorTickMark val="none"/>
        <c:minorTickMark val="none"/>
        <c:tickLblPos val="nextTo"/>
        <c:spPr>
          <a:noFill/>
          <a:ln w="9525" cap="flat" cmpd="sng">
            <a:solidFill>
              <a:schemeClr val="tx1">
                <a:lumMod val="15000"/>
                <a:lumOff val="85000"/>
              </a:schemeClr>
            </a:solidFill>
            <a:round/>
          </a:ln>
        </c:spPr>
        <c:crossAx val="26656593"/>
        <c:crosses val="autoZero"/>
        <c:auto val="1"/>
        <c:lblAlgn val="ctr"/>
        <c:lblOffset val="100"/>
        <c:noMultiLvlLbl val="0"/>
      </c:catAx>
      <c:valAx>
        <c:axId val="26656593"/>
        <c:scaling>
          <c:orientation val="minMax"/>
        </c:scaling>
        <c:delete val="0"/>
        <c:axPos val="l"/>
        <c:majorGridlines>
          <c:spPr>
            <a:ln w="9525" cap="flat" cmpd="sng">
              <a:solidFill>
                <a:schemeClr val="tx1">
                  <a:lumMod val="15000"/>
                  <a:lumOff val="85000"/>
                </a:schemeClr>
              </a:solidFill>
              <a:round/>
            </a:ln>
          </c:spPr>
        </c:majorGridlines>
        <c:title>
          <c:tx>
            <c:rich>
              <a:bodyPr rot="-5400000" vert="horz"/>
              <a:lstStyle/>
              <a:p>
                <a:pPr algn="ctr" rtl="1">
                  <a:defRPr/>
                </a:pPr>
                <a:r>
                  <a:rPr lang="en-US"/>
                  <a:t>רכישות בחוד</a:t>
                </a:r>
                <a:r>
                  <a:rPr lang="he-IL"/>
                  <a:t>ש</a:t>
                </a:r>
                <a:r>
                  <a:rPr lang="he-IL" b="0"/>
                  <a:t>,</a:t>
                </a:r>
                <a:r>
                  <a:rPr lang="he-IL" baseline="0"/>
                  <a:t> </a:t>
                </a:r>
                <a:r>
                  <a:rPr lang="en-US" b="0"/>
                  <a:t>מיליוני ליטרים</a:t>
                </a:r>
              </a:p>
            </c:rich>
          </c:tx>
          <c:overlay val="0"/>
          <c:spPr>
            <a:noFill/>
            <a:ln w="6350">
              <a:noFill/>
            </a:ln>
          </c:spPr>
        </c:title>
        <c:numFmt formatCode="#,##0" sourceLinked="0"/>
        <c:majorTickMark val="none"/>
        <c:minorTickMark val="none"/>
        <c:tickLblPos val="nextTo"/>
        <c:spPr>
          <a:noFill/>
          <a:ln w="6350">
            <a:noFill/>
          </a:ln>
        </c:spPr>
        <c:crossAx val="65236817"/>
        <c:crosses val="autoZero"/>
        <c:crossBetween val="between"/>
      </c:valAx>
      <c:spPr>
        <a:noFill/>
        <a:ln w="6350">
          <a:noFill/>
        </a:ln>
      </c:spPr>
    </c:plotArea>
    <c:legend>
      <c:legendPos val="b"/>
      <c:legendEntry>
        <c:idx val="0"/>
        <c:delete val="1"/>
      </c:legendEntry>
      <c:legendEntry>
        <c:idx val="1"/>
        <c:delete val="1"/>
      </c:legendEntry>
      <c:legendEntry>
        <c:idx val="2"/>
        <c:delete val="1"/>
      </c:legendEntry>
      <c:legendEntry>
        <c:idx val="3"/>
        <c:delete val="1"/>
      </c:legendEntry>
      <c:layout>
        <c:manualLayout>
          <c:xMode val="edge"/>
          <c:yMode val="edge"/>
          <c:x val="7.9744754698270512E-2"/>
          <c:y val="0.92540704378479888"/>
          <c:w val="0.90746818865300971"/>
          <c:h val="4.3909553146860826E-2"/>
        </c:manualLayout>
      </c:layout>
      <c:overlay val="0"/>
      <c:spPr>
        <a:noFill/>
        <a:ln w="6350">
          <a:noFill/>
        </a:ln>
      </c:spPr>
      <c:txPr>
        <a:bodyPr rot="0" vert="horz"/>
        <a:lstStyle/>
        <a:p>
          <a:pPr>
            <a:defRPr/>
          </a:pPr>
          <a:endParaRPr lang="he-I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solidFill>
        <a:schemeClr val="tx1">
          <a:lumMod val="15000"/>
          <a:lumOff val="85000"/>
        </a:schemeClr>
      </a:solidFill>
      <a:round/>
    </a:ln>
  </c:spPr>
  <c:txPr>
    <a:bodyPr/>
    <a:lstStyle/>
    <a:p>
      <a:pPr>
        <a:defRPr sz="1200">
          <a:latin typeface="David" panose="020E0502060401010101" pitchFamily="34" charset="-79"/>
          <a:cs typeface="David" panose="020E0502060401010101" pitchFamily="34" charset="-79"/>
        </a:defRPr>
      </a:pPr>
      <a:endParaRPr lang="he-IL"/>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0.78005</cdr:x>
      <cdr:y>0.05021</cdr:y>
    </cdr:from>
    <cdr:to>
      <cdr:x>0.78234</cdr:x>
      <cdr:y>0.75732</cdr:y>
    </cdr:to>
    <cdr:sp macro="" textlink="">
      <cdr:nvSpPr>
        <cdr:cNvPr id="3" name="Straight Connector 2"/>
        <cdr:cNvSpPr/>
      </cdr:nvSpPr>
      <cdr:spPr>
        <a:xfrm xmlns:a="http://schemas.openxmlformats.org/drawingml/2006/main" flipV="1">
          <a:off x="7236765" y="228600"/>
          <a:ext cx="21285" cy="3219458"/>
        </a:xfrm>
        <a:prstGeom xmlns:a="http://schemas.openxmlformats.org/drawingml/2006/main" prst="line">
          <a:avLst/>
        </a:prstGeom>
        <a:ln xmlns:a="http://schemas.openxmlformats.org/drawingml/2006/main" w="1270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AC6E79F-599F-4F40-A40B-746C0D10CF02}"/>
</file>

<file path=customXml/itemProps2.xml><?xml version="1.0" encoding="utf-8"?>
<ds:datastoreItem xmlns:ds="http://schemas.openxmlformats.org/officeDocument/2006/customXml" ds:itemID="{1A4B1764-5775-4B86-823C-3797B51CDFD4}"/>
</file>

<file path=customXml/itemProps3.xml><?xml version="1.0" encoding="utf-8"?>
<ds:datastoreItem xmlns:ds="http://schemas.openxmlformats.org/officeDocument/2006/customXml" ds:itemID="{D46BEA6E-1DCA-40AC-8677-C5BFC5608A87}"/>
</file>

<file path=customXml/itemProps4.xml><?xml version="1.0" encoding="utf-8"?>
<ds:datastoreItem xmlns:ds="http://schemas.openxmlformats.org/officeDocument/2006/customXml" ds:itemID="{84916FDF-13D6-41C5-A702-A53043B63C1B}"/>
</file>

<file path=docProps/app.xml><?xml version="1.0" encoding="utf-8"?>
<Properties xmlns="http://schemas.openxmlformats.org/officeDocument/2006/extended-properties" xmlns:vt="http://schemas.openxmlformats.org/officeDocument/2006/docPropsVTypes">
  <Template>Normal.dotm</Template>
  <TotalTime>1</TotalTime>
  <Pages>4</Pages>
  <Words>1138</Words>
  <Characters>5691</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נועם זוסמן</dc:creator>
  <cp:keywords/>
  <dc:description/>
  <cp:lastModifiedBy>internet</cp:lastModifiedBy>
  <cp:revision>3</cp:revision>
  <cp:lastPrinted>2022-12-05T07:06:00Z</cp:lastPrinted>
  <dcterms:created xsi:type="dcterms:W3CDTF">2022-12-07T12:25:00Z</dcterms:created>
  <dcterms:modified xsi:type="dcterms:W3CDTF">2022-12-07T13:09:00Z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