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895168" w:rsidTr="0029736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05BA" w:rsidRPr="001E6F06" w:rsidRDefault="00157982" w:rsidP="0029736D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1E6F06">
              <w:rPr>
                <w:rFonts w:cs="Times New Roman"/>
                <w:b/>
                <w:bCs/>
                <w:sz w:val="24"/>
                <w:szCs w:val="24"/>
                <w:rtl/>
              </w:rPr>
              <w:t>בנק ישראל</w:t>
            </w:r>
          </w:p>
          <w:p w:rsidR="009005BA" w:rsidRPr="001E6F06" w:rsidRDefault="00157982" w:rsidP="0029736D">
            <w:pPr>
              <w:rPr>
                <w:rFonts w:cs="Calibri"/>
                <w:b/>
                <w:bCs/>
                <w:sz w:val="28"/>
                <w:szCs w:val="28"/>
              </w:rPr>
            </w:pPr>
            <w:r w:rsidRPr="001E6F06">
              <w:rPr>
                <w:rFonts w:cs="Times New Roman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05BA" w:rsidRPr="001E6F06" w:rsidRDefault="00157982" w:rsidP="0029736D">
            <w:pPr>
              <w:jc w:val="center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2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05BA" w:rsidRPr="001E6F06" w:rsidRDefault="00157982" w:rsidP="009005BA">
            <w:pPr>
              <w:jc w:val="right"/>
              <w:rPr>
                <w:rFonts w:cs="Calibri"/>
                <w:rtl/>
              </w:rPr>
            </w:pPr>
            <w:r w:rsidRPr="001E6F06">
              <w:rPr>
                <w:rFonts w:cs="Calibri"/>
                <w:highlight w:val="green"/>
                <w:rtl/>
              </w:rPr>
              <w:t>‏</w:t>
            </w:r>
            <w:r w:rsidRPr="001E6F06">
              <w:rPr>
                <w:rFonts w:cs="Times New Roman"/>
                <w:rtl/>
              </w:rPr>
              <w:t>ירושלים</w:t>
            </w:r>
            <w:r w:rsidRPr="001E6F06">
              <w:rPr>
                <w:rFonts w:cs="Calibri"/>
                <w:rtl/>
              </w:rPr>
              <w:t xml:space="preserve">, </w:t>
            </w:r>
            <w:r w:rsidRPr="001E6F06">
              <w:rPr>
                <w:rFonts w:cs="Calibri"/>
                <w:rtl/>
              </w:rPr>
              <w:fldChar w:fldCharType="begin"/>
            </w:r>
            <w:r w:rsidRPr="001E6F06">
              <w:rPr>
                <w:rFonts w:cs="Calibri"/>
                <w:rtl/>
              </w:rPr>
              <w:instrText xml:space="preserve"> </w:instrText>
            </w:r>
            <w:r w:rsidRPr="001E6F06">
              <w:rPr>
                <w:rFonts w:cs="Calibri"/>
              </w:rPr>
              <w:instrText>DATE</w:instrText>
            </w:r>
            <w:r w:rsidRPr="001E6F06">
              <w:rPr>
                <w:rFonts w:cs="Calibri"/>
                <w:rtl/>
              </w:rPr>
              <w:instrText xml:space="preserve"> \@ "</w:instrText>
            </w:r>
            <w:r w:rsidRPr="001E6F06">
              <w:rPr>
                <w:rFonts w:cs="Calibri"/>
              </w:rPr>
              <w:instrText>d MMMM, yyyy" \h</w:instrText>
            </w:r>
            <w:r w:rsidRPr="001E6F06">
              <w:rPr>
                <w:rFonts w:cs="Calibri"/>
                <w:rtl/>
              </w:rPr>
              <w:instrText xml:space="preserve"> </w:instrText>
            </w:r>
            <w:r w:rsidRPr="001E6F06">
              <w:rPr>
                <w:rFonts w:cs="Calibri"/>
                <w:rtl/>
              </w:rPr>
              <w:fldChar w:fldCharType="separate"/>
            </w:r>
            <w:r>
              <w:rPr>
                <w:rFonts w:cs="Calibri"/>
                <w:noProof/>
                <w:rtl/>
              </w:rPr>
              <w:t>‏ח' טבת, תשפ"ה</w:t>
            </w:r>
            <w:r w:rsidRPr="001E6F06">
              <w:rPr>
                <w:rFonts w:cs="Calibri"/>
                <w:rtl/>
              </w:rPr>
              <w:fldChar w:fldCharType="end"/>
            </w:r>
          </w:p>
          <w:p w:rsidR="009005BA" w:rsidRPr="001E6F06" w:rsidRDefault="00157982" w:rsidP="009005BA">
            <w:pPr>
              <w:jc w:val="right"/>
              <w:rPr>
                <w:rFonts w:cs="Calibri"/>
                <w:highlight w:val="green"/>
              </w:rPr>
            </w:pPr>
            <w:r w:rsidRPr="001E6F06">
              <w:rPr>
                <w:rFonts w:cs="Calibri"/>
                <w:rtl/>
              </w:rPr>
              <w:fldChar w:fldCharType="begin"/>
            </w:r>
            <w:r w:rsidRPr="001E6F06">
              <w:rPr>
                <w:rFonts w:cs="Calibri"/>
                <w:rtl/>
              </w:rPr>
              <w:instrText xml:space="preserve"> </w:instrText>
            </w:r>
            <w:r w:rsidRPr="001E6F06">
              <w:rPr>
                <w:rFonts w:cs="Calibri"/>
              </w:rPr>
              <w:instrText>DATE</w:instrText>
            </w:r>
            <w:r w:rsidRPr="001E6F06">
              <w:rPr>
                <w:rFonts w:cs="Calibri"/>
                <w:rtl/>
              </w:rPr>
              <w:instrText xml:space="preserve"> \@ "</w:instrText>
            </w:r>
            <w:r w:rsidRPr="001E6F06">
              <w:rPr>
                <w:rFonts w:cs="Calibri"/>
              </w:rPr>
              <w:instrText>d MMMM, yyyy</w:instrText>
            </w:r>
            <w:r w:rsidRPr="001E6F06">
              <w:rPr>
                <w:rFonts w:cs="Calibri"/>
                <w:rtl/>
              </w:rPr>
              <w:instrText xml:space="preserve">" </w:instrText>
            </w:r>
            <w:r w:rsidRPr="001E6F06">
              <w:rPr>
                <w:rFonts w:cs="Calibri"/>
                <w:rtl/>
              </w:rPr>
              <w:fldChar w:fldCharType="separate"/>
            </w:r>
            <w:r>
              <w:rPr>
                <w:rFonts w:cs="Calibri"/>
                <w:noProof/>
                <w:rtl/>
              </w:rPr>
              <w:t>‏8 ינואר, 2025</w:t>
            </w:r>
            <w:r w:rsidRPr="001E6F06">
              <w:rPr>
                <w:rFonts w:cs="Calibri"/>
                <w:rtl/>
              </w:rPr>
              <w:fldChar w:fldCharType="end"/>
            </w:r>
          </w:p>
        </w:tc>
      </w:tr>
    </w:tbl>
    <w:p w:rsidR="009005BA" w:rsidRPr="00E8101E" w:rsidRDefault="009005BA" w:rsidP="007B0741">
      <w:pPr>
        <w:tabs>
          <w:tab w:val="left" w:pos="2315"/>
        </w:tabs>
        <w:rPr>
          <w:rFonts w:cs="Calibri"/>
          <w:sz w:val="24"/>
          <w:szCs w:val="24"/>
          <w:rtl/>
        </w:rPr>
      </w:pPr>
    </w:p>
    <w:p w:rsidR="00D66255" w:rsidRPr="00E8101E" w:rsidRDefault="00157982" w:rsidP="009005BA">
      <w:pPr>
        <w:tabs>
          <w:tab w:val="left" w:pos="2315"/>
        </w:tabs>
        <w:rPr>
          <w:rFonts w:cs="Calibri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  <w:lang w:bidi="ar-SA"/>
        </w:rPr>
        <w:t>إعلان للصحافة</w:t>
      </w:r>
      <w:r w:rsidR="008E761A" w:rsidRPr="00E8101E">
        <w:rPr>
          <w:rFonts w:cs="Calibri"/>
          <w:sz w:val="24"/>
          <w:szCs w:val="24"/>
          <w:rtl/>
        </w:rPr>
        <w:t>:</w:t>
      </w:r>
    </w:p>
    <w:p w:rsidR="00E8101E" w:rsidRPr="00E8101E" w:rsidRDefault="00157982" w:rsidP="00E8101E">
      <w:pPr>
        <w:spacing w:line="360" w:lineRule="auto"/>
        <w:jc w:val="center"/>
        <w:rPr>
          <w:rFonts w:cs="Calibri"/>
          <w:b/>
          <w:bCs/>
          <w:sz w:val="24"/>
          <w:szCs w:val="24"/>
          <w:rtl/>
          <w:lang w:bidi="ar-SA"/>
        </w:rPr>
      </w:pPr>
      <w:r>
        <w:rPr>
          <w:rFonts w:cs="Times New Roman" w:hint="cs"/>
          <w:b/>
          <w:bCs/>
          <w:sz w:val="24"/>
          <w:szCs w:val="24"/>
          <w:rtl/>
          <w:lang w:bidi="ar-SA"/>
        </w:rPr>
        <w:t>دراسة جديدة</w:t>
      </w:r>
      <w:r>
        <w:rPr>
          <w:rFonts w:cs="Calibri" w:hint="cs"/>
          <w:b/>
          <w:bCs/>
          <w:sz w:val="24"/>
          <w:szCs w:val="24"/>
          <w:rtl/>
          <w:lang w:bidi="ar-SA"/>
        </w:rPr>
        <w:t>:</w:t>
      </w:r>
    </w:p>
    <w:p w:rsidR="00A70EE7" w:rsidRPr="00E8101E" w:rsidRDefault="00157982" w:rsidP="007917C2">
      <w:pPr>
        <w:spacing w:line="360" w:lineRule="auto"/>
        <w:jc w:val="center"/>
        <w:rPr>
          <w:rFonts w:cs="Calibri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  <w:lang w:bidi="ar-SA"/>
        </w:rPr>
        <w:t>تطور</w:t>
      </w:r>
      <w:r w:rsidRPr="00A70EE7">
        <w:rPr>
          <w:rFonts w:cs="Times New Roman"/>
          <w:b/>
          <w:bCs/>
          <w:sz w:val="28"/>
          <w:szCs w:val="28"/>
          <w:rtl/>
          <w:lang w:bidi="ar-SA"/>
        </w:rPr>
        <w:t xml:space="preserve"> </w:t>
      </w:r>
      <w:r w:rsidR="007917C2">
        <w:rPr>
          <w:rFonts w:cs="Times New Roman" w:hint="cs"/>
          <w:b/>
          <w:bCs/>
          <w:sz w:val="28"/>
          <w:szCs w:val="28"/>
          <w:rtl/>
          <w:lang w:bidi="ar-SA"/>
        </w:rPr>
        <w:t>أجور</w:t>
      </w:r>
      <w:r w:rsidRPr="00A70EE7">
        <w:rPr>
          <w:rFonts w:cs="Times New Roman"/>
          <w:b/>
          <w:bCs/>
          <w:sz w:val="28"/>
          <w:szCs w:val="28"/>
          <w:rtl/>
          <w:lang w:bidi="ar-SA"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  <w:lang w:bidi="ar-SA"/>
        </w:rPr>
        <w:t>وتوظيف الأطباء</w:t>
      </w:r>
      <w:r w:rsidRPr="00A70EE7">
        <w:rPr>
          <w:rFonts w:cs="Times New Roman"/>
          <w:b/>
          <w:bCs/>
          <w:sz w:val="28"/>
          <w:szCs w:val="28"/>
          <w:rtl/>
          <w:lang w:bidi="ar-SA"/>
        </w:rPr>
        <w:t xml:space="preserve"> في إسرائيل بعد اتفاقية </w:t>
      </w:r>
      <w:r w:rsidR="007917C2">
        <w:rPr>
          <w:rFonts w:cs="Times New Roman" w:hint="cs"/>
          <w:b/>
          <w:bCs/>
          <w:sz w:val="28"/>
          <w:szCs w:val="28"/>
          <w:rtl/>
          <w:lang w:bidi="ar-SA"/>
        </w:rPr>
        <w:t>الأجور</w:t>
      </w:r>
      <w:r w:rsidRPr="00A70EE7">
        <w:rPr>
          <w:rFonts w:cs="Times New Roman"/>
          <w:b/>
          <w:bCs/>
          <w:sz w:val="28"/>
          <w:szCs w:val="28"/>
          <w:rtl/>
          <w:lang w:bidi="ar-SA"/>
        </w:rPr>
        <w:t xml:space="preserve"> لعام </w:t>
      </w:r>
      <w:r w:rsidRPr="00A70EE7">
        <w:rPr>
          <w:rFonts w:cs="Calibri"/>
          <w:b/>
          <w:bCs/>
          <w:sz w:val="28"/>
          <w:szCs w:val="28"/>
          <w:rtl/>
          <w:lang w:bidi="ar-SA"/>
        </w:rPr>
        <w:t>2011</w:t>
      </w:r>
    </w:p>
    <w:p w:rsidR="00A70EE7" w:rsidRPr="00A70EE7" w:rsidRDefault="00157982" w:rsidP="007917C2">
      <w:pPr>
        <w:pStyle w:val="ListParagraph"/>
        <w:numPr>
          <w:ilvl w:val="0"/>
          <w:numId w:val="20"/>
        </w:numPr>
        <w:spacing w:after="160" w:line="360" w:lineRule="auto"/>
        <w:jc w:val="both"/>
        <w:rPr>
          <w:rFonts w:cs="Calibri"/>
          <w:sz w:val="24"/>
          <w:szCs w:val="24"/>
          <w:rtl/>
        </w:rPr>
      </w:pPr>
      <w:r w:rsidRPr="00A70EE7">
        <w:rPr>
          <w:rFonts w:cs="Times New Roman"/>
          <w:sz w:val="24"/>
          <w:szCs w:val="24"/>
          <w:rtl/>
          <w:lang w:bidi="ar-SA"/>
        </w:rPr>
        <w:t xml:space="preserve">في دراسة فحصت </w:t>
      </w:r>
      <w:r w:rsidR="007917C2">
        <w:rPr>
          <w:rFonts w:cs="Times New Roman" w:hint="cs"/>
          <w:sz w:val="24"/>
          <w:szCs w:val="24"/>
          <w:rtl/>
          <w:lang w:bidi="ar-SA"/>
        </w:rPr>
        <w:t>تأثير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الحوافز المقدمة في اتفاقية </w:t>
      </w:r>
      <w:r w:rsidR="007917C2">
        <w:rPr>
          <w:rFonts w:cs="Times New Roman" w:hint="cs"/>
          <w:sz w:val="24"/>
          <w:szCs w:val="24"/>
          <w:rtl/>
          <w:lang w:bidi="ar-SA"/>
        </w:rPr>
        <w:t>أجور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الأطباء لعام </w:t>
      </w:r>
      <w:r w:rsidRPr="00A70EE7">
        <w:rPr>
          <w:rFonts w:cs="Calibri"/>
          <w:sz w:val="24"/>
          <w:szCs w:val="24"/>
          <w:rtl/>
          <w:lang w:bidi="ar-SA"/>
        </w:rPr>
        <w:t xml:space="preserve">2011 </w:t>
      </w:r>
      <w:r w:rsidR="007917C2">
        <w:rPr>
          <w:rFonts w:cs="Times New Roman" w:hint="cs"/>
          <w:sz w:val="24"/>
          <w:szCs w:val="24"/>
          <w:rtl/>
          <w:lang w:bidi="ar-SA"/>
        </w:rPr>
        <w:t xml:space="preserve">على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تشجيع الأطباء على الانتقال إلى </w:t>
      </w:r>
      <w:r w:rsidR="007917C2">
        <w:rPr>
          <w:rFonts w:cs="Times New Roman" w:hint="cs"/>
          <w:sz w:val="24"/>
          <w:szCs w:val="24"/>
          <w:rtl/>
          <w:lang w:bidi="ar-SA"/>
        </w:rPr>
        <w:t>مناطق الأطراف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، لم يتم العثور على أي دليل </w:t>
      </w:r>
      <w:r w:rsidR="00FC7CBD">
        <w:rPr>
          <w:rFonts w:cs="Times New Roman" w:hint="cs"/>
          <w:sz w:val="24"/>
          <w:szCs w:val="24"/>
          <w:rtl/>
          <w:lang w:bidi="ar-SA"/>
        </w:rPr>
        <w:t>عملي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على أن الحوافز ساهمت في تحقيق هذا الهدف</w:t>
      </w:r>
      <w:r w:rsidRPr="00A70EE7">
        <w:rPr>
          <w:rFonts w:cs="Calibri"/>
          <w:sz w:val="24"/>
          <w:szCs w:val="24"/>
          <w:rtl/>
          <w:lang w:bidi="ar-SA"/>
        </w:rPr>
        <w:t>.</w:t>
      </w:r>
    </w:p>
    <w:p w:rsidR="00A70EE7" w:rsidRPr="00E8101E" w:rsidRDefault="00157982" w:rsidP="007917C2">
      <w:pPr>
        <w:pStyle w:val="ListParagraph"/>
        <w:numPr>
          <w:ilvl w:val="0"/>
          <w:numId w:val="20"/>
        </w:numPr>
        <w:spacing w:after="160" w:line="360" w:lineRule="auto"/>
        <w:jc w:val="both"/>
        <w:rPr>
          <w:rFonts w:cs="Calibri"/>
          <w:sz w:val="24"/>
          <w:szCs w:val="24"/>
        </w:rPr>
      </w:pPr>
      <w:r w:rsidRPr="00A70EE7">
        <w:rPr>
          <w:rFonts w:cs="Times New Roman"/>
          <w:sz w:val="24"/>
          <w:szCs w:val="24"/>
          <w:rtl/>
          <w:lang w:bidi="ar-SA"/>
        </w:rPr>
        <w:t xml:space="preserve">وجدت الدراسة </w:t>
      </w:r>
      <w:r w:rsidR="00FC7CBD">
        <w:rPr>
          <w:rFonts w:cs="Times New Roman" w:hint="cs"/>
          <w:sz w:val="24"/>
          <w:szCs w:val="24"/>
          <w:rtl/>
          <w:lang w:bidi="ar-SA"/>
        </w:rPr>
        <w:t>تأثيراً منخفضاً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فقط للحوافز المقدمة في الاتفاقية </w:t>
      </w:r>
      <w:r w:rsidR="007917C2">
        <w:rPr>
          <w:rFonts w:cs="Times New Roman" w:hint="cs"/>
          <w:sz w:val="24"/>
          <w:szCs w:val="24"/>
          <w:rtl/>
          <w:lang w:bidi="ar-SA"/>
        </w:rPr>
        <w:t>و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التي </w:t>
      </w:r>
      <w:r w:rsidR="007917C2">
        <w:rPr>
          <w:rFonts w:cs="Times New Roman" w:hint="cs"/>
          <w:sz w:val="24"/>
          <w:szCs w:val="24"/>
          <w:rtl/>
          <w:lang w:bidi="ar-SA"/>
        </w:rPr>
        <w:t>هدفت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إلى تشجيع التخصص في المجالات التي تم تعريفها على أنها </w:t>
      </w:r>
      <w:r w:rsidR="00FC7CBD">
        <w:rPr>
          <w:rFonts w:cs="Times New Roman" w:hint="cs"/>
          <w:sz w:val="24"/>
          <w:szCs w:val="24"/>
          <w:rtl/>
          <w:lang w:bidi="ar-SA"/>
        </w:rPr>
        <w:t>نادرة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</w:t>
      </w:r>
      <w:r w:rsidRPr="00A70EE7">
        <w:rPr>
          <w:rFonts w:cs="Calibri"/>
          <w:sz w:val="24"/>
          <w:szCs w:val="24"/>
          <w:rtl/>
          <w:lang w:bidi="ar-SA"/>
        </w:rPr>
        <w:t>(</w:t>
      </w:r>
      <w:r w:rsidRPr="00A70EE7">
        <w:rPr>
          <w:rFonts w:cs="Times New Roman"/>
          <w:sz w:val="24"/>
          <w:szCs w:val="24"/>
          <w:rtl/>
          <w:lang w:bidi="ar-SA"/>
        </w:rPr>
        <w:t>مثل الطب النفسي والتخدير وطب الشيخوخة</w:t>
      </w:r>
      <w:r w:rsidRPr="00A70EE7">
        <w:rPr>
          <w:rFonts w:cs="Calibri"/>
          <w:sz w:val="24"/>
          <w:szCs w:val="24"/>
          <w:rtl/>
          <w:lang w:bidi="ar-SA"/>
        </w:rPr>
        <w:t>).</w:t>
      </w:r>
    </w:p>
    <w:p w:rsidR="00A70EE7" w:rsidRPr="00A70EE7" w:rsidRDefault="00157982" w:rsidP="007917C2">
      <w:pPr>
        <w:pStyle w:val="ListParagraph"/>
        <w:numPr>
          <w:ilvl w:val="0"/>
          <w:numId w:val="20"/>
        </w:numPr>
        <w:spacing w:after="160" w:line="360" w:lineRule="auto"/>
        <w:jc w:val="both"/>
        <w:rPr>
          <w:rFonts w:cs="Calibri"/>
          <w:sz w:val="24"/>
          <w:szCs w:val="24"/>
          <w:rtl/>
        </w:rPr>
      </w:pPr>
      <w:r w:rsidRPr="00A70EE7">
        <w:rPr>
          <w:rFonts w:cs="Times New Roman"/>
          <w:sz w:val="24"/>
          <w:szCs w:val="24"/>
          <w:rtl/>
          <w:lang w:bidi="ar-SA"/>
        </w:rPr>
        <w:t xml:space="preserve">تم العثور على علاقة واضحة بين الحصول على التعليم الطبي في كلية تقع في </w:t>
      </w:r>
      <w:r w:rsidR="007917C2">
        <w:rPr>
          <w:rFonts w:cs="Times New Roman" w:hint="cs"/>
          <w:sz w:val="24"/>
          <w:szCs w:val="24"/>
          <w:rtl/>
          <w:lang w:bidi="ar-SA"/>
        </w:rPr>
        <w:t>مناطق الأطراف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والعيش في </w:t>
      </w:r>
      <w:r w:rsidR="007917C2">
        <w:rPr>
          <w:rFonts w:cs="Times New Roman" w:hint="cs"/>
          <w:sz w:val="24"/>
          <w:szCs w:val="24"/>
          <w:rtl/>
          <w:lang w:bidi="ar-SA"/>
        </w:rPr>
        <w:t>الأطراف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كأطباء متخصصين</w:t>
      </w:r>
      <w:r w:rsidRPr="00A70EE7">
        <w:rPr>
          <w:rFonts w:cs="Calibri"/>
          <w:sz w:val="24"/>
          <w:szCs w:val="24"/>
          <w:rtl/>
          <w:lang w:bidi="ar-SA"/>
        </w:rPr>
        <w:t xml:space="preserve">. </w:t>
      </w:r>
      <w:r w:rsidRPr="00A70EE7">
        <w:rPr>
          <w:rFonts w:cs="Times New Roman"/>
          <w:sz w:val="24"/>
          <w:szCs w:val="24"/>
          <w:rtl/>
          <w:lang w:bidi="ar-SA"/>
        </w:rPr>
        <w:t>تميز هذه النتيجة أيضًا الأطباء الذين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لم ينشأوا في </w:t>
      </w:r>
      <w:r w:rsidR="007917C2">
        <w:rPr>
          <w:rFonts w:cs="Times New Roman" w:hint="cs"/>
          <w:sz w:val="24"/>
          <w:szCs w:val="24"/>
          <w:rtl/>
          <w:lang w:bidi="ar-SA"/>
        </w:rPr>
        <w:t>مناطق الأطراف</w:t>
      </w:r>
      <w:r w:rsidRPr="00A70EE7">
        <w:rPr>
          <w:rFonts w:cs="Calibri"/>
          <w:sz w:val="24"/>
          <w:szCs w:val="24"/>
          <w:rtl/>
          <w:lang w:bidi="ar-SA"/>
        </w:rPr>
        <w:t xml:space="preserve">.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بالإضافة إلى ذلك، تم العثور على </w:t>
      </w:r>
      <w:r w:rsidR="00FC7CBD">
        <w:rPr>
          <w:rFonts w:cs="Times New Roman" w:hint="cs"/>
          <w:sz w:val="24"/>
          <w:szCs w:val="24"/>
          <w:rtl/>
          <w:lang w:bidi="ar-SA"/>
        </w:rPr>
        <w:t>صلة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واضحة بين مكان إقامة الأطباء في طفولتهم ومكان إقامتهم كأطباء متخصصين</w:t>
      </w:r>
      <w:r w:rsidRPr="00A70EE7">
        <w:rPr>
          <w:rFonts w:cs="Calibri"/>
          <w:sz w:val="24"/>
          <w:szCs w:val="24"/>
          <w:rtl/>
          <w:lang w:bidi="ar-SA"/>
        </w:rPr>
        <w:t>.</w:t>
      </w:r>
    </w:p>
    <w:p w:rsidR="00A70EE7" w:rsidRPr="00E8101E" w:rsidRDefault="00157982" w:rsidP="007917C2">
      <w:pPr>
        <w:pStyle w:val="ListParagraph"/>
        <w:numPr>
          <w:ilvl w:val="0"/>
          <w:numId w:val="20"/>
        </w:numPr>
        <w:spacing w:after="160" w:line="360" w:lineRule="auto"/>
        <w:jc w:val="both"/>
        <w:rPr>
          <w:rFonts w:cs="Calibri"/>
          <w:sz w:val="24"/>
          <w:szCs w:val="24"/>
        </w:rPr>
      </w:pPr>
      <w:r w:rsidRPr="00A70EE7">
        <w:rPr>
          <w:rFonts w:cs="Times New Roman"/>
          <w:sz w:val="24"/>
          <w:szCs w:val="24"/>
          <w:rtl/>
          <w:lang w:bidi="ar-SA"/>
        </w:rPr>
        <w:t xml:space="preserve">تدعم نتائج البحث عددا من التدابير السياسية التي قد تكون فعالة لزيادة عدد الأطباء في </w:t>
      </w:r>
      <w:r w:rsidR="007917C2">
        <w:rPr>
          <w:rFonts w:cs="Times New Roman" w:hint="cs"/>
          <w:sz w:val="24"/>
          <w:szCs w:val="24"/>
          <w:rtl/>
          <w:lang w:bidi="ar-SA"/>
        </w:rPr>
        <w:t>مناطق الأطراف</w:t>
      </w:r>
      <w:r w:rsidRPr="00A70EE7">
        <w:rPr>
          <w:rFonts w:cs="Calibri"/>
          <w:sz w:val="24"/>
          <w:szCs w:val="24"/>
          <w:rtl/>
          <w:lang w:bidi="ar-SA"/>
        </w:rPr>
        <w:t xml:space="preserve">: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برامج لتشجيع المرشحين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الذين نشأوا في </w:t>
      </w:r>
      <w:r w:rsidR="007917C2">
        <w:rPr>
          <w:rFonts w:cs="Times New Roman" w:hint="cs"/>
          <w:sz w:val="24"/>
          <w:szCs w:val="24"/>
          <w:rtl/>
          <w:lang w:bidi="ar-SA"/>
        </w:rPr>
        <w:t xml:space="preserve">مناطق الأطراف </w:t>
      </w:r>
      <w:r w:rsidR="00FC7CBD">
        <w:rPr>
          <w:rFonts w:cs="Times New Roman" w:hint="cs"/>
          <w:sz w:val="24"/>
          <w:szCs w:val="24"/>
          <w:rtl/>
          <w:lang w:bidi="ar-SA"/>
        </w:rPr>
        <w:t>على</w:t>
      </w:r>
      <w:r w:rsidR="00FC7CBD">
        <w:rPr>
          <w:rFonts w:cs="Times New Roman"/>
          <w:sz w:val="24"/>
          <w:szCs w:val="24"/>
          <w:rtl/>
          <w:lang w:bidi="ar-SA"/>
        </w:rPr>
        <w:t xml:space="preserve">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دراسة الطب، وزيادة عدد الطلاب في الكليات </w:t>
      </w:r>
      <w:r w:rsidR="00FC7CBD">
        <w:rPr>
          <w:rFonts w:cs="Times New Roman" w:hint="cs"/>
          <w:sz w:val="24"/>
          <w:szCs w:val="24"/>
          <w:rtl/>
          <w:lang w:bidi="ar-SA"/>
        </w:rPr>
        <w:t xml:space="preserve">الموجودة في </w:t>
      </w:r>
      <w:r w:rsidR="007917C2">
        <w:rPr>
          <w:rFonts w:cs="Times New Roman" w:hint="cs"/>
          <w:sz w:val="24"/>
          <w:szCs w:val="24"/>
          <w:rtl/>
          <w:lang w:bidi="ar-SA"/>
        </w:rPr>
        <w:t>مناطق الأطراف</w:t>
      </w:r>
      <w:r w:rsidR="007917C2" w:rsidRPr="00A70EE7">
        <w:rPr>
          <w:rFonts w:cs="Times New Roman"/>
          <w:sz w:val="24"/>
          <w:szCs w:val="24"/>
          <w:rtl/>
          <w:lang w:bidi="ar-SA"/>
        </w:rPr>
        <w:t xml:space="preserve">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وزيادة عدد </w:t>
      </w:r>
      <w:r w:rsidR="00FC7CBD">
        <w:rPr>
          <w:rFonts w:cs="Times New Roman" w:hint="cs"/>
          <w:sz w:val="24"/>
          <w:szCs w:val="24"/>
          <w:rtl/>
          <w:lang w:bidi="ar-SA"/>
        </w:rPr>
        <w:t>الطلاب والمتخصصين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في المستشفيات في </w:t>
      </w:r>
      <w:r w:rsidR="007917C2">
        <w:rPr>
          <w:rFonts w:cs="Times New Roman" w:hint="cs"/>
          <w:sz w:val="24"/>
          <w:szCs w:val="24"/>
          <w:rtl/>
          <w:lang w:bidi="ar-SA"/>
        </w:rPr>
        <w:t>مناطق الأطراف</w:t>
      </w:r>
      <w:r w:rsidRPr="00A70EE7">
        <w:rPr>
          <w:rFonts w:cs="Calibri"/>
          <w:sz w:val="24"/>
          <w:szCs w:val="24"/>
          <w:rtl/>
          <w:lang w:bidi="ar-SA"/>
        </w:rPr>
        <w:t>.</w:t>
      </w:r>
    </w:p>
    <w:p w:rsidR="00E8101E" w:rsidRPr="00E8101E" w:rsidRDefault="00E8101E" w:rsidP="00E8101E">
      <w:pPr>
        <w:spacing w:line="360" w:lineRule="auto"/>
        <w:jc w:val="both"/>
        <w:rPr>
          <w:rFonts w:cs="Calibri"/>
          <w:sz w:val="24"/>
          <w:szCs w:val="24"/>
          <w:rtl/>
        </w:rPr>
      </w:pPr>
    </w:p>
    <w:p w:rsidR="00A70EE7" w:rsidRPr="00E8101E" w:rsidRDefault="00157982" w:rsidP="007917C2">
      <w:pPr>
        <w:spacing w:line="360" w:lineRule="auto"/>
        <w:jc w:val="both"/>
        <w:rPr>
          <w:rFonts w:cs="Calibri"/>
          <w:sz w:val="24"/>
          <w:szCs w:val="24"/>
          <w:rtl/>
        </w:rPr>
      </w:pPr>
      <w:r w:rsidRPr="00A70EE7">
        <w:rPr>
          <w:rFonts w:cs="Times New Roman"/>
          <w:sz w:val="24"/>
          <w:szCs w:val="24"/>
          <w:rtl/>
          <w:lang w:bidi="ar-SA"/>
        </w:rPr>
        <w:t>يعتبر عدد الأطباء في منطقة جغرافية ما شرطا</w:t>
      </w:r>
      <w:r w:rsidR="008C2F0D">
        <w:rPr>
          <w:rFonts w:cs="Times New Roman" w:hint="cs"/>
          <w:sz w:val="24"/>
          <w:szCs w:val="24"/>
          <w:rtl/>
          <w:lang w:bidi="ar-SA"/>
        </w:rPr>
        <w:t>ً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ضروريا</w:t>
      </w:r>
      <w:r w:rsidR="008C2F0D">
        <w:rPr>
          <w:rFonts w:cs="Times New Roman" w:hint="cs"/>
          <w:sz w:val="24"/>
          <w:szCs w:val="24"/>
          <w:rtl/>
          <w:lang w:bidi="ar-SA"/>
        </w:rPr>
        <w:t>ً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</w:t>
      </w:r>
      <w:r w:rsidRPr="00A70EE7">
        <w:rPr>
          <w:rFonts w:cs="Calibri"/>
          <w:sz w:val="24"/>
          <w:szCs w:val="24"/>
          <w:rtl/>
          <w:lang w:bidi="ar-SA"/>
        </w:rPr>
        <w:t>(</w:t>
      </w:r>
      <w:r w:rsidRPr="00A70EE7">
        <w:rPr>
          <w:rFonts w:cs="Times New Roman"/>
          <w:sz w:val="24"/>
          <w:szCs w:val="24"/>
          <w:rtl/>
          <w:lang w:bidi="ar-SA"/>
        </w:rPr>
        <w:t>لكنه غير كاف</w:t>
      </w:r>
      <w:r w:rsidRPr="00A70EE7">
        <w:rPr>
          <w:rFonts w:cs="Calibri"/>
          <w:sz w:val="24"/>
          <w:szCs w:val="24"/>
          <w:rtl/>
          <w:lang w:bidi="ar-SA"/>
        </w:rPr>
        <w:t xml:space="preserve">) </w:t>
      </w:r>
      <w:r w:rsidR="008C2F0D">
        <w:rPr>
          <w:rFonts w:cs="Times New Roman"/>
          <w:sz w:val="24"/>
          <w:szCs w:val="24"/>
          <w:rtl/>
          <w:lang w:bidi="ar-SA"/>
        </w:rPr>
        <w:t xml:space="preserve">لتوفير خدمات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صحية </w:t>
      </w:r>
      <w:r w:rsidR="008C2F0D">
        <w:rPr>
          <w:rFonts w:cs="Times New Roman" w:hint="cs"/>
          <w:sz w:val="24"/>
          <w:szCs w:val="24"/>
          <w:rtl/>
          <w:lang w:bidi="ar-SA"/>
        </w:rPr>
        <w:t>مناسبة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لسكان المنطقة</w:t>
      </w:r>
      <w:r w:rsidRPr="00A70EE7">
        <w:rPr>
          <w:rFonts w:cs="Calibri"/>
          <w:sz w:val="24"/>
          <w:szCs w:val="24"/>
          <w:rtl/>
          <w:lang w:bidi="ar-SA"/>
        </w:rPr>
        <w:t xml:space="preserve">.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في إسرائيل، كما هو الحال في العديد من </w:t>
      </w:r>
      <w:r w:rsidR="008C2F0D">
        <w:rPr>
          <w:rFonts w:cs="Times New Roman" w:hint="cs"/>
          <w:sz w:val="24"/>
          <w:szCs w:val="24"/>
          <w:rtl/>
          <w:lang w:bidi="ar-SA"/>
        </w:rPr>
        <w:t>الدول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الأخرى، يختلف التوزيع الجغرافي للأطباء عن توزيع السكان، وعلى وجه الخصوص، النسبة بين عدد الأطباء </w:t>
      </w:r>
      <w:r w:rsidR="008C2F0D">
        <w:rPr>
          <w:rFonts w:cs="Times New Roman" w:hint="cs"/>
          <w:sz w:val="24"/>
          <w:szCs w:val="24"/>
          <w:rtl/>
          <w:lang w:bidi="ar-SA"/>
        </w:rPr>
        <w:t>وعدد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السكان، وجودة </w:t>
      </w:r>
      <w:r w:rsidR="008C2F0D">
        <w:rPr>
          <w:rFonts w:cs="Times New Roman" w:hint="cs"/>
          <w:sz w:val="24"/>
          <w:szCs w:val="24"/>
          <w:rtl/>
          <w:lang w:bidi="ar-SA"/>
        </w:rPr>
        <w:t>تأهيل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الأطباء في </w:t>
      </w:r>
      <w:r w:rsidR="007917C2">
        <w:rPr>
          <w:rFonts w:cs="Times New Roman" w:hint="cs"/>
          <w:sz w:val="24"/>
          <w:szCs w:val="24"/>
          <w:rtl/>
          <w:lang w:bidi="ar-SA"/>
        </w:rPr>
        <w:t>مناطق الأطراف</w:t>
      </w:r>
      <w:r w:rsidR="007917C2" w:rsidRPr="00A70EE7">
        <w:rPr>
          <w:rFonts w:cs="Times New Roman"/>
          <w:sz w:val="24"/>
          <w:szCs w:val="24"/>
          <w:rtl/>
          <w:lang w:bidi="ar-SA"/>
        </w:rPr>
        <w:t xml:space="preserve">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أقل مما هو عليه في </w:t>
      </w:r>
      <w:r w:rsidR="008C2F0D">
        <w:rPr>
          <w:rFonts w:cs="Times New Roman" w:hint="cs"/>
          <w:sz w:val="24"/>
          <w:szCs w:val="24"/>
          <w:rtl/>
          <w:lang w:bidi="ar-SA"/>
        </w:rPr>
        <w:t xml:space="preserve">منطقة </w:t>
      </w:r>
      <w:r w:rsidRPr="00A70EE7">
        <w:rPr>
          <w:rFonts w:cs="Times New Roman"/>
          <w:sz w:val="24"/>
          <w:szCs w:val="24"/>
          <w:rtl/>
          <w:lang w:bidi="ar-SA"/>
        </w:rPr>
        <w:t>المركز</w:t>
      </w:r>
      <w:r w:rsidRPr="00A70EE7">
        <w:rPr>
          <w:rFonts w:cs="Calibri"/>
          <w:sz w:val="24"/>
          <w:szCs w:val="24"/>
          <w:rtl/>
          <w:lang w:bidi="ar-SA"/>
        </w:rPr>
        <w:t xml:space="preserve">.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تنعكس الفوارق في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الجودة على سبيل </w:t>
      </w:r>
      <w:r w:rsidR="008C2F0D">
        <w:rPr>
          <w:rFonts w:cs="Times New Roman"/>
          <w:sz w:val="24"/>
          <w:szCs w:val="24"/>
          <w:rtl/>
          <w:lang w:bidi="ar-SA"/>
        </w:rPr>
        <w:t>المثال، في المعدل المنخفض نسبي</w:t>
      </w:r>
      <w:r w:rsidR="008C2F0D">
        <w:rPr>
          <w:rFonts w:cs="Times New Roman" w:hint="cs"/>
          <w:sz w:val="24"/>
          <w:szCs w:val="24"/>
          <w:rtl/>
          <w:lang w:bidi="ar-SA"/>
        </w:rPr>
        <w:t>اً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للأطباء المتخصصين والأطباء الذين تخرجوا من الكليات الإسرائيلية مقارنة بحجم السكان في </w:t>
      </w:r>
      <w:r w:rsidR="007917C2">
        <w:rPr>
          <w:rFonts w:cs="Times New Roman" w:hint="cs"/>
          <w:sz w:val="24"/>
          <w:szCs w:val="24"/>
          <w:rtl/>
          <w:lang w:bidi="ar-SA"/>
        </w:rPr>
        <w:t>مناطق الأطراف</w:t>
      </w:r>
      <w:r w:rsidR="007917C2" w:rsidRPr="00A70EE7">
        <w:rPr>
          <w:rFonts w:cs="Calibri"/>
          <w:sz w:val="24"/>
          <w:szCs w:val="24"/>
          <w:rtl/>
          <w:lang w:bidi="ar-SA"/>
        </w:rPr>
        <w:t xml:space="preserve"> </w:t>
      </w:r>
      <w:r w:rsidRPr="00A70EE7">
        <w:rPr>
          <w:rFonts w:cs="Calibri"/>
          <w:sz w:val="24"/>
          <w:szCs w:val="24"/>
          <w:rtl/>
          <w:lang w:bidi="ar-SA"/>
        </w:rPr>
        <w:t>(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الشكل </w:t>
      </w:r>
      <w:r w:rsidRPr="00A70EE7">
        <w:rPr>
          <w:rFonts w:cs="Calibri"/>
          <w:sz w:val="24"/>
          <w:szCs w:val="24"/>
          <w:rtl/>
          <w:lang w:bidi="ar-SA"/>
        </w:rPr>
        <w:t xml:space="preserve">1).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من أجل معالجة هذه الفوارق، تضمنت اتفاقية </w:t>
      </w:r>
      <w:r w:rsidR="007917C2">
        <w:rPr>
          <w:rFonts w:cs="Times New Roman" w:hint="cs"/>
          <w:sz w:val="24"/>
          <w:szCs w:val="24"/>
          <w:rtl/>
          <w:lang w:bidi="ar-SA"/>
        </w:rPr>
        <w:t>الأجور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الموقعة مع الأطباء عام </w:t>
      </w:r>
      <w:r w:rsidRPr="00A70EE7">
        <w:rPr>
          <w:rFonts w:cs="Calibri"/>
          <w:sz w:val="24"/>
          <w:szCs w:val="24"/>
          <w:rtl/>
          <w:lang w:bidi="ar-SA"/>
        </w:rPr>
        <w:t xml:space="preserve">2011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عدة حوافز لتشجيع الأطباء على الانتقال إلى </w:t>
      </w:r>
      <w:r w:rsidR="007917C2">
        <w:rPr>
          <w:rFonts w:cs="Times New Roman" w:hint="cs"/>
          <w:sz w:val="24"/>
          <w:szCs w:val="24"/>
          <w:rtl/>
          <w:lang w:bidi="ar-SA"/>
        </w:rPr>
        <w:t>مناطق الأطراف</w:t>
      </w:r>
      <w:r w:rsidRPr="00A70EE7">
        <w:rPr>
          <w:rFonts w:cs="Calibri"/>
          <w:sz w:val="24"/>
          <w:szCs w:val="24"/>
          <w:rtl/>
          <w:lang w:bidi="ar-SA"/>
        </w:rPr>
        <w:t xml:space="preserve">.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بالإضافة إلى ذلك، تضمنت الاتفاقية حوافز لتشجيع الأطباء على التخصص في </w:t>
      </w:r>
      <w:r w:rsidR="00826E50">
        <w:rPr>
          <w:rFonts w:cs="Times New Roman" w:hint="cs"/>
          <w:sz w:val="24"/>
          <w:szCs w:val="24"/>
          <w:rtl/>
          <w:lang w:bidi="ar-SA"/>
        </w:rPr>
        <w:t>المجالات النادرة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، أي التخصصات التي يوجد نقص في المتخصصين فيها </w:t>
      </w:r>
      <w:r w:rsidRPr="00A70EE7">
        <w:rPr>
          <w:rFonts w:cs="Calibri"/>
          <w:sz w:val="24"/>
          <w:szCs w:val="24"/>
          <w:rtl/>
          <w:lang w:bidi="ar-SA"/>
        </w:rPr>
        <w:t>(</w:t>
      </w:r>
      <w:r w:rsidRPr="00A70EE7">
        <w:rPr>
          <w:rFonts w:cs="Times New Roman"/>
          <w:sz w:val="24"/>
          <w:szCs w:val="24"/>
          <w:rtl/>
          <w:lang w:bidi="ar-SA"/>
        </w:rPr>
        <w:t>مثل الطب النفسي والتخدير وطب الشيخوخة</w:t>
      </w:r>
      <w:r w:rsidRPr="00A70EE7">
        <w:rPr>
          <w:rFonts w:cs="Calibri"/>
          <w:sz w:val="24"/>
          <w:szCs w:val="24"/>
          <w:rtl/>
          <w:lang w:bidi="ar-SA"/>
        </w:rPr>
        <w:t>).</w:t>
      </w:r>
    </w:p>
    <w:p w:rsidR="00826E50" w:rsidRDefault="00826E50" w:rsidP="00E8101E">
      <w:pPr>
        <w:spacing w:line="360" w:lineRule="auto"/>
        <w:jc w:val="both"/>
        <w:rPr>
          <w:rFonts w:cs="Times New Roman"/>
          <w:sz w:val="24"/>
          <w:szCs w:val="24"/>
          <w:rtl/>
          <w:lang w:bidi="ar-SA"/>
        </w:rPr>
      </w:pPr>
    </w:p>
    <w:p w:rsidR="00826E50" w:rsidRDefault="00826E50" w:rsidP="00E8101E">
      <w:pPr>
        <w:spacing w:line="360" w:lineRule="auto"/>
        <w:jc w:val="both"/>
        <w:rPr>
          <w:rFonts w:cs="Times New Roman"/>
          <w:sz w:val="24"/>
          <w:szCs w:val="24"/>
          <w:rtl/>
          <w:lang w:bidi="ar-SA"/>
        </w:rPr>
      </w:pPr>
    </w:p>
    <w:p w:rsidR="00A70EE7" w:rsidRPr="00E8101E" w:rsidRDefault="00157982" w:rsidP="007917C2">
      <w:pPr>
        <w:spacing w:line="360" w:lineRule="auto"/>
        <w:jc w:val="both"/>
        <w:rPr>
          <w:rFonts w:cs="Calibri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  <w:lang w:bidi="ar-SA"/>
        </w:rPr>
        <w:lastRenderedPageBreak/>
        <w:t>فحص</w:t>
      </w:r>
      <w:r>
        <w:rPr>
          <w:rFonts w:cs="Times New Roman" w:hint="cs"/>
          <w:sz w:val="24"/>
          <w:szCs w:val="24"/>
          <w:rtl/>
          <w:lang w:bidi="ar-SA"/>
        </w:rPr>
        <w:t xml:space="preserve">ت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دراسة أجراها </w:t>
      </w:r>
      <w:r>
        <w:rPr>
          <w:rFonts w:cs="Times New Roman" w:hint="cs"/>
          <w:sz w:val="24"/>
          <w:szCs w:val="24"/>
          <w:rtl/>
          <w:lang w:bidi="ar-SA"/>
        </w:rPr>
        <w:t>"</w:t>
      </w:r>
      <w:r w:rsidRPr="00A70EE7">
        <w:rPr>
          <w:rFonts w:cs="Times New Roman"/>
          <w:sz w:val="24"/>
          <w:szCs w:val="24"/>
          <w:rtl/>
          <w:lang w:bidi="ar-SA"/>
        </w:rPr>
        <w:t>نوعام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</w:t>
      </w:r>
      <w:r>
        <w:rPr>
          <w:rFonts w:cs="Times New Roman" w:hint="cs"/>
          <w:sz w:val="24"/>
          <w:szCs w:val="24"/>
          <w:rtl/>
          <w:lang w:bidi="ar-SA"/>
        </w:rPr>
        <w:t>زونتاغ"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من </w:t>
      </w:r>
      <w:r>
        <w:rPr>
          <w:rFonts w:cs="Times New Roman" w:hint="cs"/>
          <w:sz w:val="24"/>
          <w:szCs w:val="24"/>
          <w:rtl/>
          <w:lang w:bidi="ar-SA"/>
        </w:rPr>
        <w:t>شعبة البحوث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في بنك إسرائيل </w:t>
      </w:r>
      <w:r>
        <w:rPr>
          <w:rFonts w:cs="Times New Roman" w:hint="cs"/>
          <w:sz w:val="24"/>
          <w:szCs w:val="24"/>
          <w:rtl/>
          <w:lang w:bidi="ar-SA"/>
        </w:rPr>
        <w:t>تأثير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</w:t>
      </w:r>
      <w:r>
        <w:rPr>
          <w:rFonts w:cs="Times New Roman" w:hint="cs"/>
          <w:sz w:val="24"/>
          <w:szCs w:val="24"/>
          <w:rtl/>
          <w:lang w:bidi="ar-SA"/>
        </w:rPr>
        <w:t>ال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حوافز </w:t>
      </w:r>
      <w:r>
        <w:rPr>
          <w:rFonts w:cs="Times New Roman" w:hint="cs"/>
          <w:sz w:val="24"/>
          <w:szCs w:val="24"/>
          <w:rtl/>
          <w:lang w:bidi="ar-SA"/>
        </w:rPr>
        <w:t xml:space="preserve">في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اتفاقية </w:t>
      </w:r>
      <w:r w:rsidR="007917C2">
        <w:rPr>
          <w:rFonts w:cs="Times New Roman" w:hint="cs"/>
          <w:sz w:val="24"/>
          <w:szCs w:val="24"/>
          <w:rtl/>
          <w:lang w:bidi="ar-SA"/>
        </w:rPr>
        <w:t>الأجور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، وخاصة الحوافز التي تهدف إلى تشجيع الأطباء على الانتقال إلى </w:t>
      </w:r>
      <w:r w:rsidR="007917C2">
        <w:rPr>
          <w:rFonts w:cs="Times New Roman" w:hint="cs"/>
          <w:sz w:val="24"/>
          <w:szCs w:val="24"/>
          <w:rtl/>
          <w:lang w:bidi="ar-SA"/>
        </w:rPr>
        <w:t>مناطق الأطراف</w:t>
      </w:r>
      <w:r w:rsidRPr="00A70EE7">
        <w:rPr>
          <w:rFonts w:cs="Calibri"/>
          <w:sz w:val="24"/>
          <w:szCs w:val="24"/>
          <w:rtl/>
          <w:lang w:bidi="ar-SA"/>
        </w:rPr>
        <w:t xml:space="preserve">. </w:t>
      </w:r>
      <w:r w:rsidRPr="00A70EE7">
        <w:rPr>
          <w:rFonts w:cs="Times New Roman"/>
          <w:sz w:val="24"/>
          <w:szCs w:val="24"/>
          <w:rtl/>
          <w:lang w:bidi="ar-SA"/>
        </w:rPr>
        <w:t>أجريت الدراسة على قاعدة بيانات واسعة وفريدة من نوعها تتيح إجراء تحليل متعمق للتطورات التي طرأت على توظيف الأطب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اء في العقود الأخيرة، وعلى وجه الخصوص منذ اتفاقية </w:t>
      </w:r>
      <w:r w:rsidR="007917C2">
        <w:rPr>
          <w:rFonts w:cs="Times New Roman" w:hint="cs"/>
          <w:sz w:val="24"/>
          <w:szCs w:val="24"/>
          <w:rtl/>
          <w:lang w:bidi="ar-SA"/>
        </w:rPr>
        <w:t>الأجور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عام </w:t>
      </w:r>
      <w:r w:rsidRPr="00A70EE7">
        <w:rPr>
          <w:rFonts w:cs="Calibri"/>
          <w:sz w:val="24"/>
          <w:szCs w:val="24"/>
          <w:rtl/>
          <w:lang w:bidi="ar-SA"/>
        </w:rPr>
        <w:t xml:space="preserve">2011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وحتى الاتفاقية الموقعة مؤخراً مع الأطباء في </w:t>
      </w:r>
      <w:r>
        <w:rPr>
          <w:rFonts w:cs="Times New Roman" w:hint="cs"/>
          <w:sz w:val="24"/>
          <w:szCs w:val="24"/>
          <w:rtl/>
          <w:lang w:bidi="ar-SA"/>
        </w:rPr>
        <w:t>أيلول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</w:t>
      </w:r>
      <w:r w:rsidRPr="00A70EE7">
        <w:rPr>
          <w:rFonts w:cs="Calibri"/>
          <w:sz w:val="24"/>
          <w:szCs w:val="24"/>
          <w:rtl/>
          <w:lang w:bidi="ar-SA"/>
        </w:rPr>
        <w:t xml:space="preserve">2024.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تبحث الدراسة فيما إذا </w:t>
      </w:r>
      <w:r>
        <w:rPr>
          <w:rFonts w:cs="Times New Roman" w:hint="cs"/>
          <w:sz w:val="24"/>
          <w:szCs w:val="24"/>
          <w:rtl/>
          <w:lang w:bidi="ar-SA"/>
        </w:rPr>
        <w:t>كانت هناك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علاقة سببية بين حوافز الاتفاقية ومكان إقامة الأطباء في الفترة </w:t>
      </w:r>
      <w:r>
        <w:rPr>
          <w:rFonts w:cs="Times New Roman" w:hint="cs"/>
          <w:sz w:val="24"/>
          <w:szCs w:val="24"/>
          <w:rtl/>
          <w:lang w:bidi="ar-SA"/>
        </w:rPr>
        <w:t>بعد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انتهاء تخصصهم</w:t>
      </w:r>
      <w:r w:rsidRPr="00A70EE7">
        <w:rPr>
          <w:rFonts w:cs="Calibri"/>
          <w:sz w:val="24"/>
          <w:szCs w:val="24"/>
          <w:rtl/>
          <w:lang w:bidi="ar-SA"/>
        </w:rPr>
        <w:t xml:space="preserve">.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تم فحص تأثير الحوافز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على كل من الأطباء </w:t>
      </w:r>
      <w:r>
        <w:rPr>
          <w:rFonts w:cs="Times New Roman" w:hint="cs"/>
          <w:sz w:val="24"/>
          <w:szCs w:val="24"/>
          <w:rtl/>
          <w:lang w:bidi="ar-SA"/>
        </w:rPr>
        <w:t xml:space="preserve">إجمالاً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و الأطباء </w:t>
      </w:r>
      <w:r>
        <w:rPr>
          <w:rFonts w:cs="Times New Roman" w:hint="cs"/>
          <w:sz w:val="24"/>
          <w:szCs w:val="24"/>
          <w:rtl/>
          <w:lang w:bidi="ar-SA"/>
        </w:rPr>
        <w:t>أصحاب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</w:t>
      </w:r>
      <w:r>
        <w:rPr>
          <w:rFonts w:cs="Times New Roman" w:hint="cs"/>
          <w:sz w:val="24"/>
          <w:szCs w:val="24"/>
          <w:rtl/>
          <w:lang w:bidi="ar-SA"/>
        </w:rPr>
        <w:t>ال</w:t>
      </w:r>
      <w:r w:rsidRPr="00A70EE7">
        <w:rPr>
          <w:rFonts w:cs="Times New Roman"/>
          <w:sz w:val="24"/>
          <w:szCs w:val="24"/>
          <w:rtl/>
          <w:lang w:bidi="ar-SA"/>
        </w:rPr>
        <w:t xml:space="preserve">مستوى </w:t>
      </w:r>
      <w:r>
        <w:rPr>
          <w:rFonts w:cs="Times New Roman" w:hint="cs"/>
          <w:sz w:val="24"/>
          <w:szCs w:val="24"/>
          <w:rtl/>
          <w:lang w:bidi="ar-SA"/>
        </w:rPr>
        <w:t>ال</w:t>
      </w:r>
      <w:r w:rsidRPr="00A70EE7">
        <w:rPr>
          <w:rFonts w:cs="Times New Roman"/>
          <w:sz w:val="24"/>
          <w:szCs w:val="24"/>
          <w:rtl/>
          <w:lang w:bidi="ar-SA"/>
        </w:rPr>
        <w:t xml:space="preserve">مهني </w:t>
      </w:r>
      <w:r>
        <w:rPr>
          <w:rFonts w:cs="Times New Roman" w:hint="cs"/>
          <w:sz w:val="24"/>
          <w:szCs w:val="24"/>
          <w:rtl/>
          <w:lang w:bidi="ar-SA"/>
        </w:rPr>
        <w:t>العالي</w:t>
      </w:r>
      <w:r w:rsidRPr="00A70EE7">
        <w:rPr>
          <w:rFonts w:cs="Calibri"/>
          <w:sz w:val="24"/>
          <w:szCs w:val="24"/>
          <w:rtl/>
          <w:lang w:bidi="ar-SA"/>
        </w:rPr>
        <w:t xml:space="preserve">: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خريجو الكليات الإسرائيلية والأطباء </w:t>
      </w:r>
      <w:r>
        <w:rPr>
          <w:rFonts w:cs="Times New Roman" w:hint="cs"/>
          <w:sz w:val="24"/>
          <w:szCs w:val="24"/>
          <w:rtl/>
          <w:lang w:bidi="ar-SA"/>
        </w:rPr>
        <w:t>أصحاب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الإنجازات العالية</w:t>
      </w:r>
      <w:r>
        <w:rPr>
          <w:rFonts w:cs="Times New Roman" w:hint="cs"/>
          <w:sz w:val="24"/>
          <w:szCs w:val="24"/>
          <w:rtl/>
          <w:lang w:bidi="ar-SA"/>
        </w:rPr>
        <w:t xml:space="preserve"> في امتحان البسيخومتري</w:t>
      </w:r>
      <w:r w:rsidRPr="00A70EE7">
        <w:rPr>
          <w:rFonts w:cs="Calibri"/>
          <w:sz w:val="24"/>
          <w:szCs w:val="24"/>
          <w:rtl/>
          <w:lang w:bidi="ar-SA"/>
        </w:rPr>
        <w:t>.</w:t>
      </w:r>
    </w:p>
    <w:p w:rsidR="00E8101E" w:rsidRPr="00E8101E" w:rsidRDefault="00157982" w:rsidP="007917C2">
      <w:pPr>
        <w:spacing w:line="360" w:lineRule="auto"/>
        <w:jc w:val="both"/>
        <w:rPr>
          <w:rFonts w:cs="Calibri"/>
          <w:sz w:val="24"/>
          <w:szCs w:val="24"/>
          <w:rtl/>
          <w:lang w:bidi="ar-SA"/>
        </w:rPr>
      </w:pPr>
      <w:r>
        <w:rPr>
          <w:rFonts w:cs="Times New Roman" w:hint="cs"/>
          <w:sz w:val="24"/>
          <w:szCs w:val="24"/>
          <w:rtl/>
          <w:lang w:bidi="ar-SA"/>
        </w:rPr>
        <w:t>لم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 تجد الدراسة دليلاً على أن الحوافز الاقتصادية المقدمة في اتفاقية </w:t>
      </w:r>
      <w:r w:rsidR="007917C2">
        <w:rPr>
          <w:rFonts w:cs="Times New Roman" w:hint="cs"/>
          <w:sz w:val="24"/>
          <w:szCs w:val="24"/>
          <w:rtl/>
          <w:lang w:bidi="ar-SA"/>
        </w:rPr>
        <w:t>الأجور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 لعام </w:t>
      </w:r>
      <w:r w:rsidR="00A70EE7" w:rsidRPr="00A70EE7">
        <w:rPr>
          <w:rFonts w:cs="Calibri"/>
          <w:sz w:val="24"/>
          <w:szCs w:val="24"/>
          <w:rtl/>
          <w:lang w:bidi="ar-SA"/>
        </w:rPr>
        <w:t xml:space="preserve">2011 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لتشجيع الأطباء على الانتقال إلى </w:t>
      </w:r>
      <w:r w:rsidR="007917C2">
        <w:rPr>
          <w:rFonts w:cs="Times New Roman" w:hint="cs"/>
          <w:sz w:val="24"/>
          <w:szCs w:val="24"/>
          <w:rtl/>
          <w:lang w:bidi="ar-SA"/>
        </w:rPr>
        <w:t>مناطق الأطراف</w:t>
      </w:r>
      <w:r w:rsidR="007917C2" w:rsidRPr="00A70EE7">
        <w:rPr>
          <w:rFonts w:cs="Times New Roman"/>
          <w:sz w:val="24"/>
          <w:szCs w:val="24"/>
          <w:rtl/>
          <w:lang w:bidi="ar-SA"/>
        </w:rPr>
        <w:t xml:space="preserve"> 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كانت فعالة، لا </w:t>
      </w:r>
      <w:r>
        <w:rPr>
          <w:rFonts w:cs="Times New Roman" w:hint="cs"/>
          <w:sz w:val="24"/>
          <w:szCs w:val="24"/>
          <w:rtl/>
          <w:lang w:bidi="ar-SA"/>
        </w:rPr>
        <w:t>لمجمل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 الأطباء ولا للمجموعات الفرعية </w:t>
      </w:r>
      <w:r>
        <w:rPr>
          <w:rFonts w:cs="Times New Roman" w:hint="cs"/>
          <w:sz w:val="24"/>
          <w:szCs w:val="24"/>
          <w:rtl/>
          <w:lang w:bidi="ar-SA"/>
        </w:rPr>
        <w:t>من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 الأطباء </w:t>
      </w:r>
      <w:r>
        <w:rPr>
          <w:rFonts w:cs="Times New Roman" w:hint="cs"/>
          <w:sz w:val="24"/>
          <w:szCs w:val="24"/>
          <w:rtl/>
          <w:lang w:bidi="ar-SA"/>
        </w:rPr>
        <w:t>التي تم فحصها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 في الدراسة</w:t>
      </w:r>
      <w:r w:rsidR="00A70EE7" w:rsidRPr="00A70EE7">
        <w:rPr>
          <w:rFonts w:cs="Calibri"/>
          <w:sz w:val="24"/>
          <w:szCs w:val="24"/>
          <w:rtl/>
          <w:lang w:bidi="ar-SA"/>
        </w:rPr>
        <w:t xml:space="preserve">. </w:t>
      </w:r>
      <w:r w:rsidR="00A70EE7" w:rsidRPr="00A70EE7">
        <w:rPr>
          <w:rFonts w:cs="Times New Roman"/>
          <w:sz w:val="24"/>
          <w:szCs w:val="24"/>
          <w:rtl/>
          <w:lang w:bidi="ar-SA"/>
        </w:rPr>
        <w:t>لم يتبين</w:t>
      </w:r>
      <w:r>
        <w:rPr>
          <w:rFonts w:cs="Times New Roman" w:hint="cs"/>
          <w:sz w:val="24"/>
          <w:szCs w:val="24"/>
          <w:rtl/>
          <w:lang w:bidi="ar-SA"/>
        </w:rPr>
        <w:t xml:space="preserve"> أيضاً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 أن الأطباء الذين تخرجوا بعد توقيع الاتفاقية </w:t>
      </w:r>
      <w:r w:rsidR="00A70EE7" w:rsidRPr="00A70EE7">
        <w:rPr>
          <w:rFonts w:cs="Calibri"/>
          <w:sz w:val="24"/>
          <w:szCs w:val="24"/>
          <w:rtl/>
          <w:lang w:bidi="ar-SA"/>
        </w:rPr>
        <w:t>(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في </w:t>
      </w:r>
      <w:r w:rsidR="00A70EE7" w:rsidRPr="00A70EE7">
        <w:rPr>
          <w:rFonts w:cs="Calibri"/>
          <w:sz w:val="24"/>
          <w:szCs w:val="24"/>
          <w:rtl/>
          <w:lang w:bidi="ar-SA"/>
        </w:rPr>
        <w:t xml:space="preserve">2011) </w:t>
      </w:r>
      <w:r>
        <w:rPr>
          <w:rFonts w:cs="Times New Roman" w:hint="cs"/>
          <w:sz w:val="24"/>
          <w:szCs w:val="24"/>
          <w:rtl/>
          <w:lang w:bidi="ar-SA"/>
        </w:rPr>
        <w:t>فضّلوا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 العيش في </w:t>
      </w:r>
      <w:r w:rsidR="007917C2">
        <w:rPr>
          <w:rFonts w:cs="Times New Roman" w:hint="cs"/>
          <w:sz w:val="24"/>
          <w:szCs w:val="24"/>
          <w:rtl/>
          <w:lang w:bidi="ar-SA"/>
        </w:rPr>
        <w:t>مناطق الأطراف</w:t>
      </w:r>
      <w:r w:rsidR="00A70EE7" w:rsidRPr="00A70EE7">
        <w:rPr>
          <w:rFonts w:cs="Calibri"/>
          <w:sz w:val="24"/>
          <w:szCs w:val="24"/>
          <w:rtl/>
          <w:lang w:bidi="ar-SA"/>
        </w:rPr>
        <w:t xml:space="preserve">. 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من ناحية أخرى تشير نتائج </w:t>
      </w:r>
      <w:r>
        <w:rPr>
          <w:rFonts w:cs="Times New Roman" w:hint="cs"/>
          <w:sz w:val="24"/>
          <w:szCs w:val="24"/>
          <w:rtl/>
          <w:lang w:bidi="ar-SA"/>
        </w:rPr>
        <w:t>الدراسة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 إلى </w:t>
      </w:r>
      <w:r>
        <w:rPr>
          <w:rFonts w:cs="Times New Roman" w:hint="cs"/>
          <w:sz w:val="24"/>
          <w:szCs w:val="24"/>
          <w:rtl/>
          <w:lang w:bidi="ar-SA"/>
        </w:rPr>
        <w:t>التأثير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 الكبير </w:t>
      </w:r>
      <w:r>
        <w:rPr>
          <w:rFonts w:cs="Times New Roman" w:hint="cs"/>
          <w:sz w:val="24"/>
          <w:szCs w:val="24"/>
          <w:rtl/>
          <w:lang w:bidi="ar-SA"/>
        </w:rPr>
        <w:t>لتعرف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 الأطباء </w:t>
      </w:r>
      <w:r>
        <w:rPr>
          <w:rFonts w:cs="Times New Roman" w:hint="cs"/>
          <w:sz w:val="24"/>
          <w:szCs w:val="24"/>
          <w:rtl/>
          <w:lang w:bidi="ar-SA"/>
        </w:rPr>
        <w:t xml:space="preserve">على </w:t>
      </w:r>
      <w:r w:rsidR="007917C2">
        <w:rPr>
          <w:rFonts w:cs="Times New Roman" w:hint="cs"/>
          <w:sz w:val="24"/>
          <w:szCs w:val="24"/>
          <w:rtl/>
          <w:lang w:bidi="ar-SA"/>
        </w:rPr>
        <w:t>مناطق الأطراف</w:t>
      </w:r>
      <w:r w:rsidR="007917C2" w:rsidRPr="00A70EE7">
        <w:rPr>
          <w:rFonts w:cs="Times New Roman"/>
          <w:sz w:val="24"/>
          <w:szCs w:val="24"/>
          <w:rtl/>
          <w:lang w:bidi="ar-SA"/>
        </w:rPr>
        <w:t xml:space="preserve"> </w:t>
      </w:r>
      <w:r w:rsidR="00A70EE7" w:rsidRPr="00A70EE7">
        <w:rPr>
          <w:rFonts w:cs="Times New Roman"/>
          <w:sz w:val="24"/>
          <w:szCs w:val="24"/>
          <w:rtl/>
          <w:lang w:bidi="ar-SA"/>
        </w:rPr>
        <w:t>قبل عملهم لاختيارهم العمل هناك</w:t>
      </w:r>
      <w:r w:rsidR="00A70EE7" w:rsidRPr="00A70EE7">
        <w:rPr>
          <w:rFonts w:cs="Calibri"/>
          <w:sz w:val="24"/>
          <w:szCs w:val="24"/>
          <w:rtl/>
          <w:lang w:bidi="ar-SA"/>
        </w:rPr>
        <w:t>.</w:t>
      </w:r>
      <w:r w:rsidRPr="00E8101E">
        <w:rPr>
          <w:rFonts w:cs="Times New Roman"/>
          <w:sz w:val="24"/>
          <w:szCs w:val="24"/>
          <w:rtl/>
        </w:rPr>
        <w:t xml:space="preserve"> </w:t>
      </w:r>
      <w:r w:rsidR="00A70EE7" w:rsidRPr="00A70EE7">
        <w:rPr>
          <w:rFonts w:cs="Times New Roman"/>
          <w:sz w:val="24"/>
          <w:szCs w:val="24"/>
          <w:rtl/>
          <w:lang w:bidi="ar-SA"/>
        </w:rPr>
        <w:t>تم فحص تعر</w:t>
      </w:r>
      <w:r>
        <w:rPr>
          <w:rFonts w:cs="Times New Roman" w:hint="cs"/>
          <w:sz w:val="24"/>
          <w:szCs w:val="24"/>
          <w:rtl/>
          <w:lang w:bidi="ar-SA"/>
        </w:rPr>
        <w:t>ف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 الأطباء في الدراسة على أساس مكان إقامة الأطباء قبل فترة الدراسة </w:t>
      </w:r>
      <w:r w:rsidR="00A70EE7" w:rsidRPr="00A70EE7">
        <w:rPr>
          <w:rFonts w:cs="Calibri"/>
          <w:sz w:val="24"/>
          <w:szCs w:val="24"/>
          <w:rtl/>
          <w:lang w:bidi="ar-SA"/>
        </w:rPr>
        <w:t>(</w:t>
      </w:r>
      <w:r w:rsidR="00A70EE7" w:rsidRPr="00A70EE7">
        <w:rPr>
          <w:rFonts w:cs="Times New Roman"/>
          <w:sz w:val="24"/>
          <w:szCs w:val="24"/>
          <w:rtl/>
          <w:lang w:bidi="ar-SA"/>
        </w:rPr>
        <w:t>المنطقة التي نشأوا فيها</w:t>
      </w:r>
      <w:r w:rsidR="00A70EE7" w:rsidRPr="00A70EE7">
        <w:rPr>
          <w:rFonts w:cs="Calibri"/>
          <w:sz w:val="24"/>
          <w:szCs w:val="24"/>
          <w:rtl/>
          <w:lang w:bidi="ar-SA"/>
        </w:rPr>
        <w:t xml:space="preserve">) </w:t>
      </w:r>
      <w:r w:rsidR="00A70EE7" w:rsidRPr="00A70EE7">
        <w:rPr>
          <w:rFonts w:cs="Times New Roman"/>
          <w:sz w:val="24"/>
          <w:szCs w:val="24"/>
          <w:rtl/>
          <w:lang w:bidi="ar-SA"/>
        </w:rPr>
        <w:t>وعلى أساس موقع الكلية التي درسوا فيها الطب</w:t>
      </w:r>
      <w:r w:rsidR="00A70EE7" w:rsidRPr="00A70EE7">
        <w:rPr>
          <w:rFonts w:cs="Calibri"/>
          <w:sz w:val="24"/>
          <w:szCs w:val="24"/>
          <w:rtl/>
          <w:lang w:bidi="ar-SA"/>
        </w:rPr>
        <w:t xml:space="preserve">. 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ووفقا للنتائج، فإن احتمال أن </w:t>
      </w:r>
      <w:r>
        <w:rPr>
          <w:rFonts w:cs="Times New Roman" w:hint="cs"/>
          <w:sz w:val="24"/>
          <w:szCs w:val="24"/>
          <w:rtl/>
          <w:lang w:bidi="ar-SA"/>
        </w:rPr>
        <w:t>يختار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 الطبيب الذي نشأ في </w:t>
      </w:r>
      <w:r w:rsidR="007917C2">
        <w:rPr>
          <w:rFonts w:cs="Times New Roman" w:hint="cs"/>
          <w:sz w:val="24"/>
          <w:szCs w:val="24"/>
          <w:rtl/>
          <w:lang w:bidi="ar-SA"/>
        </w:rPr>
        <w:t xml:space="preserve">مناطق الأطراف </w:t>
      </w:r>
      <w:r>
        <w:rPr>
          <w:rFonts w:cs="Times New Roman" w:hint="cs"/>
          <w:sz w:val="24"/>
          <w:szCs w:val="24"/>
          <w:rtl/>
          <w:lang w:bidi="ar-SA"/>
        </w:rPr>
        <w:t>أن يعمل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 كأخصائي</w:t>
      </w:r>
      <w:r>
        <w:rPr>
          <w:rFonts w:cs="Times New Roman" w:hint="cs"/>
          <w:sz w:val="24"/>
          <w:szCs w:val="24"/>
          <w:rtl/>
          <w:lang w:bidi="ar-SA"/>
        </w:rPr>
        <w:t xml:space="preserve"> في </w:t>
      </w:r>
      <w:r w:rsidR="007917C2">
        <w:rPr>
          <w:rFonts w:cs="Times New Roman" w:hint="cs"/>
          <w:sz w:val="24"/>
          <w:szCs w:val="24"/>
          <w:rtl/>
          <w:lang w:bidi="ar-SA"/>
        </w:rPr>
        <w:t>مناطق الأطراف</w:t>
      </w:r>
      <w:r w:rsidR="007917C2" w:rsidRPr="00A70EE7">
        <w:rPr>
          <w:rFonts w:cs="Times New Roman"/>
          <w:sz w:val="24"/>
          <w:szCs w:val="24"/>
          <w:rtl/>
          <w:lang w:bidi="ar-SA"/>
        </w:rPr>
        <w:t xml:space="preserve"> 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أعلى بنسبة </w:t>
      </w:r>
      <w:r w:rsidR="00A70EE7" w:rsidRPr="00A70EE7">
        <w:rPr>
          <w:rFonts w:cs="Calibri"/>
          <w:sz w:val="24"/>
          <w:szCs w:val="24"/>
          <w:rtl/>
          <w:lang w:bidi="ar-SA"/>
        </w:rPr>
        <w:t xml:space="preserve">49 </w:t>
      </w:r>
      <w:r w:rsidR="00A70EE7" w:rsidRPr="00A70EE7">
        <w:rPr>
          <w:rFonts w:cs="Times New Roman"/>
          <w:sz w:val="24"/>
          <w:szCs w:val="24"/>
          <w:rtl/>
          <w:lang w:bidi="ar-SA"/>
        </w:rPr>
        <w:t>نقطة مئوية من الطبيب الذي نشأ في وسط البلاد</w:t>
      </w:r>
      <w:r>
        <w:rPr>
          <w:rFonts w:cs="Times New Roman" w:hint="cs"/>
          <w:sz w:val="24"/>
          <w:szCs w:val="24"/>
          <w:rtl/>
          <w:lang w:bidi="ar-SA"/>
        </w:rPr>
        <w:t>،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 واحتمال أن </w:t>
      </w:r>
      <w:r w:rsidR="00CE779C">
        <w:rPr>
          <w:rFonts w:cs="Times New Roman" w:hint="cs"/>
          <w:sz w:val="24"/>
          <w:szCs w:val="24"/>
          <w:rtl/>
          <w:lang w:bidi="ar-SA"/>
        </w:rPr>
        <w:t xml:space="preserve">يختار 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الطبيب الذي درس في </w:t>
      </w:r>
      <w:r w:rsidR="00CE779C">
        <w:rPr>
          <w:rFonts w:cs="Times New Roman" w:hint="cs"/>
          <w:sz w:val="24"/>
          <w:szCs w:val="24"/>
          <w:rtl/>
          <w:lang w:bidi="ar-SA"/>
        </w:rPr>
        <w:t xml:space="preserve">كلية تقع في </w:t>
      </w:r>
      <w:r w:rsidR="007917C2">
        <w:rPr>
          <w:rFonts w:cs="Times New Roman" w:hint="cs"/>
          <w:sz w:val="24"/>
          <w:szCs w:val="24"/>
          <w:rtl/>
          <w:lang w:bidi="ar-SA"/>
        </w:rPr>
        <w:t>مناطق الأطراف</w:t>
      </w:r>
      <w:r w:rsidR="007917C2" w:rsidRPr="00A70EE7">
        <w:rPr>
          <w:rFonts w:cs="Calibri"/>
          <w:sz w:val="24"/>
          <w:szCs w:val="24"/>
          <w:rtl/>
          <w:lang w:bidi="ar-SA"/>
        </w:rPr>
        <w:t xml:space="preserve"> </w:t>
      </w:r>
      <w:r w:rsidR="00A70EE7" w:rsidRPr="00A70EE7">
        <w:rPr>
          <w:rFonts w:cs="Calibri"/>
          <w:sz w:val="24"/>
          <w:szCs w:val="24"/>
          <w:rtl/>
          <w:lang w:bidi="ar-SA"/>
        </w:rPr>
        <w:t>(</w:t>
      </w:r>
      <w:r w:rsidR="00A70EE7" w:rsidRPr="00A70EE7">
        <w:rPr>
          <w:rFonts w:cs="Times New Roman"/>
          <w:sz w:val="24"/>
          <w:szCs w:val="24"/>
          <w:rtl/>
          <w:lang w:bidi="ar-SA"/>
        </w:rPr>
        <w:t>كلية الطب في جامعة بن غوريون في بئر السبع أو كلية الطب في جامعة بار إيلان في صفد</w:t>
      </w:r>
      <w:r w:rsidR="00A70EE7" w:rsidRPr="00A70EE7">
        <w:rPr>
          <w:rFonts w:cs="Calibri"/>
          <w:sz w:val="24"/>
          <w:szCs w:val="24"/>
          <w:rtl/>
          <w:lang w:bidi="ar-SA"/>
        </w:rPr>
        <w:t xml:space="preserve">) </w:t>
      </w:r>
      <w:r w:rsidR="00CE779C">
        <w:rPr>
          <w:rFonts w:cs="Times New Roman" w:hint="cs"/>
          <w:sz w:val="24"/>
          <w:szCs w:val="24"/>
          <w:rtl/>
          <w:lang w:bidi="ar-SA"/>
        </w:rPr>
        <w:t>العيش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 في هذه المناطق </w:t>
      </w:r>
      <w:r w:rsidR="00CE779C">
        <w:rPr>
          <w:rFonts w:cs="Times New Roman" w:hint="cs"/>
          <w:sz w:val="24"/>
          <w:szCs w:val="24"/>
          <w:rtl/>
          <w:lang w:bidi="ar-SA"/>
        </w:rPr>
        <w:t>بعد تخصصه أعلى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 بنسبة </w:t>
      </w:r>
      <w:r w:rsidR="00A70EE7" w:rsidRPr="00A70EE7">
        <w:rPr>
          <w:rFonts w:cs="Calibri"/>
          <w:sz w:val="24"/>
          <w:szCs w:val="24"/>
          <w:rtl/>
          <w:lang w:bidi="ar-SA"/>
        </w:rPr>
        <w:t xml:space="preserve">15 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نقطة مئوية من الطبيب الذي درس في كلية </w:t>
      </w:r>
      <w:r w:rsidR="00CE779C">
        <w:rPr>
          <w:rFonts w:cs="Times New Roman" w:hint="cs"/>
          <w:sz w:val="24"/>
          <w:szCs w:val="24"/>
          <w:rtl/>
          <w:lang w:bidi="ar-SA"/>
        </w:rPr>
        <w:t xml:space="preserve">إسرائيلية ليست في </w:t>
      </w:r>
      <w:r w:rsidR="007917C2">
        <w:rPr>
          <w:rFonts w:cs="Times New Roman" w:hint="cs"/>
          <w:sz w:val="24"/>
          <w:szCs w:val="24"/>
          <w:rtl/>
          <w:lang w:bidi="ar-SA"/>
        </w:rPr>
        <w:t>مناطق الأطراف</w:t>
      </w:r>
      <w:r w:rsidR="007917C2" w:rsidRPr="00A70EE7">
        <w:rPr>
          <w:rFonts w:cs="Calibri"/>
          <w:sz w:val="24"/>
          <w:szCs w:val="24"/>
          <w:rtl/>
          <w:lang w:bidi="ar-SA"/>
        </w:rPr>
        <w:t xml:space="preserve"> </w:t>
      </w:r>
      <w:r w:rsidR="00A70EE7" w:rsidRPr="00A70EE7">
        <w:rPr>
          <w:rFonts w:cs="Calibri"/>
          <w:sz w:val="24"/>
          <w:szCs w:val="24"/>
          <w:rtl/>
          <w:lang w:bidi="ar-SA"/>
        </w:rPr>
        <w:t>(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الشكل </w:t>
      </w:r>
      <w:r w:rsidR="00A70EE7" w:rsidRPr="00A70EE7">
        <w:rPr>
          <w:rFonts w:cs="Calibri"/>
          <w:sz w:val="24"/>
          <w:szCs w:val="24"/>
          <w:rtl/>
          <w:lang w:bidi="ar-SA"/>
        </w:rPr>
        <w:t xml:space="preserve">2). 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إحدى النتائج المثيرة للاهتمام في الدراسة هي أنه حتى بالنسبة للأطباء الذين نشأوا في وسط البلاد، هناك علاقة واضحة بين الدراسة في كلية تقع في </w:t>
      </w:r>
      <w:r w:rsidR="007917C2">
        <w:rPr>
          <w:rFonts w:cs="Times New Roman" w:hint="cs"/>
          <w:sz w:val="24"/>
          <w:szCs w:val="24"/>
          <w:rtl/>
          <w:lang w:bidi="ar-SA"/>
        </w:rPr>
        <w:t>مناطق الأطراف</w:t>
      </w:r>
      <w:r w:rsidR="007917C2" w:rsidRPr="00A70EE7">
        <w:rPr>
          <w:rFonts w:cs="Times New Roman"/>
          <w:sz w:val="24"/>
          <w:szCs w:val="24"/>
          <w:rtl/>
          <w:lang w:bidi="ar-SA"/>
        </w:rPr>
        <w:t xml:space="preserve"> </w:t>
      </w:r>
      <w:r w:rsidR="00A70EE7" w:rsidRPr="00A70EE7">
        <w:rPr>
          <w:rFonts w:cs="Times New Roman"/>
          <w:sz w:val="24"/>
          <w:szCs w:val="24"/>
          <w:rtl/>
          <w:lang w:bidi="ar-SA"/>
        </w:rPr>
        <w:t xml:space="preserve">واحتمال </w:t>
      </w:r>
      <w:r w:rsidR="00CE779C">
        <w:rPr>
          <w:rFonts w:cs="Times New Roman" w:hint="cs"/>
          <w:sz w:val="24"/>
          <w:szCs w:val="24"/>
          <w:rtl/>
          <w:lang w:bidi="ar-SA"/>
        </w:rPr>
        <w:t xml:space="preserve">اختيارهم العيش في </w:t>
      </w:r>
      <w:r w:rsidR="007917C2">
        <w:rPr>
          <w:rFonts w:cs="Times New Roman" w:hint="cs"/>
          <w:sz w:val="24"/>
          <w:szCs w:val="24"/>
          <w:rtl/>
          <w:lang w:bidi="ar-SA"/>
        </w:rPr>
        <w:t xml:space="preserve">تلك المناطق </w:t>
      </w:r>
      <w:r w:rsidR="00CE779C">
        <w:rPr>
          <w:rFonts w:cs="Times New Roman" w:hint="cs"/>
          <w:sz w:val="24"/>
          <w:szCs w:val="24"/>
          <w:rtl/>
          <w:lang w:bidi="ar-SA"/>
        </w:rPr>
        <w:t>بعد التخصص</w:t>
      </w:r>
      <w:r w:rsidR="00A70EE7" w:rsidRPr="00A70EE7">
        <w:rPr>
          <w:rFonts w:cs="Calibri"/>
          <w:sz w:val="24"/>
          <w:szCs w:val="24"/>
          <w:rtl/>
          <w:lang w:bidi="ar-SA"/>
        </w:rPr>
        <w:t>.</w:t>
      </w:r>
    </w:p>
    <w:p w:rsidR="00A70EE7" w:rsidRPr="00E8101E" w:rsidRDefault="00157982" w:rsidP="007917C2">
      <w:pPr>
        <w:spacing w:line="360" w:lineRule="auto"/>
        <w:jc w:val="both"/>
        <w:rPr>
          <w:rFonts w:cs="Calibri"/>
          <w:sz w:val="24"/>
          <w:szCs w:val="24"/>
          <w:rtl/>
        </w:rPr>
      </w:pPr>
      <w:r w:rsidRPr="00A70EE7">
        <w:rPr>
          <w:rFonts w:cs="Times New Roman"/>
          <w:sz w:val="24"/>
          <w:szCs w:val="24"/>
          <w:rtl/>
          <w:lang w:bidi="ar-SA"/>
        </w:rPr>
        <w:t xml:space="preserve">تدعم </w:t>
      </w:r>
      <w:r w:rsidR="00CE779C">
        <w:rPr>
          <w:rFonts w:cs="Times New Roman" w:hint="cs"/>
          <w:sz w:val="24"/>
          <w:szCs w:val="24"/>
          <w:rtl/>
          <w:lang w:bidi="ar-SA"/>
        </w:rPr>
        <w:t xml:space="preserve">هذه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النتائج العديد من التدابير السياسية التي قد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تكون فعالة لزيادة عدد الأطباء في </w:t>
      </w:r>
      <w:r w:rsidR="007917C2">
        <w:rPr>
          <w:rFonts w:cs="Times New Roman" w:hint="cs"/>
          <w:sz w:val="24"/>
          <w:szCs w:val="24"/>
          <w:rtl/>
          <w:lang w:bidi="ar-SA"/>
        </w:rPr>
        <w:t>مناطق الأطراف</w:t>
      </w:r>
      <w:r w:rsidRPr="00A70EE7">
        <w:rPr>
          <w:rFonts w:cs="Calibri"/>
          <w:sz w:val="24"/>
          <w:szCs w:val="24"/>
          <w:rtl/>
          <w:lang w:bidi="ar-SA"/>
        </w:rPr>
        <w:t xml:space="preserve">: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تشجيع </w:t>
      </w:r>
      <w:r w:rsidR="00CE779C">
        <w:rPr>
          <w:rFonts w:cs="Times New Roman" w:hint="cs"/>
          <w:sz w:val="24"/>
          <w:szCs w:val="24"/>
          <w:rtl/>
          <w:lang w:bidi="ar-SA"/>
        </w:rPr>
        <w:t>الطلاب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الذين نشأوا في </w:t>
      </w:r>
      <w:r w:rsidR="007917C2">
        <w:rPr>
          <w:rFonts w:cs="Times New Roman" w:hint="cs"/>
          <w:sz w:val="24"/>
          <w:szCs w:val="24"/>
          <w:rtl/>
          <w:lang w:bidi="ar-SA"/>
        </w:rPr>
        <w:t>مناطق الأطراف</w:t>
      </w:r>
      <w:r w:rsidR="007917C2" w:rsidRPr="00A70EE7">
        <w:rPr>
          <w:rFonts w:cs="Times New Roman"/>
          <w:sz w:val="24"/>
          <w:szCs w:val="24"/>
          <w:rtl/>
          <w:lang w:bidi="ar-SA"/>
        </w:rPr>
        <w:t xml:space="preserve">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على دراسة الطب، وزيادة عدد الطلاب في الكليات </w:t>
      </w:r>
      <w:r w:rsidR="00CE779C">
        <w:rPr>
          <w:rFonts w:cs="Times New Roman" w:hint="cs"/>
          <w:sz w:val="24"/>
          <w:szCs w:val="24"/>
          <w:rtl/>
          <w:lang w:bidi="ar-SA"/>
        </w:rPr>
        <w:t xml:space="preserve">التي تقع في </w:t>
      </w:r>
      <w:r w:rsidR="007917C2">
        <w:rPr>
          <w:rFonts w:cs="Times New Roman" w:hint="cs"/>
          <w:sz w:val="24"/>
          <w:szCs w:val="24"/>
          <w:rtl/>
          <w:lang w:bidi="ar-SA"/>
        </w:rPr>
        <w:t>مناطق الأطراف</w:t>
      </w:r>
      <w:r w:rsidR="007917C2">
        <w:rPr>
          <w:rFonts w:cs="Times New Roman"/>
          <w:sz w:val="24"/>
          <w:szCs w:val="24"/>
          <w:rtl/>
          <w:lang w:bidi="ar-SA"/>
        </w:rPr>
        <w:t xml:space="preserve"> </w:t>
      </w:r>
      <w:r w:rsidR="00CE779C">
        <w:rPr>
          <w:rFonts w:cs="Times New Roman"/>
          <w:sz w:val="24"/>
          <w:szCs w:val="24"/>
          <w:rtl/>
          <w:lang w:bidi="ar-SA"/>
        </w:rPr>
        <w:t>وزيادة معدل التدريب والتخصص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في مستشفيات في </w:t>
      </w:r>
      <w:r w:rsidR="007917C2">
        <w:rPr>
          <w:rFonts w:cs="Times New Roman" w:hint="cs"/>
          <w:sz w:val="24"/>
          <w:szCs w:val="24"/>
          <w:rtl/>
          <w:lang w:bidi="ar-SA"/>
        </w:rPr>
        <w:t>مناطق الأطراف</w:t>
      </w:r>
      <w:r w:rsidRPr="00A70EE7">
        <w:rPr>
          <w:rFonts w:cs="Calibri"/>
          <w:sz w:val="24"/>
          <w:szCs w:val="24"/>
          <w:rtl/>
          <w:lang w:bidi="ar-SA"/>
        </w:rPr>
        <w:t xml:space="preserve">.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يتم بالفعل تنفيذ عدد من التدابير المتعلقة بتشجيع المرشحين من </w:t>
      </w:r>
      <w:r w:rsidR="007917C2">
        <w:rPr>
          <w:rFonts w:cs="Times New Roman" w:hint="cs"/>
          <w:sz w:val="24"/>
          <w:szCs w:val="24"/>
          <w:rtl/>
          <w:lang w:bidi="ar-SA"/>
        </w:rPr>
        <w:t xml:space="preserve">مناطق الأطراف </w:t>
      </w:r>
      <w:r w:rsidR="00CE779C">
        <w:rPr>
          <w:rFonts w:cs="Times New Roman" w:hint="cs"/>
          <w:sz w:val="24"/>
          <w:szCs w:val="24"/>
          <w:rtl/>
          <w:lang w:bidi="ar-SA"/>
        </w:rPr>
        <w:t xml:space="preserve">على </w:t>
      </w:r>
      <w:r w:rsidRPr="00A70EE7">
        <w:rPr>
          <w:rFonts w:cs="Times New Roman"/>
          <w:sz w:val="24"/>
          <w:szCs w:val="24"/>
          <w:rtl/>
          <w:lang w:bidi="ar-SA"/>
        </w:rPr>
        <w:t xml:space="preserve">دراسة الطب من قبل وزارة الصحة كجزء من برنامج </w:t>
      </w:r>
      <w:r w:rsidRPr="00A70EE7">
        <w:rPr>
          <w:rFonts w:cs="Calibri"/>
          <w:sz w:val="24"/>
          <w:szCs w:val="24"/>
          <w:rtl/>
          <w:lang w:bidi="ar-SA"/>
        </w:rPr>
        <w:t>"</w:t>
      </w:r>
      <w:r w:rsidR="00CE779C">
        <w:rPr>
          <w:rFonts w:cs="Times New Roman" w:hint="cs"/>
          <w:sz w:val="24"/>
          <w:szCs w:val="24"/>
          <w:rtl/>
          <w:lang w:bidi="ar-SA"/>
        </w:rPr>
        <w:t>القيادة الطبية</w:t>
      </w:r>
      <w:r w:rsidRPr="00A70EE7">
        <w:rPr>
          <w:rFonts w:cs="Calibri"/>
          <w:sz w:val="24"/>
          <w:szCs w:val="24"/>
          <w:rtl/>
          <w:lang w:bidi="ar-SA"/>
        </w:rPr>
        <w:t>".</w:t>
      </w:r>
    </w:p>
    <w:p w:rsidR="00A70EE7" w:rsidRDefault="00157982" w:rsidP="00B1711C">
      <w:pPr>
        <w:spacing w:line="360" w:lineRule="auto"/>
        <w:jc w:val="both"/>
        <w:rPr>
          <w:rFonts w:cs="Calibri"/>
          <w:sz w:val="24"/>
          <w:szCs w:val="24"/>
          <w:rtl/>
        </w:rPr>
      </w:pPr>
      <w:r w:rsidRPr="00A70EE7">
        <w:rPr>
          <w:rFonts w:cs="Times New Roman"/>
          <w:sz w:val="24"/>
          <w:szCs w:val="24"/>
          <w:rtl/>
          <w:lang w:bidi="ar-SA"/>
        </w:rPr>
        <w:t xml:space="preserve">فيما يتعلق بالحوافز الواردة في الاتفاقية لتشجيع التخصصات </w:t>
      </w:r>
      <w:r w:rsidR="00CE779C">
        <w:rPr>
          <w:rFonts w:cs="Times New Roman" w:hint="cs"/>
          <w:sz w:val="24"/>
          <w:szCs w:val="24"/>
          <w:rtl/>
          <w:lang w:bidi="ar-SA"/>
        </w:rPr>
        <w:t>النادرة</w:t>
      </w:r>
      <w:r w:rsidRPr="00A70EE7">
        <w:rPr>
          <w:rFonts w:cs="Times New Roman"/>
          <w:sz w:val="24"/>
          <w:szCs w:val="24"/>
          <w:rtl/>
          <w:lang w:bidi="ar-SA"/>
        </w:rPr>
        <w:t xml:space="preserve"> </w:t>
      </w:r>
      <w:r w:rsidRPr="00A70EE7">
        <w:rPr>
          <w:rFonts w:cs="Calibri"/>
          <w:sz w:val="24"/>
          <w:szCs w:val="24"/>
          <w:rtl/>
          <w:lang w:bidi="ar-SA"/>
        </w:rPr>
        <w:t>(</w:t>
      </w:r>
      <w:r w:rsidR="00CE779C">
        <w:rPr>
          <w:rFonts w:cs="Times New Roman"/>
          <w:sz w:val="24"/>
          <w:szCs w:val="24"/>
          <w:rtl/>
          <w:lang w:bidi="ar-SA"/>
        </w:rPr>
        <w:t xml:space="preserve">التخصصات التي ينقصها </w:t>
      </w:r>
      <w:r w:rsidRPr="00A70EE7">
        <w:rPr>
          <w:rFonts w:cs="Times New Roman"/>
          <w:sz w:val="24"/>
          <w:szCs w:val="24"/>
          <w:rtl/>
          <w:lang w:bidi="ar-SA"/>
        </w:rPr>
        <w:t>أطباء</w:t>
      </w:r>
      <w:r w:rsidRPr="00A70EE7">
        <w:rPr>
          <w:rFonts w:cs="Calibri"/>
          <w:sz w:val="24"/>
          <w:szCs w:val="24"/>
          <w:rtl/>
          <w:lang w:bidi="ar-SA"/>
        </w:rPr>
        <w:t>)</w:t>
      </w:r>
      <w:r w:rsidRPr="00A70EE7">
        <w:rPr>
          <w:rFonts w:cs="Times New Roman"/>
          <w:sz w:val="24"/>
          <w:szCs w:val="24"/>
          <w:rtl/>
          <w:lang w:bidi="ar-SA"/>
        </w:rPr>
        <w:t>، فقد تبين أنه منذ تو</w:t>
      </w:r>
      <w:r w:rsidRPr="00A70EE7">
        <w:rPr>
          <w:rFonts w:cs="Times New Roman"/>
          <w:sz w:val="24"/>
          <w:szCs w:val="24"/>
          <w:rtl/>
          <w:lang w:bidi="ar-SA"/>
        </w:rPr>
        <w:t xml:space="preserve">قيع الاتفاقية لم </w:t>
      </w:r>
      <w:r w:rsidR="00B1711C">
        <w:rPr>
          <w:rFonts w:cs="Times New Roman" w:hint="cs"/>
          <w:sz w:val="24"/>
          <w:szCs w:val="24"/>
          <w:rtl/>
          <w:lang w:bidi="ar-SA"/>
        </w:rPr>
        <w:t>ت</w:t>
      </w:r>
      <w:r w:rsidRPr="00A70EE7">
        <w:rPr>
          <w:rFonts w:cs="Times New Roman"/>
          <w:sz w:val="24"/>
          <w:szCs w:val="24"/>
          <w:rtl/>
          <w:lang w:bidi="ar-SA"/>
        </w:rPr>
        <w:t xml:space="preserve">كن هناك سوى زيادة معتدلة في نسبة الأطباء الذين اختاروا التخصص </w:t>
      </w:r>
      <w:r w:rsidR="00B1711C">
        <w:rPr>
          <w:rFonts w:cs="Times New Roman" w:hint="cs"/>
          <w:sz w:val="24"/>
          <w:szCs w:val="24"/>
          <w:rtl/>
          <w:lang w:bidi="ar-SA"/>
        </w:rPr>
        <w:t>في هذه المجالات</w:t>
      </w:r>
      <w:r w:rsidRPr="00A70EE7">
        <w:rPr>
          <w:rFonts w:cs="Calibri"/>
          <w:sz w:val="24"/>
          <w:szCs w:val="24"/>
          <w:rtl/>
          <w:lang w:bidi="ar-SA"/>
        </w:rPr>
        <w:t>.</w:t>
      </w:r>
    </w:p>
    <w:p w:rsidR="00E8101E" w:rsidRDefault="00157982" w:rsidP="00E8101E">
      <w:pPr>
        <w:spacing w:line="360" w:lineRule="auto"/>
        <w:jc w:val="both"/>
        <w:rPr>
          <w:rFonts w:cs="Calibri"/>
          <w:sz w:val="24"/>
          <w:szCs w:val="24"/>
          <w:rtl/>
        </w:rPr>
      </w:pPr>
      <w:r>
        <w:rPr>
          <w:rFonts w:cs="Calibri"/>
          <w:sz w:val="24"/>
          <w:szCs w:val="24"/>
          <w:rtl/>
        </w:rPr>
        <w:br/>
      </w:r>
    </w:p>
    <w:p w:rsidR="00E8101E" w:rsidRDefault="00157982">
      <w:pPr>
        <w:bidi w:val="0"/>
        <w:rPr>
          <w:rFonts w:cs="Calibri"/>
          <w:sz w:val="24"/>
          <w:szCs w:val="24"/>
          <w:rtl/>
        </w:rPr>
      </w:pPr>
      <w:r>
        <w:rPr>
          <w:rFonts w:cs="Calibri"/>
          <w:sz w:val="24"/>
          <w:szCs w:val="24"/>
          <w:rtl/>
        </w:rP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895168" w:rsidTr="00E8101E">
        <w:tc>
          <w:tcPr>
            <w:tcW w:w="8526" w:type="dxa"/>
            <w:shd w:val="clear" w:color="auto" w:fill="auto"/>
          </w:tcPr>
          <w:p w:rsidR="00E8101E" w:rsidRPr="00E8101E" w:rsidRDefault="00157982" w:rsidP="00B1711C">
            <w:pPr>
              <w:spacing w:after="0" w:line="360" w:lineRule="auto"/>
              <w:jc w:val="both"/>
              <w:rPr>
                <w:rFonts w:cs="Calibri"/>
                <w:b/>
                <w:bCs/>
                <w:sz w:val="24"/>
                <w:szCs w:val="24"/>
                <w:rtl/>
                <w:lang w:bidi="ar-SA"/>
              </w:rPr>
            </w:pPr>
            <w:r w:rsidRPr="00A70EE7">
              <w:rPr>
                <w:rFonts w:cs="Times New Roman"/>
                <w:b/>
                <w:bCs/>
                <w:sz w:val="24"/>
                <w:szCs w:val="24"/>
                <w:rtl/>
                <w:lang w:bidi="ar-SA"/>
              </w:rPr>
              <w:lastRenderedPageBreak/>
              <w:t xml:space="preserve">الشكل </w:t>
            </w:r>
            <w:r w:rsidRPr="00A70EE7">
              <w:rPr>
                <w:rFonts w:cs="Calibri"/>
                <w:b/>
                <w:bCs/>
                <w:sz w:val="24"/>
                <w:szCs w:val="24"/>
                <w:rtl/>
                <w:lang w:bidi="ar-SA"/>
              </w:rPr>
              <w:t xml:space="preserve">1: </w:t>
            </w:r>
            <w:r w:rsidRPr="00A70EE7">
              <w:rPr>
                <w:rFonts w:cs="Times New Roman"/>
                <w:b/>
                <w:bCs/>
                <w:sz w:val="24"/>
                <w:szCs w:val="24"/>
                <w:rtl/>
                <w:lang w:bidi="ar-SA"/>
              </w:rPr>
              <w:t>التوزيع الجغرافي</w:t>
            </w:r>
            <w:r w:rsidRPr="00A70EE7">
              <w:rPr>
                <w:rFonts w:cs="Calibri"/>
                <w:b/>
                <w:bCs/>
                <w:sz w:val="24"/>
                <w:szCs w:val="24"/>
                <w:rtl/>
                <w:lang w:bidi="ar-SA"/>
              </w:rPr>
              <w:t xml:space="preserve">* </w:t>
            </w:r>
            <w:r w:rsidR="00B1711C">
              <w:rPr>
                <w:rFonts w:cs="Times New Roman" w:hint="cs"/>
                <w:b/>
                <w:bCs/>
                <w:sz w:val="24"/>
                <w:szCs w:val="24"/>
                <w:rtl/>
                <w:lang w:bidi="ar-SA"/>
              </w:rPr>
              <w:t>لمناطق عيش</w:t>
            </w:r>
            <w:r w:rsidRPr="00A70EE7">
              <w:rPr>
                <w:rFonts w:cs="Times New Roman"/>
                <w:b/>
                <w:bCs/>
                <w:sz w:val="24"/>
                <w:szCs w:val="24"/>
                <w:rtl/>
                <w:lang w:bidi="ar-SA"/>
              </w:rPr>
              <w:t xml:space="preserve"> الأطباء في إسرائيل </w:t>
            </w:r>
            <w:r w:rsidRPr="00A70EE7">
              <w:rPr>
                <w:rFonts w:cs="Calibri"/>
                <w:b/>
                <w:bCs/>
                <w:sz w:val="24"/>
                <w:szCs w:val="24"/>
                <w:rtl/>
                <w:lang w:bidi="ar-SA"/>
              </w:rPr>
              <w:t>2000-2021</w:t>
            </w:r>
            <w:r w:rsidRPr="00A70EE7">
              <w:rPr>
                <w:rFonts w:cs="Times New Roman"/>
                <w:b/>
                <w:bCs/>
                <w:sz w:val="24"/>
                <w:szCs w:val="24"/>
                <w:rtl/>
                <w:lang w:bidi="ar-SA"/>
              </w:rPr>
              <w:t>، بالنسب المئوية</w:t>
            </w:r>
            <w:r w:rsidRPr="00A70EE7">
              <w:rPr>
                <w:rFonts w:cs="Calibri"/>
                <w:b/>
                <w:bCs/>
                <w:sz w:val="24"/>
                <w:szCs w:val="24"/>
                <w:rtl/>
                <w:lang w:bidi="ar-SA"/>
              </w:rPr>
              <w:t>**</w:t>
            </w:r>
          </w:p>
        </w:tc>
      </w:tr>
      <w:tr w:rsidR="00895168" w:rsidTr="00E8101E">
        <w:tc>
          <w:tcPr>
            <w:tcW w:w="8526" w:type="dxa"/>
            <w:shd w:val="clear" w:color="auto" w:fill="auto"/>
          </w:tcPr>
          <w:p w:rsidR="00E8101E" w:rsidRPr="00E8101E" w:rsidRDefault="00157982" w:rsidP="00027FDA">
            <w:pPr>
              <w:spacing w:after="0" w:line="360" w:lineRule="auto"/>
              <w:jc w:val="both"/>
              <w:rPr>
                <w:rFonts w:cs="Calibri"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cs="Calibri"/>
                <w:noProof/>
                <w:sz w:val="24"/>
                <w:szCs w:val="24"/>
              </w:rPr>
              <w:drawing>
                <wp:inline distT="0" distB="0" distL="0" distR="0">
                  <wp:extent cx="5276850" cy="3076575"/>
                  <wp:effectExtent l="0" t="0" r="0" b="0"/>
                  <wp:docPr id="11" name="תמונה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307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168" w:rsidTr="00E8101E">
        <w:tc>
          <w:tcPr>
            <w:tcW w:w="8526" w:type="dxa"/>
            <w:shd w:val="clear" w:color="auto" w:fill="auto"/>
          </w:tcPr>
          <w:p w:rsidR="00A70EE7" w:rsidRPr="00A70EE7" w:rsidRDefault="00157982" w:rsidP="007917C2">
            <w:pPr>
              <w:spacing w:after="0" w:line="360" w:lineRule="auto"/>
              <w:jc w:val="both"/>
              <w:rPr>
                <w:rFonts w:cs="Calibri"/>
                <w:sz w:val="20"/>
                <w:szCs w:val="20"/>
                <w:rtl/>
                <w:lang w:bidi="ar-SA"/>
              </w:rPr>
            </w:pPr>
            <w:r w:rsidRPr="00A70EE7">
              <w:rPr>
                <w:rFonts w:cs="Calibri"/>
                <w:sz w:val="20"/>
                <w:szCs w:val="20"/>
                <w:rtl/>
                <w:lang w:bidi="ar-SA"/>
              </w:rPr>
              <w:t>*</w:t>
            </w:r>
            <w:r w:rsidRPr="00B1711C">
              <w:rPr>
                <w:rFonts w:cs="Times New Roman"/>
                <w:b/>
                <w:bCs/>
                <w:sz w:val="20"/>
                <w:szCs w:val="20"/>
                <w:rtl/>
                <w:lang w:bidi="ar-SA"/>
              </w:rPr>
              <w:t>تعريفات</w:t>
            </w:r>
            <w:r w:rsidRPr="00A70EE7">
              <w:rPr>
                <w:rFonts w:cs="Calibri"/>
                <w:sz w:val="20"/>
                <w:szCs w:val="20"/>
                <w:rtl/>
                <w:lang w:bidi="ar-SA"/>
              </w:rPr>
              <w:t xml:space="preserve">: </w:t>
            </w:r>
            <w:r w:rsidR="00B1711C">
              <w:rPr>
                <w:rFonts w:cs="Times New Roman" w:hint="cs"/>
                <w:sz w:val="20"/>
                <w:szCs w:val="20"/>
                <w:rtl/>
                <w:lang w:bidi="ar-SA"/>
              </w:rPr>
              <w:t>الأطراف</w:t>
            </w:r>
            <w:r w:rsidRPr="00A70EE7">
              <w:rPr>
                <w:rFonts w:cs="Times New Roman"/>
                <w:sz w:val="20"/>
                <w:szCs w:val="20"/>
                <w:rtl/>
                <w:lang w:bidi="ar-SA"/>
              </w:rPr>
              <w:t xml:space="preserve"> </w:t>
            </w:r>
            <w:r w:rsidRPr="00A70EE7">
              <w:rPr>
                <w:rFonts w:cs="Calibri"/>
                <w:sz w:val="20"/>
                <w:szCs w:val="20"/>
                <w:rtl/>
                <w:lang w:bidi="ar-SA"/>
              </w:rPr>
              <w:t xml:space="preserve">– </w:t>
            </w:r>
            <w:r w:rsidR="00B1711C">
              <w:rPr>
                <w:rFonts w:cs="Times New Roman" w:hint="cs"/>
                <w:sz w:val="20"/>
                <w:szCs w:val="20"/>
                <w:rtl/>
                <w:lang w:bidi="ar-SA"/>
              </w:rPr>
              <w:t>ألوية الشمال والجنوب</w:t>
            </w:r>
            <w:r w:rsidRPr="00A70EE7">
              <w:rPr>
                <w:rFonts w:cs="Calibri"/>
                <w:sz w:val="20"/>
                <w:szCs w:val="20"/>
                <w:rtl/>
                <w:lang w:bidi="ar-SA"/>
              </w:rPr>
              <w:t xml:space="preserve">. </w:t>
            </w:r>
            <w:r w:rsidR="00B1711C">
              <w:rPr>
                <w:rFonts w:cs="Times New Roman" w:hint="cs"/>
                <w:sz w:val="20"/>
                <w:szCs w:val="20"/>
                <w:rtl/>
                <w:lang w:bidi="ar-SA"/>
              </w:rPr>
              <w:t>وسط</w:t>
            </w:r>
            <w:r w:rsidRPr="00A70EE7">
              <w:rPr>
                <w:rFonts w:cs="Times New Roman"/>
                <w:sz w:val="20"/>
                <w:szCs w:val="20"/>
                <w:rtl/>
                <w:lang w:bidi="ar-SA"/>
              </w:rPr>
              <w:t xml:space="preserve"> البلاد </w:t>
            </w:r>
            <w:r w:rsidRPr="00A70EE7">
              <w:rPr>
                <w:rFonts w:cs="Calibri"/>
                <w:sz w:val="20"/>
                <w:szCs w:val="20"/>
                <w:rtl/>
                <w:lang w:bidi="ar-SA"/>
              </w:rPr>
              <w:t xml:space="preserve">- </w:t>
            </w:r>
            <w:r w:rsidR="00B1711C">
              <w:rPr>
                <w:rFonts w:cs="Times New Roman" w:hint="cs"/>
                <w:sz w:val="20"/>
                <w:szCs w:val="20"/>
                <w:rtl/>
                <w:lang w:bidi="ar-SA"/>
              </w:rPr>
              <w:t>ألوية</w:t>
            </w:r>
            <w:r w:rsidRPr="00A70EE7">
              <w:rPr>
                <w:rFonts w:cs="Times New Roman"/>
                <w:sz w:val="20"/>
                <w:szCs w:val="20"/>
                <w:rtl/>
                <w:lang w:bidi="ar-SA"/>
              </w:rPr>
              <w:t xml:space="preserve"> تل أبيب والمركز</w:t>
            </w:r>
            <w:r w:rsidRPr="00A70EE7">
              <w:rPr>
                <w:rFonts w:cs="Calibri"/>
                <w:sz w:val="20"/>
                <w:szCs w:val="20"/>
                <w:rtl/>
                <w:lang w:bidi="ar-SA"/>
              </w:rPr>
              <w:t xml:space="preserve">. </w:t>
            </w:r>
            <w:r w:rsidRPr="00A70EE7">
              <w:rPr>
                <w:rFonts w:cs="Times New Roman"/>
                <w:sz w:val="20"/>
                <w:szCs w:val="20"/>
                <w:rtl/>
                <w:lang w:bidi="ar-SA"/>
              </w:rPr>
              <w:t xml:space="preserve">المناطق الأخرى </w:t>
            </w:r>
            <w:r w:rsidRPr="00A70EE7">
              <w:rPr>
                <w:rFonts w:cs="Calibri"/>
                <w:sz w:val="20"/>
                <w:szCs w:val="20"/>
                <w:rtl/>
                <w:lang w:bidi="ar-SA"/>
              </w:rPr>
              <w:t xml:space="preserve">– </w:t>
            </w:r>
            <w:r w:rsidR="007917C2">
              <w:rPr>
                <w:rFonts w:cs="Times New Roman" w:hint="cs"/>
                <w:sz w:val="20"/>
                <w:szCs w:val="20"/>
                <w:rtl/>
                <w:lang w:bidi="ar-SA"/>
              </w:rPr>
              <w:t>ألوية</w:t>
            </w:r>
            <w:r w:rsidRPr="00A70EE7">
              <w:rPr>
                <w:rFonts w:cs="Times New Roman"/>
                <w:sz w:val="20"/>
                <w:szCs w:val="20"/>
                <w:rtl/>
                <w:lang w:bidi="ar-SA"/>
              </w:rPr>
              <w:t xml:space="preserve"> القدس وحيفا </w:t>
            </w:r>
            <w:r w:rsidR="007917C2">
              <w:rPr>
                <w:rFonts w:cs="Times New Roman" w:hint="cs"/>
                <w:sz w:val="20"/>
                <w:szCs w:val="20"/>
                <w:rtl/>
                <w:lang w:bidi="ar-SA"/>
              </w:rPr>
              <w:t>ويهودا والسامرة</w:t>
            </w:r>
            <w:r w:rsidRPr="00A70EE7">
              <w:rPr>
                <w:rFonts w:cs="Calibri"/>
                <w:sz w:val="20"/>
                <w:szCs w:val="20"/>
                <w:rtl/>
                <w:lang w:bidi="ar-SA"/>
              </w:rPr>
              <w:t>.</w:t>
            </w:r>
          </w:p>
          <w:p w:rsidR="00A70EE7" w:rsidRPr="00A70EE7" w:rsidRDefault="00157982" w:rsidP="007917C2">
            <w:pPr>
              <w:spacing w:after="0" w:line="360" w:lineRule="auto"/>
              <w:jc w:val="both"/>
              <w:rPr>
                <w:rFonts w:cs="Calibri"/>
                <w:sz w:val="20"/>
                <w:szCs w:val="20"/>
                <w:rtl/>
                <w:lang w:bidi="ar-SA"/>
              </w:rPr>
            </w:pPr>
            <w:r w:rsidRPr="00A70EE7">
              <w:rPr>
                <w:rFonts w:cs="Calibri"/>
                <w:sz w:val="20"/>
                <w:szCs w:val="20"/>
                <w:rtl/>
                <w:lang w:bidi="ar-SA"/>
              </w:rPr>
              <w:t xml:space="preserve">** </w:t>
            </w:r>
            <w:r w:rsidRPr="00A70EE7">
              <w:rPr>
                <w:rFonts w:cs="Times New Roman"/>
                <w:sz w:val="20"/>
                <w:szCs w:val="20"/>
                <w:rtl/>
                <w:lang w:bidi="ar-SA"/>
              </w:rPr>
              <w:t xml:space="preserve">منذ توقيع اتفاقية الأجور، في الأعوام </w:t>
            </w:r>
            <w:r w:rsidRPr="00A70EE7">
              <w:rPr>
                <w:rFonts w:cs="Calibri"/>
                <w:sz w:val="20"/>
                <w:szCs w:val="20"/>
                <w:rtl/>
                <w:lang w:bidi="ar-SA"/>
              </w:rPr>
              <w:t>2010-2021</w:t>
            </w:r>
            <w:r w:rsidRPr="00A70EE7">
              <w:rPr>
                <w:rFonts w:cs="Times New Roman"/>
                <w:sz w:val="20"/>
                <w:szCs w:val="20"/>
                <w:rtl/>
                <w:lang w:bidi="ar-SA"/>
              </w:rPr>
              <w:t xml:space="preserve">، بلغت نسبة السكان الذين عاشوا في </w:t>
            </w:r>
            <w:r w:rsidR="007917C2">
              <w:rPr>
                <w:rFonts w:cs="Times New Roman" w:hint="cs"/>
                <w:sz w:val="20"/>
                <w:szCs w:val="20"/>
                <w:rtl/>
                <w:lang w:bidi="ar-SA"/>
              </w:rPr>
              <w:t>مناطق الأطراف</w:t>
            </w:r>
            <w:r w:rsidRPr="00A70EE7">
              <w:rPr>
                <w:rFonts w:cs="Times New Roman"/>
                <w:sz w:val="20"/>
                <w:szCs w:val="20"/>
                <w:rtl/>
                <w:lang w:bidi="ar-SA"/>
              </w:rPr>
              <w:t xml:space="preserve"> حوالي </w:t>
            </w:r>
            <w:r w:rsidRPr="00A70EE7">
              <w:rPr>
                <w:rFonts w:cs="Calibri"/>
                <w:sz w:val="20"/>
                <w:szCs w:val="20"/>
                <w:rtl/>
                <w:lang w:bidi="ar-SA"/>
              </w:rPr>
              <w:t xml:space="preserve">31% </w:t>
            </w:r>
            <w:r w:rsidRPr="00A70EE7">
              <w:rPr>
                <w:rFonts w:cs="Times New Roman"/>
                <w:sz w:val="20"/>
                <w:szCs w:val="20"/>
                <w:rtl/>
                <w:lang w:bidi="ar-SA"/>
              </w:rPr>
              <w:t>من إجمالي سكان إسرائيل، دون تغييرات كبيرة طوال هذه الفترة</w:t>
            </w:r>
            <w:r w:rsidRPr="00A70EE7">
              <w:rPr>
                <w:rFonts w:cs="Calibri"/>
                <w:sz w:val="20"/>
                <w:szCs w:val="20"/>
                <w:rtl/>
                <w:lang w:bidi="ar-SA"/>
              </w:rPr>
              <w:t>.</w:t>
            </w:r>
          </w:p>
          <w:p w:rsidR="00E8101E" w:rsidRPr="00E8101E" w:rsidRDefault="00157982" w:rsidP="007917C2">
            <w:pPr>
              <w:spacing w:after="0" w:line="360" w:lineRule="auto"/>
              <w:jc w:val="both"/>
              <w:rPr>
                <w:rFonts w:cs="Calibri"/>
                <w:b/>
                <w:bCs/>
                <w:sz w:val="24"/>
                <w:szCs w:val="24"/>
                <w:rtl/>
                <w:lang w:bidi="ar-SA"/>
              </w:rPr>
            </w:pPr>
            <w:r w:rsidRPr="007917C2">
              <w:rPr>
                <w:rFonts w:cs="Times New Roman"/>
                <w:b/>
                <w:bCs/>
                <w:sz w:val="20"/>
                <w:szCs w:val="20"/>
                <w:rtl/>
                <w:lang w:bidi="ar-SA"/>
              </w:rPr>
              <w:t>المصدر</w:t>
            </w:r>
            <w:r w:rsidRPr="00A70EE7">
              <w:rPr>
                <w:rFonts w:cs="Calibri"/>
                <w:sz w:val="20"/>
                <w:szCs w:val="20"/>
                <w:rtl/>
                <w:lang w:bidi="ar-SA"/>
              </w:rPr>
              <w:t xml:space="preserve">: </w:t>
            </w:r>
            <w:r w:rsidR="007917C2">
              <w:rPr>
                <w:rFonts w:cs="Times New Roman" w:hint="cs"/>
                <w:sz w:val="20"/>
                <w:szCs w:val="20"/>
                <w:rtl/>
                <w:lang w:bidi="ar-SA"/>
              </w:rPr>
              <w:t>تحليلات</w:t>
            </w:r>
            <w:r w:rsidRPr="00A70EE7">
              <w:rPr>
                <w:rFonts w:cs="Times New Roman"/>
                <w:sz w:val="20"/>
                <w:szCs w:val="20"/>
                <w:rtl/>
                <w:lang w:bidi="ar-SA"/>
              </w:rPr>
              <w:t xml:space="preserve"> سجل </w:t>
            </w:r>
            <w:r w:rsidRPr="00A70EE7">
              <w:rPr>
                <w:rFonts w:cs="Times New Roman"/>
                <w:sz w:val="20"/>
                <w:szCs w:val="20"/>
                <w:rtl/>
                <w:lang w:bidi="ar-SA"/>
              </w:rPr>
              <w:t xml:space="preserve">الأطباء وسجل السكان </w:t>
            </w:r>
            <w:r w:rsidRPr="00A70EE7">
              <w:rPr>
                <w:rFonts w:cs="Calibri"/>
                <w:sz w:val="20"/>
                <w:szCs w:val="20"/>
                <w:rtl/>
                <w:lang w:bidi="ar-SA"/>
              </w:rPr>
              <w:t>2000-2021.</w:t>
            </w:r>
          </w:p>
          <w:p w:rsidR="00E8101E" w:rsidRPr="00E8101E" w:rsidRDefault="00E8101E" w:rsidP="00027FDA">
            <w:pPr>
              <w:spacing w:after="0" w:line="360" w:lineRule="auto"/>
              <w:jc w:val="both"/>
              <w:rPr>
                <w:rFonts w:cs="Calibri"/>
                <w:sz w:val="24"/>
                <w:szCs w:val="24"/>
                <w:rtl/>
              </w:rPr>
            </w:pPr>
          </w:p>
        </w:tc>
      </w:tr>
    </w:tbl>
    <w:p w:rsidR="00E8101E" w:rsidRPr="00E8101E" w:rsidRDefault="00E8101E" w:rsidP="00E8101E">
      <w:pPr>
        <w:spacing w:after="0" w:line="360" w:lineRule="auto"/>
        <w:jc w:val="both"/>
        <w:rPr>
          <w:rFonts w:cs="Calibri"/>
          <w:b/>
          <w:bCs/>
          <w:sz w:val="24"/>
          <w:szCs w:val="24"/>
          <w:rtl/>
        </w:rPr>
      </w:pPr>
    </w:p>
    <w:p w:rsidR="00E8101E" w:rsidRDefault="00157982">
      <w:pPr>
        <w:bidi w:val="0"/>
        <w:rPr>
          <w:rFonts w:cs="Calibri"/>
          <w:b/>
          <w:bCs/>
          <w:sz w:val="24"/>
          <w:szCs w:val="24"/>
          <w:rtl/>
        </w:rPr>
      </w:pPr>
      <w:r>
        <w:rPr>
          <w:rFonts w:cs="Calibri"/>
          <w:b/>
          <w:bCs/>
          <w:sz w:val="24"/>
          <w:szCs w:val="24"/>
          <w:rtl/>
        </w:rP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895168" w:rsidTr="00E8101E">
        <w:tc>
          <w:tcPr>
            <w:tcW w:w="8526" w:type="dxa"/>
            <w:shd w:val="clear" w:color="auto" w:fill="auto"/>
          </w:tcPr>
          <w:p w:rsidR="00E8101E" w:rsidRPr="00E8101E" w:rsidRDefault="00157982" w:rsidP="007917C2">
            <w:pPr>
              <w:spacing w:after="0" w:line="36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  <w:lang w:bidi="ar-SA"/>
              </w:rPr>
            </w:pPr>
            <w:r w:rsidRPr="00A70EE7">
              <w:rPr>
                <w:rFonts w:cs="Times New Roman"/>
                <w:b/>
                <w:bCs/>
                <w:sz w:val="24"/>
                <w:szCs w:val="24"/>
                <w:rtl/>
                <w:lang w:bidi="ar-SA"/>
              </w:rPr>
              <w:lastRenderedPageBreak/>
              <w:t xml:space="preserve">الشكل </w:t>
            </w:r>
            <w:r w:rsidRPr="00A70EE7">
              <w:rPr>
                <w:rFonts w:cs="Calibri"/>
                <w:b/>
                <w:bCs/>
                <w:sz w:val="24"/>
                <w:szCs w:val="24"/>
                <w:rtl/>
                <w:lang w:bidi="ar-SA"/>
              </w:rPr>
              <w:t xml:space="preserve">2 - </w:t>
            </w:r>
            <w:r w:rsidRPr="00A70EE7">
              <w:rPr>
                <w:rFonts w:cs="Times New Roman"/>
                <w:b/>
                <w:bCs/>
                <w:sz w:val="24"/>
                <w:szCs w:val="24"/>
                <w:rtl/>
                <w:lang w:bidi="ar-SA"/>
              </w:rPr>
              <w:t xml:space="preserve">التغير في احتمال </w:t>
            </w:r>
            <w:r w:rsidR="007917C2">
              <w:rPr>
                <w:rFonts w:cs="Times New Roman" w:hint="cs"/>
                <w:b/>
                <w:bCs/>
                <w:sz w:val="24"/>
                <w:szCs w:val="24"/>
                <w:rtl/>
                <w:lang w:bidi="ar-SA"/>
              </w:rPr>
              <w:t>عيش</w:t>
            </w:r>
            <w:r w:rsidRPr="00A70EE7">
              <w:rPr>
                <w:rFonts w:cs="Times New Roman"/>
                <w:b/>
                <w:bCs/>
                <w:sz w:val="24"/>
                <w:szCs w:val="24"/>
                <w:rtl/>
                <w:lang w:bidi="ar-SA"/>
              </w:rPr>
              <w:t xml:space="preserve"> أطباء </w:t>
            </w:r>
            <w:r w:rsidR="007917C2">
              <w:rPr>
                <w:rFonts w:cs="Times New Roman" w:hint="cs"/>
                <w:b/>
                <w:bCs/>
                <w:sz w:val="24"/>
                <w:szCs w:val="24"/>
                <w:rtl/>
                <w:lang w:bidi="ar-SA"/>
              </w:rPr>
              <w:t>مختصين</w:t>
            </w:r>
            <w:r w:rsidRPr="00A70EE7">
              <w:rPr>
                <w:rFonts w:cs="Times New Roman"/>
                <w:b/>
                <w:bCs/>
                <w:sz w:val="24"/>
                <w:szCs w:val="24"/>
                <w:rtl/>
                <w:lang w:bidi="ar-SA"/>
              </w:rPr>
              <w:t xml:space="preserve"> في </w:t>
            </w:r>
            <w:r w:rsidR="007917C2">
              <w:rPr>
                <w:rFonts w:cs="Times New Roman" w:hint="cs"/>
                <w:b/>
                <w:bCs/>
                <w:sz w:val="24"/>
                <w:szCs w:val="24"/>
                <w:rtl/>
                <w:lang w:bidi="ar-SA"/>
              </w:rPr>
              <w:t>مناطق الأطراف</w:t>
            </w:r>
            <w:r w:rsidRPr="00A70EE7">
              <w:rPr>
                <w:rFonts w:cs="Times New Roman"/>
                <w:b/>
                <w:bCs/>
                <w:sz w:val="24"/>
                <w:szCs w:val="24"/>
                <w:rtl/>
                <w:lang w:bidi="ar-SA"/>
              </w:rPr>
              <w:t>، بالنقاط المئوية</w:t>
            </w:r>
          </w:p>
        </w:tc>
      </w:tr>
      <w:tr w:rsidR="00895168" w:rsidTr="00E8101E">
        <w:tc>
          <w:tcPr>
            <w:tcW w:w="8526" w:type="dxa"/>
            <w:shd w:val="clear" w:color="auto" w:fill="auto"/>
          </w:tcPr>
          <w:p w:rsidR="00E8101E" w:rsidRPr="00E8101E" w:rsidRDefault="00157982" w:rsidP="00027FDA">
            <w:pPr>
              <w:spacing w:after="0" w:line="360" w:lineRule="auto"/>
              <w:jc w:val="both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/>
                <w:noProof/>
                <w:sz w:val="24"/>
                <w:szCs w:val="24"/>
              </w:rPr>
              <w:drawing>
                <wp:inline distT="0" distB="0" distL="0" distR="0">
                  <wp:extent cx="5276850" cy="3086100"/>
                  <wp:effectExtent l="0" t="0" r="0" b="0"/>
                  <wp:docPr id="10" name="תמונה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168" w:rsidTr="00E8101E">
        <w:tc>
          <w:tcPr>
            <w:tcW w:w="8526" w:type="dxa"/>
            <w:shd w:val="clear" w:color="auto" w:fill="auto"/>
          </w:tcPr>
          <w:p w:rsidR="00A70EE7" w:rsidRPr="00A70EE7" w:rsidRDefault="00157982" w:rsidP="007917C2">
            <w:pPr>
              <w:spacing w:after="0" w:line="360" w:lineRule="auto"/>
              <w:jc w:val="both"/>
              <w:rPr>
                <w:rFonts w:cs="Calibri"/>
                <w:sz w:val="20"/>
                <w:szCs w:val="20"/>
                <w:rtl/>
                <w:lang w:bidi="ar-SA"/>
              </w:rPr>
            </w:pPr>
            <w:r w:rsidRPr="00A70EE7">
              <w:rPr>
                <w:rFonts w:cs="Calibri"/>
                <w:sz w:val="20"/>
                <w:szCs w:val="20"/>
                <w:rtl/>
                <w:lang w:bidi="ar-SA"/>
              </w:rPr>
              <w:t>*</w:t>
            </w:r>
            <w:r w:rsidRPr="00A70EE7">
              <w:rPr>
                <w:rFonts w:cs="Times New Roman"/>
                <w:sz w:val="20"/>
                <w:szCs w:val="20"/>
                <w:rtl/>
                <w:lang w:bidi="ar-SA"/>
              </w:rPr>
              <w:t xml:space="preserve">تشير الأعمدة المجوفة إلى تقديرات غير ذات دلالة إحصائية وتشير الأعمدة المملوءة إلى تقديرات ذات دلالة إحصائية؛ التقديرات المقدمة هي نتيجة </w:t>
            </w:r>
            <w:r w:rsidR="007917C2">
              <w:rPr>
                <w:rFonts w:cs="Times New Roman" w:hint="cs"/>
                <w:sz w:val="20"/>
                <w:szCs w:val="20"/>
                <w:rtl/>
                <w:lang w:bidi="ar-SA"/>
              </w:rPr>
              <w:t>انحناءات</w:t>
            </w:r>
            <w:r w:rsidR="007917C2">
              <w:rPr>
                <w:rFonts w:cs="Times New Roman"/>
                <w:sz w:val="20"/>
                <w:szCs w:val="20"/>
                <w:rtl/>
                <w:lang w:bidi="ar-SA"/>
              </w:rPr>
              <w:t xml:space="preserve"> </w:t>
            </w:r>
            <w:r w:rsidRPr="00A70EE7">
              <w:rPr>
                <w:rFonts w:cs="Times New Roman"/>
                <w:sz w:val="20"/>
                <w:szCs w:val="20"/>
                <w:rtl/>
                <w:lang w:bidi="ar-SA"/>
              </w:rPr>
              <w:t xml:space="preserve">خطية </w:t>
            </w:r>
            <w:r w:rsidR="007917C2">
              <w:rPr>
                <w:rFonts w:cs="Times New Roman" w:hint="cs"/>
                <w:sz w:val="20"/>
                <w:szCs w:val="20"/>
                <w:rtl/>
                <w:lang w:bidi="ar-SA"/>
              </w:rPr>
              <w:t>فيها</w:t>
            </w:r>
            <w:r w:rsidRPr="00A70EE7">
              <w:rPr>
                <w:rFonts w:cs="Times New Roman"/>
                <w:sz w:val="20"/>
                <w:szCs w:val="20"/>
                <w:rtl/>
                <w:lang w:bidi="ar-SA"/>
              </w:rPr>
              <w:t xml:space="preserve"> المتغير هو احتمال العيش في </w:t>
            </w:r>
            <w:r w:rsidR="007917C2">
              <w:rPr>
                <w:rFonts w:cs="Times New Roman" w:hint="cs"/>
                <w:sz w:val="20"/>
                <w:szCs w:val="20"/>
                <w:rtl/>
                <w:lang w:bidi="ar-SA"/>
              </w:rPr>
              <w:t>مناطق الأطراف</w:t>
            </w:r>
            <w:r w:rsidRPr="00A70EE7">
              <w:rPr>
                <w:rFonts w:cs="Times New Roman"/>
                <w:sz w:val="20"/>
                <w:szCs w:val="20"/>
                <w:rtl/>
                <w:lang w:bidi="ar-SA"/>
              </w:rPr>
              <w:t xml:space="preserve"> بعد </w:t>
            </w:r>
            <w:r w:rsidR="007917C2">
              <w:rPr>
                <w:rFonts w:cs="Times New Roman" w:hint="cs"/>
                <w:sz w:val="20"/>
                <w:szCs w:val="20"/>
                <w:rtl/>
                <w:lang w:bidi="ar-SA"/>
              </w:rPr>
              <w:t>التخصص</w:t>
            </w:r>
            <w:r w:rsidRPr="00A70EE7">
              <w:rPr>
                <w:rFonts w:cs="Calibri"/>
                <w:sz w:val="20"/>
                <w:szCs w:val="20"/>
                <w:rtl/>
                <w:lang w:bidi="ar-SA"/>
              </w:rPr>
              <w:t>.</w:t>
            </w:r>
          </w:p>
          <w:p w:rsidR="00E8101E" w:rsidRPr="007917C2" w:rsidRDefault="00157982" w:rsidP="007917C2">
            <w:pPr>
              <w:spacing w:after="0" w:line="360" w:lineRule="auto"/>
              <w:jc w:val="both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7917C2">
              <w:rPr>
                <w:rFonts w:cs="Times New Roman"/>
                <w:b/>
                <w:bCs/>
                <w:sz w:val="20"/>
                <w:szCs w:val="20"/>
                <w:rtl/>
                <w:lang w:bidi="ar-SA"/>
              </w:rPr>
              <w:t>المصدر</w:t>
            </w:r>
            <w:r w:rsidRPr="00A70EE7">
              <w:rPr>
                <w:rFonts w:cs="Calibri"/>
                <w:sz w:val="20"/>
                <w:szCs w:val="20"/>
                <w:rtl/>
                <w:lang w:bidi="ar-SA"/>
              </w:rPr>
              <w:t xml:space="preserve">: </w:t>
            </w:r>
            <w:r w:rsidR="007917C2">
              <w:rPr>
                <w:rFonts w:cs="Times New Roman" w:hint="cs"/>
                <w:sz w:val="20"/>
                <w:szCs w:val="20"/>
                <w:rtl/>
                <w:lang w:bidi="ar-SA"/>
              </w:rPr>
              <w:t>تحليلات</w:t>
            </w:r>
            <w:r w:rsidRPr="00A70EE7">
              <w:rPr>
                <w:rFonts w:cs="Times New Roman"/>
                <w:sz w:val="20"/>
                <w:szCs w:val="20"/>
                <w:rtl/>
                <w:lang w:bidi="ar-SA"/>
              </w:rPr>
              <w:t xml:space="preserve"> بيانات </w:t>
            </w:r>
            <w:r w:rsidR="007917C2">
              <w:rPr>
                <w:rFonts w:hint="cs"/>
                <w:sz w:val="20"/>
                <w:szCs w:val="20"/>
                <w:rtl/>
                <w:lang w:bidi="ar-SA"/>
              </w:rPr>
              <w:t>دارة الاحصاء المركزية.</w:t>
            </w:r>
          </w:p>
          <w:p w:rsidR="00E8101E" w:rsidRPr="00E8101E" w:rsidRDefault="00E8101E" w:rsidP="00027FDA">
            <w:pPr>
              <w:spacing w:after="0" w:line="360" w:lineRule="auto"/>
              <w:jc w:val="both"/>
              <w:rPr>
                <w:rFonts w:cs="Calibri"/>
                <w:sz w:val="24"/>
                <w:szCs w:val="24"/>
                <w:rtl/>
              </w:rPr>
            </w:pPr>
          </w:p>
        </w:tc>
      </w:tr>
    </w:tbl>
    <w:p w:rsidR="00E8101E" w:rsidRDefault="00E8101E" w:rsidP="00E8101E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E8101E" w:rsidRPr="00627EA0" w:rsidRDefault="00E8101E" w:rsidP="00E8101E">
      <w:p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:rsidR="004778B4" w:rsidRPr="002B6605" w:rsidRDefault="004778B4" w:rsidP="002B6605">
      <w:pPr>
        <w:spacing w:line="360" w:lineRule="auto"/>
        <w:ind w:right="-101"/>
        <w:jc w:val="both"/>
        <w:rPr>
          <w:rFonts w:cs="Calibri"/>
          <w:sz w:val="24"/>
          <w:szCs w:val="24"/>
          <w:rtl/>
        </w:rPr>
      </w:pPr>
    </w:p>
    <w:sectPr w:rsidR="004778B4" w:rsidRPr="002B6605" w:rsidSect="001D340E">
      <w:footerReference w:type="first" r:id="rId11"/>
      <w:pgSz w:w="11906" w:h="16838"/>
      <w:pgMar w:top="1276" w:right="1080" w:bottom="2410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57982">
      <w:pPr>
        <w:spacing w:after="0" w:line="240" w:lineRule="auto"/>
      </w:pPr>
      <w:r>
        <w:separator/>
      </w:r>
    </w:p>
  </w:endnote>
  <w:endnote w:type="continuationSeparator" w:id="0">
    <w:p w:rsidR="00000000" w:rsidRDefault="0015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altName w:val="Times New Roman"/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0E" w:rsidRDefault="00157982" w:rsidP="001D340E">
    <w:pPr>
      <w:pStyle w:val="Footer"/>
      <w:rPr>
        <w:rtl/>
      </w:rPr>
    </w:pPr>
    <w:r>
      <w:rPr>
        <w:rFonts w:cs="Calibri"/>
        <w:noProof/>
        <w:rtl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5628640</wp:posOffset>
          </wp:positionH>
          <wp:positionV relativeFrom="paragraph">
            <wp:posOffset>-161925</wp:posOffset>
          </wp:positionV>
          <wp:extent cx="310515" cy="310515"/>
          <wp:effectExtent l="0" t="0" r="0" b="0"/>
          <wp:wrapNone/>
          <wp:docPr id="9" name="תמונה 1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4231005</wp:posOffset>
          </wp:positionH>
          <wp:positionV relativeFrom="paragraph">
            <wp:posOffset>-127635</wp:posOffset>
          </wp:positionV>
          <wp:extent cx="241935" cy="241935"/>
          <wp:effectExtent l="0" t="0" r="0" b="0"/>
          <wp:wrapNone/>
          <wp:docPr id="8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rtl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2411095</wp:posOffset>
          </wp:positionH>
          <wp:positionV relativeFrom="paragraph">
            <wp:posOffset>-135890</wp:posOffset>
          </wp:positionV>
          <wp:extent cx="266700" cy="262255"/>
          <wp:effectExtent l="0" t="0" r="0" b="0"/>
          <wp:wrapNone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rtl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565150</wp:posOffset>
          </wp:positionH>
          <wp:positionV relativeFrom="paragraph">
            <wp:posOffset>-118110</wp:posOffset>
          </wp:positionV>
          <wp:extent cx="328930" cy="241300"/>
          <wp:effectExtent l="0" t="0" r="0" b="0"/>
          <wp:wrapNone/>
          <wp:docPr id="6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78105</wp:posOffset>
              </wp:positionV>
              <wp:extent cx="2129790" cy="621030"/>
              <wp:effectExtent l="0" t="0" r="0" b="0"/>
              <wp:wrapNone/>
              <wp:docPr id="5" name="תיבת טקסט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157982" w:rsidP="001D340E">
                          <w:pPr>
                            <w:jc w:val="center"/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Pr="00031A9D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1" o:spid="_x0000_s1026" type="#_x0000_t202" style="position:absolute;left:0;text-align:left;margin-left:118.4pt;margin-top:6.15pt;width:167.7pt;height:48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" filled="f" stroked="f" strokeweight=".5pt">
              <v:textbox>
                <w:txbxContent>
                  <w:p w:rsidR="001D340E" w:rsidRPr="00031A9D" w:rsidRDefault="00157982" w:rsidP="001D340E">
                    <w:pPr>
                      <w:jc w:val="center"/>
                      <w:rPr>
                        <w:rFonts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6" w:history="1">
                      <w:r w:rsidRPr="00031A9D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-292735</wp:posOffset>
              </wp:positionH>
              <wp:positionV relativeFrom="paragraph">
                <wp:posOffset>76200</wp:posOffset>
              </wp:positionV>
              <wp:extent cx="2130425" cy="621030"/>
              <wp:effectExtent l="2540" t="0" r="635" b="1270"/>
              <wp:wrapNone/>
              <wp:docPr id="4" name="תיבת טקסט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157982" w:rsidP="001D340E">
                          <w:pPr>
                            <w:jc w:val="center"/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תיבת טקסט 32" o:spid="_x0000_s1027" type="#_x0000_t202" style="position:absolute;left:0;text-align:left;margin-left:-23.05pt;margin-top:6pt;width:167.75pt;height:48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" filled="f" stroked="f" strokeweight=".5pt">
              <v:textbox>
                <w:txbxContent>
                  <w:p w:rsidR="001D340E" w:rsidRPr="00031A9D" w:rsidRDefault="00157982" w:rsidP="001D340E">
                    <w:pPr>
                      <w:jc w:val="center"/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8" w:history="1">
                      <w:r w:rsidRPr="00031A9D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3257550</wp:posOffset>
              </wp:positionH>
              <wp:positionV relativeFrom="paragraph">
                <wp:posOffset>89535</wp:posOffset>
              </wp:positionV>
              <wp:extent cx="2181860" cy="457200"/>
              <wp:effectExtent l="0" t="635" r="0" b="0"/>
              <wp:wrapNone/>
              <wp:docPr id="3" name="תיבת טקסט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157982" w:rsidP="001D340E">
                          <w:pPr>
                            <w:jc w:val="center"/>
                            <w:rPr>
                              <w:rFonts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9" w:history="1"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33" o:spid="_x0000_s1028" type="#_x0000_t202" style="position:absolute;left:0;text-align:left;margin-left:256.5pt;margin-top:7.05pt;width:171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" filled="f" stroked="f" strokeweight=".5pt">
              <v:textbox>
                <w:txbxContent>
                  <w:p w:rsidR="001D340E" w:rsidRPr="00031A9D" w:rsidRDefault="00157982" w:rsidP="001D340E">
                    <w:pPr>
                      <w:jc w:val="center"/>
                      <w:rPr>
                        <w:rFonts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="Calibri"/>
                        <w:sz w:val="16"/>
                        <w:szCs w:val="16"/>
                        <w:rtl/>
                      </w:rPr>
                      <w:br/>
                    </w:r>
                    <w:hyperlink r:id="rId10" w:history="1"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5014595</wp:posOffset>
              </wp:positionH>
              <wp:positionV relativeFrom="paragraph">
                <wp:posOffset>88900</wp:posOffset>
              </wp:positionV>
              <wp:extent cx="1535430" cy="457200"/>
              <wp:effectExtent l="4445" t="0" r="3175" b="0"/>
              <wp:wrapNone/>
              <wp:docPr id="2" name="תיבת טקסט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157982" w:rsidP="001D340E">
                          <w:pPr>
                            <w:jc w:val="center"/>
                            <w:rPr>
                              <w:rFonts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1" w:history="1"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34" o:spid="_x0000_s1029" type="#_x0000_t202" style="position:absolute;left:0;text-align:left;margin-left:394.85pt;margin-top:7pt;width:120.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" filled="f" stroked="f" strokeweight=".5pt">
              <v:textbox>
                <w:txbxContent>
                  <w:p w:rsidR="001D340E" w:rsidRPr="00031A9D" w:rsidRDefault="00157982" w:rsidP="001D340E">
                    <w:pPr>
                      <w:jc w:val="center"/>
                      <w:rPr>
                        <w:rFonts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2" w:history="1"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-222885</wp:posOffset>
              </wp:positionV>
              <wp:extent cx="6228080" cy="0"/>
              <wp:effectExtent l="13335" t="12065" r="6985" b="6985"/>
              <wp:wrapNone/>
              <wp:docPr id="1" name="מחבר ישר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C49866" id="מחבר ישר 35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1D340E" w:rsidRPr="009005BA" w:rsidRDefault="001D340E" w:rsidP="001D340E">
    <w:pPr>
      <w:pStyle w:val="Footer"/>
    </w:pPr>
  </w:p>
  <w:p w:rsidR="001D340E" w:rsidRDefault="001D3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57982">
      <w:pPr>
        <w:spacing w:after="0" w:line="240" w:lineRule="auto"/>
      </w:pPr>
      <w:r>
        <w:separator/>
      </w:r>
    </w:p>
  </w:footnote>
  <w:footnote w:type="continuationSeparator" w:id="0">
    <w:p w:rsidR="00000000" w:rsidRDefault="00157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7D36"/>
    <w:multiLevelType w:val="hybridMultilevel"/>
    <w:tmpl w:val="9E6ABAF0"/>
    <w:lvl w:ilvl="0" w:tplc="C6C061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1DEA1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6410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A4B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A35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A4C9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8DB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489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16C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D79E0"/>
    <w:multiLevelType w:val="hybridMultilevel"/>
    <w:tmpl w:val="95901ADC"/>
    <w:lvl w:ilvl="0" w:tplc="40E271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7004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F67C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682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8BD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5275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74D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E39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7C0C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D19D6"/>
    <w:multiLevelType w:val="hybridMultilevel"/>
    <w:tmpl w:val="8D602DF6"/>
    <w:lvl w:ilvl="0" w:tplc="A0D82D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06A6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6ADD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B1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3039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72EBD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505B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F001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A4EA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763E3"/>
    <w:multiLevelType w:val="hybridMultilevel"/>
    <w:tmpl w:val="3620F04E"/>
    <w:lvl w:ilvl="0" w:tplc="7C1CB07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lang w:bidi="he-IL"/>
      </w:rPr>
    </w:lvl>
    <w:lvl w:ilvl="1" w:tplc="6E60BB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5E5D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A21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899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9C8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8B6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8A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6CE0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C6386"/>
    <w:multiLevelType w:val="hybridMultilevel"/>
    <w:tmpl w:val="2C042564"/>
    <w:lvl w:ilvl="0" w:tplc="1E10907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E78212B8" w:tentative="1">
      <w:start w:val="1"/>
      <w:numFmt w:val="lowerLetter"/>
      <w:lvlText w:val="%2."/>
      <w:lvlJc w:val="left"/>
      <w:pPr>
        <w:ind w:left="1080" w:hanging="360"/>
      </w:pPr>
    </w:lvl>
    <w:lvl w:ilvl="2" w:tplc="5EBA9136" w:tentative="1">
      <w:start w:val="1"/>
      <w:numFmt w:val="lowerRoman"/>
      <w:lvlText w:val="%3."/>
      <w:lvlJc w:val="right"/>
      <w:pPr>
        <w:ind w:left="1800" w:hanging="180"/>
      </w:pPr>
    </w:lvl>
    <w:lvl w:ilvl="3" w:tplc="3ED023C2" w:tentative="1">
      <w:start w:val="1"/>
      <w:numFmt w:val="decimal"/>
      <w:lvlText w:val="%4."/>
      <w:lvlJc w:val="left"/>
      <w:pPr>
        <w:ind w:left="2520" w:hanging="360"/>
      </w:pPr>
    </w:lvl>
    <w:lvl w:ilvl="4" w:tplc="11AC3AD6" w:tentative="1">
      <w:start w:val="1"/>
      <w:numFmt w:val="lowerLetter"/>
      <w:lvlText w:val="%5."/>
      <w:lvlJc w:val="left"/>
      <w:pPr>
        <w:ind w:left="3240" w:hanging="360"/>
      </w:pPr>
    </w:lvl>
    <w:lvl w:ilvl="5" w:tplc="725CC4B4" w:tentative="1">
      <w:start w:val="1"/>
      <w:numFmt w:val="lowerRoman"/>
      <w:lvlText w:val="%6."/>
      <w:lvlJc w:val="right"/>
      <w:pPr>
        <w:ind w:left="3960" w:hanging="180"/>
      </w:pPr>
    </w:lvl>
    <w:lvl w:ilvl="6" w:tplc="E12C0378" w:tentative="1">
      <w:start w:val="1"/>
      <w:numFmt w:val="decimal"/>
      <w:lvlText w:val="%7."/>
      <w:lvlJc w:val="left"/>
      <w:pPr>
        <w:ind w:left="4680" w:hanging="360"/>
      </w:pPr>
    </w:lvl>
    <w:lvl w:ilvl="7" w:tplc="8774ED40" w:tentative="1">
      <w:start w:val="1"/>
      <w:numFmt w:val="lowerLetter"/>
      <w:lvlText w:val="%8."/>
      <w:lvlJc w:val="left"/>
      <w:pPr>
        <w:ind w:left="5400" w:hanging="360"/>
      </w:pPr>
    </w:lvl>
    <w:lvl w:ilvl="8" w:tplc="5B8A33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D559A"/>
    <w:multiLevelType w:val="hybridMultilevel"/>
    <w:tmpl w:val="FB7C63D0"/>
    <w:lvl w:ilvl="0" w:tplc="C97A0C28">
      <w:start w:val="1"/>
      <w:numFmt w:val="bullet"/>
      <w:lvlText w:val="-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BC2EA1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FA01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402C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E841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D881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D26E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2081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449F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F73908"/>
    <w:multiLevelType w:val="hybridMultilevel"/>
    <w:tmpl w:val="5B506BDE"/>
    <w:lvl w:ilvl="0" w:tplc="5D68C4A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9746C9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FA00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A015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0001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A1AB8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CE61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EE04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6E84B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834BD"/>
    <w:multiLevelType w:val="hybridMultilevel"/>
    <w:tmpl w:val="480A0F34"/>
    <w:lvl w:ilvl="0" w:tplc="841EEB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ADC278F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D6FC20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DEDB4C">
      <w:numFmt w:val="bullet"/>
      <w:lvlText w:val="-"/>
      <w:lvlJc w:val="left"/>
      <w:pPr>
        <w:ind w:left="2520" w:hanging="360"/>
      </w:pPr>
      <w:rPr>
        <w:rFonts w:ascii="David" w:eastAsia="Calibri" w:hAnsi="David" w:cs="David" w:hint="default"/>
      </w:rPr>
    </w:lvl>
    <w:lvl w:ilvl="4" w:tplc="748C8B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FABA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368E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A457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7E93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F44EC"/>
    <w:multiLevelType w:val="hybridMultilevel"/>
    <w:tmpl w:val="1C1837E0"/>
    <w:lvl w:ilvl="0" w:tplc="1BCCD26C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0B9A59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C017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FE95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C259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2015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BCD3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8EDE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21AE4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E52B0"/>
    <w:multiLevelType w:val="hybridMultilevel"/>
    <w:tmpl w:val="37787044"/>
    <w:lvl w:ilvl="0" w:tplc="46BC1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AAA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4C1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C7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858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729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67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44D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948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A49A5"/>
    <w:multiLevelType w:val="hybridMultilevel"/>
    <w:tmpl w:val="D488128E"/>
    <w:lvl w:ilvl="0" w:tplc="A6FC9DC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D9FAC44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4D26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9F46B0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9E833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F24E67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1ABF4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750532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B3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FE0056"/>
    <w:multiLevelType w:val="hybridMultilevel"/>
    <w:tmpl w:val="3E1638A6"/>
    <w:lvl w:ilvl="0" w:tplc="BFCED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8E7F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FC1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85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6C7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388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4F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4E3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18B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12BEA"/>
    <w:multiLevelType w:val="hybridMultilevel"/>
    <w:tmpl w:val="D4BA8082"/>
    <w:lvl w:ilvl="0" w:tplc="C2248D7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6F4DF5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5CE9C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8CCE5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578095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D3E542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A8F56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3400EB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214D18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3A0EE0"/>
    <w:multiLevelType w:val="hybridMultilevel"/>
    <w:tmpl w:val="A3A22F8E"/>
    <w:lvl w:ilvl="0" w:tplc="6122C1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57EF0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9C69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E6E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237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AEAF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0DD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AF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4E2F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721C9"/>
    <w:multiLevelType w:val="hybridMultilevel"/>
    <w:tmpl w:val="8EB677D8"/>
    <w:lvl w:ilvl="0" w:tplc="C7FA39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0109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C0DE8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49D0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C27A1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F650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D0146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505DF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21E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F3F09"/>
    <w:multiLevelType w:val="hybridMultilevel"/>
    <w:tmpl w:val="F9DAA404"/>
    <w:lvl w:ilvl="0" w:tplc="89B80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C34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4C2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8D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091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EAF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69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4807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FA2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67722"/>
    <w:multiLevelType w:val="multilevel"/>
    <w:tmpl w:val="373EC6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6C97829"/>
    <w:multiLevelType w:val="hybridMultilevel"/>
    <w:tmpl w:val="DC4CD442"/>
    <w:lvl w:ilvl="0" w:tplc="4BD8EE1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2AC15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3092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FE0D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660C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68BB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02E7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62E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13033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446BFD"/>
    <w:multiLevelType w:val="hybridMultilevel"/>
    <w:tmpl w:val="1F14AA34"/>
    <w:lvl w:ilvl="0" w:tplc="D0A87E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26AE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BC6B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2C7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85A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2CD3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A0F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2C2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64A6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F3982"/>
    <w:multiLevelType w:val="hybridMultilevel"/>
    <w:tmpl w:val="EFCCFC24"/>
    <w:lvl w:ilvl="0" w:tplc="52D049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98B5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8AF6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C46B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A43D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26C5C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90C1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FA8C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5424C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11"/>
  </w:num>
  <w:num w:numId="8">
    <w:abstractNumId w:val="15"/>
  </w:num>
  <w:num w:numId="9">
    <w:abstractNumId w:val="17"/>
  </w:num>
  <w:num w:numId="10">
    <w:abstractNumId w:val="12"/>
  </w:num>
  <w:num w:numId="11">
    <w:abstractNumId w:val="10"/>
  </w:num>
  <w:num w:numId="12">
    <w:abstractNumId w:val="13"/>
  </w:num>
  <w:num w:numId="13">
    <w:abstractNumId w:val="9"/>
  </w:num>
  <w:num w:numId="14">
    <w:abstractNumId w:val="2"/>
  </w:num>
  <w:num w:numId="15">
    <w:abstractNumId w:val="14"/>
  </w:num>
  <w:num w:numId="16">
    <w:abstractNumId w:val="0"/>
  </w:num>
  <w:num w:numId="17">
    <w:abstractNumId w:val="19"/>
  </w:num>
  <w:num w:numId="18">
    <w:abstractNumId w:val="18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trackedChanges" w:enforcement="0"/>
  <w:defaultTabStop w:val="720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3"/>
    <w:rsid w:val="00001061"/>
    <w:rsid w:val="00001A6A"/>
    <w:rsid w:val="000027AD"/>
    <w:rsid w:val="0000460A"/>
    <w:rsid w:val="000109E1"/>
    <w:rsid w:val="0001134B"/>
    <w:rsid w:val="000113A8"/>
    <w:rsid w:val="00011A80"/>
    <w:rsid w:val="00014FD0"/>
    <w:rsid w:val="000152DC"/>
    <w:rsid w:val="0001766D"/>
    <w:rsid w:val="00017BFC"/>
    <w:rsid w:val="0002007D"/>
    <w:rsid w:val="00021FB9"/>
    <w:rsid w:val="00023B23"/>
    <w:rsid w:val="00024809"/>
    <w:rsid w:val="00024F11"/>
    <w:rsid w:val="00025519"/>
    <w:rsid w:val="00025537"/>
    <w:rsid w:val="00027FDA"/>
    <w:rsid w:val="00031A9D"/>
    <w:rsid w:val="00032523"/>
    <w:rsid w:val="00033B6D"/>
    <w:rsid w:val="000358D1"/>
    <w:rsid w:val="000360A2"/>
    <w:rsid w:val="00044392"/>
    <w:rsid w:val="000453E0"/>
    <w:rsid w:val="00046F61"/>
    <w:rsid w:val="00050E93"/>
    <w:rsid w:val="00052F10"/>
    <w:rsid w:val="00054E73"/>
    <w:rsid w:val="00056420"/>
    <w:rsid w:val="00060928"/>
    <w:rsid w:val="0006236C"/>
    <w:rsid w:val="00064D3C"/>
    <w:rsid w:val="0006606D"/>
    <w:rsid w:val="00066BDB"/>
    <w:rsid w:val="00067953"/>
    <w:rsid w:val="000706BA"/>
    <w:rsid w:val="00070B92"/>
    <w:rsid w:val="000718EE"/>
    <w:rsid w:val="00075AC0"/>
    <w:rsid w:val="0007674B"/>
    <w:rsid w:val="00077074"/>
    <w:rsid w:val="00080784"/>
    <w:rsid w:val="00082A1D"/>
    <w:rsid w:val="000902E7"/>
    <w:rsid w:val="00091068"/>
    <w:rsid w:val="000924A8"/>
    <w:rsid w:val="00093045"/>
    <w:rsid w:val="00093FA1"/>
    <w:rsid w:val="00094C4E"/>
    <w:rsid w:val="00094DF9"/>
    <w:rsid w:val="00096921"/>
    <w:rsid w:val="00096A01"/>
    <w:rsid w:val="000A1570"/>
    <w:rsid w:val="000A26D8"/>
    <w:rsid w:val="000A27A2"/>
    <w:rsid w:val="000A3EC3"/>
    <w:rsid w:val="000A40C0"/>
    <w:rsid w:val="000A54C8"/>
    <w:rsid w:val="000A7049"/>
    <w:rsid w:val="000B0E51"/>
    <w:rsid w:val="000B0EE8"/>
    <w:rsid w:val="000B3FAE"/>
    <w:rsid w:val="000B4E28"/>
    <w:rsid w:val="000C2F0B"/>
    <w:rsid w:val="000C32D8"/>
    <w:rsid w:val="000C33AB"/>
    <w:rsid w:val="000C346E"/>
    <w:rsid w:val="000C550D"/>
    <w:rsid w:val="000C75FD"/>
    <w:rsid w:val="000D07B1"/>
    <w:rsid w:val="000D1F9E"/>
    <w:rsid w:val="000D3975"/>
    <w:rsid w:val="000D439D"/>
    <w:rsid w:val="000D5007"/>
    <w:rsid w:val="000D5FE3"/>
    <w:rsid w:val="000E0A8A"/>
    <w:rsid w:val="000E2793"/>
    <w:rsid w:val="000E2975"/>
    <w:rsid w:val="000E3D04"/>
    <w:rsid w:val="000E779F"/>
    <w:rsid w:val="000E781C"/>
    <w:rsid w:val="000F031D"/>
    <w:rsid w:val="000F0BD4"/>
    <w:rsid w:val="000F0ECA"/>
    <w:rsid w:val="000F1133"/>
    <w:rsid w:val="000F3EAC"/>
    <w:rsid w:val="000F40AF"/>
    <w:rsid w:val="000F4A85"/>
    <w:rsid w:val="000F7CAB"/>
    <w:rsid w:val="00100AE5"/>
    <w:rsid w:val="00102F4F"/>
    <w:rsid w:val="00103EFA"/>
    <w:rsid w:val="00104C0C"/>
    <w:rsid w:val="00104F9A"/>
    <w:rsid w:val="001051E1"/>
    <w:rsid w:val="00105891"/>
    <w:rsid w:val="001077F9"/>
    <w:rsid w:val="00107DB1"/>
    <w:rsid w:val="00110548"/>
    <w:rsid w:val="00111EDD"/>
    <w:rsid w:val="001235DE"/>
    <w:rsid w:val="0012448C"/>
    <w:rsid w:val="00124764"/>
    <w:rsid w:val="00125340"/>
    <w:rsid w:val="001253C6"/>
    <w:rsid w:val="001260EE"/>
    <w:rsid w:val="00131AB3"/>
    <w:rsid w:val="00132ED1"/>
    <w:rsid w:val="00133384"/>
    <w:rsid w:val="00133DB6"/>
    <w:rsid w:val="001343A1"/>
    <w:rsid w:val="0013442E"/>
    <w:rsid w:val="001353DD"/>
    <w:rsid w:val="001371F0"/>
    <w:rsid w:val="0013763C"/>
    <w:rsid w:val="00141888"/>
    <w:rsid w:val="00142115"/>
    <w:rsid w:val="0014229A"/>
    <w:rsid w:val="00142F71"/>
    <w:rsid w:val="00142F72"/>
    <w:rsid w:val="00144C67"/>
    <w:rsid w:val="00144CD6"/>
    <w:rsid w:val="001472FC"/>
    <w:rsid w:val="001474C5"/>
    <w:rsid w:val="00151E77"/>
    <w:rsid w:val="0015200F"/>
    <w:rsid w:val="00153235"/>
    <w:rsid w:val="001537BC"/>
    <w:rsid w:val="0015483F"/>
    <w:rsid w:val="00156E60"/>
    <w:rsid w:val="00157873"/>
    <w:rsid w:val="00157982"/>
    <w:rsid w:val="0016061D"/>
    <w:rsid w:val="00161A75"/>
    <w:rsid w:val="00164B82"/>
    <w:rsid w:val="00164BA9"/>
    <w:rsid w:val="00166FE3"/>
    <w:rsid w:val="00167449"/>
    <w:rsid w:val="00170461"/>
    <w:rsid w:val="0017071A"/>
    <w:rsid w:val="001712A1"/>
    <w:rsid w:val="00171378"/>
    <w:rsid w:val="001749ED"/>
    <w:rsid w:val="001750CB"/>
    <w:rsid w:val="00177DF4"/>
    <w:rsid w:val="001804D4"/>
    <w:rsid w:val="001814EF"/>
    <w:rsid w:val="001860B4"/>
    <w:rsid w:val="00186545"/>
    <w:rsid w:val="0018725C"/>
    <w:rsid w:val="00190517"/>
    <w:rsid w:val="00192F1B"/>
    <w:rsid w:val="00193637"/>
    <w:rsid w:val="001A025E"/>
    <w:rsid w:val="001A0B7F"/>
    <w:rsid w:val="001A16EC"/>
    <w:rsid w:val="001A21CD"/>
    <w:rsid w:val="001A319B"/>
    <w:rsid w:val="001A3E89"/>
    <w:rsid w:val="001A41EE"/>
    <w:rsid w:val="001A5C6A"/>
    <w:rsid w:val="001A759E"/>
    <w:rsid w:val="001B02DB"/>
    <w:rsid w:val="001B4BDA"/>
    <w:rsid w:val="001B571A"/>
    <w:rsid w:val="001B7558"/>
    <w:rsid w:val="001C00E9"/>
    <w:rsid w:val="001C0771"/>
    <w:rsid w:val="001C1A17"/>
    <w:rsid w:val="001C2385"/>
    <w:rsid w:val="001C3136"/>
    <w:rsid w:val="001C3633"/>
    <w:rsid w:val="001C41B6"/>
    <w:rsid w:val="001C623A"/>
    <w:rsid w:val="001C6C89"/>
    <w:rsid w:val="001D1076"/>
    <w:rsid w:val="001D2ECB"/>
    <w:rsid w:val="001D340E"/>
    <w:rsid w:val="001D3E3C"/>
    <w:rsid w:val="001D4545"/>
    <w:rsid w:val="001E2FAE"/>
    <w:rsid w:val="001E6F06"/>
    <w:rsid w:val="001E78F9"/>
    <w:rsid w:val="001E7BF7"/>
    <w:rsid w:val="001E7EAF"/>
    <w:rsid w:val="001F447F"/>
    <w:rsid w:val="00200E67"/>
    <w:rsid w:val="0020381C"/>
    <w:rsid w:val="002038AB"/>
    <w:rsid w:val="00204097"/>
    <w:rsid w:val="0020650F"/>
    <w:rsid w:val="00211A0B"/>
    <w:rsid w:val="002127C5"/>
    <w:rsid w:val="0021284F"/>
    <w:rsid w:val="00212AA0"/>
    <w:rsid w:val="00212EA1"/>
    <w:rsid w:val="00213EB1"/>
    <w:rsid w:val="0021439A"/>
    <w:rsid w:val="00221E9A"/>
    <w:rsid w:val="00222298"/>
    <w:rsid w:val="002242B9"/>
    <w:rsid w:val="002243FE"/>
    <w:rsid w:val="0022458C"/>
    <w:rsid w:val="00224E07"/>
    <w:rsid w:val="00225595"/>
    <w:rsid w:val="00226E0E"/>
    <w:rsid w:val="002270A1"/>
    <w:rsid w:val="00232ED7"/>
    <w:rsid w:val="002333C8"/>
    <w:rsid w:val="00233B06"/>
    <w:rsid w:val="00235DE2"/>
    <w:rsid w:val="00241C10"/>
    <w:rsid w:val="00242959"/>
    <w:rsid w:val="00242CED"/>
    <w:rsid w:val="00244686"/>
    <w:rsid w:val="002454AE"/>
    <w:rsid w:val="00245CA7"/>
    <w:rsid w:val="00245D31"/>
    <w:rsid w:val="00251589"/>
    <w:rsid w:val="00253EEE"/>
    <w:rsid w:val="00254496"/>
    <w:rsid w:val="00256FF4"/>
    <w:rsid w:val="002618FB"/>
    <w:rsid w:val="002634E2"/>
    <w:rsid w:val="00270BFC"/>
    <w:rsid w:val="00270E19"/>
    <w:rsid w:val="00272352"/>
    <w:rsid w:val="0027581E"/>
    <w:rsid w:val="00276A46"/>
    <w:rsid w:val="00276E1B"/>
    <w:rsid w:val="002771AE"/>
    <w:rsid w:val="00277311"/>
    <w:rsid w:val="00282A55"/>
    <w:rsid w:val="00283F3C"/>
    <w:rsid w:val="0028653E"/>
    <w:rsid w:val="002869FE"/>
    <w:rsid w:val="00287C92"/>
    <w:rsid w:val="00291EE0"/>
    <w:rsid w:val="00293213"/>
    <w:rsid w:val="00294509"/>
    <w:rsid w:val="00294C82"/>
    <w:rsid w:val="0029598B"/>
    <w:rsid w:val="0029736D"/>
    <w:rsid w:val="002977E5"/>
    <w:rsid w:val="002A1CFE"/>
    <w:rsid w:val="002A29E8"/>
    <w:rsid w:val="002A2E4B"/>
    <w:rsid w:val="002A60C9"/>
    <w:rsid w:val="002A707F"/>
    <w:rsid w:val="002B0652"/>
    <w:rsid w:val="002B087B"/>
    <w:rsid w:val="002B1900"/>
    <w:rsid w:val="002B3702"/>
    <w:rsid w:val="002B5F94"/>
    <w:rsid w:val="002B6605"/>
    <w:rsid w:val="002B665C"/>
    <w:rsid w:val="002B668F"/>
    <w:rsid w:val="002B715B"/>
    <w:rsid w:val="002C1302"/>
    <w:rsid w:val="002C29EF"/>
    <w:rsid w:val="002C5AE6"/>
    <w:rsid w:val="002D0C24"/>
    <w:rsid w:val="002D2422"/>
    <w:rsid w:val="002D27C8"/>
    <w:rsid w:val="002D7104"/>
    <w:rsid w:val="002D7650"/>
    <w:rsid w:val="002D76F6"/>
    <w:rsid w:val="002E16E9"/>
    <w:rsid w:val="002E3BD1"/>
    <w:rsid w:val="002E65A1"/>
    <w:rsid w:val="002E7606"/>
    <w:rsid w:val="002F14D6"/>
    <w:rsid w:val="002F1587"/>
    <w:rsid w:val="002F2535"/>
    <w:rsid w:val="002F325A"/>
    <w:rsid w:val="002F4B73"/>
    <w:rsid w:val="002F6C11"/>
    <w:rsid w:val="002F79CD"/>
    <w:rsid w:val="002F7C9A"/>
    <w:rsid w:val="00304EA4"/>
    <w:rsid w:val="00305B79"/>
    <w:rsid w:val="00305F5A"/>
    <w:rsid w:val="00306C2E"/>
    <w:rsid w:val="00307315"/>
    <w:rsid w:val="0030771C"/>
    <w:rsid w:val="003110ED"/>
    <w:rsid w:val="00312A60"/>
    <w:rsid w:val="00315372"/>
    <w:rsid w:val="0031662E"/>
    <w:rsid w:val="003174C8"/>
    <w:rsid w:val="003174D5"/>
    <w:rsid w:val="0031785A"/>
    <w:rsid w:val="00317982"/>
    <w:rsid w:val="0032060E"/>
    <w:rsid w:val="00321445"/>
    <w:rsid w:val="00322F85"/>
    <w:rsid w:val="003248FF"/>
    <w:rsid w:val="0032493D"/>
    <w:rsid w:val="00324C9F"/>
    <w:rsid w:val="003254AE"/>
    <w:rsid w:val="00325A0A"/>
    <w:rsid w:val="00326B33"/>
    <w:rsid w:val="003273D3"/>
    <w:rsid w:val="00330C1F"/>
    <w:rsid w:val="00331022"/>
    <w:rsid w:val="00336147"/>
    <w:rsid w:val="003412FE"/>
    <w:rsid w:val="0035096F"/>
    <w:rsid w:val="003520CA"/>
    <w:rsid w:val="0036092C"/>
    <w:rsid w:val="00360A85"/>
    <w:rsid w:val="003612BC"/>
    <w:rsid w:val="0036176A"/>
    <w:rsid w:val="00363AF8"/>
    <w:rsid w:val="003645BD"/>
    <w:rsid w:val="00364F24"/>
    <w:rsid w:val="003650AF"/>
    <w:rsid w:val="00365995"/>
    <w:rsid w:val="00367272"/>
    <w:rsid w:val="0036733B"/>
    <w:rsid w:val="0036771D"/>
    <w:rsid w:val="00371390"/>
    <w:rsid w:val="003715E4"/>
    <w:rsid w:val="003720B1"/>
    <w:rsid w:val="00373659"/>
    <w:rsid w:val="00373A72"/>
    <w:rsid w:val="003765BF"/>
    <w:rsid w:val="003801C5"/>
    <w:rsid w:val="003856C8"/>
    <w:rsid w:val="00386B74"/>
    <w:rsid w:val="00387232"/>
    <w:rsid w:val="00387920"/>
    <w:rsid w:val="0039194F"/>
    <w:rsid w:val="00392205"/>
    <w:rsid w:val="003951AD"/>
    <w:rsid w:val="00395D24"/>
    <w:rsid w:val="0039616E"/>
    <w:rsid w:val="00396518"/>
    <w:rsid w:val="003A20AA"/>
    <w:rsid w:val="003A2442"/>
    <w:rsid w:val="003A3CFE"/>
    <w:rsid w:val="003A4884"/>
    <w:rsid w:val="003A4DD8"/>
    <w:rsid w:val="003A5748"/>
    <w:rsid w:val="003A70FE"/>
    <w:rsid w:val="003B0333"/>
    <w:rsid w:val="003B045F"/>
    <w:rsid w:val="003B2EC1"/>
    <w:rsid w:val="003B58AC"/>
    <w:rsid w:val="003B5DA7"/>
    <w:rsid w:val="003B6A63"/>
    <w:rsid w:val="003B71E4"/>
    <w:rsid w:val="003B743B"/>
    <w:rsid w:val="003B753F"/>
    <w:rsid w:val="003C0DA9"/>
    <w:rsid w:val="003C2509"/>
    <w:rsid w:val="003C2789"/>
    <w:rsid w:val="003C32EF"/>
    <w:rsid w:val="003C3CB3"/>
    <w:rsid w:val="003C4FEF"/>
    <w:rsid w:val="003C6EA7"/>
    <w:rsid w:val="003C70BF"/>
    <w:rsid w:val="003D0694"/>
    <w:rsid w:val="003D0EE3"/>
    <w:rsid w:val="003D1B6A"/>
    <w:rsid w:val="003D2FCA"/>
    <w:rsid w:val="003D653F"/>
    <w:rsid w:val="003D6700"/>
    <w:rsid w:val="003D7881"/>
    <w:rsid w:val="003E16A9"/>
    <w:rsid w:val="003E3672"/>
    <w:rsid w:val="003E4CB5"/>
    <w:rsid w:val="003E649A"/>
    <w:rsid w:val="003E7368"/>
    <w:rsid w:val="003E7A93"/>
    <w:rsid w:val="003F02DC"/>
    <w:rsid w:val="003F09BC"/>
    <w:rsid w:val="003F3956"/>
    <w:rsid w:val="00400CD3"/>
    <w:rsid w:val="0040657F"/>
    <w:rsid w:val="0040658F"/>
    <w:rsid w:val="00407DE2"/>
    <w:rsid w:val="00412E40"/>
    <w:rsid w:val="00413182"/>
    <w:rsid w:val="004138B7"/>
    <w:rsid w:val="00413A04"/>
    <w:rsid w:val="00413C47"/>
    <w:rsid w:val="0041443A"/>
    <w:rsid w:val="00414647"/>
    <w:rsid w:val="0041536C"/>
    <w:rsid w:val="0042225D"/>
    <w:rsid w:val="00423E6D"/>
    <w:rsid w:val="004253F3"/>
    <w:rsid w:val="00430FE6"/>
    <w:rsid w:val="00434DF8"/>
    <w:rsid w:val="00435C64"/>
    <w:rsid w:val="00444416"/>
    <w:rsid w:val="00445971"/>
    <w:rsid w:val="00453E2A"/>
    <w:rsid w:val="004562EE"/>
    <w:rsid w:val="00456351"/>
    <w:rsid w:val="00456854"/>
    <w:rsid w:val="00462E7F"/>
    <w:rsid w:val="00463DF9"/>
    <w:rsid w:val="00465B0F"/>
    <w:rsid w:val="00467246"/>
    <w:rsid w:val="00471294"/>
    <w:rsid w:val="0047247F"/>
    <w:rsid w:val="00473299"/>
    <w:rsid w:val="0047639C"/>
    <w:rsid w:val="004778B4"/>
    <w:rsid w:val="00480BCE"/>
    <w:rsid w:val="004813D2"/>
    <w:rsid w:val="0048245F"/>
    <w:rsid w:val="00482E9C"/>
    <w:rsid w:val="004843DB"/>
    <w:rsid w:val="00490CD9"/>
    <w:rsid w:val="00492C50"/>
    <w:rsid w:val="00494DFA"/>
    <w:rsid w:val="0049563C"/>
    <w:rsid w:val="00495E66"/>
    <w:rsid w:val="004976BA"/>
    <w:rsid w:val="004A0AF0"/>
    <w:rsid w:val="004A0C72"/>
    <w:rsid w:val="004A275C"/>
    <w:rsid w:val="004A295D"/>
    <w:rsid w:val="004A3AE6"/>
    <w:rsid w:val="004A74CC"/>
    <w:rsid w:val="004B4676"/>
    <w:rsid w:val="004B5166"/>
    <w:rsid w:val="004B6140"/>
    <w:rsid w:val="004B6D20"/>
    <w:rsid w:val="004B7DB7"/>
    <w:rsid w:val="004C13EB"/>
    <w:rsid w:val="004C48CC"/>
    <w:rsid w:val="004C5105"/>
    <w:rsid w:val="004C56D2"/>
    <w:rsid w:val="004C5822"/>
    <w:rsid w:val="004C6F2C"/>
    <w:rsid w:val="004C7D34"/>
    <w:rsid w:val="004D1250"/>
    <w:rsid w:val="004D1778"/>
    <w:rsid w:val="004D46CE"/>
    <w:rsid w:val="004E396A"/>
    <w:rsid w:val="004E4B2A"/>
    <w:rsid w:val="004E6ECA"/>
    <w:rsid w:val="004E7059"/>
    <w:rsid w:val="004F029D"/>
    <w:rsid w:val="004F0AD1"/>
    <w:rsid w:val="004F10CF"/>
    <w:rsid w:val="004F1813"/>
    <w:rsid w:val="004F32D3"/>
    <w:rsid w:val="004F475C"/>
    <w:rsid w:val="004F5B4E"/>
    <w:rsid w:val="004F6CC0"/>
    <w:rsid w:val="004F78DE"/>
    <w:rsid w:val="00500621"/>
    <w:rsid w:val="00504DD0"/>
    <w:rsid w:val="005064A5"/>
    <w:rsid w:val="0050762D"/>
    <w:rsid w:val="00507C0C"/>
    <w:rsid w:val="00510F9E"/>
    <w:rsid w:val="00511046"/>
    <w:rsid w:val="00511763"/>
    <w:rsid w:val="00511F00"/>
    <w:rsid w:val="00515070"/>
    <w:rsid w:val="0051569C"/>
    <w:rsid w:val="005157D8"/>
    <w:rsid w:val="00516B12"/>
    <w:rsid w:val="005171E4"/>
    <w:rsid w:val="005222C7"/>
    <w:rsid w:val="005275E1"/>
    <w:rsid w:val="00531F13"/>
    <w:rsid w:val="0053227B"/>
    <w:rsid w:val="00532693"/>
    <w:rsid w:val="005326A1"/>
    <w:rsid w:val="00535ED0"/>
    <w:rsid w:val="005367FF"/>
    <w:rsid w:val="00536843"/>
    <w:rsid w:val="0053743C"/>
    <w:rsid w:val="00542A34"/>
    <w:rsid w:val="00544F59"/>
    <w:rsid w:val="005461F2"/>
    <w:rsid w:val="005471CB"/>
    <w:rsid w:val="00551454"/>
    <w:rsid w:val="00551484"/>
    <w:rsid w:val="00552FAD"/>
    <w:rsid w:val="00553031"/>
    <w:rsid w:val="00554457"/>
    <w:rsid w:val="00554F85"/>
    <w:rsid w:val="00556181"/>
    <w:rsid w:val="005571E9"/>
    <w:rsid w:val="00560805"/>
    <w:rsid w:val="00560FF2"/>
    <w:rsid w:val="00562235"/>
    <w:rsid w:val="00563189"/>
    <w:rsid w:val="0056402E"/>
    <w:rsid w:val="00565685"/>
    <w:rsid w:val="00567B37"/>
    <w:rsid w:val="00571971"/>
    <w:rsid w:val="005720F6"/>
    <w:rsid w:val="00573349"/>
    <w:rsid w:val="00576D55"/>
    <w:rsid w:val="00580A13"/>
    <w:rsid w:val="00580ADC"/>
    <w:rsid w:val="00580B70"/>
    <w:rsid w:val="005810DF"/>
    <w:rsid w:val="00582213"/>
    <w:rsid w:val="0058393A"/>
    <w:rsid w:val="005840A7"/>
    <w:rsid w:val="0058488D"/>
    <w:rsid w:val="005856F7"/>
    <w:rsid w:val="00585EAA"/>
    <w:rsid w:val="00593649"/>
    <w:rsid w:val="00593B4F"/>
    <w:rsid w:val="0059476C"/>
    <w:rsid w:val="005962AD"/>
    <w:rsid w:val="00596C90"/>
    <w:rsid w:val="005A0CCB"/>
    <w:rsid w:val="005A1F96"/>
    <w:rsid w:val="005A4ED4"/>
    <w:rsid w:val="005A71B1"/>
    <w:rsid w:val="005B2C4E"/>
    <w:rsid w:val="005B36B8"/>
    <w:rsid w:val="005B5302"/>
    <w:rsid w:val="005B67C0"/>
    <w:rsid w:val="005C23C4"/>
    <w:rsid w:val="005C33AA"/>
    <w:rsid w:val="005C33D3"/>
    <w:rsid w:val="005C64A4"/>
    <w:rsid w:val="005D0CF3"/>
    <w:rsid w:val="005D1882"/>
    <w:rsid w:val="005D1C50"/>
    <w:rsid w:val="005D5659"/>
    <w:rsid w:val="005D7D47"/>
    <w:rsid w:val="005E09FF"/>
    <w:rsid w:val="005E0F7E"/>
    <w:rsid w:val="005E11D5"/>
    <w:rsid w:val="005E2116"/>
    <w:rsid w:val="005E344F"/>
    <w:rsid w:val="005E5C7E"/>
    <w:rsid w:val="005E670C"/>
    <w:rsid w:val="005F1C21"/>
    <w:rsid w:val="005F3BFA"/>
    <w:rsid w:val="005F5870"/>
    <w:rsid w:val="0060118D"/>
    <w:rsid w:val="00603182"/>
    <w:rsid w:val="00603F47"/>
    <w:rsid w:val="006056E2"/>
    <w:rsid w:val="00610E08"/>
    <w:rsid w:val="00612A19"/>
    <w:rsid w:val="00612D5E"/>
    <w:rsid w:val="00614269"/>
    <w:rsid w:val="006144C3"/>
    <w:rsid w:val="00614952"/>
    <w:rsid w:val="00614BCC"/>
    <w:rsid w:val="00615F80"/>
    <w:rsid w:val="00616D29"/>
    <w:rsid w:val="00617B98"/>
    <w:rsid w:val="00621564"/>
    <w:rsid w:val="00627EA0"/>
    <w:rsid w:val="0063665D"/>
    <w:rsid w:val="006366A3"/>
    <w:rsid w:val="00641674"/>
    <w:rsid w:val="006431B3"/>
    <w:rsid w:val="00645353"/>
    <w:rsid w:val="00645777"/>
    <w:rsid w:val="00645B06"/>
    <w:rsid w:val="00645E51"/>
    <w:rsid w:val="00647081"/>
    <w:rsid w:val="00652E0E"/>
    <w:rsid w:val="00654E79"/>
    <w:rsid w:val="00657EFD"/>
    <w:rsid w:val="00663EAB"/>
    <w:rsid w:val="006646E1"/>
    <w:rsid w:val="00670F2B"/>
    <w:rsid w:val="0067409C"/>
    <w:rsid w:val="006743B4"/>
    <w:rsid w:val="00674509"/>
    <w:rsid w:val="00676C0B"/>
    <w:rsid w:val="0067778F"/>
    <w:rsid w:val="00680703"/>
    <w:rsid w:val="00681F46"/>
    <w:rsid w:val="00684B42"/>
    <w:rsid w:val="00685685"/>
    <w:rsid w:val="00686B6D"/>
    <w:rsid w:val="00686E01"/>
    <w:rsid w:val="006877B6"/>
    <w:rsid w:val="00687CF4"/>
    <w:rsid w:val="006931DD"/>
    <w:rsid w:val="00696611"/>
    <w:rsid w:val="006A049C"/>
    <w:rsid w:val="006A623F"/>
    <w:rsid w:val="006A73F1"/>
    <w:rsid w:val="006A75C7"/>
    <w:rsid w:val="006B1718"/>
    <w:rsid w:val="006B6654"/>
    <w:rsid w:val="006B79E9"/>
    <w:rsid w:val="006C199D"/>
    <w:rsid w:val="006C28FA"/>
    <w:rsid w:val="006C2E29"/>
    <w:rsid w:val="006C50F7"/>
    <w:rsid w:val="006D0142"/>
    <w:rsid w:val="006D0D26"/>
    <w:rsid w:val="006D62A2"/>
    <w:rsid w:val="006D65D3"/>
    <w:rsid w:val="006D71B9"/>
    <w:rsid w:val="006E0608"/>
    <w:rsid w:val="006E1334"/>
    <w:rsid w:val="006E5D28"/>
    <w:rsid w:val="006E6550"/>
    <w:rsid w:val="006E7957"/>
    <w:rsid w:val="006E7D50"/>
    <w:rsid w:val="006F0C22"/>
    <w:rsid w:val="006F1E18"/>
    <w:rsid w:val="006F2048"/>
    <w:rsid w:val="006F29F7"/>
    <w:rsid w:val="006F34EB"/>
    <w:rsid w:val="006F506E"/>
    <w:rsid w:val="006F5C83"/>
    <w:rsid w:val="00700B49"/>
    <w:rsid w:val="007010A1"/>
    <w:rsid w:val="00702511"/>
    <w:rsid w:val="00702ED2"/>
    <w:rsid w:val="007030F0"/>
    <w:rsid w:val="007045F6"/>
    <w:rsid w:val="007055D8"/>
    <w:rsid w:val="0070611E"/>
    <w:rsid w:val="00707696"/>
    <w:rsid w:val="007076FF"/>
    <w:rsid w:val="007119AA"/>
    <w:rsid w:val="00715E01"/>
    <w:rsid w:val="0072305F"/>
    <w:rsid w:val="0072324B"/>
    <w:rsid w:val="00725182"/>
    <w:rsid w:val="007259E5"/>
    <w:rsid w:val="00725A17"/>
    <w:rsid w:val="00726720"/>
    <w:rsid w:val="00726D5F"/>
    <w:rsid w:val="00726DC7"/>
    <w:rsid w:val="00730EBD"/>
    <w:rsid w:val="00733A21"/>
    <w:rsid w:val="00735F1C"/>
    <w:rsid w:val="00740D80"/>
    <w:rsid w:val="007416A4"/>
    <w:rsid w:val="007434A8"/>
    <w:rsid w:val="007441FF"/>
    <w:rsid w:val="00744DD7"/>
    <w:rsid w:val="0074544F"/>
    <w:rsid w:val="00746828"/>
    <w:rsid w:val="007507E6"/>
    <w:rsid w:val="00751DD0"/>
    <w:rsid w:val="00753AE4"/>
    <w:rsid w:val="00754237"/>
    <w:rsid w:val="00754A40"/>
    <w:rsid w:val="00755AF2"/>
    <w:rsid w:val="00756D9F"/>
    <w:rsid w:val="00760558"/>
    <w:rsid w:val="00760981"/>
    <w:rsid w:val="00761074"/>
    <w:rsid w:val="007618D8"/>
    <w:rsid w:val="0076287C"/>
    <w:rsid w:val="00762A65"/>
    <w:rsid w:val="007639C4"/>
    <w:rsid w:val="0076511C"/>
    <w:rsid w:val="007724A1"/>
    <w:rsid w:val="007733A3"/>
    <w:rsid w:val="00775D5D"/>
    <w:rsid w:val="00780D26"/>
    <w:rsid w:val="00781E95"/>
    <w:rsid w:val="00782302"/>
    <w:rsid w:val="00786313"/>
    <w:rsid w:val="00786BAB"/>
    <w:rsid w:val="00787C13"/>
    <w:rsid w:val="00790973"/>
    <w:rsid w:val="00790BA2"/>
    <w:rsid w:val="007917C2"/>
    <w:rsid w:val="0079229D"/>
    <w:rsid w:val="00792903"/>
    <w:rsid w:val="007944E6"/>
    <w:rsid w:val="00796954"/>
    <w:rsid w:val="00796BBD"/>
    <w:rsid w:val="007A1DC9"/>
    <w:rsid w:val="007A63A8"/>
    <w:rsid w:val="007A74C2"/>
    <w:rsid w:val="007B0741"/>
    <w:rsid w:val="007B0CE1"/>
    <w:rsid w:val="007B100E"/>
    <w:rsid w:val="007B183E"/>
    <w:rsid w:val="007B20FC"/>
    <w:rsid w:val="007B4AC0"/>
    <w:rsid w:val="007B4BD2"/>
    <w:rsid w:val="007B5613"/>
    <w:rsid w:val="007B791D"/>
    <w:rsid w:val="007C27A7"/>
    <w:rsid w:val="007C2DB1"/>
    <w:rsid w:val="007C3DB2"/>
    <w:rsid w:val="007C4109"/>
    <w:rsid w:val="007C60ED"/>
    <w:rsid w:val="007C637F"/>
    <w:rsid w:val="007C77F4"/>
    <w:rsid w:val="007D1C9B"/>
    <w:rsid w:val="007D415A"/>
    <w:rsid w:val="007D71C0"/>
    <w:rsid w:val="007E0F0A"/>
    <w:rsid w:val="007E1EB5"/>
    <w:rsid w:val="007E394E"/>
    <w:rsid w:val="007E63B9"/>
    <w:rsid w:val="007F2E40"/>
    <w:rsid w:val="007F4DE7"/>
    <w:rsid w:val="007F74D2"/>
    <w:rsid w:val="00800596"/>
    <w:rsid w:val="00801151"/>
    <w:rsid w:val="00806F1F"/>
    <w:rsid w:val="00810681"/>
    <w:rsid w:val="008118B2"/>
    <w:rsid w:val="00814C53"/>
    <w:rsid w:val="008156EE"/>
    <w:rsid w:val="00821AA3"/>
    <w:rsid w:val="00821F23"/>
    <w:rsid w:val="008259C0"/>
    <w:rsid w:val="0082631E"/>
    <w:rsid w:val="00826671"/>
    <w:rsid w:val="00826E50"/>
    <w:rsid w:val="00826E7E"/>
    <w:rsid w:val="00827316"/>
    <w:rsid w:val="008276E6"/>
    <w:rsid w:val="00830625"/>
    <w:rsid w:val="00830B39"/>
    <w:rsid w:val="008322C6"/>
    <w:rsid w:val="0083266F"/>
    <w:rsid w:val="008329CD"/>
    <w:rsid w:val="008332D6"/>
    <w:rsid w:val="008344BA"/>
    <w:rsid w:val="0085168B"/>
    <w:rsid w:val="008517BF"/>
    <w:rsid w:val="00851C86"/>
    <w:rsid w:val="008570B5"/>
    <w:rsid w:val="00862973"/>
    <w:rsid w:val="00863361"/>
    <w:rsid w:val="00863D78"/>
    <w:rsid w:val="00865724"/>
    <w:rsid w:val="00865808"/>
    <w:rsid w:val="008665FD"/>
    <w:rsid w:val="00866A19"/>
    <w:rsid w:val="008707FD"/>
    <w:rsid w:val="00871636"/>
    <w:rsid w:val="00872960"/>
    <w:rsid w:val="00874FB2"/>
    <w:rsid w:val="008755E3"/>
    <w:rsid w:val="008758DB"/>
    <w:rsid w:val="00876019"/>
    <w:rsid w:val="00876F94"/>
    <w:rsid w:val="00877746"/>
    <w:rsid w:val="00877B56"/>
    <w:rsid w:val="00881A07"/>
    <w:rsid w:val="008823A6"/>
    <w:rsid w:val="008823EA"/>
    <w:rsid w:val="00885719"/>
    <w:rsid w:val="008879EB"/>
    <w:rsid w:val="00887FF9"/>
    <w:rsid w:val="0089191C"/>
    <w:rsid w:val="00891A31"/>
    <w:rsid w:val="00892A4E"/>
    <w:rsid w:val="00892F21"/>
    <w:rsid w:val="00895168"/>
    <w:rsid w:val="00896324"/>
    <w:rsid w:val="00897894"/>
    <w:rsid w:val="008A2ACE"/>
    <w:rsid w:val="008A3B73"/>
    <w:rsid w:val="008A423C"/>
    <w:rsid w:val="008A561B"/>
    <w:rsid w:val="008A58A0"/>
    <w:rsid w:val="008A6C45"/>
    <w:rsid w:val="008A7A88"/>
    <w:rsid w:val="008A7FEC"/>
    <w:rsid w:val="008B2264"/>
    <w:rsid w:val="008B27A1"/>
    <w:rsid w:val="008B6DDA"/>
    <w:rsid w:val="008C21F9"/>
    <w:rsid w:val="008C2F0D"/>
    <w:rsid w:val="008C33FC"/>
    <w:rsid w:val="008C710A"/>
    <w:rsid w:val="008C7DDD"/>
    <w:rsid w:val="008D078C"/>
    <w:rsid w:val="008D1B5F"/>
    <w:rsid w:val="008D2464"/>
    <w:rsid w:val="008D2965"/>
    <w:rsid w:val="008D2CB9"/>
    <w:rsid w:val="008D2D76"/>
    <w:rsid w:val="008D5573"/>
    <w:rsid w:val="008E015B"/>
    <w:rsid w:val="008E3928"/>
    <w:rsid w:val="008E5572"/>
    <w:rsid w:val="008E56C6"/>
    <w:rsid w:val="008E761A"/>
    <w:rsid w:val="008E7BFD"/>
    <w:rsid w:val="008F003D"/>
    <w:rsid w:val="008F0B18"/>
    <w:rsid w:val="008F21C6"/>
    <w:rsid w:val="008F52D2"/>
    <w:rsid w:val="008F79EA"/>
    <w:rsid w:val="009005BA"/>
    <w:rsid w:val="00900D44"/>
    <w:rsid w:val="009025CD"/>
    <w:rsid w:val="009027A2"/>
    <w:rsid w:val="00903147"/>
    <w:rsid w:val="00906A25"/>
    <w:rsid w:val="00907809"/>
    <w:rsid w:val="00911ACC"/>
    <w:rsid w:val="00912108"/>
    <w:rsid w:val="009145B6"/>
    <w:rsid w:val="00920DF1"/>
    <w:rsid w:val="00921D47"/>
    <w:rsid w:val="00921E0B"/>
    <w:rsid w:val="00923867"/>
    <w:rsid w:val="00926836"/>
    <w:rsid w:val="009272F9"/>
    <w:rsid w:val="00927565"/>
    <w:rsid w:val="009332A4"/>
    <w:rsid w:val="009333FE"/>
    <w:rsid w:val="009419C3"/>
    <w:rsid w:val="009458A7"/>
    <w:rsid w:val="009458CE"/>
    <w:rsid w:val="00946056"/>
    <w:rsid w:val="0094618E"/>
    <w:rsid w:val="00947BF5"/>
    <w:rsid w:val="0095051F"/>
    <w:rsid w:val="009506A8"/>
    <w:rsid w:val="00960D64"/>
    <w:rsid w:val="00961DAF"/>
    <w:rsid w:val="00961F2D"/>
    <w:rsid w:val="00963B4C"/>
    <w:rsid w:val="00967D73"/>
    <w:rsid w:val="00970E33"/>
    <w:rsid w:val="009716AB"/>
    <w:rsid w:val="00972230"/>
    <w:rsid w:val="009738C6"/>
    <w:rsid w:val="009751DA"/>
    <w:rsid w:val="0097592B"/>
    <w:rsid w:val="00977073"/>
    <w:rsid w:val="009770FE"/>
    <w:rsid w:val="00982148"/>
    <w:rsid w:val="009824E4"/>
    <w:rsid w:val="00983A2C"/>
    <w:rsid w:val="009861F5"/>
    <w:rsid w:val="009914E8"/>
    <w:rsid w:val="00992744"/>
    <w:rsid w:val="00994495"/>
    <w:rsid w:val="009A2641"/>
    <w:rsid w:val="009A26E4"/>
    <w:rsid w:val="009A5850"/>
    <w:rsid w:val="009A635D"/>
    <w:rsid w:val="009A6CE7"/>
    <w:rsid w:val="009A7E41"/>
    <w:rsid w:val="009B1264"/>
    <w:rsid w:val="009B16AE"/>
    <w:rsid w:val="009B35FC"/>
    <w:rsid w:val="009B470A"/>
    <w:rsid w:val="009B5890"/>
    <w:rsid w:val="009B622D"/>
    <w:rsid w:val="009B6E06"/>
    <w:rsid w:val="009C0F0E"/>
    <w:rsid w:val="009C1E94"/>
    <w:rsid w:val="009C24E0"/>
    <w:rsid w:val="009C2924"/>
    <w:rsid w:val="009C29C9"/>
    <w:rsid w:val="009C7E3D"/>
    <w:rsid w:val="009D1AB8"/>
    <w:rsid w:val="009D2FF9"/>
    <w:rsid w:val="009D4305"/>
    <w:rsid w:val="009D5459"/>
    <w:rsid w:val="009D68BA"/>
    <w:rsid w:val="009D6A33"/>
    <w:rsid w:val="009D78DB"/>
    <w:rsid w:val="009E27FB"/>
    <w:rsid w:val="009E3490"/>
    <w:rsid w:val="009E5A18"/>
    <w:rsid w:val="009F119F"/>
    <w:rsid w:val="009F1390"/>
    <w:rsid w:val="009F3067"/>
    <w:rsid w:val="009F4EAA"/>
    <w:rsid w:val="009F748A"/>
    <w:rsid w:val="009F78A1"/>
    <w:rsid w:val="00A01454"/>
    <w:rsid w:val="00A029B5"/>
    <w:rsid w:val="00A05F0C"/>
    <w:rsid w:val="00A06013"/>
    <w:rsid w:val="00A115CD"/>
    <w:rsid w:val="00A11890"/>
    <w:rsid w:val="00A11E73"/>
    <w:rsid w:val="00A1456A"/>
    <w:rsid w:val="00A14C14"/>
    <w:rsid w:val="00A1569A"/>
    <w:rsid w:val="00A16568"/>
    <w:rsid w:val="00A168EC"/>
    <w:rsid w:val="00A209EA"/>
    <w:rsid w:val="00A22259"/>
    <w:rsid w:val="00A3115B"/>
    <w:rsid w:val="00A320A1"/>
    <w:rsid w:val="00A3266F"/>
    <w:rsid w:val="00A32FB3"/>
    <w:rsid w:val="00A33522"/>
    <w:rsid w:val="00A3647E"/>
    <w:rsid w:val="00A41052"/>
    <w:rsid w:val="00A416F9"/>
    <w:rsid w:val="00A420C3"/>
    <w:rsid w:val="00A4299E"/>
    <w:rsid w:val="00A42B2B"/>
    <w:rsid w:val="00A4686B"/>
    <w:rsid w:val="00A50841"/>
    <w:rsid w:val="00A515F2"/>
    <w:rsid w:val="00A51BED"/>
    <w:rsid w:val="00A52AB9"/>
    <w:rsid w:val="00A53CD1"/>
    <w:rsid w:val="00A53FD2"/>
    <w:rsid w:val="00A63469"/>
    <w:rsid w:val="00A6434E"/>
    <w:rsid w:val="00A64576"/>
    <w:rsid w:val="00A65AD1"/>
    <w:rsid w:val="00A65CAA"/>
    <w:rsid w:val="00A70EE7"/>
    <w:rsid w:val="00A71B6D"/>
    <w:rsid w:val="00A753DB"/>
    <w:rsid w:val="00A80250"/>
    <w:rsid w:val="00A80B41"/>
    <w:rsid w:val="00A81916"/>
    <w:rsid w:val="00A81A84"/>
    <w:rsid w:val="00A8271C"/>
    <w:rsid w:val="00A850F9"/>
    <w:rsid w:val="00A85419"/>
    <w:rsid w:val="00A855BD"/>
    <w:rsid w:val="00A87F5C"/>
    <w:rsid w:val="00A91116"/>
    <w:rsid w:val="00A91CD3"/>
    <w:rsid w:val="00AA0C01"/>
    <w:rsid w:val="00AA198F"/>
    <w:rsid w:val="00AA2932"/>
    <w:rsid w:val="00AA5F95"/>
    <w:rsid w:val="00AA6341"/>
    <w:rsid w:val="00AA6D6C"/>
    <w:rsid w:val="00AA7586"/>
    <w:rsid w:val="00AB02D6"/>
    <w:rsid w:val="00AB15F9"/>
    <w:rsid w:val="00AB2600"/>
    <w:rsid w:val="00AB3186"/>
    <w:rsid w:val="00AB44D2"/>
    <w:rsid w:val="00AC0EF9"/>
    <w:rsid w:val="00AC27CE"/>
    <w:rsid w:val="00AC2A3B"/>
    <w:rsid w:val="00AC4478"/>
    <w:rsid w:val="00AC5D5B"/>
    <w:rsid w:val="00AD0495"/>
    <w:rsid w:val="00AD0E57"/>
    <w:rsid w:val="00AD1A7E"/>
    <w:rsid w:val="00AD2644"/>
    <w:rsid w:val="00AD2F7B"/>
    <w:rsid w:val="00AD32DC"/>
    <w:rsid w:val="00AD63E9"/>
    <w:rsid w:val="00AD6A29"/>
    <w:rsid w:val="00AE0A30"/>
    <w:rsid w:val="00AE1123"/>
    <w:rsid w:val="00AE1AC4"/>
    <w:rsid w:val="00AE284F"/>
    <w:rsid w:val="00AE5576"/>
    <w:rsid w:val="00AF3967"/>
    <w:rsid w:val="00AF408C"/>
    <w:rsid w:val="00AF4878"/>
    <w:rsid w:val="00AF4C8D"/>
    <w:rsid w:val="00AF7FBC"/>
    <w:rsid w:val="00B00ACB"/>
    <w:rsid w:val="00B01532"/>
    <w:rsid w:val="00B016CD"/>
    <w:rsid w:val="00B03D80"/>
    <w:rsid w:val="00B115E9"/>
    <w:rsid w:val="00B11A45"/>
    <w:rsid w:val="00B11ED2"/>
    <w:rsid w:val="00B12C1C"/>
    <w:rsid w:val="00B130F0"/>
    <w:rsid w:val="00B14537"/>
    <w:rsid w:val="00B16619"/>
    <w:rsid w:val="00B1711C"/>
    <w:rsid w:val="00B177CB"/>
    <w:rsid w:val="00B21F54"/>
    <w:rsid w:val="00B22405"/>
    <w:rsid w:val="00B224BE"/>
    <w:rsid w:val="00B23CD3"/>
    <w:rsid w:val="00B253E5"/>
    <w:rsid w:val="00B257B4"/>
    <w:rsid w:val="00B262CD"/>
    <w:rsid w:val="00B26D7B"/>
    <w:rsid w:val="00B27E75"/>
    <w:rsid w:val="00B33147"/>
    <w:rsid w:val="00B339AC"/>
    <w:rsid w:val="00B33AC5"/>
    <w:rsid w:val="00B3531C"/>
    <w:rsid w:val="00B35B0F"/>
    <w:rsid w:val="00B363A5"/>
    <w:rsid w:val="00B43AE3"/>
    <w:rsid w:val="00B44FCC"/>
    <w:rsid w:val="00B4601C"/>
    <w:rsid w:val="00B51787"/>
    <w:rsid w:val="00B55C75"/>
    <w:rsid w:val="00B55E3A"/>
    <w:rsid w:val="00B62973"/>
    <w:rsid w:val="00B6364C"/>
    <w:rsid w:val="00B65B71"/>
    <w:rsid w:val="00B6657F"/>
    <w:rsid w:val="00B67B62"/>
    <w:rsid w:val="00B70F94"/>
    <w:rsid w:val="00B7205D"/>
    <w:rsid w:val="00B7299C"/>
    <w:rsid w:val="00B72D6E"/>
    <w:rsid w:val="00B77A08"/>
    <w:rsid w:val="00B820FA"/>
    <w:rsid w:val="00B82CEB"/>
    <w:rsid w:val="00B82F39"/>
    <w:rsid w:val="00B8462C"/>
    <w:rsid w:val="00B84705"/>
    <w:rsid w:val="00B87E29"/>
    <w:rsid w:val="00B91535"/>
    <w:rsid w:val="00B95355"/>
    <w:rsid w:val="00B956DE"/>
    <w:rsid w:val="00B9580E"/>
    <w:rsid w:val="00B95E3D"/>
    <w:rsid w:val="00B96020"/>
    <w:rsid w:val="00B969C8"/>
    <w:rsid w:val="00B9715D"/>
    <w:rsid w:val="00B97E1E"/>
    <w:rsid w:val="00BA0D93"/>
    <w:rsid w:val="00BA0E45"/>
    <w:rsid w:val="00BA2E27"/>
    <w:rsid w:val="00BB06F1"/>
    <w:rsid w:val="00BB0B61"/>
    <w:rsid w:val="00BB2CB3"/>
    <w:rsid w:val="00BB3D20"/>
    <w:rsid w:val="00BB43FF"/>
    <w:rsid w:val="00BB44DD"/>
    <w:rsid w:val="00BB49A0"/>
    <w:rsid w:val="00BB6F00"/>
    <w:rsid w:val="00BB72E6"/>
    <w:rsid w:val="00BB788E"/>
    <w:rsid w:val="00BC16C8"/>
    <w:rsid w:val="00BC1C5E"/>
    <w:rsid w:val="00BC29FC"/>
    <w:rsid w:val="00BC3C04"/>
    <w:rsid w:val="00BC3C0A"/>
    <w:rsid w:val="00BC419A"/>
    <w:rsid w:val="00BC4A34"/>
    <w:rsid w:val="00BC531B"/>
    <w:rsid w:val="00BC542A"/>
    <w:rsid w:val="00BC6700"/>
    <w:rsid w:val="00BC7D0B"/>
    <w:rsid w:val="00BD17B8"/>
    <w:rsid w:val="00BD2326"/>
    <w:rsid w:val="00BD5370"/>
    <w:rsid w:val="00BE2693"/>
    <w:rsid w:val="00BE2AFA"/>
    <w:rsid w:val="00BE2DA2"/>
    <w:rsid w:val="00BF31DB"/>
    <w:rsid w:val="00BF4421"/>
    <w:rsid w:val="00BF4445"/>
    <w:rsid w:val="00BF445F"/>
    <w:rsid w:val="00BF559D"/>
    <w:rsid w:val="00BF5950"/>
    <w:rsid w:val="00BF788D"/>
    <w:rsid w:val="00C0011C"/>
    <w:rsid w:val="00C00E59"/>
    <w:rsid w:val="00C01FE2"/>
    <w:rsid w:val="00C0407C"/>
    <w:rsid w:val="00C04847"/>
    <w:rsid w:val="00C063FE"/>
    <w:rsid w:val="00C06655"/>
    <w:rsid w:val="00C114BD"/>
    <w:rsid w:val="00C11BA9"/>
    <w:rsid w:val="00C14D64"/>
    <w:rsid w:val="00C17875"/>
    <w:rsid w:val="00C23B08"/>
    <w:rsid w:val="00C24B72"/>
    <w:rsid w:val="00C24F82"/>
    <w:rsid w:val="00C27735"/>
    <w:rsid w:val="00C27AEB"/>
    <w:rsid w:val="00C27C15"/>
    <w:rsid w:val="00C31DD9"/>
    <w:rsid w:val="00C32F28"/>
    <w:rsid w:val="00C33131"/>
    <w:rsid w:val="00C336CD"/>
    <w:rsid w:val="00C34700"/>
    <w:rsid w:val="00C351E3"/>
    <w:rsid w:val="00C40482"/>
    <w:rsid w:val="00C420F0"/>
    <w:rsid w:val="00C46301"/>
    <w:rsid w:val="00C50A9E"/>
    <w:rsid w:val="00C50E25"/>
    <w:rsid w:val="00C52F23"/>
    <w:rsid w:val="00C5324A"/>
    <w:rsid w:val="00C53812"/>
    <w:rsid w:val="00C60FD4"/>
    <w:rsid w:val="00C63603"/>
    <w:rsid w:val="00C70895"/>
    <w:rsid w:val="00C720B7"/>
    <w:rsid w:val="00C72A60"/>
    <w:rsid w:val="00C7312D"/>
    <w:rsid w:val="00C734D5"/>
    <w:rsid w:val="00C766F3"/>
    <w:rsid w:val="00C80D42"/>
    <w:rsid w:val="00C8207A"/>
    <w:rsid w:val="00C8395A"/>
    <w:rsid w:val="00C842A9"/>
    <w:rsid w:val="00C8724D"/>
    <w:rsid w:val="00C9120D"/>
    <w:rsid w:val="00C912F9"/>
    <w:rsid w:val="00C9255C"/>
    <w:rsid w:val="00C93D23"/>
    <w:rsid w:val="00C95FE4"/>
    <w:rsid w:val="00C97459"/>
    <w:rsid w:val="00C979EA"/>
    <w:rsid w:val="00C979FE"/>
    <w:rsid w:val="00CA1401"/>
    <w:rsid w:val="00CA1D8B"/>
    <w:rsid w:val="00CA3DF5"/>
    <w:rsid w:val="00CA3EC8"/>
    <w:rsid w:val="00CA5F10"/>
    <w:rsid w:val="00CA7AF2"/>
    <w:rsid w:val="00CB1495"/>
    <w:rsid w:val="00CB1ECB"/>
    <w:rsid w:val="00CB479F"/>
    <w:rsid w:val="00CB5618"/>
    <w:rsid w:val="00CB5C75"/>
    <w:rsid w:val="00CB65B6"/>
    <w:rsid w:val="00CB6D81"/>
    <w:rsid w:val="00CC51A2"/>
    <w:rsid w:val="00CC6E3B"/>
    <w:rsid w:val="00CC78A4"/>
    <w:rsid w:val="00CC7989"/>
    <w:rsid w:val="00CD1822"/>
    <w:rsid w:val="00CD1DFB"/>
    <w:rsid w:val="00CD2312"/>
    <w:rsid w:val="00CD3AFE"/>
    <w:rsid w:val="00CD4B9F"/>
    <w:rsid w:val="00CD4BE4"/>
    <w:rsid w:val="00CD5226"/>
    <w:rsid w:val="00CD5B2C"/>
    <w:rsid w:val="00CD5D4F"/>
    <w:rsid w:val="00CD7A7E"/>
    <w:rsid w:val="00CE15E2"/>
    <w:rsid w:val="00CE25F7"/>
    <w:rsid w:val="00CE35A4"/>
    <w:rsid w:val="00CE44EE"/>
    <w:rsid w:val="00CE4CBD"/>
    <w:rsid w:val="00CE779C"/>
    <w:rsid w:val="00CF1658"/>
    <w:rsid w:val="00CF5024"/>
    <w:rsid w:val="00CF7906"/>
    <w:rsid w:val="00D00328"/>
    <w:rsid w:val="00D02989"/>
    <w:rsid w:val="00D032C1"/>
    <w:rsid w:val="00D03866"/>
    <w:rsid w:val="00D050A2"/>
    <w:rsid w:val="00D07BFD"/>
    <w:rsid w:val="00D118C0"/>
    <w:rsid w:val="00D11ACB"/>
    <w:rsid w:val="00D122B6"/>
    <w:rsid w:val="00D13394"/>
    <w:rsid w:val="00D14C77"/>
    <w:rsid w:val="00D15364"/>
    <w:rsid w:val="00D17466"/>
    <w:rsid w:val="00D17C6B"/>
    <w:rsid w:val="00D20C2D"/>
    <w:rsid w:val="00D20DC6"/>
    <w:rsid w:val="00D2198B"/>
    <w:rsid w:val="00D22BD0"/>
    <w:rsid w:val="00D23926"/>
    <w:rsid w:val="00D23E40"/>
    <w:rsid w:val="00D23F8D"/>
    <w:rsid w:val="00D24785"/>
    <w:rsid w:val="00D24FA4"/>
    <w:rsid w:val="00D26498"/>
    <w:rsid w:val="00D264A9"/>
    <w:rsid w:val="00D26788"/>
    <w:rsid w:val="00D2736D"/>
    <w:rsid w:val="00D301B4"/>
    <w:rsid w:val="00D322B6"/>
    <w:rsid w:val="00D32549"/>
    <w:rsid w:val="00D33CFE"/>
    <w:rsid w:val="00D34911"/>
    <w:rsid w:val="00D35AD1"/>
    <w:rsid w:val="00D35B2F"/>
    <w:rsid w:val="00D37796"/>
    <w:rsid w:val="00D40ADE"/>
    <w:rsid w:val="00D40B65"/>
    <w:rsid w:val="00D40FCB"/>
    <w:rsid w:val="00D4178B"/>
    <w:rsid w:val="00D430B6"/>
    <w:rsid w:val="00D432E5"/>
    <w:rsid w:val="00D434B4"/>
    <w:rsid w:val="00D44089"/>
    <w:rsid w:val="00D47527"/>
    <w:rsid w:val="00D504D7"/>
    <w:rsid w:val="00D50A3A"/>
    <w:rsid w:val="00D51D14"/>
    <w:rsid w:val="00D532AC"/>
    <w:rsid w:val="00D54289"/>
    <w:rsid w:val="00D57E17"/>
    <w:rsid w:val="00D615FC"/>
    <w:rsid w:val="00D63C48"/>
    <w:rsid w:val="00D63FE1"/>
    <w:rsid w:val="00D64CFC"/>
    <w:rsid w:val="00D66255"/>
    <w:rsid w:val="00D6789F"/>
    <w:rsid w:val="00D71448"/>
    <w:rsid w:val="00D71CED"/>
    <w:rsid w:val="00D7267D"/>
    <w:rsid w:val="00D740A3"/>
    <w:rsid w:val="00D747AB"/>
    <w:rsid w:val="00D76C2C"/>
    <w:rsid w:val="00D77F85"/>
    <w:rsid w:val="00D77FD5"/>
    <w:rsid w:val="00D8003B"/>
    <w:rsid w:val="00D80179"/>
    <w:rsid w:val="00D83F19"/>
    <w:rsid w:val="00D87563"/>
    <w:rsid w:val="00D90163"/>
    <w:rsid w:val="00D92AB6"/>
    <w:rsid w:val="00D96BE6"/>
    <w:rsid w:val="00D96F2F"/>
    <w:rsid w:val="00D97E8D"/>
    <w:rsid w:val="00D97F2A"/>
    <w:rsid w:val="00DA0961"/>
    <w:rsid w:val="00DA1198"/>
    <w:rsid w:val="00DA2078"/>
    <w:rsid w:val="00DA4804"/>
    <w:rsid w:val="00DA540C"/>
    <w:rsid w:val="00DA5C6D"/>
    <w:rsid w:val="00DB0EE4"/>
    <w:rsid w:val="00DB2121"/>
    <w:rsid w:val="00DB3F4C"/>
    <w:rsid w:val="00DB4E4A"/>
    <w:rsid w:val="00DB6653"/>
    <w:rsid w:val="00DC138D"/>
    <w:rsid w:val="00DC16A7"/>
    <w:rsid w:val="00DC464E"/>
    <w:rsid w:val="00DC53A4"/>
    <w:rsid w:val="00DC6480"/>
    <w:rsid w:val="00DC6DE0"/>
    <w:rsid w:val="00DC6F14"/>
    <w:rsid w:val="00DD59E1"/>
    <w:rsid w:val="00DD7130"/>
    <w:rsid w:val="00DE08B9"/>
    <w:rsid w:val="00DE0EE6"/>
    <w:rsid w:val="00DE1F1D"/>
    <w:rsid w:val="00DE2A3D"/>
    <w:rsid w:val="00DE4873"/>
    <w:rsid w:val="00DE6A90"/>
    <w:rsid w:val="00DF0111"/>
    <w:rsid w:val="00DF23B3"/>
    <w:rsid w:val="00DF2DA8"/>
    <w:rsid w:val="00DF39AB"/>
    <w:rsid w:val="00DF4B50"/>
    <w:rsid w:val="00DF6D21"/>
    <w:rsid w:val="00E037A1"/>
    <w:rsid w:val="00E03A45"/>
    <w:rsid w:val="00E05669"/>
    <w:rsid w:val="00E056DC"/>
    <w:rsid w:val="00E07313"/>
    <w:rsid w:val="00E101CB"/>
    <w:rsid w:val="00E10677"/>
    <w:rsid w:val="00E11A48"/>
    <w:rsid w:val="00E124CD"/>
    <w:rsid w:val="00E126CA"/>
    <w:rsid w:val="00E13C40"/>
    <w:rsid w:val="00E15039"/>
    <w:rsid w:val="00E15FB6"/>
    <w:rsid w:val="00E17F21"/>
    <w:rsid w:val="00E2102D"/>
    <w:rsid w:val="00E21733"/>
    <w:rsid w:val="00E21B62"/>
    <w:rsid w:val="00E21BBA"/>
    <w:rsid w:val="00E314DC"/>
    <w:rsid w:val="00E326F3"/>
    <w:rsid w:val="00E32CFE"/>
    <w:rsid w:val="00E33A1C"/>
    <w:rsid w:val="00E36A35"/>
    <w:rsid w:val="00E40627"/>
    <w:rsid w:val="00E41ED2"/>
    <w:rsid w:val="00E43949"/>
    <w:rsid w:val="00E445B8"/>
    <w:rsid w:val="00E46000"/>
    <w:rsid w:val="00E503B5"/>
    <w:rsid w:val="00E50C78"/>
    <w:rsid w:val="00E51353"/>
    <w:rsid w:val="00E532C1"/>
    <w:rsid w:val="00E54BA9"/>
    <w:rsid w:val="00E56AB0"/>
    <w:rsid w:val="00E610B7"/>
    <w:rsid w:val="00E62BDB"/>
    <w:rsid w:val="00E6524A"/>
    <w:rsid w:val="00E665D8"/>
    <w:rsid w:val="00E66B9A"/>
    <w:rsid w:val="00E66BA3"/>
    <w:rsid w:val="00E6783B"/>
    <w:rsid w:val="00E74FE9"/>
    <w:rsid w:val="00E774FF"/>
    <w:rsid w:val="00E8101E"/>
    <w:rsid w:val="00E8137D"/>
    <w:rsid w:val="00E825B8"/>
    <w:rsid w:val="00E8688F"/>
    <w:rsid w:val="00E86BD4"/>
    <w:rsid w:val="00E870F5"/>
    <w:rsid w:val="00E91844"/>
    <w:rsid w:val="00E92251"/>
    <w:rsid w:val="00E937FB"/>
    <w:rsid w:val="00E93E64"/>
    <w:rsid w:val="00E95A07"/>
    <w:rsid w:val="00E96BCD"/>
    <w:rsid w:val="00E96D3D"/>
    <w:rsid w:val="00E97E8E"/>
    <w:rsid w:val="00EA0D70"/>
    <w:rsid w:val="00EA2540"/>
    <w:rsid w:val="00EA58B3"/>
    <w:rsid w:val="00EA7383"/>
    <w:rsid w:val="00EB0D24"/>
    <w:rsid w:val="00EB20FE"/>
    <w:rsid w:val="00EB3AA0"/>
    <w:rsid w:val="00EB43F7"/>
    <w:rsid w:val="00EB7F0D"/>
    <w:rsid w:val="00EC2054"/>
    <w:rsid w:val="00EC561F"/>
    <w:rsid w:val="00EC57DC"/>
    <w:rsid w:val="00EC628A"/>
    <w:rsid w:val="00ED01C3"/>
    <w:rsid w:val="00ED3320"/>
    <w:rsid w:val="00ED3873"/>
    <w:rsid w:val="00ED72B4"/>
    <w:rsid w:val="00EE28BA"/>
    <w:rsid w:val="00EE38B7"/>
    <w:rsid w:val="00EE662C"/>
    <w:rsid w:val="00EF1001"/>
    <w:rsid w:val="00EF6013"/>
    <w:rsid w:val="00EF6826"/>
    <w:rsid w:val="00EF740A"/>
    <w:rsid w:val="00EF7F40"/>
    <w:rsid w:val="00F04298"/>
    <w:rsid w:val="00F04C55"/>
    <w:rsid w:val="00F04D3E"/>
    <w:rsid w:val="00F055CD"/>
    <w:rsid w:val="00F10B2C"/>
    <w:rsid w:val="00F10D5B"/>
    <w:rsid w:val="00F11EDB"/>
    <w:rsid w:val="00F133A3"/>
    <w:rsid w:val="00F14194"/>
    <w:rsid w:val="00F1475C"/>
    <w:rsid w:val="00F14F50"/>
    <w:rsid w:val="00F23422"/>
    <w:rsid w:val="00F24A43"/>
    <w:rsid w:val="00F25432"/>
    <w:rsid w:val="00F25A6E"/>
    <w:rsid w:val="00F27BB0"/>
    <w:rsid w:val="00F30AD4"/>
    <w:rsid w:val="00F3141F"/>
    <w:rsid w:val="00F3173C"/>
    <w:rsid w:val="00F344C7"/>
    <w:rsid w:val="00F36D02"/>
    <w:rsid w:val="00F40C89"/>
    <w:rsid w:val="00F42389"/>
    <w:rsid w:val="00F42979"/>
    <w:rsid w:val="00F432C0"/>
    <w:rsid w:val="00F43D62"/>
    <w:rsid w:val="00F457DD"/>
    <w:rsid w:val="00F47FC9"/>
    <w:rsid w:val="00F50EA4"/>
    <w:rsid w:val="00F5129A"/>
    <w:rsid w:val="00F52404"/>
    <w:rsid w:val="00F5356A"/>
    <w:rsid w:val="00F61D79"/>
    <w:rsid w:val="00F63BEE"/>
    <w:rsid w:val="00F67341"/>
    <w:rsid w:val="00F676C8"/>
    <w:rsid w:val="00F702BF"/>
    <w:rsid w:val="00F717ED"/>
    <w:rsid w:val="00F736DF"/>
    <w:rsid w:val="00F744EB"/>
    <w:rsid w:val="00F753F1"/>
    <w:rsid w:val="00F75765"/>
    <w:rsid w:val="00F761A0"/>
    <w:rsid w:val="00F76F35"/>
    <w:rsid w:val="00F774D1"/>
    <w:rsid w:val="00F811EF"/>
    <w:rsid w:val="00F819BF"/>
    <w:rsid w:val="00F865C4"/>
    <w:rsid w:val="00F86688"/>
    <w:rsid w:val="00F86849"/>
    <w:rsid w:val="00F90CF5"/>
    <w:rsid w:val="00F91AD3"/>
    <w:rsid w:val="00F92702"/>
    <w:rsid w:val="00F93BD9"/>
    <w:rsid w:val="00F94F94"/>
    <w:rsid w:val="00F96D34"/>
    <w:rsid w:val="00FA429E"/>
    <w:rsid w:val="00FB748C"/>
    <w:rsid w:val="00FC1FBB"/>
    <w:rsid w:val="00FC75C5"/>
    <w:rsid w:val="00FC7CBD"/>
    <w:rsid w:val="00FD1E91"/>
    <w:rsid w:val="00FD2074"/>
    <w:rsid w:val="00FD3183"/>
    <w:rsid w:val="00FD52AB"/>
    <w:rsid w:val="00FD5926"/>
    <w:rsid w:val="00FD6A78"/>
    <w:rsid w:val="00FE24E8"/>
    <w:rsid w:val="00FE28D3"/>
    <w:rsid w:val="00FE32B4"/>
    <w:rsid w:val="00FE331E"/>
    <w:rsid w:val="00FF1941"/>
    <w:rsid w:val="00FF2E6C"/>
    <w:rsid w:val="00FF3EDC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32060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82E9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F06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67449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EB43F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B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C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E3"/>
  </w:style>
  <w:style w:type="paragraph" w:styleId="Footer">
    <w:name w:val="footer"/>
    <w:basedOn w:val="Normal"/>
    <w:link w:val="Foot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E3"/>
  </w:style>
  <w:style w:type="character" w:styleId="FollowedHyperlink">
    <w:name w:val="FollowedHyperlink"/>
    <w:basedOn w:val="DefaultParagraphFont"/>
    <w:uiPriority w:val="99"/>
    <w:semiHidden/>
    <w:unhideWhenUsed/>
    <w:rsid w:val="00AC5D5B"/>
    <w:rPr>
      <w:color w:val="800080"/>
      <w:u w:val="single"/>
    </w:rPr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iPriority w:val="99"/>
    <w:unhideWhenUsed/>
    <w:qFormat/>
    <w:rsid w:val="006E5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uiPriority w:val="99"/>
    <w:rsid w:val="006E5D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D28"/>
    <w:rPr>
      <w:vertAlign w:val="superscript"/>
    </w:rPr>
  </w:style>
  <w:style w:type="table" w:styleId="TableGrid">
    <w:name w:val="Table Grid"/>
    <w:basedOn w:val="TableNormal"/>
    <w:uiPriority w:val="39"/>
    <w:rsid w:val="00D97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544F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734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5FE4"/>
  </w:style>
  <w:style w:type="character" w:styleId="Strong">
    <w:name w:val="Strong"/>
    <w:basedOn w:val="DefaultParagraphFont"/>
    <w:uiPriority w:val="22"/>
    <w:qFormat/>
    <w:rsid w:val="00DC16A7"/>
    <w:rPr>
      <w:b/>
      <w:bCs/>
    </w:rPr>
  </w:style>
  <w:style w:type="character" w:customStyle="1" w:styleId="ui-provider">
    <w:name w:val="ui-provider"/>
    <w:basedOn w:val="DefaultParagraphFont"/>
    <w:rsid w:val="00CA1D8B"/>
  </w:style>
  <w:style w:type="character" w:customStyle="1" w:styleId="Heading1Char">
    <w:name w:val="Heading 1 Char"/>
    <w:basedOn w:val="DefaultParagraphFont"/>
    <w:link w:val="Heading1"/>
    <w:uiPriority w:val="9"/>
    <w:rsid w:val="00482E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aliases w:val="איור כותרת ראשית"/>
    <w:basedOn w:val="Heading1"/>
    <w:next w:val="Normal"/>
    <w:link w:val="TitleChar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kern w:val="0"/>
      <w:sz w:val="24"/>
      <w:szCs w:val="24"/>
    </w:rPr>
  </w:style>
  <w:style w:type="character" w:customStyle="1" w:styleId="TitleChar">
    <w:name w:val="Title Char"/>
    <w:aliases w:val="איור כותרת ראשית Char"/>
    <w:basedOn w:val="DefaultParagraphFont"/>
    <w:link w:val="Title"/>
    <w:rsid w:val="000F40AF"/>
    <w:rPr>
      <w:rFonts w:ascii="Calibri" w:eastAsia="Times New Roman" w:hAnsi="Calibri" w:cs="Calibri"/>
      <w:b/>
      <w:bCs/>
      <w:sz w:val="24"/>
      <w:szCs w:val="24"/>
    </w:rPr>
  </w:style>
  <w:style w:type="paragraph" w:styleId="Subtitle">
    <w:name w:val="Subtitle"/>
    <w:aliases w:val="איור כותרת משנה"/>
    <w:basedOn w:val="Heading1"/>
    <w:next w:val="Normal"/>
    <w:link w:val="SubtitleChar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b w:val="0"/>
      <w:bCs w:val="0"/>
      <w:kern w:val="0"/>
      <w:sz w:val="24"/>
      <w:szCs w:val="24"/>
    </w:rPr>
  </w:style>
  <w:style w:type="character" w:customStyle="1" w:styleId="SubtitleChar">
    <w:name w:val="Subtitle Char"/>
    <w:aliases w:val="איור כותרת משנה Char"/>
    <w:basedOn w:val="DefaultParagraphFont"/>
    <w:link w:val="Subtitle"/>
    <w:rsid w:val="000F40AF"/>
    <w:rPr>
      <w:rFonts w:ascii="Calibri" w:eastAsia="Times New Roman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F06"/>
    <w:rPr>
      <w:rFonts w:ascii="Cambria" w:eastAsia="Times New Roman" w:hAnsi="Cambria" w:cs="Times New Roman"/>
      <w:color w:val="365F9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thebankofisrael" TargetMode="External"/><Relationship Id="rId3" Type="http://schemas.openxmlformats.org/officeDocument/2006/relationships/image" Target="media/image6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boi.org.il/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s://did.li/spotify-third-side-of-coin" TargetMode="External"/><Relationship Id="rId11" Type="http://schemas.openxmlformats.org/officeDocument/2006/relationships/hyperlink" Target="https://www.boi.org.il/" TargetMode="External"/><Relationship Id="rId5" Type="http://schemas.openxmlformats.org/officeDocument/2006/relationships/hyperlink" Target="https://did.li/spotify-third-side-of-coin" TargetMode="External"/><Relationship Id="rId10" Type="http://schemas.openxmlformats.org/officeDocument/2006/relationships/hyperlink" Target="https://www.facebook.com/bankisraelvc" TargetMode="External"/><Relationship Id="rId4" Type="http://schemas.openxmlformats.org/officeDocument/2006/relationships/image" Target="media/image7.png"/><Relationship Id="rId9" Type="http://schemas.openxmlformats.org/officeDocument/2006/relationships/hyperlink" Target="https://www.facebook.com/bankisrael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D380E-F56D-48AD-9666-9E2509E0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880</Words>
  <Characters>4405</Characters>
  <Application>Microsoft Office Word</Application>
  <DocSecurity>4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2025-01-08T07:09:00Z</dcterms:created>
  <dcterms:modified xsi:type="dcterms:W3CDTF">2025-01-08T07:09:00Z</dcterms:modified>
</cp:coreProperties>
</file>