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901"/>
        <w:bidiVisual/>
        <w:tblW w:w="9530" w:type="dxa"/>
        <w:tblLayout w:type="fixed"/>
        <w:tblLook w:val="0000" w:firstRow="0" w:lastRow="0" w:firstColumn="0" w:lastColumn="0" w:noHBand="0" w:noVBand="0"/>
      </w:tblPr>
      <w:tblGrid>
        <w:gridCol w:w="3343"/>
        <w:gridCol w:w="2596"/>
        <w:gridCol w:w="3591"/>
      </w:tblGrid>
      <w:tr w:rsidR="00031A9D" w:rsidRPr="00D043D2" w:rsidTr="00031A9D">
        <w:tc>
          <w:tcPr>
            <w:tcW w:w="3343" w:type="dxa"/>
            <w:tcBorders>
              <w:top w:val="nil"/>
              <w:left w:val="nil"/>
              <w:bottom w:val="nil"/>
              <w:right w:val="nil"/>
            </w:tcBorders>
            <w:vAlign w:val="center"/>
          </w:tcPr>
          <w:p w:rsidR="00031A9D" w:rsidRPr="00D043D2" w:rsidRDefault="00031A9D" w:rsidP="005E28F6">
            <w:pPr>
              <w:bidi/>
              <w:spacing w:line="276" w:lineRule="auto"/>
              <w:jc w:val="center"/>
              <w:rPr>
                <w:rFonts w:asciiTheme="minorHAnsi" w:hAnsiTheme="minorHAnsi" w:cstheme="minorHAnsi"/>
                <w:b/>
                <w:bCs/>
                <w:rtl/>
              </w:rPr>
            </w:pPr>
            <w:bookmarkStart w:id="0" w:name="_GoBack"/>
            <w:bookmarkEnd w:id="0"/>
            <w:r w:rsidRPr="00D043D2">
              <w:rPr>
                <w:rFonts w:asciiTheme="minorHAnsi" w:hAnsiTheme="minorHAnsi" w:cstheme="minorHAnsi"/>
                <w:b/>
                <w:bCs/>
                <w:rtl/>
              </w:rPr>
              <w:t>בנק ישראל</w:t>
            </w:r>
          </w:p>
          <w:p w:rsidR="00031A9D" w:rsidRPr="00D043D2" w:rsidRDefault="00031A9D" w:rsidP="005E28F6">
            <w:pPr>
              <w:bidi/>
              <w:spacing w:line="276" w:lineRule="auto"/>
              <w:jc w:val="center"/>
              <w:rPr>
                <w:rFonts w:asciiTheme="minorHAnsi" w:hAnsiTheme="minorHAnsi" w:cstheme="minorHAnsi"/>
                <w:b/>
                <w:bCs/>
              </w:rPr>
            </w:pPr>
            <w:r w:rsidRPr="00D043D2">
              <w:rPr>
                <w:rFonts w:asciiTheme="minorHAnsi" w:hAnsiTheme="minorHAnsi" w:cstheme="minorHAnsi"/>
                <w:rtl/>
              </w:rPr>
              <w:t>דוברות והסברה כלכלית</w:t>
            </w:r>
          </w:p>
        </w:tc>
        <w:tc>
          <w:tcPr>
            <w:tcW w:w="2596" w:type="dxa"/>
            <w:tcBorders>
              <w:top w:val="nil"/>
              <w:left w:val="nil"/>
              <w:bottom w:val="nil"/>
              <w:right w:val="nil"/>
            </w:tcBorders>
            <w:shd w:val="clear" w:color="auto" w:fill="FFFFFF"/>
          </w:tcPr>
          <w:p w:rsidR="00031A9D" w:rsidRPr="00D043D2" w:rsidRDefault="00CC57F4" w:rsidP="005E28F6">
            <w:pPr>
              <w:bidi/>
              <w:jc w:val="center"/>
              <w:rPr>
                <w:rFonts w:asciiTheme="minorHAnsi" w:hAnsiTheme="minorHAnsi" w:cstheme="minorHAnsi"/>
              </w:rPr>
            </w:pPr>
            <w:r w:rsidRPr="00D043D2">
              <w:rPr>
                <w:rFonts w:asciiTheme="minorHAnsi" w:hAnsiTheme="minorHAnsi" w:cstheme="minorHAnsi"/>
                <w:noProof/>
              </w:rPr>
              <w:drawing>
                <wp:inline distT="0" distB="0" distL="0" distR="0" wp14:anchorId="5F08C3AE">
                  <wp:extent cx="914400" cy="914400"/>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inline>
              </w:drawing>
            </w:r>
          </w:p>
        </w:tc>
        <w:tc>
          <w:tcPr>
            <w:tcW w:w="3591" w:type="dxa"/>
            <w:tcBorders>
              <w:top w:val="nil"/>
              <w:left w:val="nil"/>
              <w:bottom w:val="nil"/>
              <w:right w:val="nil"/>
            </w:tcBorders>
            <w:vAlign w:val="center"/>
          </w:tcPr>
          <w:p w:rsidR="00031A9D" w:rsidRPr="00D043D2" w:rsidRDefault="00031A9D" w:rsidP="005E28F6">
            <w:pPr>
              <w:bidi/>
              <w:spacing w:line="276" w:lineRule="auto"/>
              <w:jc w:val="center"/>
              <w:rPr>
                <w:rFonts w:asciiTheme="minorHAnsi" w:hAnsiTheme="minorHAnsi" w:cstheme="minorHAnsi"/>
                <w:rtl/>
              </w:rPr>
            </w:pPr>
            <w:r w:rsidRPr="00D043D2">
              <w:rPr>
                <w:rFonts w:asciiTheme="minorHAnsi" w:hAnsiTheme="minorHAnsi" w:cstheme="minorHAnsi"/>
                <w:rtl/>
              </w:rPr>
              <w:t xml:space="preserve">‏ירושלים, </w:t>
            </w:r>
            <w:r w:rsidRPr="00D043D2">
              <w:rPr>
                <w:rFonts w:asciiTheme="minorHAnsi" w:hAnsiTheme="minorHAnsi" w:cstheme="minorHAnsi"/>
                <w:rtl/>
              </w:rPr>
              <w:fldChar w:fldCharType="begin"/>
            </w:r>
            <w:r w:rsidRPr="00D043D2">
              <w:rPr>
                <w:rFonts w:asciiTheme="minorHAnsi" w:hAnsiTheme="minorHAnsi" w:cstheme="minorHAnsi"/>
                <w:rtl/>
              </w:rPr>
              <w:instrText xml:space="preserve"> </w:instrText>
            </w:r>
            <w:r w:rsidRPr="00D043D2">
              <w:rPr>
                <w:rFonts w:asciiTheme="minorHAnsi" w:hAnsiTheme="minorHAnsi" w:cstheme="minorHAnsi"/>
              </w:rPr>
              <w:instrText>DATE</w:instrText>
            </w:r>
            <w:r w:rsidRPr="00D043D2">
              <w:rPr>
                <w:rFonts w:asciiTheme="minorHAnsi" w:hAnsiTheme="minorHAnsi" w:cstheme="minorHAnsi"/>
                <w:rtl/>
              </w:rPr>
              <w:instrText xml:space="preserve"> \@ "</w:instrText>
            </w:r>
            <w:r w:rsidRPr="00D043D2">
              <w:rPr>
                <w:rFonts w:asciiTheme="minorHAnsi" w:hAnsiTheme="minorHAnsi" w:cstheme="minorHAnsi"/>
              </w:rPr>
              <w:instrText>d MMMM, yyyy" \h</w:instrText>
            </w:r>
            <w:r w:rsidRPr="00D043D2">
              <w:rPr>
                <w:rFonts w:asciiTheme="minorHAnsi" w:hAnsiTheme="minorHAnsi" w:cstheme="minorHAnsi"/>
                <w:rtl/>
              </w:rPr>
              <w:instrText xml:space="preserve"> </w:instrText>
            </w:r>
            <w:r w:rsidRPr="00D043D2">
              <w:rPr>
                <w:rFonts w:asciiTheme="minorHAnsi" w:hAnsiTheme="minorHAnsi" w:cstheme="minorHAnsi"/>
                <w:rtl/>
              </w:rPr>
              <w:fldChar w:fldCharType="separate"/>
            </w:r>
            <w:r w:rsidR="00D043D2" w:rsidRPr="00D043D2">
              <w:rPr>
                <w:rFonts w:asciiTheme="minorHAnsi" w:hAnsiTheme="minorHAnsi" w:cstheme="minorHAnsi"/>
                <w:noProof/>
                <w:rtl/>
              </w:rPr>
              <w:t>‏י"ח אלול, תשפ"ו</w:t>
            </w:r>
            <w:r w:rsidRPr="00D043D2">
              <w:rPr>
                <w:rFonts w:asciiTheme="minorHAnsi" w:hAnsiTheme="minorHAnsi" w:cstheme="minorHAnsi"/>
                <w:rtl/>
              </w:rPr>
              <w:fldChar w:fldCharType="end"/>
            </w:r>
          </w:p>
          <w:p w:rsidR="00031A9D" w:rsidRPr="00D043D2" w:rsidRDefault="00031A9D" w:rsidP="005E28F6">
            <w:pPr>
              <w:bidi/>
              <w:spacing w:line="276" w:lineRule="auto"/>
              <w:jc w:val="center"/>
              <w:rPr>
                <w:rFonts w:asciiTheme="minorHAnsi" w:hAnsiTheme="minorHAnsi" w:cstheme="minorHAnsi"/>
              </w:rPr>
            </w:pPr>
            <w:r w:rsidRPr="00D043D2">
              <w:rPr>
                <w:rFonts w:asciiTheme="minorHAnsi" w:hAnsiTheme="minorHAnsi" w:cstheme="minorHAnsi"/>
                <w:rtl/>
              </w:rPr>
              <w:fldChar w:fldCharType="begin"/>
            </w:r>
            <w:r w:rsidRPr="00D043D2">
              <w:rPr>
                <w:rFonts w:asciiTheme="minorHAnsi" w:hAnsiTheme="minorHAnsi" w:cstheme="minorHAnsi"/>
                <w:rtl/>
              </w:rPr>
              <w:instrText xml:space="preserve"> </w:instrText>
            </w:r>
            <w:r w:rsidRPr="00D043D2">
              <w:rPr>
                <w:rFonts w:asciiTheme="minorHAnsi" w:hAnsiTheme="minorHAnsi" w:cstheme="minorHAnsi"/>
              </w:rPr>
              <w:instrText>DATE</w:instrText>
            </w:r>
            <w:r w:rsidRPr="00D043D2">
              <w:rPr>
                <w:rFonts w:asciiTheme="minorHAnsi" w:hAnsiTheme="minorHAnsi" w:cstheme="minorHAnsi"/>
                <w:rtl/>
              </w:rPr>
              <w:instrText xml:space="preserve"> \@ "</w:instrText>
            </w:r>
            <w:r w:rsidRPr="00D043D2">
              <w:rPr>
                <w:rFonts w:asciiTheme="minorHAnsi" w:hAnsiTheme="minorHAnsi" w:cstheme="minorHAnsi"/>
              </w:rPr>
              <w:instrText>d MMMM, yyyy</w:instrText>
            </w:r>
            <w:r w:rsidRPr="00D043D2">
              <w:rPr>
                <w:rFonts w:asciiTheme="minorHAnsi" w:hAnsiTheme="minorHAnsi" w:cstheme="minorHAnsi"/>
                <w:rtl/>
              </w:rPr>
              <w:instrText xml:space="preserve">" </w:instrText>
            </w:r>
            <w:r w:rsidRPr="00D043D2">
              <w:rPr>
                <w:rFonts w:asciiTheme="minorHAnsi" w:hAnsiTheme="minorHAnsi" w:cstheme="minorHAnsi"/>
                <w:rtl/>
              </w:rPr>
              <w:fldChar w:fldCharType="separate"/>
            </w:r>
            <w:r w:rsidR="00D043D2" w:rsidRPr="00D043D2">
              <w:rPr>
                <w:rFonts w:asciiTheme="minorHAnsi" w:hAnsiTheme="minorHAnsi" w:cstheme="minorHAnsi"/>
                <w:noProof/>
                <w:rtl/>
              </w:rPr>
              <w:t>‏31 אוגוסט, 2026</w:t>
            </w:r>
            <w:r w:rsidRPr="00D043D2">
              <w:rPr>
                <w:rFonts w:asciiTheme="minorHAnsi" w:hAnsiTheme="minorHAnsi" w:cstheme="minorHAnsi"/>
                <w:rtl/>
              </w:rPr>
              <w:fldChar w:fldCharType="end"/>
            </w:r>
          </w:p>
        </w:tc>
      </w:tr>
    </w:tbl>
    <w:p w:rsidR="00031A9D" w:rsidRPr="00D043D2" w:rsidRDefault="00031A9D" w:rsidP="005E28F6">
      <w:pPr>
        <w:bidi/>
        <w:rPr>
          <w:rFonts w:asciiTheme="minorHAnsi" w:hAnsiTheme="minorHAnsi" w:cstheme="minorHAnsi"/>
          <w:rtl/>
        </w:rPr>
      </w:pPr>
    </w:p>
    <w:p w:rsidR="005E28F6" w:rsidRPr="00D043D2" w:rsidRDefault="005E28F6" w:rsidP="005E28F6">
      <w:pPr>
        <w:bidi/>
        <w:spacing w:line="360" w:lineRule="auto"/>
        <w:rPr>
          <w:rFonts w:asciiTheme="minorHAnsi" w:hAnsiTheme="minorHAnsi" w:cstheme="minorHAnsi"/>
          <w:rtl/>
        </w:rPr>
      </w:pPr>
      <w:r w:rsidRPr="00D043D2">
        <w:rPr>
          <w:rFonts w:asciiTheme="minorHAnsi" w:hAnsiTheme="minorHAnsi" w:cstheme="minorHAnsi"/>
          <w:rtl/>
        </w:rPr>
        <w:t>הודעה לעיתונות</w:t>
      </w:r>
      <w:r w:rsidRPr="00D043D2">
        <w:rPr>
          <w:rFonts w:asciiTheme="minorHAnsi" w:hAnsiTheme="minorHAnsi" w:cstheme="minorHAnsi"/>
        </w:rPr>
        <w:t>:</w:t>
      </w:r>
    </w:p>
    <w:p w:rsidR="00857646" w:rsidRPr="00D043D2" w:rsidRDefault="001E6096" w:rsidP="001E6096">
      <w:pPr>
        <w:bidi/>
        <w:jc w:val="center"/>
        <w:rPr>
          <w:rFonts w:asciiTheme="minorHAnsi" w:hAnsiTheme="minorHAnsi" w:cstheme="minorHAnsi"/>
          <w:rtl/>
        </w:rPr>
      </w:pPr>
      <w:r w:rsidRPr="00D043D2">
        <w:rPr>
          <w:rFonts w:asciiTheme="minorHAnsi" w:hAnsiTheme="minorHAnsi" w:cs="Calibri"/>
          <w:b/>
          <w:bCs/>
          <w:sz w:val="28"/>
          <w:szCs w:val="28"/>
          <w:rtl/>
        </w:rPr>
        <w:t>נסיעת נגיד בנק ישראל, פרופ׳ אמיר ירון, לסימפוזיון הכלכלי השנתי שבג'קסון הול בארה"ב</w:t>
      </w:r>
    </w:p>
    <w:p w:rsidR="001E6096" w:rsidRPr="00D043D2" w:rsidRDefault="001E6096" w:rsidP="001E6096">
      <w:pPr>
        <w:bidi/>
        <w:rPr>
          <w:rFonts w:asciiTheme="minorHAnsi" w:hAnsiTheme="minorHAnsi" w:cs="Calibri"/>
          <w:rtl/>
        </w:rPr>
      </w:pPr>
    </w:p>
    <w:p w:rsidR="001E6096" w:rsidRPr="00D043D2" w:rsidRDefault="001E6096" w:rsidP="005348CC">
      <w:pPr>
        <w:bidi/>
        <w:spacing w:line="360" w:lineRule="auto"/>
        <w:jc w:val="both"/>
        <w:rPr>
          <w:rFonts w:asciiTheme="minorHAnsi" w:hAnsiTheme="minorHAnsi" w:cstheme="minorHAnsi"/>
          <w:rtl/>
        </w:rPr>
      </w:pPr>
      <w:r w:rsidRPr="00D043D2">
        <w:rPr>
          <w:rFonts w:asciiTheme="minorHAnsi" w:hAnsiTheme="minorHAnsi" w:cs="Calibri"/>
          <w:rtl/>
        </w:rPr>
        <w:t>נגיד בנק ישראל, פרופ' אמיר ירון, שב ארצה לאחר שהשתתף בסימפוזיון הכלכלי השנתי של ה</w:t>
      </w:r>
      <w:r w:rsidR="005348CC" w:rsidRPr="00D043D2">
        <w:rPr>
          <w:rFonts w:asciiTheme="minorHAnsi" w:hAnsiTheme="minorHAnsi" w:cs="Calibri" w:hint="cs"/>
          <w:rtl/>
        </w:rPr>
        <w:t>-</w:t>
      </w:r>
      <w:r w:rsidRPr="00D043D2">
        <w:rPr>
          <w:rFonts w:asciiTheme="minorHAnsi" w:hAnsiTheme="minorHAnsi" w:cstheme="minorHAnsi"/>
        </w:rPr>
        <w:t>Federal Reserve</w:t>
      </w:r>
      <w:r w:rsidR="005348CC" w:rsidRPr="00D043D2">
        <w:rPr>
          <w:rFonts w:asciiTheme="minorHAnsi" w:hAnsiTheme="minorHAnsi" w:cs="Calibri" w:hint="cs"/>
          <w:rtl/>
        </w:rPr>
        <w:t xml:space="preserve"> </w:t>
      </w:r>
      <w:r w:rsidRPr="00D043D2">
        <w:rPr>
          <w:rFonts w:asciiTheme="minorHAnsi" w:hAnsiTheme="minorHAnsi" w:cs="Calibri"/>
          <w:rtl/>
        </w:rPr>
        <w:t>של קנזס סיטי המתקיים בג'קסון הול בארה"ב</w:t>
      </w:r>
      <w:r w:rsidRPr="00D043D2">
        <w:rPr>
          <w:rFonts w:asciiTheme="minorHAnsi" w:hAnsiTheme="minorHAnsi" w:cstheme="minorHAnsi"/>
        </w:rPr>
        <w:t>.</w:t>
      </w:r>
    </w:p>
    <w:p w:rsidR="001E6096" w:rsidRPr="00D043D2" w:rsidRDefault="001E6096" w:rsidP="001E6096">
      <w:pPr>
        <w:bidi/>
        <w:spacing w:line="360" w:lineRule="auto"/>
        <w:jc w:val="both"/>
        <w:rPr>
          <w:rFonts w:asciiTheme="minorHAnsi" w:hAnsiTheme="minorHAnsi" w:cstheme="minorHAnsi"/>
          <w:rtl/>
        </w:rPr>
      </w:pPr>
      <w:r w:rsidRPr="00D043D2">
        <w:rPr>
          <w:rFonts w:asciiTheme="minorHAnsi" w:hAnsiTheme="minorHAnsi" w:cs="Calibri"/>
          <w:rtl/>
        </w:rPr>
        <w:t>בכנס השתתפו נגידי בנקים מרכזיים, בכירי מוסדות פיננסיים בינלאומיים, כלכלנים מובילים ואנשי אקדמיה מהשורה הראשונה. השנה עסק הסימפוזיון בסוגיות של חדשנות פיננסית, התפתחויות במערכות תשלומים והשלכותיהן על המדיניות המוניטרית והבנקאות המרכזית.</w:t>
      </w:r>
      <w:r w:rsidRPr="00D043D2">
        <w:rPr>
          <w:rFonts w:asciiTheme="minorHAnsi" w:hAnsiTheme="minorHAnsi" w:cs="Calibri" w:hint="cs"/>
          <w:rtl/>
        </w:rPr>
        <w:t xml:space="preserve"> </w:t>
      </w:r>
      <w:r w:rsidRPr="00D043D2">
        <w:rPr>
          <w:rFonts w:asciiTheme="minorHAnsi" w:hAnsiTheme="minorHAnsi" w:cs="Calibri"/>
          <w:rtl/>
        </w:rPr>
        <w:t xml:space="preserve">במהלך הכנס נועד הנגיד ירון עם יו"ר </w:t>
      </w:r>
      <w:proofErr w:type="spellStart"/>
      <w:r w:rsidRPr="00D043D2">
        <w:rPr>
          <w:rFonts w:asciiTheme="minorHAnsi" w:hAnsiTheme="minorHAnsi" w:cs="Calibri"/>
          <w:rtl/>
        </w:rPr>
        <w:t>הפדרל</w:t>
      </w:r>
      <w:proofErr w:type="spellEnd"/>
      <w:r w:rsidRPr="00D043D2">
        <w:rPr>
          <w:rFonts w:asciiTheme="minorHAnsi" w:hAnsiTheme="minorHAnsi" w:cs="Calibri"/>
          <w:rtl/>
        </w:rPr>
        <w:t xml:space="preserve"> </w:t>
      </w:r>
      <w:proofErr w:type="spellStart"/>
      <w:r w:rsidRPr="00D043D2">
        <w:rPr>
          <w:rFonts w:asciiTheme="minorHAnsi" w:hAnsiTheme="minorHAnsi" w:cs="Calibri"/>
          <w:rtl/>
        </w:rPr>
        <w:t>ריזרב</w:t>
      </w:r>
      <w:proofErr w:type="spellEnd"/>
      <w:r w:rsidRPr="00D043D2">
        <w:rPr>
          <w:rFonts w:asciiTheme="minorHAnsi" w:hAnsiTheme="minorHAnsi" w:cs="Calibri"/>
          <w:rtl/>
        </w:rPr>
        <w:t xml:space="preserve"> האמריקאי, קווין </w:t>
      </w:r>
      <w:proofErr w:type="spellStart"/>
      <w:r w:rsidRPr="00D043D2">
        <w:rPr>
          <w:rFonts w:asciiTheme="minorHAnsi" w:hAnsiTheme="minorHAnsi" w:cs="Calibri"/>
          <w:rtl/>
        </w:rPr>
        <w:t>וורש</w:t>
      </w:r>
      <w:proofErr w:type="spellEnd"/>
      <w:r w:rsidRPr="00D043D2">
        <w:rPr>
          <w:rFonts w:asciiTheme="minorHAnsi" w:hAnsiTheme="minorHAnsi" w:cs="Calibri"/>
          <w:rtl/>
        </w:rPr>
        <w:t xml:space="preserve">, ועם בכירים נוספים בעולם </w:t>
      </w:r>
      <w:r w:rsidR="005348CC" w:rsidRPr="00D043D2">
        <w:rPr>
          <w:rFonts w:asciiTheme="minorHAnsi" w:hAnsiTheme="minorHAnsi" w:cs="Calibri" w:hint="cs"/>
          <w:rtl/>
        </w:rPr>
        <w:t>הפיננסיים ו</w:t>
      </w:r>
      <w:r w:rsidRPr="00D043D2">
        <w:rPr>
          <w:rFonts w:asciiTheme="minorHAnsi" w:hAnsiTheme="minorHAnsi" w:cs="Calibri"/>
          <w:rtl/>
        </w:rPr>
        <w:t>הבנקאות המרכזית</w:t>
      </w:r>
      <w:r w:rsidR="005348CC" w:rsidRPr="00D043D2">
        <w:rPr>
          <w:rFonts w:asciiTheme="minorHAnsi" w:hAnsiTheme="minorHAnsi" w:cs="Calibri" w:hint="cs"/>
          <w:rtl/>
        </w:rPr>
        <w:t xml:space="preserve"> העולמיים</w:t>
      </w:r>
      <w:r w:rsidRPr="00D043D2">
        <w:rPr>
          <w:rFonts w:asciiTheme="minorHAnsi" w:hAnsiTheme="minorHAnsi" w:cs="Calibri"/>
          <w:rtl/>
        </w:rPr>
        <w:t>.</w:t>
      </w:r>
    </w:p>
    <w:p w:rsidR="001E6096" w:rsidRPr="00D043D2" w:rsidRDefault="001E6096" w:rsidP="001E6096">
      <w:pPr>
        <w:bidi/>
        <w:spacing w:line="360" w:lineRule="auto"/>
        <w:jc w:val="both"/>
        <w:rPr>
          <w:rFonts w:asciiTheme="minorHAnsi" w:hAnsiTheme="minorHAnsi" w:cs="Calibri"/>
          <w:rtl/>
        </w:rPr>
      </w:pPr>
      <w:r w:rsidRPr="00D043D2">
        <w:rPr>
          <w:rFonts w:asciiTheme="minorHAnsi" w:hAnsiTheme="minorHAnsi" w:cs="Calibri"/>
          <w:rtl/>
        </w:rPr>
        <w:t>בנוסף, השתתף הנגיד בכנס הכלכלי השנתי של מכון אספן (</w:t>
      </w:r>
      <w:r w:rsidRPr="00D043D2">
        <w:rPr>
          <w:rFonts w:asciiTheme="minorHAnsi" w:hAnsiTheme="minorHAnsi" w:cs="Calibri"/>
        </w:rPr>
        <w:t>The Aspen Institute Program on the World Economy</w:t>
      </w:r>
      <w:r w:rsidRPr="00D043D2">
        <w:rPr>
          <w:rFonts w:asciiTheme="minorHAnsi" w:hAnsiTheme="minorHAnsi" w:cs="Calibri"/>
          <w:rtl/>
        </w:rPr>
        <w:t xml:space="preserve">), שבו נדונו מגמות ארוכות טווח בכלכלה העולמית, ובהן צמיחה ופריון, חדשנות טכנולוגית, שוק העבודה, הון ומדיניות ציבורית בעידן של שינויים כלכליים וטכנולוגיים מואצים. </w:t>
      </w:r>
    </w:p>
    <w:p w:rsidR="001E6096" w:rsidRDefault="001E6096" w:rsidP="001E6096">
      <w:pPr>
        <w:bidi/>
        <w:spacing w:line="360" w:lineRule="auto"/>
        <w:jc w:val="both"/>
        <w:rPr>
          <w:rFonts w:asciiTheme="minorHAnsi" w:hAnsiTheme="minorHAnsi" w:cs="Calibri"/>
          <w:rtl/>
        </w:rPr>
      </w:pPr>
      <w:r w:rsidRPr="00D043D2">
        <w:rPr>
          <w:rFonts w:asciiTheme="minorHAnsi" w:hAnsiTheme="minorHAnsi" w:cs="Calibri"/>
          <w:rtl/>
        </w:rPr>
        <w:t>במהלך הביקור קיים הנגיד פגישות עבודה מקצועיות עם כלכלנים בכירים, אנשי אקדמיה ובכירים במערכת הפיננסית העולמית.</w:t>
      </w:r>
    </w:p>
    <w:p w:rsidR="001E6096" w:rsidRDefault="001E6096" w:rsidP="001E6096">
      <w:pPr>
        <w:bidi/>
        <w:spacing w:line="360" w:lineRule="auto"/>
        <w:jc w:val="both"/>
        <w:rPr>
          <w:rFonts w:asciiTheme="minorHAnsi" w:hAnsiTheme="minorHAnsi" w:cs="Calibri"/>
          <w:rtl/>
        </w:rPr>
      </w:pPr>
    </w:p>
    <w:p w:rsidR="001E6096" w:rsidRDefault="001E6096" w:rsidP="001E6096">
      <w:pPr>
        <w:bidi/>
        <w:spacing w:line="360" w:lineRule="auto"/>
        <w:jc w:val="both"/>
        <w:rPr>
          <w:rFonts w:asciiTheme="minorHAnsi" w:hAnsiTheme="minorHAnsi" w:cs="Calibri"/>
          <w:rtl/>
        </w:rPr>
      </w:pPr>
    </w:p>
    <w:p w:rsidR="001E6096" w:rsidRPr="001E6096" w:rsidRDefault="001E6096" w:rsidP="001E6096">
      <w:pPr>
        <w:bidi/>
        <w:spacing w:line="360" w:lineRule="auto"/>
        <w:jc w:val="both"/>
        <w:rPr>
          <w:rFonts w:asciiTheme="minorHAnsi" w:hAnsiTheme="minorHAnsi" w:cs="Calibri"/>
          <w:rtl/>
        </w:rPr>
      </w:pPr>
    </w:p>
    <w:sectPr w:rsidR="001E6096" w:rsidRPr="001E6096" w:rsidSect="00CC2499">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6BC2" w:rsidRDefault="005A6BC2" w:rsidP="00E04682">
      <w:pPr>
        <w:spacing w:after="0" w:line="240" w:lineRule="auto"/>
      </w:pPr>
      <w:r>
        <w:separator/>
      </w:r>
    </w:p>
  </w:endnote>
  <w:endnote w:type="continuationSeparator" w:id="0">
    <w:p w:rsidR="005A6BC2" w:rsidRDefault="005A6BC2" w:rsidP="00E04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ssistant">
    <w:panose1 w:val="00000500000000000000"/>
    <w:charset w:val="00"/>
    <w:family w:val="auto"/>
    <w:pitch w:val="variable"/>
    <w:sig w:usb0="00000807" w:usb1="40000000" w:usb2="00000000" w:usb3="00000000" w:csb0="0000002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5BB5" w:rsidRDefault="00F25BB5">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4682" w:rsidRDefault="00F25BB5" w:rsidP="00F20046">
    <w:pPr>
      <w:pStyle w:val="a7"/>
      <w:rPr>
        <w:rtl/>
      </w:rPr>
    </w:pPr>
    <w:r>
      <w:rPr>
        <w:noProof/>
      </w:rPr>
      <mc:AlternateContent>
        <mc:Choice Requires="wps">
          <w:drawing>
            <wp:anchor distT="0" distB="0" distL="114300" distR="114300" simplePos="0" relativeHeight="251665408" behindDoc="0" locked="0" layoutInCell="1" allowOverlap="1" wp14:anchorId="6F2FA1B7" wp14:editId="115BEBC9">
              <wp:simplePos x="0" y="0"/>
              <wp:positionH relativeFrom="margin">
                <wp:posOffset>1590675</wp:posOffset>
              </wp:positionH>
              <wp:positionV relativeFrom="paragraph">
                <wp:posOffset>111760</wp:posOffset>
              </wp:positionV>
              <wp:extent cx="2009775" cy="361950"/>
              <wp:effectExtent l="0" t="0" r="0" b="0"/>
              <wp:wrapNone/>
              <wp:docPr id="13" name="תיבת טקסט 13"/>
              <wp:cNvGraphicFramePr/>
              <a:graphic xmlns:a="http://schemas.openxmlformats.org/drawingml/2006/main">
                <a:graphicData uri="http://schemas.microsoft.com/office/word/2010/wordprocessingShape">
                  <wps:wsp>
                    <wps:cNvSpPr txBox="1"/>
                    <wps:spPr>
                      <a:xfrm>
                        <a:off x="0" y="0"/>
                        <a:ext cx="2009775" cy="361950"/>
                      </a:xfrm>
                      <a:prstGeom prst="rect">
                        <a:avLst/>
                      </a:prstGeom>
                      <a:noFill/>
                      <a:ln w="6350">
                        <a:noFill/>
                      </a:ln>
                    </wps:spPr>
                    <wps:txbx>
                      <w:txbxContent>
                        <w:p w:rsidR="00972198" w:rsidRPr="00031A9D" w:rsidRDefault="00031A9D" w:rsidP="00F25BB5">
                          <w:pPr>
                            <w:jc w:val="center"/>
                            <w:rPr>
                              <w:rFonts w:ascii="Calibri" w:hAnsi="Calibri" w:cs="Calibri"/>
                              <w:sz w:val="16"/>
                              <w:szCs w:val="16"/>
                              <w:rtl/>
                            </w:rPr>
                          </w:pPr>
                          <w:r w:rsidRPr="00031A9D">
                            <w:rPr>
                              <w:rFonts w:ascii="Calibri" w:hAnsi="Calibri" w:cs="Calibri"/>
                              <w:noProof/>
                              <w:sz w:val="16"/>
                              <w:szCs w:val="16"/>
                              <w:rtl/>
                            </w:rPr>
                            <w:t xml:space="preserve">פודקאסט </w:t>
                          </w:r>
                          <w:r w:rsidR="00972198" w:rsidRPr="00031A9D">
                            <w:rPr>
                              <w:rFonts w:ascii="Calibri" w:hAnsi="Calibri" w:cs="Calibri"/>
                              <w:noProof/>
                              <w:sz w:val="16"/>
                              <w:szCs w:val="16"/>
                              <w:rtl/>
                            </w:rPr>
                            <w:t xml:space="preserve"> בנק ישראל</w:t>
                          </w:r>
                          <w:r w:rsidR="00972198" w:rsidRPr="00031A9D">
                            <w:rPr>
                              <w:rFonts w:ascii="Calibri" w:hAnsi="Calibri" w:cs="Calibri"/>
                              <w:noProof/>
                              <w:sz w:val="16"/>
                              <w:szCs w:val="16"/>
                              <w:rtl/>
                            </w:rPr>
                            <w:br/>
                          </w:r>
                          <w:hyperlink r:id="rId1" w:history="1">
                            <w:r w:rsidR="00F25BB5" w:rsidRPr="00F25BB5">
                              <w:rPr>
                                <w:rStyle w:val="Hyperlink"/>
                                <w:rFonts w:ascii="Calibri" w:hAnsi="Calibri" w:cs="Calibri"/>
                                <w:sz w:val="14"/>
                                <w:szCs w:val="14"/>
                              </w:rPr>
                              <w:t>https://www.boi.org.il/bank-of-israel/boi-podcast/</w:t>
                            </w:r>
                          </w:hyperlink>
                          <w:r w:rsidR="00F25BB5">
                            <w:rPr>
                              <w:rFonts w:ascii="Calibri" w:hAnsi="Calibri" w:cs="Calibri"/>
                              <w:sz w:val="16"/>
                              <w:szCs w:val="16"/>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2FA1B7" id="_x0000_t202" coordsize="21600,21600" o:spt="202" path="m,l,21600r21600,l21600,xe">
              <v:stroke joinstyle="miter"/>
              <v:path gradientshapeok="t" o:connecttype="rect"/>
            </v:shapetype>
            <v:shape id="תיבת טקסט 13" o:spid="_x0000_s1026" type="#_x0000_t202" style="position:absolute;margin-left:125.25pt;margin-top:8.8pt;width:158.25pt;height:28.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" filled="f" stroked="f" strokeweight=".5pt">
              <v:textbox>
                <w:txbxContent>
                  <w:p w:rsidR="00972198" w:rsidRPr="00031A9D" w:rsidRDefault="00031A9D" w:rsidP="00F25BB5">
                    <w:pPr>
                      <w:jc w:val="center"/>
                      <w:rPr>
                        <w:rFonts w:ascii="Calibri" w:hAnsi="Calibri" w:cs="Calibri"/>
                        <w:sz w:val="16"/>
                        <w:szCs w:val="16"/>
                        <w:rtl/>
                      </w:rPr>
                    </w:pPr>
                    <w:r w:rsidRPr="00031A9D">
                      <w:rPr>
                        <w:rFonts w:ascii="Calibri" w:hAnsi="Calibri" w:cs="Calibri"/>
                        <w:noProof/>
                        <w:sz w:val="16"/>
                        <w:szCs w:val="16"/>
                        <w:rtl/>
                      </w:rPr>
                      <w:t xml:space="preserve">פודקאסט </w:t>
                    </w:r>
                    <w:r w:rsidR="00972198" w:rsidRPr="00031A9D">
                      <w:rPr>
                        <w:rFonts w:ascii="Calibri" w:hAnsi="Calibri" w:cs="Calibri"/>
                        <w:noProof/>
                        <w:sz w:val="16"/>
                        <w:szCs w:val="16"/>
                        <w:rtl/>
                      </w:rPr>
                      <w:t xml:space="preserve"> בנק ישראל</w:t>
                    </w:r>
                    <w:r w:rsidR="00972198" w:rsidRPr="00031A9D">
                      <w:rPr>
                        <w:rFonts w:ascii="Calibri" w:hAnsi="Calibri" w:cs="Calibri"/>
                        <w:noProof/>
                        <w:sz w:val="16"/>
                        <w:szCs w:val="16"/>
                        <w:rtl/>
                      </w:rPr>
                      <w:br/>
                    </w:r>
                    <w:hyperlink r:id="rId2" w:history="1">
                      <w:r w:rsidR="00F25BB5" w:rsidRPr="00F25BB5">
                        <w:rPr>
                          <w:rStyle w:val="Hyperlink"/>
                          <w:rFonts w:ascii="Calibri" w:hAnsi="Calibri" w:cs="Calibri"/>
                          <w:sz w:val="14"/>
                          <w:szCs w:val="14"/>
                        </w:rPr>
                        <w:t>https://www.boi.org.il/bank-of-israel/boi-podcast/</w:t>
                      </w:r>
                    </w:hyperlink>
                    <w:r w:rsidR="00F25BB5">
                      <w:rPr>
                        <w:rFonts w:ascii="Calibri" w:hAnsi="Calibri" w:cs="Calibri"/>
                        <w:sz w:val="16"/>
                        <w:szCs w:val="16"/>
                      </w:rPr>
                      <w:t xml:space="preserve"> </w:t>
                    </w:r>
                  </w:p>
                </w:txbxContent>
              </v:textbox>
              <w10:wrap anchorx="margin"/>
            </v:shape>
          </w:pict>
        </mc:Fallback>
      </mc:AlternateContent>
    </w:r>
    <w:r w:rsidR="00C10172" w:rsidRPr="00571971">
      <w:rPr>
        <w:rFonts w:cs="Calibri"/>
        <w:noProof/>
        <w:rtl/>
      </w:rPr>
      <w:drawing>
        <wp:anchor distT="0" distB="0" distL="114300" distR="114300" simplePos="0" relativeHeight="251667456" behindDoc="0" locked="0" layoutInCell="1" allowOverlap="1">
          <wp:simplePos x="0" y="0"/>
          <wp:positionH relativeFrom="margin">
            <wp:posOffset>5628736</wp:posOffset>
          </wp:positionH>
          <wp:positionV relativeFrom="paragraph">
            <wp:posOffset>-161769</wp:posOffset>
          </wp:positionV>
          <wp:extent cx="310551" cy="310551"/>
          <wp:effectExtent l="0" t="0" r="0" b="0"/>
          <wp:wrapNone/>
          <wp:docPr id="8" name="תמונה 8" descr="\\ntfs-jr-01\sys\מחלקת תקשורת\דוברות\תפעול לשכת הדובר\כלים\לוגו\לוגו חדש 3 שפות 2018\לוגו בלי רק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tfs-jr-01\sys\מחלקת תקשורת\דוברות\תפעול לשכת הדובר\כלים\לוגו\לוגו חדש 3 שפות 2018\לוגו בלי רקע.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310739" cy="310739"/>
                  </a:xfrm>
                  <a:prstGeom prst="rect">
                    <a:avLst/>
                  </a:prstGeom>
                  <a:noFill/>
                  <a:ln>
                    <a:noFill/>
                  </a:ln>
                </pic:spPr>
              </pic:pic>
            </a:graphicData>
          </a:graphic>
          <wp14:sizeRelH relativeFrom="page">
            <wp14:pctWidth>0</wp14:pctWidth>
          </wp14:sizeRelH>
          <wp14:sizeRelV relativeFrom="page">
            <wp14:pctHeight>0</wp14:pctHeight>
          </wp14:sizeRelV>
        </wp:anchor>
      </w:drawing>
    </w:r>
    <w:r w:rsidR="00F20046">
      <w:rPr>
        <w:noProof/>
      </w:rPr>
      <w:drawing>
        <wp:anchor distT="0" distB="0" distL="114300" distR="114300" simplePos="0" relativeHeight="251662336" behindDoc="0" locked="0" layoutInCell="1" allowOverlap="1">
          <wp:simplePos x="0" y="0"/>
          <wp:positionH relativeFrom="column">
            <wp:posOffset>4231257</wp:posOffset>
          </wp:positionH>
          <wp:positionV relativeFrom="paragraph">
            <wp:posOffset>-127468</wp:posOffset>
          </wp:positionV>
          <wp:extent cx="241539" cy="241539"/>
          <wp:effectExtent l="0" t="0" r="6350" b="6350"/>
          <wp:wrapNone/>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duotone>
                      <a:schemeClr val="accent5">
                        <a:shade val="45000"/>
                        <a:satMod val="135000"/>
                      </a:schemeClr>
                      <a:prstClr val="white"/>
                    </a:duotone>
                    <a:extLst>
                      <a:ext uri="{BEBA8EAE-BF5A-486C-A8C5-ECC9F3942E4B}">
                        <a14:imgProps xmlns:a14="http://schemas.microsoft.com/office/drawing/2010/main">
                          <a14:imgLayer r:embed="rId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43290" cy="243290"/>
                  </a:xfrm>
                  <a:prstGeom prst="rect">
                    <a:avLst/>
                  </a:prstGeom>
                </pic:spPr>
              </pic:pic>
            </a:graphicData>
          </a:graphic>
          <wp14:sizeRelH relativeFrom="page">
            <wp14:pctWidth>0</wp14:pctWidth>
          </wp14:sizeRelH>
          <wp14:sizeRelV relativeFrom="page">
            <wp14:pctHeight>0</wp14:pctHeight>
          </wp14:sizeRelV>
        </wp:anchor>
      </w:drawing>
    </w:r>
    <w:r w:rsidR="00F20046" w:rsidRPr="00F20046">
      <w:rPr>
        <w:rFonts w:cs="Calibri"/>
        <w:noProof/>
      </w:rPr>
      <w:drawing>
        <wp:anchor distT="0" distB="0" distL="114300" distR="114300" simplePos="0" relativeHeight="251668480" behindDoc="0" locked="0" layoutInCell="1" allowOverlap="1">
          <wp:simplePos x="0" y="0"/>
          <wp:positionH relativeFrom="column">
            <wp:posOffset>2411084</wp:posOffset>
          </wp:positionH>
          <wp:positionV relativeFrom="paragraph">
            <wp:posOffset>-135638</wp:posOffset>
          </wp:positionV>
          <wp:extent cx="266528" cy="262039"/>
          <wp:effectExtent l="0" t="0" r="635" b="5080"/>
          <wp:wrapNone/>
          <wp:docPr id="19"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תמונה 7"/>
                  <pic:cNvPicPr>
                    <a:picLocks noChangeAspect="1"/>
                  </pic:cNvPicPr>
                </pic:nvPicPr>
                <pic:blipFill>
                  <a:blip r:embed="rId6" cstate="print">
                    <a:duotone>
                      <a:schemeClr val="accent5">
                        <a:shade val="45000"/>
                        <a:satMod val="135000"/>
                      </a:schemeClr>
                      <a:prstClr val="white"/>
                    </a:duotone>
                    <a:extLst>
                      <a:ext uri="{BEBA8EAE-BF5A-486C-A8C5-ECC9F3942E4B}">
                        <a14:imgProps xmlns:a14="http://schemas.microsoft.com/office/drawing/2010/main">
                          <a14:imgLayer r:embed="rId7">
                            <a14:imgEffect>
                              <a14:backgroundRemoval t="889" b="99556" l="1747" r="98035"/>
                            </a14:imgEffect>
                          </a14:imgLayer>
                        </a14:imgProps>
                      </a:ext>
                      <a:ext uri="{28A0092B-C50C-407E-A947-70E740481C1C}">
                        <a14:useLocalDpi xmlns:a14="http://schemas.microsoft.com/office/drawing/2010/main" val="0"/>
                      </a:ext>
                    </a:extLst>
                  </a:blip>
                  <a:stretch>
                    <a:fillRect/>
                  </a:stretch>
                </pic:blipFill>
                <pic:spPr>
                  <a:xfrm>
                    <a:off x="0" y="0"/>
                    <a:ext cx="272039" cy="267457"/>
                  </a:xfrm>
                  <a:prstGeom prst="rect">
                    <a:avLst/>
                  </a:prstGeom>
                </pic:spPr>
              </pic:pic>
            </a:graphicData>
          </a:graphic>
          <wp14:sizeRelH relativeFrom="page">
            <wp14:pctWidth>0</wp14:pctWidth>
          </wp14:sizeRelH>
          <wp14:sizeRelV relativeFrom="page">
            <wp14:pctHeight>0</wp14:pctHeight>
          </wp14:sizeRelV>
        </wp:anchor>
      </w:drawing>
    </w:r>
    <w:r w:rsidR="00F20046" w:rsidRPr="00F20046">
      <w:rPr>
        <w:rFonts w:cs="Calibri"/>
        <w:noProof/>
      </w:rPr>
      <w:drawing>
        <wp:anchor distT="0" distB="0" distL="114300" distR="114300" simplePos="0" relativeHeight="251669504" behindDoc="0" locked="0" layoutInCell="1" allowOverlap="1">
          <wp:simplePos x="0" y="0"/>
          <wp:positionH relativeFrom="column">
            <wp:posOffset>565030</wp:posOffset>
          </wp:positionH>
          <wp:positionV relativeFrom="paragraph">
            <wp:posOffset>-118386</wp:posOffset>
          </wp:positionV>
          <wp:extent cx="329206" cy="241456"/>
          <wp:effectExtent l="0" t="0" r="0" b="6350"/>
          <wp:wrapNone/>
          <wp:docPr id="21"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תמונה 8"/>
                  <pic:cNvPicPr>
                    <a:picLocks noChangeAspect="1"/>
                  </pic:cNvPicPr>
                </pic:nvPicPr>
                <pic:blipFill>
                  <a:blip r:embed="rId8" cstate="print">
                    <a:duotone>
                      <a:schemeClr val="accent5">
                        <a:shade val="45000"/>
                        <a:satMod val="135000"/>
                      </a:schemeClr>
                      <a:prstClr val="white"/>
                    </a:duotone>
                    <a:extLst>
                      <a:ext uri="{BEBA8EAE-BF5A-486C-A8C5-ECC9F3942E4B}">
                        <a14:imgProps xmlns:a14="http://schemas.microsoft.com/office/drawing/2010/main">
                          <a14:imgLayer r:embed="rId9">
                            <a14:imgEffect>
                              <a14:backgroundRemoval t="0" b="100000" l="2765" r="98157"/>
                            </a14:imgEffect>
                          </a14:imgLayer>
                        </a14:imgProps>
                      </a:ext>
                      <a:ext uri="{28A0092B-C50C-407E-A947-70E740481C1C}">
                        <a14:useLocalDpi xmlns:a14="http://schemas.microsoft.com/office/drawing/2010/main" val="0"/>
                      </a:ext>
                    </a:extLst>
                  </a:blip>
                  <a:stretch>
                    <a:fillRect/>
                  </a:stretch>
                </pic:blipFill>
                <pic:spPr>
                  <a:xfrm>
                    <a:off x="0" y="0"/>
                    <a:ext cx="329206" cy="241456"/>
                  </a:xfrm>
                  <a:prstGeom prst="rect">
                    <a:avLst/>
                  </a:prstGeom>
                </pic:spPr>
              </pic:pic>
            </a:graphicData>
          </a:graphic>
          <wp14:sizeRelH relativeFrom="page">
            <wp14:pctWidth>0</wp14:pctWidth>
          </wp14:sizeRelH>
          <wp14:sizeRelV relativeFrom="page">
            <wp14:pctHeight>0</wp14:pctHeight>
          </wp14:sizeRelV>
        </wp:anchor>
      </w:drawing>
    </w:r>
    <w:r w:rsidR="00F20046">
      <w:rPr>
        <w:noProof/>
      </w:rPr>
      <mc:AlternateContent>
        <mc:Choice Requires="wps">
          <w:drawing>
            <wp:anchor distT="0" distB="0" distL="114300" distR="114300" simplePos="0" relativeHeight="251671552" behindDoc="0" locked="0" layoutInCell="1" allowOverlap="1" wp14:anchorId="2A58D63D" wp14:editId="2D1F9C15">
              <wp:simplePos x="0" y="0"/>
              <wp:positionH relativeFrom="margin">
                <wp:posOffset>-292471</wp:posOffset>
              </wp:positionH>
              <wp:positionV relativeFrom="paragraph">
                <wp:posOffset>76200</wp:posOffset>
              </wp:positionV>
              <wp:extent cx="2130281" cy="621030"/>
              <wp:effectExtent l="0" t="0" r="0" b="7620"/>
              <wp:wrapNone/>
              <wp:docPr id="22" name="תיבת טקסט 22"/>
              <wp:cNvGraphicFramePr/>
              <a:graphic xmlns:a="http://schemas.openxmlformats.org/drawingml/2006/main">
                <a:graphicData uri="http://schemas.microsoft.com/office/word/2010/wordprocessingShape">
                  <wps:wsp>
                    <wps:cNvSpPr txBox="1"/>
                    <wps:spPr>
                      <a:xfrm>
                        <a:off x="0" y="0"/>
                        <a:ext cx="2130281" cy="621030"/>
                      </a:xfrm>
                      <a:prstGeom prst="rect">
                        <a:avLst/>
                      </a:prstGeom>
                      <a:noFill/>
                      <a:ln w="6350">
                        <a:noFill/>
                      </a:ln>
                    </wps:spPr>
                    <wps:txbx>
                      <w:txbxContent>
                        <w:p w:rsidR="00F20046" w:rsidRPr="00031A9D" w:rsidRDefault="00031A9D" w:rsidP="00031A9D">
                          <w:pPr>
                            <w:jc w:val="center"/>
                            <w:rPr>
                              <w:rFonts w:ascii="Calibri" w:hAnsi="Calibri" w:cs="Calibri"/>
                              <w:noProof/>
                              <w:sz w:val="16"/>
                              <w:szCs w:val="16"/>
                              <w:rtl/>
                            </w:rPr>
                          </w:pPr>
                          <w:r w:rsidRPr="00031A9D">
                            <w:rPr>
                              <w:rFonts w:ascii="Calibri" w:hAnsi="Calibri" w:cs="Calibri"/>
                              <w:noProof/>
                              <w:sz w:val="16"/>
                              <w:szCs w:val="16"/>
                              <w:rtl/>
                            </w:rPr>
                            <w:t>יוטיוב -</w:t>
                          </w:r>
                          <w:r w:rsidR="00F20046" w:rsidRPr="00031A9D">
                            <w:rPr>
                              <w:rFonts w:ascii="Calibri" w:hAnsi="Calibri" w:cs="Calibri"/>
                              <w:noProof/>
                              <w:sz w:val="16"/>
                              <w:szCs w:val="16"/>
                              <w:rtl/>
                            </w:rPr>
                            <w:t xml:space="preserve"> בנק י</w:t>
                          </w:r>
                          <w:r w:rsidRPr="00031A9D">
                            <w:rPr>
                              <w:rFonts w:ascii="Calibri" w:hAnsi="Calibri" w:cs="Calibri"/>
                              <w:noProof/>
                              <w:sz w:val="16"/>
                              <w:szCs w:val="16"/>
                              <w:rtl/>
                            </w:rPr>
                            <w:t>שראל</w:t>
                          </w:r>
                          <w:r w:rsidR="00F20046" w:rsidRPr="00031A9D">
                            <w:rPr>
                              <w:rFonts w:ascii="Calibri" w:hAnsi="Calibri" w:cs="Calibri"/>
                              <w:noProof/>
                              <w:sz w:val="16"/>
                              <w:szCs w:val="16"/>
                              <w:rtl/>
                            </w:rPr>
                            <w:br/>
                          </w:r>
                          <w:hyperlink r:id="rId10" w:history="1">
                            <w:r w:rsidR="00F20046" w:rsidRPr="00031A9D">
                              <w:rPr>
                                <w:rStyle w:val="Hyperlink"/>
                                <w:rFonts w:ascii="Calibri" w:hAnsi="Calibri" w:cs="Calibri"/>
                                <w:noProof/>
                                <w:sz w:val="14"/>
                                <w:szCs w:val="14"/>
                              </w:rPr>
                              <w:t>https://www.youtube.com/user/thebankofisrael</w:t>
                            </w:r>
                          </w:hyperlink>
                          <w:r w:rsidR="00F20046" w:rsidRPr="00031A9D">
                            <w:rPr>
                              <w:rFonts w:ascii="Calibri" w:hAnsi="Calibri" w:cs="Calibri"/>
                              <w:noProof/>
                              <w:sz w:val="16"/>
                              <w:szCs w:val="16"/>
                            </w:rPr>
                            <w:tab/>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58D63D" id="תיבת טקסט 22" o:spid="_x0000_s1027" type="#_x0000_t202" style="position:absolute;margin-left:-23.05pt;margin-top:6pt;width:167.75pt;height:48.9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" filled="f" stroked="f" strokeweight=".5pt">
              <v:textbox>
                <w:txbxContent>
                  <w:p w:rsidR="00F20046" w:rsidRPr="00031A9D" w:rsidRDefault="00031A9D" w:rsidP="00031A9D">
                    <w:pPr>
                      <w:jc w:val="center"/>
                      <w:rPr>
                        <w:rFonts w:ascii="Calibri" w:hAnsi="Calibri" w:cs="Calibri"/>
                        <w:noProof/>
                        <w:sz w:val="16"/>
                        <w:szCs w:val="16"/>
                        <w:rtl/>
                      </w:rPr>
                    </w:pPr>
                    <w:r w:rsidRPr="00031A9D">
                      <w:rPr>
                        <w:rFonts w:ascii="Calibri" w:hAnsi="Calibri" w:cs="Calibri"/>
                        <w:noProof/>
                        <w:sz w:val="16"/>
                        <w:szCs w:val="16"/>
                        <w:rtl/>
                      </w:rPr>
                      <w:t>יוטיוב -</w:t>
                    </w:r>
                    <w:r w:rsidR="00F20046" w:rsidRPr="00031A9D">
                      <w:rPr>
                        <w:rFonts w:ascii="Calibri" w:hAnsi="Calibri" w:cs="Calibri"/>
                        <w:noProof/>
                        <w:sz w:val="16"/>
                        <w:szCs w:val="16"/>
                        <w:rtl/>
                      </w:rPr>
                      <w:t xml:space="preserve"> בנק י</w:t>
                    </w:r>
                    <w:r w:rsidRPr="00031A9D">
                      <w:rPr>
                        <w:rFonts w:ascii="Calibri" w:hAnsi="Calibri" w:cs="Calibri"/>
                        <w:noProof/>
                        <w:sz w:val="16"/>
                        <w:szCs w:val="16"/>
                        <w:rtl/>
                      </w:rPr>
                      <w:t>שראל</w:t>
                    </w:r>
                    <w:r w:rsidR="00F20046" w:rsidRPr="00031A9D">
                      <w:rPr>
                        <w:rFonts w:ascii="Calibri" w:hAnsi="Calibri" w:cs="Calibri"/>
                        <w:noProof/>
                        <w:sz w:val="16"/>
                        <w:szCs w:val="16"/>
                        <w:rtl/>
                      </w:rPr>
                      <w:br/>
                    </w:r>
                    <w:hyperlink r:id="rId11" w:history="1">
                      <w:r w:rsidR="00F20046" w:rsidRPr="00031A9D">
                        <w:rPr>
                          <w:rStyle w:val="Hyperlink"/>
                          <w:rFonts w:ascii="Calibri" w:hAnsi="Calibri" w:cs="Calibri"/>
                          <w:noProof/>
                          <w:sz w:val="14"/>
                          <w:szCs w:val="14"/>
                        </w:rPr>
                        <w:t>https://www.youtube.com/user/thebankofisrael</w:t>
                      </w:r>
                    </w:hyperlink>
                    <w:r w:rsidR="00F20046" w:rsidRPr="00031A9D">
                      <w:rPr>
                        <w:rFonts w:ascii="Calibri" w:hAnsi="Calibri" w:cs="Calibri"/>
                        <w:noProof/>
                        <w:sz w:val="16"/>
                        <w:szCs w:val="16"/>
                      </w:rPr>
                      <w:tab/>
                    </w:r>
                  </w:p>
                </w:txbxContent>
              </v:textbox>
              <w10:wrap anchorx="margin"/>
            </v:shape>
          </w:pict>
        </mc:Fallback>
      </mc:AlternateContent>
    </w:r>
    <w:r w:rsidR="00F20046">
      <w:rPr>
        <w:noProof/>
      </w:rPr>
      <mc:AlternateContent>
        <mc:Choice Requires="wps">
          <w:drawing>
            <wp:anchor distT="0" distB="0" distL="114300" distR="114300" simplePos="0" relativeHeight="251661312" behindDoc="0" locked="0" layoutInCell="1" allowOverlap="1" wp14:anchorId="71AF4990" wp14:editId="6CA604D5">
              <wp:simplePos x="0" y="0"/>
              <wp:positionH relativeFrom="column">
                <wp:posOffset>3257861</wp:posOffset>
              </wp:positionH>
              <wp:positionV relativeFrom="paragraph">
                <wp:posOffset>89750</wp:posOffset>
              </wp:positionV>
              <wp:extent cx="2181860" cy="457200"/>
              <wp:effectExtent l="0" t="0" r="0" b="0"/>
              <wp:wrapNone/>
              <wp:docPr id="9" name="תיבת טקסט 9"/>
              <wp:cNvGraphicFramePr/>
              <a:graphic xmlns:a="http://schemas.openxmlformats.org/drawingml/2006/main">
                <a:graphicData uri="http://schemas.microsoft.com/office/word/2010/wordprocessingShape">
                  <wps:wsp>
                    <wps:cNvSpPr txBox="1"/>
                    <wps:spPr>
                      <a:xfrm>
                        <a:off x="0" y="0"/>
                        <a:ext cx="2181860" cy="457200"/>
                      </a:xfrm>
                      <a:prstGeom prst="rect">
                        <a:avLst/>
                      </a:prstGeom>
                      <a:noFill/>
                      <a:ln w="6350">
                        <a:noFill/>
                      </a:ln>
                    </wps:spPr>
                    <wps:txbx>
                      <w:txbxContent>
                        <w:p w:rsidR="00571971" w:rsidRPr="00031A9D" w:rsidRDefault="00031A9D" w:rsidP="00031A9D">
                          <w:pPr>
                            <w:jc w:val="center"/>
                            <w:rPr>
                              <w:rFonts w:asciiTheme="minorHAnsi" w:hAnsiTheme="minorHAnsi" w:cstheme="minorHAnsi"/>
                              <w:sz w:val="14"/>
                              <w:szCs w:val="14"/>
                              <w:rtl/>
                            </w:rPr>
                          </w:pPr>
                          <w:r w:rsidRPr="00031A9D">
                            <w:rPr>
                              <w:rFonts w:asciiTheme="minorHAnsi" w:hAnsiTheme="minorHAnsi" w:cstheme="minorHAnsi"/>
                              <w:noProof/>
                              <w:sz w:val="16"/>
                              <w:szCs w:val="16"/>
                              <w:rtl/>
                            </w:rPr>
                            <w:t xml:space="preserve">פייסבוק - </w:t>
                          </w:r>
                          <w:r w:rsidR="00571971" w:rsidRPr="00031A9D">
                            <w:rPr>
                              <w:rFonts w:asciiTheme="minorHAnsi" w:hAnsiTheme="minorHAnsi" w:cstheme="minorHAnsi"/>
                              <w:noProof/>
                              <w:sz w:val="16"/>
                              <w:szCs w:val="16"/>
                              <w:rtl/>
                            </w:rPr>
                            <w:t>בנק ישראל</w:t>
                          </w:r>
                          <w:r w:rsidR="00571971" w:rsidRPr="00031A9D">
                            <w:rPr>
                              <w:rFonts w:asciiTheme="minorHAnsi" w:hAnsiTheme="minorHAnsi" w:cstheme="minorHAnsi"/>
                              <w:sz w:val="16"/>
                              <w:szCs w:val="16"/>
                              <w:rtl/>
                            </w:rPr>
                            <w:br/>
                          </w:r>
                          <w:hyperlink r:id="rId12" w:history="1">
                            <w:r w:rsidR="00571971" w:rsidRPr="00031A9D">
                              <w:rPr>
                                <w:rStyle w:val="Hyperlink"/>
                                <w:rFonts w:asciiTheme="minorHAnsi" w:hAnsiTheme="minorHAnsi" w:cstheme="minorHAnsi"/>
                                <w:sz w:val="14"/>
                                <w:szCs w:val="14"/>
                              </w:rPr>
                              <w:t>https://www.facebook.com/bankisraelvc</w:t>
                            </w:r>
                          </w:hyperlink>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1AF4990" id="תיבת טקסט 9" o:spid="_x0000_s1028" type="#_x0000_t202" style="position:absolute;margin-left:256.5pt;margin-top:7.05pt;width:171.8pt;height:36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" filled="f" stroked="f" strokeweight=".5pt">
              <v:textbox>
                <w:txbxContent>
                  <w:p w:rsidR="00571971" w:rsidRPr="00031A9D" w:rsidRDefault="00031A9D" w:rsidP="00031A9D">
                    <w:pPr>
                      <w:jc w:val="center"/>
                      <w:rPr>
                        <w:rFonts w:asciiTheme="minorHAnsi" w:hAnsiTheme="minorHAnsi" w:cstheme="minorHAnsi"/>
                        <w:sz w:val="14"/>
                        <w:szCs w:val="14"/>
                        <w:rtl/>
                      </w:rPr>
                    </w:pPr>
                    <w:r w:rsidRPr="00031A9D">
                      <w:rPr>
                        <w:rFonts w:asciiTheme="minorHAnsi" w:hAnsiTheme="minorHAnsi" w:cstheme="minorHAnsi"/>
                        <w:noProof/>
                        <w:sz w:val="16"/>
                        <w:szCs w:val="16"/>
                        <w:rtl/>
                      </w:rPr>
                      <w:t xml:space="preserve">פייסבוק - </w:t>
                    </w:r>
                    <w:r w:rsidR="00571971" w:rsidRPr="00031A9D">
                      <w:rPr>
                        <w:rFonts w:asciiTheme="minorHAnsi" w:hAnsiTheme="minorHAnsi" w:cstheme="minorHAnsi"/>
                        <w:noProof/>
                        <w:sz w:val="16"/>
                        <w:szCs w:val="16"/>
                        <w:rtl/>
                      </w:rPr>
                      <w:t>בנק ישראל</w:t>
                    </w:r>
                    <w:r w:rsidR="00571971" w:rsidRPr="00031A9D">
                      <w:rPr>
                        <w:rFonts w:asciiTheme="minorHAnsi" w:hAnsiTheme="minorHAnsi" w:cstheme="minorHAnsi"/>
                        <w:sz w:val="16"/>
                        <w:szCs w:val="16"/>
                        <w:rtl/>
                      </w:rPr>
                      <w:br/>
                    </w:r>
                    <w:hyperlink r:id="rId13" w:history="1">
                      <w:r w:rsidR="00571971" w:rsidRPr="00031A9D">
                        <w:rPr>
                          <w:rStyle w:val="Hyperlink"/>
                          <w:rFonts w:asciiTheme="minorHAnsi" w:hAnsiTheme="minorHAnsi" w:cstheme="minorHAnsi"/>
                          <w:sz w:val="14"/>
                          <w:szCs w:val="14"/>
                        </w:rPr>
                        <w:t>https://www.facebook.com/bankisraelvc</w:t>
                      </w:r>
                    </w:hyperlink>
                  </w:p>
                </w:txbxContent>
              </v:textbox>
            </v:shape>
          </w:pict>
        </mc:Fallback>
      </mc:AlternateContent>
    </w:r>
    <w:r w:rsidR="00F20046">
      <w:rPr>
        <w:noProof/>
      </w:rPr>
      <mc:AlternateContent>
        <mc:Choice Requires="wps">
          <w:drawing>
            <wp:anchor distT="0" distB="0" distL="114300" distR="114300" simplePos="0" relativeHeight="251659264" behindDoc="0" locked="0" layoutInCell="1" allowOverlap="1">
              <wp:simplePos x="0" y="0"/>
              <wp:positionH relativeFrom="column">
                <wp:posOffset>5014583</wp:posOffset>
              </wp:positionH>
              <wp:positionV relativeFrom="paragraph">
                <wp:posOffset>89164</wp:posOffset>
              </wp:positionV>
              <wp:extent cx="1535430" cy="457200"/>
              <wp:effectExtent l="0" t="0" r="0" b="0"/>
              <wp:wrapNone/>
              <wp:docPr id="7" name="תיבת טקסט 7"/>
              <wp:cNvGraphicFramePr/>
              <a:graphic xmlns:a="http://schemas.openxmlformats.org/drawingml/2006/main">
                <a:graphicData uri="http://schemas.microsoft.com/office/word/2010/wordprocessingShape">
                  <wps:wsp>
                    <wps:cNvSpPr txBox="1"/>
                    <wps:spPr>
                      <a:xfrm>
                        <a:off x="0" y="0"/>
                        <a:ext cx="1535430" cy="457200"/>
                      </a:xfrm>
                      <a:prstGeom prst="rect">
                        <a:avLst/>
                      </a:prstGeom>
                      <a:noFill/>
                      <a:ln w="6350">
                        <a:noFill/>
                      </a:ln>
                    </wps:spPr>
                    <wps:txbx>
                      <w:txbxContent>
                        <w:p w:rsidR="00571971" w:rsidRPr="00031A9D" w:rsidRDefault="00571971" w:rsidP="00F20046">
                          <w:pPr>
                            <w:jc w:val="center"/>
                            <w:rPr>
                              <w:rFonts w:ascii="Calibri" w:hAnsi="Calibri" w:cs="Calibri"/>
                              <w:sz w:val="14"/>
                              <w:szCs w:val="14"/>
                              <w:rtl/>
                            </w:rPr>
                          </w:pPr>
                          <w:r w:rsidRPr="00031A9D">
                            <w:rPr>
                              <w:rFonts w:ascii="Assistant" w:hAnsi="Assistant" w:cs="Assistant"/>
                              <w:noProof/>
                              <w:sz w:val="14"/>
                              <w:szCs w:val="14"/>
                              <w:rtl/>
                            </w:rPr>
                            <w:t xml:space="preserve">אתר בנק ישראל </w:t>
                          </w:r>
                          <w:hyperlink r:id="rId14" w:history="1">
                            <w:r w:rsidRPr="00031A9D">
                              <w:rPr>
                                <w:rStyle w:val="Hyperlink"/>
                                <w:rFonts w:ascii="Calibri" w:hAnsi="Calibri" w:cs="Calibri"/>
                                <w:sz w:val="14"/>
                                <w:szCs w:val="14"/>
                              </w:rPr>
                              <w:t>https://www.boi.org.il</w:t>
                            </w:r>
                            <w:r w:rsidRPr="00031A9D">
                              <w:rPr>
                                <w:rStyle w:val="Hyperlink"/>
                                <w:rFonts w:ascii="Calibri" w:hAnsi="Calibri" w:cs="Calibri"/>
                                <w:sz w:val="14"/>
                                <w:szCs w:val="14"/>
                                <w:rtl/>
                              </w:rPr>
                              <w:t>/</w:t>
                            </w:r>
                          </w:hyperlink>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תיבת טקסט 7" o:spid="_x0000_s1029" type="#_x0000_t202" style="position:absolute;margin-left:394.85pt;margin-top:7pt;width:120.9pt;height:3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" filled="f" stroked="f" strokeweight=".5pt">
              <v:textbox>
                <w:txbxContent>
                  <w:p w:rsidR="00571971" w:rsidRPr="00031A9D" w:rsidRDefault="00571971" w:rsidP="00F20046">
                    <w:pPr>
                      <w:jc w:val="center"/>
                      <w:rPr>
                        <w:rFonts w:ascii="Calibri" w:hAnsi="Calibri" w:cs="Calibri"/>
                        <w:sz w:val="14"/>
                        <w:szCs w:val="14"/>
                        <w:rtl/>
                      </w:rPr>
                    </w:pPr>
                    <w:r w:rsidRPr="00031A9D">
                      <w:rPr>
                        <w:rFonts w:ascii="Assistant" w:hAnsi="Assistant" w:cs="Assistant"/>
                        <w:noProof/>
                        <w:sz w:val="14"/>
                        <w:szCs w:val="14"/>
                        <w:rtl/>
                      </w:rPr>
                      <w:t xml:space="preserve">אתר בנק ישראל </w:t>
                    </w:r>
                    <w:hyperlink r:id="rId15" w:history="1">
                      <w:r w:rsidRPr="00031A9D">
                        <w:rPr>
                          <w:rStyle w:val="Hyperlink"/>
                          <w:rFonts w:ascii="Calibri" w:hAnsi="Calibri" w:cs="Calibri"/>
                          <w:sz w:val="14"/>
                          <w:szCs w:val="14"/>
                        </w:rPr>
                        <w:t>https://www.boi.org.il</w:t>
                      </w:r>
                      <w:r w:rsidRPr="00031A9D">
                        <w:rPr>
                          <w:rStyle w:val="Hyperlink"/>
                          <w:rFonts w:ascii="Calibri" w:hAnsi="Calibri" w:cs="Calibri"/>
                          <w:sz w:val="14"/>
                          <w:szCs w:val="14"/>
                          <w:rtl/>
                        </w:rPr>
                        <w:t>/</w:t>
                      </w:r>
                    </w:hyperlink>
                  </w:p>
                </w:txbxContent>
              </v:textbox>
            </v:shape>
          </w:pict>
        </mc:Fallback>
      </mc:AlternateContent>
    </w:r>
    <w:r w:rsidR="00B677DC">
      <w:rPr>
        <w:noProof/>
      </w:rPr>
      <mc:AlternateContent>
        <mc:Choice Requires="wps">
          <w:drawing>
            <wp:anchor distT="0" distB="0" distL="114300" distR="114300" simplePos="0" relativeHeight="251666432" behindDoc="0" locked="0" layoutInCell="1" allowOverlap="1">
              <wp:simplePos x="0" y="0"/>
              <wp:positionH relativeFrom="column">
                <wp:posOffset>-81915</wp:posOffset>
              </wp:positionH>
              <wp:positionV relativeFrom="paragraph">
                <wp:posOffset>-223149</wp:posOffset>
              </wp:positionV>
              <wp:extent cx="6228080" cy="0"/>
              <wp:effectExtent l="0" t="0" r="20320" b="19050"/>
              <wp:wrapNone/>
              <wp:docPr id="15" name="מחבר ישר 15"/>
              <wp:cNvGraphicFramePr/>
              <a:graphic xmlns:a="http://schemas.openxmlformats.org/drawingml/2006/main">
                <a:graphicData uri="http://schemas.microsoft.com/office/word/2010/wordprocessingShape">
                  <wps:wsp>
                    <wps:cNvCnPr/>
                    <wps:spPr>
                      <a:xfrm flipH="1">
                        <a:off x="0" y="0"/>
                        <a:ext cx="62280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2A07B1" id="מחבר ישר 15" o:spid="_x0000_s1026" style="position:absolute;left:0;text-align:left;flip:x;z-index:251666432;visibility:visible;mso-wrap-style:square;mso-wrap-distance-left:9pt;mso-wrap-distance-top:0;mso-wrap-distance-right:9pt;mso-wrap-distance-bottom:0;mso-position-horizontal:absolute;mso-position-horizontal-relative:text;mso-position-vertical:absolute;mso-position-vertical-relative:text" from="-6.45pt,-17.55pt" to="483.9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" strokecolor="black [3040]"/>
          </w:pict>
        </mc:Fallback>
      </mc:AlternateContent>
    </w:r>
    <w:r w:rsidR="00972198" w:rsidRPr="00571971">
      <w:rPr>
        <w:rFonts w:cs="Calibri"/>
        <w:noProof/>
        <w:rt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5BB5" w:rsidRDefault="00F25BB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6BC2" w:rsidRDefault="005A6BC2" w:rsidP="00E04682">
      <w:pPr>
        <w:spacing w:after="0" w:line="240" w:lineRule="auto"/>
      </w:pPr>
      <w:r>
        <w:separator/>
      </w:r>
    </w:p>
  </w:footnote>
  <w:footnote w:type="continuationSeparator" w:id="0">
    <w:p w:rsidR="005A6BC2" w:rsidRDefault="005A6BC2" w:rsidP="00E046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5BB5" w:rsidRDefault="00F25BB5">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5BB5" w:rsidRDefault="00F25BB5">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5BB5" w:rsidRDefault="00F25BB5">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C6049"/>
    <w:multiLevelType w:val="hybridMultilevel"/>
    <w:tmpl w:val="3A4AADEA"/>
    <w:lvl w:ilvl="0" w:tplc="BCEC41EA">
      <w:numFmt w:val="bullet"/>
      <w:lvlText w:val=""/>
      <w:lvlJc w:val="left"/>
      <w:pPr>
        <w:ind w:left="720" w:hanging="360"/>
      </w:pPr>
      <w:rPr>
        <w:rFonts w:ascii="Symbol" w:eastAsia="David"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1D014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0654D7F"/>
    <w:multiLevelType w:val="hybridMultilevel"/>
    <w:tmpl w:val="7ECE0DC4"/>
    <w:lvl w:ilvl="0" w:tplc="311A03AC">
      <w:start w:val="1"/>
      <w:numFmt w:val="bullet"/>
      <w:lvlText w:val=""/>
      <w:lvlJc w:val="left"/>
      <w:pPr>
        <w:ind w:left="1513" w:hanging="360"/>
      </w:pPr>
      <w:rPr>
        <w:rFonts w:ascii="Symbol" w:hAnsi="Symbol" w:hint="default"/>
      </w:rPr>
    </w:lvl>
    <w:lvl w:ilvl="1" w:tplc="2CB8D966" w:tentative="1">
      <w:start w:val="1"/>
      <w:numFmt w:val="bullet"/>
      <w:lvlText w:val="o"/>
      <w:lvlJc w:val="left"/>
      <w:pPr>
        <w:ind w:left="2233" w:hanging="360"/>
      </w:pPr>
      <w:rPr>
        <w:rFonts w:ascii="Courier New" w:hAnsi="Courier New" w:cs="Courier New" w:hint="default"/>
      </w:rPr>
    </w:lvl>
    <w:lvl w:ilvl="2" w:tplc="D0E099F0" w:tentative="1">
      <w:start w:val="1"/>
      <w:numFmt w:val="bullet"/>
      <w:lvlText w:val=""/>
      <w:lvlJc w:val="left"/>
      <w:pPr>
        <w:ind w:left="2953" w:hanging="360"/>
      </w:pPr>
      <w:rPr>
        <w:rFonts w:ascii="Wingdings" w:hAnsi="Wingdings" w:hint="default"/>
      </w:rPr>
    </w:lvl>
    <w:lvl w:ilvl="3" w:tplc="F84073CA" w:tentative="1">
      <w:start w:val="1"/>
      <w:numFmt w:val="bullet"/>
      <w:lvlText w:val=""/>
      <w:lvlJc w:val="left"/>
      <w:pPr>
        <w:ind w:left="3673" w:hanging="360"/>
      </w:pPr>
      <w:rPr>
        <w:rFonts w:ascii="Symbol" w:hAnsi="Symbol" w:hint="default"/>
      </w:rPr>
    </w:lvl>
    <w:lvl w:ilvl="4" w:tplc="95A41C3A" w:tentative="1">
      <w:start w:val="1"/>
      <w:numFmt w:val="bullet"/>
      <w:lvlText w:val="o"/>
      <w:lvlJc w:val="left"/>
      <w:pPr>
        <w:ind w:left="4393" w:hanging="360"/>
      </w:pPr>
      <w:rPr>
        <w:rFonts w:ascii="Courier New" w:hAnsi="Courier New" w:cs="Courier New" w:hint="default"/>
      </w:rPr>
    </w:lvl>
    <w:lvl w:ilvl="5" w:tplc="4D0635D2" w:tentative="1">
      <w:start w:val="1"/>
      <w:numFmt w:val="bullet"/>
      <w:lvlText w:val=""/>
      <w:lvlJc w:val="left"/>
      <w:pPr>
        <w:ind w:left="5113" w:hanging="360"/>
      </w:pPr>
      <w:rPr>
        <w:rFonts w:ascii="Wingdings" w:hAnsi="Wingdings" w:hint="default"/>
      </w:rPr>
    </w:lvl>
    <w:lvl w:ilvl="6" w:tplc="0CF8D35A" w:tentative="1">
      <w:start w:val="1"/>
      <w:numFmt w:val="bullet"/>
      <w:lvlText w:val=""/>
      <w:lvlJc w:val="left"/>
      <w:pPr>
        <w:ind w:left="5833" w:hanging="360"/>
      </w:pPr>
      <w:rPr>
        <w:rFonts w:ascii="Symbol" w:hAnsi="Symbol" w:hint="default"/>
      </w:rPr>
    </w:lvl>
    <w:lvl w:ilvl="7" w:tplc="DE04F528" w:tentative="1">
      <w:start w:val="1"/>
      <w:numFmt w:val="bullet"/>
      <w:lvlText w:val="o"/>
      <w:lvlJc w:val="left"/>
      <w:pPr>
        <w:ind w:left="6553" w:hanging="360"/>
      </w:pPr>
      <w:rPr>
        <w:rFonts w:ascii="Courier New" w:hAnsi="Courier New" w:cs="Courier New" w:hint="default"/>
      </w:rPr>
    </w:lvl>
    <w:lvl w:ilvl="8" w:tplc="822AFB6E" w:tentative="1">
      <w:start w:val="1"/>
      <w:numFmt w:val="bullet"/>
      <w:lvlText w:val=""/>
      <w:lvlJc w:val="left"/>
      <w:pPr>
        <w:ind w:left="7273" w:hanging="360"/>
      </w:pPr>
      <w:rPr>
        <w:rFonts w:ascii="Wingdings" w:hAnsi="Wingdings" w:hint="default"/>
      </w:rPr>
    </w:lvl>
  </w:abstractNum>
  <w:abstractNum w:abstractNumId="3" w15:restartNumberingAfterBreak="0">
    <w:nsid w:val="52210C5A"/>
    <w:multiLevelType w:val="hybridMultilevel"/>
    <w:tmpl w:val="1F0214CA"/>
    <w:lvl w:ilvl="0" w:tplc="D41CDC90">
      <w:numFmt w:val="bullet"/>
      <w:lvlText w:val=""/>
      <w:lvlJc w:val="left"/>
      <w:pPr>
        <w:ind w:left="668" w:hanging="360"/>
      </w:pPr>
      <w:rPr>
        <w:rFonts w:ascii="Symbol" w:eastAsiaTheme="minorHAnsi" w:hAnsi="Symbol" w:cs="Assistant" w:hint="default"/>
      </w:rPr>
    </w:lvl>
    <w:lvl w:ilvl="1" w:tplc="04090003">
      <w:start w:val="1"/>
      <w:numFmt w:val="bullet"/>
      <w:lvlText w:val="o"/>
      <w:lvlJc w:val="left"/>
      <w:pPr>
        <w:ind w:left="1388" w:hanging="360"/>
      </w:pPr>
      <w:rPr>
        <w:rFonts w:ascii="Courier New" w:hAnsi="Courier New" w:cs="Courier New" w:hint="default"/>
      </w:rPr>
    </w:lvl>
    <w:lvl w:ilvl="2" w:tplc="04090005" w:tentative="1">
      <w:start w:val="1"/>
      <w:numFmt w:val="bullet"/>
      <w:lvlText w:val=""/>
      <w:lvlJc w:val="left"/>
      <w:pPr>
        <w:ind w:left="2108" w:hanging="360"/>
      </w:pPr>
      <w:rPr>
        <w:rFonts w:ascii="Wingdings" w:hAnsi="Wingdings" w:hint="default"/>
      </w:rPr>
    </w:lvl>
    <w:lvl w:ilvl="3" w:tplc="04090001" w:tentative="1">
      <w:start w:val="1"/>
      <w:numFmt w:val="bullet"/>
      <w:lvlText w:val=""/>
      <w:lvlJc w:val="left"/>
      <w:pPr>
        <w:ind w:left="2828" w:hanging="360"/>
      </w:pPr>
      <w:rPr>
        <w:rFonts w:ascii="Symbol" w:hAnsi="Symbol" w:hint="default"/>
      </w:rPr>
    </w:lvl>
    <w:lvl w:ilvl="4" w:tplc="04090003" w:tentative="1">
      <w:start w:val="1"/>
      <w:numFmt w:val="bullet"/>
      <w:lvlText w:val="o"/>
      <w:lvlJc w:val="left"/>
      <w:pPr>
        <w:ind w:left="3548" w:hanging="360"/>
      </w:pPr>
      <w:rPr>
        <w:rFonts w:ascii="Courier New" w:hAnsi="Courier New" w:cs="Courier New" w:hint="default"/>
      </w:rPr>
    </w:lvl>
    <w:lvl w:ilvl="5" w:tplc="04090005" w:tentative="1">
      <w:start w:val="1"/>
      <w:numFmt w:val="bullet"/>
      <w:lvlText w:val=""/>
      <w:lvlJc w:val="left"/>
      <w:pPr>
        <w:ind w:left="4268" w:hanging="360"/>
      </w:pPr>
      <w:rPr>
        <w:rFonts w:ascii="Wingdings" w:hAnsi="Wingdings" w:hint="default"/>
      </w:rPr>
    </w:lvl>
    <w:lvl w:ilvl="6" w:tplc="04090001" w:tentative="1">
      <w:start w:val="1"/>
      <w:numFmt w:val="bullet"/>
      <w:lvlText w:val=""/>
      <w:lvlJc w:val="left"/>
      <w:pPr>
        <w:ind w:left="4988" w:hanging="360"/>
      </w:pPr>
      <w:rPr>
        <w:rFonts w:ascii="Symbol" w:hAnsi="Symbol" w:hint="default"/>
      </w:rPr>
    </w:lvl>
    <w:lvl w:ilvl="7" w:tplc="04090003" w:tentative="1">
      <w:start w:val="1"/>
      <w:numFmt w:val="bullet"/>
      <w:lvlText w:val="o"/>
      <w:lvlJc w:val="left"/>
      <w:pPr>
        <w:ind w:left="5708" w:hanging="360"/>
      </w:pPr>
      <w:rPr>
        <w:rFonts w:ascii="Courier New" w:hAnsi="Courier New" w:cs="Courier New" w:hint="default"/>
      </w:rPr>
    </w:lvl>
    <w:lvl w:ilvl="8" w:tplc="04090005" w:tentative="1">
      <w:start w:val="1"/>
      <w:numFmt w:val="bullet"/>
      <w:lvlText w:val=""/>
      <w:lvlJc w:val="left"/>
      <w:pPr>
        <w:ind w:left="6428" w:hanging="360"/>
      </w:pPr>
      <w:rPr>
        <w:rFonts w:ascii="Wingdings" w:hAnsi="Wingdings" w:hint="default"/>
      </w:rPr>
    </w:lvl>
  </w:abstractNum>
  <w:abstractNum w:abstractNumId="4" w15:restartNumberingAfterBreak="0">
    <w:nsid w:val="577F64B2"/>
    <w:multiLevelType w:val="hybridMultilevel"/>
    <w:tmpl w:val="A3EC1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0941A4"/>
    <w:multiLevelType w:val="hybridMultilevel"/>
    <w:tmpl w:val="D5825F84"/>
    <w:lvl w:ilvl="0" w:tplc="2C8673AE">
      <w:start w:val="1"/>
      <w:numFmt w:val="bullet"/>
      <w:lvlText w:val=""/>
      <w:lvlJc w:val="left"/>
      <w:pPr>
        <w:ind w:left="720" w:hanging="360"/>
      </w:pPr>
      <w:rPr>
        <w:rFonts w:ascii="Symbol" w:hAnsi="Symbol" w:hint="default"/>
      </w:rPr>
    </w:lvl>
    <w:lvl w:ilvl="1" w:tplc="416E8F56" w:tentative="1">
      <w:start w:val="1"/>
      <w:numFmt w:val="bullet"/>
      <w:lvlText w:val="o"/>
      <w:lvlJc w:val="left"/>
      <w:pPr>
        <w:ind w:left="1440" w:hanging="360"/>
      </w:pPr>
      <w:rPr>
        <w:rFonts w:ascii="Courier New" w:hAnsi="Courier New" w:cs="Courier New" w:hint="default"/>
      </w:rPr>
    </w:lvl>
    <w:lvl w:ilvl="2" w:tplc="392CE05C" w:tentative="1">
      <w:start w:val="1"/>
      <w:numFmt w:val="bullet"/>
      <w:lvlText w:val=""/>
      <w:lvlJc w:val="left"/>
      <w:pPr>
        <w:ind w:left="2160" w:hanging="360"/>
      </w:pPr>
      <w:rPr>
        <w:rFonts w:ascii="Wingdings" w:hAnsi="Wingdings" w:hint="default"/>
      </w:rPr>
    </w:lvl>
    <w:lvl w:ilvl="3" w:tplc="BFAEF2A0" w:tentative="1">
      <w:start w:val="1"/>
      <w:numFmt w:val="bullet"/>
      <w:lvlText w:val=""/>
      <w:lvlJc w:val="left"/>
      <w:pPr>
        <w:ind w:left="2880" w:hanging="360"/>
      </w:pPr>
      <w:rPr>
        <w:rFonts w:ascii="Symbol" w:hAnsi="Symbol" w:hint="default"/>
      </w:rPr>
    </w:lvl>
    <w:lvl w:ilvl="4" w:tplc="9F04FF50" w:tentative="1">
      <w:start w:val="1"/>
      <w:numFmt w:val="bullet"/>
      <w:lvlText w:val="o"/>
      <w:lvlJc w:val="left"/>
      <w:pPr>
        <w:ind w:left="3600" w:hanging="360"/>
      </w:pPr>
      <w:rPr>
        <w:rFonts w:ascii="Courier New" w:hAnsi="Courier New" w:cs="Courier New" w:hint="default"/>
      </w:rPr>
    </w:lvl>
    <w:lvl w:ilvl="5" w:tplc="602A822A" w:tentative="1">
      <w:start w:val="1"/>
      <w:numFmt w:val="bullet"/>
      <w:lvlText w:val=""/>
      <w:lvlJc w:val="left"/>
      <w:pPr>
        <w:ind w:left="4320" w:hanging="360"/>
      </w:pPr>
      <w:rPr>
        <w:rFonts w:ascii="Wingdings" w:hAnsi="Wingdings" w:hint="default"/>
      </w:rPr>
    </w:lvl>
    <w:lvl w:ilvl="6" w:tplc="098C949E" w:tentative="1">
      <w:start w:val="1"/>
      <w:numFmt w:val="bullet"/>
      <w:lvlText w:val=""/>
      <w:lvlJc w:val="left"/>
      <w:pPr>
        <w:ind w:left="5040" w:hanging="360"/>
      </w:pPr>
      <w:rPr>
        <w:rFonts w:ascii="Symbol" w:hAnsi="Symbol" w:hint="default"/>
      </w:rPr>
    </w:lvl>
    <w:lvl w:ilvl="7" w:tplc="E3E09A74" w:tentative="1">
      <w:start w:val="1"/>
      <w:numFmt w:val="bullet"/>
      <w:lvlText w:val="o"/>
      <w:lvlJc w:val="left"/>
      <w:pPr>
        <w:ind w:left="5760" w:hanging="360"/>
      </w:pPr>
      <w:rPr>
        <w:rFonts w:ascii="Courier New" w:hAnsi="Courier New" w:cs="Courier New" w:hint="default"/>
      </w:rPr>
    </w:lvl>
    <w:lvl w:ilvl="8" w:tplc="F7B45E2A"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40A"/>
    <w:rsid w:val="0000680E"/>
    <w:rsid w:val="00012503"/>
    <w:rsid w:val="00012C9F"/>
    <w:rsid w:val="00031A9D"/>
    <w:rsid w:val="00040A7F"/>
    <w:rsid w:val="00045C65"/>
    <w:rsid w:val="00055CC5"/>
    <w:rsid w:val="00065B9B"/>
    <w:rsid w:val="000727FD"/>
    <w:rsid w:val="00084B5A"/>
    <w:rsid w:val="000857B7"/>
    <w:rsid w:val="00087BB3"/>
    <w:rsid w:val="00095555"/>
    <w:rsid w:val="00096238"/>
    <w:rsid w:val="000A5329"/>
    <w:rsid w:val="000C1E4D"/>
    <w:rsid w:val="000D2157"/>
    <w:rsid w:val="000D5445"/>
    <w:rsid w:val="000E7ED2"/>
    <w:rsid w:val="00100012"/>
    <w:rsid w:val="00113BC9"/>
    <w:rsid w:val="00115277"/>
    <w:rsid w:val="00115FEF"/>
    <w:rsid w:val="00127DAC"/>
    <w:rsid w:val="00151A07"/>
    <w:rsid w:val="00156135"/>
    <w:rsid w:val="00162DCC"/>
    <w:rsid w:val="00166DBC"/>
    <w:rsid w:val="001705B9"/>
    <w:rsid w:val="00170DDB"/>
    <w:rsid w:val="00184E4C"/>
    <w:rsid w:val="0019079B"/>
    <w:rsid w:val="00196785"/>
    <w:rsid w:val="001A2670"/>
    <w:rsid w:val="001A53CE"/>
    <w:rsid w:val="001B05C6"/>
    <w:rsid w:val="001B28C8"/>
    <w:rsid w:val="001B5E43"/>
    <w:rsid w:val="001C194B"/>
    <w:rsid w:val="001C7D79"/>
    <w:rsid w:val="001D5E62"/>
    <w:rsid w:val="001E0275"/>
    <w:rsid w:val="001E2886"/>
    <w:rsid w:val="001E46DB"/>
    <w:rsid w:val="001E6096"/>
    <w:rsid w:val="001F2BE7"/>
    <w:rsid w:val="00223D37"/>
    <w:rsid w:val="00225BDF"/>
    <w:rsid w:val="00245BA3"/>
    <w:rsid w:val="00256095"/>
    <w:rsid w:val="00256D97"/>
    <w:rsid w:val="00265657"/>
    <w:rsid w:val="00274912"/>
    <w:rsid w:val="00275FE8"/>
    <w:rsid w:val="002834B6"/>
    <w:rsid w:val="00290B54"/>
    <w:rsid w:val="00297F94"/>
    <w:rsid w:val="002A2E4C"/>
    <w:rsid w:val="002A3CC4"/>
    <w:rsid w:val="002B564E"/>
    <w:rsid w:val="002B7877"/>
    <w:rsid w:val="002C05A5"/>
    <w:rsid w:val="002C754F"/>
    <w:rsid w:val="002D7AA8"/>
    <w:rsid w:val="002E330F"/>
    <w:rsid w:val="002E5F96"/>
    <w:rsid w:val="002F62A1"/>
    <w:rsid w:val="00301F96"/>
    <w:rsid w:val="003144E6"/>
    <w:rsid w:val="00315D7C"/>
    <w:rsid w:val="00316C9F"/>
    <w:rsid w:val="0031701E"/>
    <w:rsid w:val="0032792A"/>
    <w:rsid w:val="003353C9"/>
    <w:rsid w:val="00341083"/>
    <w:rsid w:val="00352E3C"/>
    <w:rsid w:val="003552BD"/>
    <w:rsid w:val="0036030B"/>
    <w:rsid w:val="003641E2"/>
    <w:rsid w:val="00370E6F"/>
    <w:rsid w:val="0037101B"/>
    <w:rsid w:val="003730B8"/>
    <w:rsid w:val="00375149"/>
    <w:rsid w:val="003A1561"/>
    <w:rsid w:val="003C2931"/>
    <w:rsid w:val="003E7478"/>
    <w:rsid w:val="003F01E4"/>
    <w:rsid w:val="003F57B2"/>
    <w:rsid w:val="00407D90"/>
    <w:rsid w:val="00431BB6"/>
    <w:rsid w:val="00440E7F"/>
    <w:rsid w:val="004537A7"/>
    <w:rsid w:val="004561A3"/>
    <w:rsid w:val="00460DDF"/>
    <w:rsid w:val="00461C90"/>
    <w:rsid w:val="00471092"/>
    <w:rsid w:val="004A120F"/>
    <w:rsid w:val="004A32D7"/>
    <w:rsid w:val="004A6295"/>
    <w:rsid w:val="004C6182"/>
    <w:rsid w:val="004C7925"/>
    <w:rsid w:val="004F26A1"/>
    <w:rsid w:val="004F5E3C"/>
    <w:rsid w:val="005348CC"/>
    <w:rsid w:val="00567B1A"/>
    <w:rsid w:val="00571971"/>
    <w:rsid w:val="0057422C"/>
    <w:rsid w:val="00575141"/>
    <w:rsid w:val="0059782C"/>
    <w:rsid w:val="005A52A2"/>
    <w:rsid w:val="005A6BC2"/>
    <w:rsid w:val="005C5BF9"/>
    <w:rsid w:val="005D5F2B"/>
    <w:rsid w:val="005E28F6"/>
    <w:rsid w:val="00614024"/>
    <w:rsid w:val="00632CD2"/>
    <w:rsid w:val="006344CC"/>
    <w:rsid w:val="0063559D"/>
    <w:rsid w:val="0063690B"/>
    <w:rsid w:val="00640309"/>
    <w:rsid w:val="00660075"/>
    <w:rsid w:val="00660F46"/>
    <w:rsid w:val="006811C3"/>
    <w:rsid w:val="006907D5"/>
    <w:rsid w:val="0069557C"/>
    <w:rsid w:val="006C3C36"/>
    <w:rsid w:val="006C5099"/>
    <w:rsid w:val="006F0964"/>
    <w:rsid w:val="00701240"/>
    <w:rsid w:val="00715D7F"/>
    <w:rsid w:val="00716C90"/>
    <w:rsid w:val="007172E4"/>
    <w:rsid w:val="00737090"/>
    <w:rsid w:val="00780795"/>
    <w:rsid w:val="00783F55"/>
    <w:rsid w:val="007916D5"/>
    <w:rsid w:val="0079406F"/>
    <w:rsid w:val="00797111"/>
    <w:rsid w:val="007A0330"/>
    <w:rsid w:val="007A25C0"/>
    <w:rsid w:val="007A2A08"/>
    <w:rsid w:val="007B2299"/>
    <w:rsid w:val="007B2E35"/>
    <w:rsid w:val="007B64D4"/>
    <w:rsid w:val="007C40B7"/>
    <w:rsid w:val="007C41CE"/>
    <w:rsid w:val="007D028E"/>
    <w:rsid w:val="007E3CCC"/>
    <w:rsid w:val="00803D2A"/>
    <w:rsid w:val="008058DF"/>
    <w:rsid w:val="00810049"/>
    <w:rsid w:val="008137A5"/>
    <w:rsid w:val="00832597"/>
    <w:rsid w:val="008371BA"/>
    <w:rsid w:val="00844664"/>
    <w:rsid w:val="008466F0"/>
    <w:rsid w:val="008473FB"/>
    <w:rsid w:val="00850CC4"/>
    <w:rsid w:val="00857646"/>
    <w:rsid w:val="00886388"/>
    <w:rsid w:val="008B3199"/>
    <w:rsid w:val="008C47FB"/>
    <w:rsid w:val="008C4A46"/>
    <w:rsid w:val="008C706D"/>
    <w:rsid w:val="008D5488"/>
    <w:rsid w:val="008E2484"/>
    <w:rsid w:val="008F0B52"/>
    <w:rsid w:val="008F617A"/>
    <w:rsid w:val="00910C6E"/>
    <w:rsid w:val="00914AC1"/>
    <w:rsid w:val="00921F03"/>
    <w:rsid w:val="0095375C"/>
    <w:rsid w:val="00965C79"/>
    <w:rsid w:val="00972198"/>
    <w:rsid w:val="00984B1A"/>
    <w:rsid w:val="009851B0"/>
    <w:rsid w:val="00996DA6"/>
    <w:rsid w:val="009A089E"/>
    <w:rsid w:val="009A50FF"/>
    <w:rsid w:val="009B0FA7"/>
    <w:rsid w:val="009B2E19"/>
    <w:rsid w:val="009C6D0D"/>
    <w:rsid w:val="009E2FD2"/>
    <w:rsid w:val="00A076E6"/>
    <w:rsid w:val="00A13844"/>
    <w:rsid w:val="00A27085"/>
    <w:rsid w:val="00A344EF"/>
    <w:rsid w:val="00A41BD0"/>
    <w:rsid w:val="00A47944"/>
    <w:rsid w:val="00A61A41"/>
    <w:rsid w:val="00A6309F"/>
    <w:rsid w:val="00A678C6"/>
    <w:rsid w:val="00A71B93"/>
    <w:rsid w:val="00A730E0"/>
    <w:rsid w:val="00A8460D"/>
    <w:rsid w:val="00A92A3D"/>
    <w:rsid w:val="00AA00A5"/>
    <w:rsid w:val="00AB01E0"/>
    <w:rsid w:val="00AB37A4"/>
    <w:rsid w:val="00AC35CD"/>
    <w:rsid w:val="00AE7479"/>
    <w:rsid w:val="00AF1FA7"/>
    <w:rsid w:val="00B071B6"/>
    <w:rsid w:val="00B13490"/>
    <w:rsid w:val="00B161CC"/>
    <w:rsid w:val="00B35876"/>
    <w:rsid w:val="00B569FD"/>
    <w:rsid w:val="00B63A33"/>
    <w:rsid w:val="00B677DC"/>
    <w:rsid w:val="00B70E6F"/>
    <w:rsid w:val="00B91BF0"/>
    <w:rsid w:val="00B955C2"/>
    <w:rsid w:val="00BA0282"/>
    <w:rsid w:val="00BB6985"/>
    <w:rsid w:val="00BD0783"/>
    <w:rsid w:val="00BD17EF"/>
    <w:rsid w:val="00BD7743"/>
    <w:rsid w:val="00BE729B"/>
    <w:rsid w:val="00BF4F97"/>
    <w:rsid w:val="00BF5589"/>
    <w:rsid w:val="00C0095C"/>
    <w:rsid w:val="00C02512"/>
    <w:rsid w:val="00C10172"/>
    <w:rsid w:val="00C25C86"/>
    <w:rsid w:val="00C36D00"/>
    <w:rsid w:val="00C42A4B"/>
    <w:rsid w:val="00C463C1"/>
    <w:rsid w:val="00C46931"/>
    <w:rsid w:val="00C47A89"/>
    <w:rsid w:val="00C73E6B"/>
    <w:rsid w:val="00C85D4E"/>
    <w:rsid w:val="00C9088B"/>
    <w:rsid w:val="00C91BA8"/>
    <w:rsid w:val="00C94FDB"/>
    <w:rsid w:val="00CA2ACF"/>
    <w:rsid w:val="00CB5C9F"/>
    <w:rsid w:val="00CB5CD9"/>
    <w:rsid w:val="00CB74C6"/>
    <w:rsid w:val="00CC2499"/>
    <w:rsid w:val="00CC57F4"/>
    <w:rsid w:val="00CC73CB"/>
    <w:rsid w:val="00CD11DB"/>
    <w:rsid w:val="00CD2037"/>
    <w:rsid w:val="00CD2A65"/>
    <w:rsid w:val="00CE2F8B"/>
    <w:rsid w:val="00D004D1"/>
    <w:rsid w:val="00D02324"/>
    <w:rsid w:val="00D043D2"/>
    <w:rsid w:val="00D06884"/>
    <w:rsid w:val="00D15579"/>
    <w:rsid w:val="00D45541"/>
    <w:rsid w:val="00D53BFE"/>
    <w:rsid w:val="00D73D49"/>
    <w:rsid w:val="00D747A1"/>
    <w:rsid w:val="00D85F94"/>
    <w:rsid w:val="00D878DF"/>
    <w:rsid w:val="00DB09F3"/>
    <w:rsid w:val="00DC23E1"/>
    <w:rsid w:val="00DC481E"/>
    <w:rsid w:val="00DC727C"/>
    <w:rsid w:val="00DD2E1F"/>
    <w:rsid w:val="00DE140A"/>
    <w:rsid w:val="00DF4B57"/>
    <w:rsid w:val="00E04682"/>
    <w:rsid w:val="00E20D4C"/>
    <w:rsid w:val="00E22BAA"/>
    <w:rsid w:val="00E44A34"/>
    <w:rsid w:val="00E52D98"/>
    <w:rsid w:val="00E52DAA"/>
    <w:rsid w:val="00E566ED"/>
    <w:rsid w:val="00E728E5"/>
    <w:rsid w:val="00E731F0"/>
    <w:rsid w:val="00E80E0F"/>
    <w:rsid w:val="00E84228"/>
    <w:rsid w:val="00EB4000"/>
    <w:rsid w:val="00EC51AC"/>
    <w:rsid w:val="00ED67BE"/>
    <w:rsid w:val="00EE07B1"/>
    <w:rsid w:val="00EF41BE"/>
    <w:rsid w:val="00F11065"/>
    <w:rsid w:val="00F20046"/>
    <w:rsid w:val="00F25BB5"/>
    <w:rsid w:val="00F40307"/>
    <w:rsid w:val="00F571F9"/>
    <w:rsid w:val="00F655AC"/>
    <w:rsid w:val="00F8256F"/>
    <w:rsid w:val="00F95970"/>
    <w:rsid w:val="00FB1B10"/>
    <w:rsid w:val="00FB278F"/>
    <w:rsid w:val="00FB3D7B"/>
    <w:rsid w:val="00FB6F6A"/>
    <w:rsid w:val="00FC67CB"/>
    <w:rsid w:val="00FD61EB"/>
    <w:rsid w:val="00FE245D"/>
    <w:rsid w:val="00FE3344"/>
    <w:rsid w:val="00FF51E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1A9D"/>
    <w:pPr>
      <w:spacing w:after="160" w:line="259" w:lineRule="auto"/>
    </w:pPr>
    <w:rPr>
      <w:rFonts w:ascii="David" w:eastAsia="David" w:hAnsi="David" w:cs="Davi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575141"/>
    <w:rPr>
      <w:color w:val="0000FF"/>
      <w:u w:val="single"/>
    </w:rPr>
  </w:style>
  <w:style w:type="paragraph" w:styleId="a3">
    <w:name w:val="Balloon Text"/>
    <w:basedOn w:val="a"/>
    <w:link w:val="a4"/>
    <w:uiPriority w:val="99"/>
    <w:semiHidden/>
    <w:unhideWhenUsed/>
    <w:rsid w:val="007B64D4"/>
    <w:pPr>
      <w:spacing w:after="0" w:line="240" w:lineRule="auto"/>
    </w:pPr>
    <w:rPr>
      <w:rFonts w:ascii="Tahoma" w:hAnsi="Tahoma" w:cs="Tahoma"/>
      <w:sz w:val="18"/>
      <w:szCs w:val="18"/>
    </w:rPr>
  </w:style>
  <w:style w:type="character" w:customStyle="1" w:styleId="a4">
    <w:name w:val="טקסט בלונים תו"/>
    <w:basedOn w:val="a0"/>
    <w:link w:val="a3"/>
    <w:uiPriority w:val="99"/>
    <w:semiHidden/>
    <w:rsid w:val="007B64D4"/>
    <w:rPr>
      <w:rFonts w:ascii="Tahoma" w:hAnsi="Tahoma" w:cs="Tahoma"/>
      <w:sz w:val="18"/>
      <w:szCs w:val="18"/>
    </w:rPr>
  </w:style>
  <w:style w:type="paragraph" w:styleId="a5">
    <w:name w:val="header"/>
    <w:basedOn w:val="a"/>
    <w:link w:val="a6"/>
    <w:uiPriority w:val="99"/>
    <w:unhideWhenUsed/>
    <w:rsid w:val="00E04682"/>
    <w:pPr>
      <w:tabs>
        <w:tab w:val="center" w:pos="4153"/>
        <w:tab w:val="right" w:pos="8306"/>
      </w:tabs>
      <w:spacing w:after="0" w:line="240" w:lineRule="auto"/>
    </w:pPr>
  </w:style>
  <w:style w:type="character" w:customStyle="1" w:styleId="a6">
    <w:name w:val="כותרת עליונה תו"/>
    <w:basedOn w:val="a0"/>
    <w:link w:val="a5"/>
    <w:uiPriority w:val="99"/>
    <w:rsid w:val="00E04682"/>
  </w:style>
  <w:style w:type="paragraph" w:styleId="a7">
    <w:name w:val="footer"/>
    <w:basedOn w:val="a"/>
    <w:link w:val="a8"/>
    <w:uiPriority w:val="99"/>
    <w:unhideWhenUsed/>
    <w:rsid w:val="00E04682"/>
    <w:pPr>
      <w:tabs>
        <w:tab w:val="center" w:pos="4153"/>
        <w:tab w:val="right" w:pos="8306"/>
      </w:tabs>
      <w:spacing w:after="0" w:line="240" w:lineRule="auto"/>
    </w:pPr>
  </w:style>
  <w:style w:type="character" w:customStyle="1" w:styleId="a8">
    <w:name w:val="כותרת תחתונה תו"/>
    <w:basedOn w:val="a0"/>
    <w:link w:val="a7"/>
    <w:uiPriority w:val="99"/>
    <w:rsid w:val="00E04682"/>
  </w:style>
  <w:style w:type="paragraph" w:styleId="a9">
    <w:name w:val="List Paragraph"/>
    <w:aliases w:val="פיסקת רשימה12,פיסקת רשימה121,פיסקת רשימה2,פיסקת רשימה11"/>
    <w:basedOn w:val="a"/>
    <w:link w:val="aa"/>
    <w:uiPriority w:val="34"/>
    <w:qFormat/>
    <w:rsid w:val="00CD2A65"/>
    <w:pPr>
      <w:ind w:left="720"/>
      <w:contextualSpacing/>
    </w:pPr>
  </w:style>
  <w:style w:type="character" w:styleId="ab">
    <w:name w:val="annotation reference"/>
    <w:basedOn w:val="a0"/>
    <w:uiPriority w:val="99"/>
    <w:semiHidden/>
    <w:unhideWhenUsed/>
    <w:rsid w:val="004F26A1"/>
    <w:rPr>
      <w:sz w:val="16"/>
      <w:szCs w:val="16"/>
    </w:rPr>
  </w:style>
  <w:style w:type="paragraph" w:styleId="ac">
    <w:name w:val="annotation text"/>
    <w:basedOn w:val="a"/>
    <w:link w:val="ad"/>
    <w:uiPriority w:val="99"/>
    <w:semiHidden/>
    <w:unhideWhenUsed/>
    <w:rsid w:val="004F26A1"/>
    <w:pPr>
      <w:spacing w:line="240" w:lineRule="auto"/>
    </w:pPr>
    <w:rPr>
      <w:sz w:val="20"/>
      <w:szCs w:val="20"/>
    </w:rPr>
  </w:style>
  <w:style w:type="character" w:customStyle="1" w:styleId="ad">
    <w:name w:val="טקסט הערה תו"/>
    <w:basedOn w:val="a0"/>
    <w:link w:val="ac"/>
    <w:uiPriority w:val="99"/>
    <w:semiHidden/>
    <w:rsid w:val="004F26A1"/>
    <w:rPr>
      <w:sz w:val="20"/>
      <w:szCs w:val="20"/>
    </w:rPr>
  </w:style>
  <w:style w:type="paragraph" w:styleId="ae">
    <w:name w:val="annotation subject"/>
    <w:basedOn w:val="ac"/>
    <w:next w:val="ac"/>
    <w:link w:val="af"/>
    <w:uiPriority w:val="99"/>
    <w:semiHidden/>
    <w:unhideWhenUsed/>
    <w:rsid w:val="004F26A1"/>
    <w:rPr>
      <w:b/>
      <w:bCs/>
    </w:rPr>
  </w:style>
  <w:style w:type="character" w:customStyle="1" w:styleId="af">
    <w:name w:val="נושא הערה תו"/>
    <w:basedOn w:val="ad"/>
    <w:link w:val="ae"/>
    <w:uiPriority w:val="99"/>
    <w:semiHidden/>
    <w:rsid w:val="004F26A1"/>
    <w:rPr>
      <w:b/>
      <w:bCs/>
      <w:sz w:val="20"/>
      <w:szCs w:val="20"/>
    </w:rPr>
  </w:style>
  <w:style w:type="character" w:styleId="FollowedHyperlink">
    <w:name w:val="FollowedHyperlink"/>
    <w:basedOn w:val="a0"/>
    <w:uiPriority w:val="99"/>
    <w:semiHidden/>
    <w:unhideWhenUsed/>
    <w:rsid w:val="00B569FD"/>
    <w:rPr>
      <w:color w:val="800080" w:themeColor="followedHyperlink"/>
      <w:u w:val="single"/>
    </w:rPr>
  </w:style>
  <w:style w:type="character" w:customStyle="1" w:styleId="aa">
    <w:name w:val="פיסקת רשימה תו"/>
    <w:aliases w:val="פיסקת רשימה12 תו,פיסקת רשימה121 תו,פיסקת רשימה2 תו,פיסקת רשימה11 תו"/>
    <w:basedOn w:val="a0"/>
    <w:link w:val="a9"/>
    <w:uiPriority w:val="34"/>
    <w:rsid w:val="00031A9D"/>
  </w:style>
  <w:style w:type="paragraph" w:styleId="NormalWeb">
    <w:name w:val="Normal (Web)"/>
    <w:basedOn w:val="a"/>
    <w:uiPriority w:val="99"/>
    <w:semiHidden/>
    <w:unhideWhenUsed/>
    <w:rsid w:val="001E6096"/>
    <w:pPr>
      <w:spacing w:before="100" w:beforeAutospacing="1" w:after="100" w:afterAutospacing="1" w:line="240" w:lineRule="auto"/>
    </w:pPr>
    <w:rPr>
      <w:rFonts w:ascii="Times New Roman" w:eastAsia="Times New Roman" w:hAnsi="Times New Roman" w:cs="Times New Roman"/>
    </w:rPr>
  </w:style>
  <w:style w:type="character" w:styleId="af0">
    <w:name w:val="Strong"/>
    <w:basedOn w:val="a0"/>
    <w:uiPriority w:val="22"/>
    <w:qFormat/>
    <w:rsid w:val="001E6096"/>
    <w:rPr>
      <w:b/>
      <w:bCs/>
    </w:rPr>
  </w:style>
  <w:style w:type="character" w:styleId="af1">
    <w:name w:val="Emphasis"/>
    <w:basedOn w:val="a0"/>
    <w:uiPriority w:val="20"/>
    <w:qFormat/>
    <w:rsid w:val="001E6096"/>
    <w:rPr>
      <w:i/>
      <w:iCs/>
    </w:rPr>
  </w:style>
  <w:style w:type="character" w:customStyle="1" w:styleId="yfzfgx0">
    <w:name w:val="___yfzfgx0"/>
    <w:basedOn w:val="a0"/>
    <w:rsid w:val="001E60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200967">
      <w:bodyDiv w:val="1"/>
      <w:marLeft w:val="0"/>
      <w:marRight w:val="0"/>
      <w:marTop w:val="0"/>
      <w:marBottom w:val="0"/>
      <w:divBdr>
        <w:top w:val="none" w:sz="0" w:space="0" w:color="auto"/>
        <w:left w:val="none" w:sz="0" w:space="0" w:color="auto"/>
        <w:bottom w:val="none" w:sz="0" w:space="0" w:color="auto"/>
        <w:right w:val="none" w:sz="0" w:space="0" w:color="auto"/>
      </w:divBdr>
      <w:divsChild>
        <w:div w:id="1031495514">
          <w:marLeft w:val="0"/>
          <w:marRight w:val="0"/>
          <w:marTop w:val="0"/>
          <w:marBottom w:val="0"/>
          <w:divBdr>
            <w:top w:val="none" w:sz="0" w:space="0" w:color="auto"/>
            <w:left w:val="none" w:sz="0" w:space="0" w:color="auto"/>
            <w:bottom w:val="none" w:sz="0" w:space="0" w:color="auto"/>
            <w:right w:val="none" w:sz="0" w:space="0" w:color="auto"/>
          </w:divBdr>
        </w:div>
      </w:divsChild>
    </w:div>
    <w:div w:id="773134256">
      <w:bodyDiv w:val="1"/>
      <w:marLeft w:val="0"/>
      <w:marRight w:val="0"/>
      <w:marTop w:val="0"/>
      <w:marBottom w:val="0"/>
      <w:divBdr>
        <w:top w:val="none" w:sz="0" w:space="0" w:color="auto"/>
        <w:left w:val="none" w:sz="0" w:space="0" w:color="auto"/>
        <w:bottom w:val="none" w:sz="0" w:space="0" w:color="auto"/>
        <w:right w:val="none" w:sz="0" w:space="0" w:color="auto"/>
      </w:divBdr>
    </w:div>
    <w:div w:id="872764382">
      <w:bodyDiv w:val="1"/>
      <w:marLeft w:val="0"/>
      <w:marRight w:val="0"/>
      <w:marTop w:val="0"/>
      <w:marBottom w:val="0"/>
      <w:divBdr>
        <w:top w:val="none" w:sz="0" w:space="0" w:color="auto"/>
        <w:left w:val="none" w:sz="0" w:space="0" w:color="auto"/>
        <w:bottom w:val="none" w:sz="0" w:space="0" w:color="auto"/>
        <w:right w:val="none" w:sz="0" w:space="0" w:color="auto"/>
      </w:divBdr>
    </w:div>
    <w:div w:id="960456931">
      <w:bodyDiv w:val="1"/>
      <w:marLeft w:val="0"/>
      <w:marRight w:val="0"/>
      <w:marTop w:val="0"/>
      <w:marBottom w:val="0"/>
      <w:divBdr>
        <w:top w:val="none" w:sz="0" w:space="0" w:color="auto"/>
        <w:left w:val="none" w:sz="0" w:space="0" w:color="auto"/>
        <w:bottom w:val="none" w:sz="0" w:space="0" w:color="auto"/>
        <w:right w:val="none" w:sz="0" w:space="0" w:color="auto"/>
      </w:divBdr>
      <w:divsChild>
        <w:div w:id="1491091849">
          <w:marLeft w:val="0"/>
          <w:marRight w:val="0"/>
          <w:marTop w:val="0"/>
          <w:marBottom w:val="0"/>
          <w:divBdr>
            <w:top w:val="none" w:sz="0" w:space="0" w:color="auto"/>
            <w:left w:val="none" w:sz="0" w:space="0" w:color="auto"/>
            <w:bottom w:val="none" w:sz="0" w:space="0" w:color="auto"/>
            <w:right w:val="none" w:sz="0" w:space="0" w:color="auto"/>
          </w:divBdr>
        </w:div>
      </w:divsChild>
    </w:div>
    <w:div w:id="1112937149">
      <w:bodyDiv w:val="1"/>
      <w:marLeft w:val="0"/>
      <w:marRight w:val="0"/>
      <w:marTop w:val="0"/>
      <w:marBottom w:val="0"/>
      <w:divBdr>
        <w:top w:val="none" w:sz="0" w:space="0" w:color="auto"/>
        <w:left w:val="none" w:sz="0" w:space="0" w:color="auto"/>
        <w:bottom w:val="none" w:sz="0" w:space="0" w:color="auto"/>
        <w:right w:val="none" w:sz="0" w:space="0" w:color="auto"/>
      </w:divBdr>
    </w:div>
    <w:div w:id="1557356728">
      <w:bodyDiv w:val="1"/>
      <w:marLeft w:val="0"/>
      <w:marRight w:val="0"/>
      <w:marTop w:val="0"/>
      <w:marBottom w:val="0"/>
      <w:divBdr>
        <w:top w:val="none" w:sz="0" w:space="0" w:color="auto"/>
        <w:left w:val="none" w:sz="0" w:space="0" w:color="auto"/>
        <w:bottom w:val="none" w:sz="0" w:space="0" w:color="auto"/>
        <w:right w:val="none" w:sz="0" w:space="0" w:color="auto"/>
      </w:divBdr>
    </w:div>
    <w:div w:id="1963144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yperlink" Target="https://www.facebook.com/bankisraelvc" TargetMode="External"/><Relationship Id="rId3" Type="http://schemas.openxmlformats.org/officeDocument/2006/relationships/image" Target="media/image2.png"/><Relationship Id="rId7" Type="http://schemas.microsoft.com/office/2007/relationships/hdphoto" Target="media/hdphoto2.wdp"/><Relationship Id="rId12" Type="http://schemas.openxmlformats.org/officeDocument/2006/relationships/hyperlink" Target="https://www.facebook.com/bankisraelvc" TargetMode="External"/><Relationship Id="rId2" Type="http://schemas.openxmlformats.org/officeDocument/2006/relationships/hyperlink" Target="https://www.boi.org.il/bank-of-israel/boi-podcast/" TargetMode="External"/><Relationship Id="rId1" Type="http://schemas.openxmlformats.org/officeDocument/2006/relationships/hyperlink" Target="https://www.boi.org.il/bank-of-israel/boi-podcast/" TargetMode="External"/><Relationship Id="rId6" Type="http://schemas.openxmlformats.org/officeDocument/2006/relationships/image" Target="media/image4.png"/><Relationship Id="rId11" Type="http://schemas.openxmlformats.org/officeDocument/2006/relationships/hyperlink" Target="https://www.youtube.com/user/thebankofisrael" TargetMode="External"/><Relationship Id="rId5" Type="http://schemas.microsoft.com/office/2007/relationships/hdphoto" Target="media/hdphoto1.wdp"/><Relationship Id="rId15" Type="http://schemas.openxmlformats.org/officeDocument/2006/relationships/hyperlink" Target="https://www.boi.org.il/" TargetMode="External"/><Relationship Id="rId10" Type="http://schemas.openxmlformats.org/officeDocument/2006/relationships/hyperlink" Target="https://www.youtube.com/user/thebankofisrael" TargetMode="External"/><Relationship Id="rId4" Type="http://schemas.openxmlformats.org/officeDocument/2006/relationships/image" Target="media/image3.png"/><Relationship Id="rId9" Type="http://schemas.microsoft.com/office/2007/relationships/hdphoto" Target="media/hdphoto3.wdp"/><Relationship Id="rId14" Type="http://schemas.openxmlformats.org/officeDocument/2006/relationships/hyperlink" Target="https://www.boi.org.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186</Words>
  <Characters>930</Characters>
  <Application>Microsoft Office Word</Application>
  <DocSecurity>4</DocSecurity>
  <Lines>7</Lines>
  <Paragraphs>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2026-08-31T06:31:00Z</dcterms:created>
  <dcterms:modified xsi:type="dcterms:W3CDTF">2026-08-31T06:31:00Z</dcterms:modified>
</cp:coreProperties>
</file>