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BE05A" w14:textId="77777777" w:rsidR="009A4855" w:rsidRDefault="009A4855" w:rsidP="00DF076F">
      <w:pPr>
        <w:bidi w:val="0"/>
      </w:pPr>
    </w:p>
    <w:p w14:paraId="3B6ABA6E" w14:textId="77777777" w:rsidR="00040DE4" w:rsidRPr="00040DE4" w:rsidRDefault="004F095B" w:rsidP="004F095B">
      <w:pPr>
        <w:spacing w:line="259" w:lineRule="auto"/>
        <w:jc w:val="right"/>
        <w:rPr>
          <w:rFonts w:ascii="Arial" w:eastAsia="Calibri" w:hAnsi="Arial" w:cs="Arial"/>
          <w:rtl/>
          <w:lang w:eastAsia="en-US"/>
        </w:rPr>
      </w:pPr>
      <w:r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="00040DE4">
        <w:rPr>
          <w:rFonts w:ascii="Arial" w:eastAsia="Calibri" w:hAnsi="Arial" w:cs="Arial" w:hint="cs"/>
          <w:b/>
          <w:bCs/>
          <w:rtl/>
          <w:lang w:eastAsia="en-US"/>
        </w:rPr>
        <w:t>דוברות והסברה כלכלית</w:t>
      </w:r>
      <w:r w:rsidR="00040DE4" w:rsidRPr="00040DE4">
        <w:rPr>
          <w:rFonts w:ascii="Arial" w:eastAsia="Calibri" w:hAnsi="Arial" w:cs="Arial"/>
          <w:rtl/>
          <w:lang w:eastAsia="en-US"/>
        </w:rPr>
        <w:t xml:space="preserve"> </w:t>
      </w:r>
      <w:r>
        <w:rPr>
          <w:rFonts w:ascii="Arial" w:eastAsia="Calibri" w:hAnsi="Arial" w:cs="Arial" w:hint="cs"/>
          <w:rtl/>
          <w:lang w:eastAsia="en-US"/>
        </w:rPr>
        <w:t xml:space="preserve"> </w:t>
      </w:r>
    </w:p>
    <w:p w14:paraId="087EF0B8" w14:textId="1ECDAA4C" w:rsidR="00040DE4" w:rsidRDefault="00040DE4" w:rsidP="00C45798">
      <w:pPr>
        <w:spacing w:line="259" w:lineRule="auto"/>
        <w:jc w:val="right"/>
        <w:rPr>
          <w:rFonts w:ascii="Arial" w:eastAsia="Calibri" w:hAnsi="Arial" w:cs="Arial"/>
          <w:rtl/>
          <w:lang w:eastAsia="en-US"/>
        </w:rPr>
      </w:pPr>
      <w:r w:rsidRPr="00040DE4">
        <w:rPr>
          <w:rFonts w:ascii="Arial" w:eastAsia="Calibri" w:hAnsi="Arial" w:cs="Arial"/>
          <w:rtl/>
          <w:lang w:eastAsia="en-US"/>
        </w:rPr>
        <w:t>‏</w:t>
      </w:r>
      <w:r w:rsidRPr="00040DE4">
        <w:rPr>
          <w:rFonts w:ascii="Arial" w:eastAsia="Calibri" w:hAnsi="Arial" w:cs="Arial" w:hint="cs"/>
          <w:rtl/>
          <w:lang w:eastAsia="en-US"/>
        </w:rPr>
        <w:t>‏</w:t>
      </w:r>
      <w:r w:rsidR="00612466" w:rsidRPr="00612466">
        <w:rPr>
          <w:rFonts w:ascii="Arial" w:eastAsia="Calibri" w:hAnsi="Arial" w:cs="Arial"/>
          <w:noProof/>
          <w:rtl/>
          <w:lang w:eastAsia="en-US"/>
        </w:rPr>
        <w:t xml:space="preserve"> </w:t>
      </w:r>
      <w:r w:rsidR="00C45798">
        <w:rPr>
          <w:rFonts w:ascii="Arial" w:eastAsia="Calibri" w:hAnsi="Arial" w:cs="Arial" w:hint="cs"/>
          <w:noProof/>
          <w:rtl/>
          <w:lang w:eastAsia="en-US"/>
        </w:rPr>
        <w:t>טז</w:t>
      </w:r>
      <w:r w:rsidR="00B25A4B">
        <w:rPr>
          <w:rFonts w:ascii="Arial" w:eastAsia="Calibri" w:hAnsi="Arial" w:cs="Arial" w:hint="cs"/>
          <w:noProof/>
          <w:rtl/>
          <w:lang w:eastAsia="en-US"/>
        </w:rPr>
        <w:t>'</w:t>
      </w:r>
      <w:r w:rsidR="00DF076F">
        <w:rPr>
          <w:rFonts w:ascii="Arial" w:eastAsia="Calibri" w:hAnsi="Arial" w:cs="Arial" w:hint="cs"/>
          <w:noProof/>
          <w:rtl/>
          <w:lang w:eastAsia="en-US"/>
        </w:rPr>
        <w:t xml:space="preserve"> </w:t>
      </w:r>
      <w:r w:rsidR="00C45798">
        <w:rPr>
          <w:rFonts w:ascii="Arial" w:eastAsia="Calibri" w:hAnsi="Arial" w:cs="Arial" w:hint="cs"/>
          <w:noProof/>
          <w:rtl/>
          <w:lang w:eastAsia="en-US"/>
        </w:rPr>
        <w:t>אדר ב'</w:t>
      </w:r>
      <w:r w:rsidR="00DE083D">
        <w:rPr>
          <w:rFonts w:ascii="Arial" w:eastAsia="Calibri" w:hAnsi="Arial" w:cs="Arial" w:hint="cs"/>
          <w:noProof/>
          <w:rtl/>
          <w:lang w:eastAsia="en-US"/>
        </w:rPr>
        <w:t xml:space="preserve"> </w:t>
      </w:r>
      <w:r w:rsidR="00DF076F">
        <w:rPr>
          <w:rFonts w:ascii="Arial" w:eastAsia="Calibri" w:hAnsi="Arial" w:cs="Arial" w:hint="cs"/>
          <w:noProof/>
          <w:rtl/>
          <w:lang w:eastAsia="en-US"/>
        </w:rPr>
        <w:t>, תשפ"</w:t>
      </w:r>
      <w:r w:rsidR="00DE0383">
        <w:rPr>
          <w:rFonts w:ascii="Arial" w:eastAsia="Calibri" w:hAnsi="Arial" w:cs="Arial" w:hint="cs"/>
          <w:noProof/>
          <w:rtl/>
          <w:lang w:eastAsia="en-US"/>
        </w:rPr>
        <w:t>ד</w:t>
      </w:r>
      <w:r w:rsidR="00DE0383">
        <w:rPr>
          <w:rFonts w:ascii="Arial" w:eastAsia="Calibri" w:hAnsi="Arial" w:cs="Arial" w:hint="cs"/>
          <w:rtl/>
          <w:lang w:eastAsia="en-US"/>
        </w:rPr>
        <w:t xml:space="preserve"> </w:t>
      </w:r>
      <w:r w:rsidR="00B25A4B">
        <w:rPr>
          <w:rFonts w:ascii="Arial" w:eastAsia="Calibri" w:hAnsi="Arial" w:cs="Arial" w:hint="cs"/>
          <w:rtl/>
          <w:lang w:eastAsia="en-US"/>
        </w:rPr>
        <w:t>2</w:t>
      </w:r>
      <w:r w:rsidR="00C45798">
        <w:rPr>
          <w:rFonts w:ascii="Arial" w:eastAsia="Calibri" w:hAnsi="Arial" w:cs="Arial" w:hint="cs"/>
          <w:rtl/>
          <w:lang w:eastAsia="en-US"/>
        </w:rPr>
        <w:t>6</w:t>
      </w:r>
      <w:r w:rsidR="00DF076F">
        <w:rPr>
          <w:rFonts w:ascii="Arial" w:eastAsia="Calibri" w:hAnsi="Arial" w:cs="Arial" w:hint="cs"/>
          <w:rtl/>
          <w:lang w:eastAsia="en-US"/>
        </w:rPr>
        <w:t>.</w:t>
      </w:r>
      <w:r w:rsidR="00C45798">
        <w:rPr>
          <w:rFonts w:ascii="Arial" w:eastAsia="Calibri" w:hAnsi="Arial" w:cs="Arial" w:hint="cs"/>
          <w:rtl/>
          <w:lang w:eastAsia="en-US"/>
        </w:rPr>
        <w:t>03</w:t>
      </w:r>
      <w:r w:rsidR="00DF076F">
        <w:rPr>
          <w:rFonts w:ascii="Arial" w:eastAsia="Calibri" w:hAnsi="Arial" w:cs="Arial" w:hint="cs"/>
          <w:rtl/>
          <w:lang w:eastAsia="en-US"/>
        </w:rPr>
        <w:t>.202</w:t>
      </w:r>
      <w:r w:rsidR="00C45798">
        <w:rPr>
          <w:rFonts w:ascii="Arial" w:eastAsia="Calibri" w:hAnsi="Arial" w:cs="Arial" w:hint="cs"/>
          <w:rtl/>
          <w:lang w:eastAsia="en-US"/>
        </w:rPr>
        <w:t>4</w:t>
      </w:r>
    </w:p>
    <w:p w14:paraId="08E585C2" w14:textId="77777777" w:rsidR="00040DE4" w:rsidRDefault="00040DE4" w:rsidP="00040DE4">
      <w:pPr>
        <w:spacing w:line="259" w:lineRule="auto"/>
        <w:jc w:val="right"/>
        <w:rPr>
          <w:rFonts w:ascii="Arial" w:eastAsia="Calibri" w:hAnsi="Arial" w:cs="Arial"/>
          <w:rtl/>
          <w:lang w:eastAsia="en-US"/>
        </w:rPr>
      </w:pPr>
    </w:p>
    <w:p w14:paraId="68491ED1" w14:textId="77777777" w:rsidR="00040DE4" w:rsidRPr="00040DE4" w:rsidRDefault="00040DE4" w:rsidP="00040DE4">
      <w:pPr>
        <w:spacing w:line="259" w:lineRule="auto"/>
        <w:rPr>
          <w:rFonts w:ascii="Arial" w:eastAsia="Calibri" w:hAnsi="Arial" w:cs="Arial"/>
          <w:rtl/>
          <w:lang w:eastAsia="en-US"/>
        </w:rPr>
      </w:pPr>
      <w:r>
        <w:rPr>
          <w:rFonts w:ascii="Arial" w:eastAsia="Calibri" w:hAnsi="Arial" w:cs="Arial" w:hint="cs"/>
          <w:rtl/>
          <w:lang w:eastAsia="en-US"/>
        </w:rPr>
        <w:t>הודעה לעיתונות:</w:t>
      </w:r>
    </w:p>
    <w:p w14:paraId="583032BB" w14:textId="77777777" w:rsidR="000150C4" w:rsidRPr="00D547D3" w:rsidRDefault="000150C4" w:rsidP="000150C4">
      <w:pPr>
        <w:pStyle w:val="ae"/>
        <w:rPr>
          <w:u w:val="none"/>
        </w:rPr>
      </w:pPr>
    </w:p>
    <w:p w14:paraId="4C1724F9" w14:textId="5EC4765C" w:rsidR="00BB4BBF" w:rsidRPr="00D547D3" w:rsidRDefault="00673D6C" w:rsidP="00EA3B06">
      <w:pPr>
        <w:pStyle w:val="ae"/>
        <w:rPr>
          <w:u w:val="none"/>
          <w:rtl/>
        </w:rPr>
      </w:pPr>
      <w:r w:rsidRPr="00D547D3">
        <w:rPr>
          <w:u w:val="none"/>
          <w:rtl/>
        </w:rPr>
        <w:t xml:space="preserve">הנכסים וההתחייבויות של המשק </w:t>
      </w:r>
      <w:r w:rsidR="00807F97" w:rsidRPr="00D547D3">
        <w:rPr>
          <w:rFonts w:hint="cs"/>
          <w:u w:val="none"/>
          <w:rtl/>
        </w:rPr>
        <w:t xml:space="preserve">מול </w:t>
      </w:r>
      <w:r w:rsidRPr="00D547D3">
        <w:rPr>
          <w:u w:val="none"/>
          <w:rtl/>
        </w:rPr>
        <w:t>חו"ל</w:t>
      </w:r>
      <w:r w:rsidR="00626DEE">
        <w:rPr>
          <w:rStyle w:val="afc"/>
          <w:rtl/>
        </w:rPr>
        <w:endnoteReference w:id="1"/>
      </w:r>
      <w:r w:rsidR="00922F75" w:rsidRPr="00D547D3">
        <w:rPr>
          <w:rFonts w:hint="cs"/>
          <w:u w:val="none"/>
          <w:rtl/>
        </w:rPr>
        <w:t>,</w:t>
      </w:r>
      <w:r w:rsidR="00D77467" w:rsidRPr="00D547D3">
        <w:rPr>
          <w:rFonts w:hint="cs"/>
          <w:u w:val="none"/>
          <w:rtl/>
        </w:rPr>
        <w:t xml:space="preserve"> </w:t>
      </w:r>
      <w:r w:rsidR="000150C4" w:rsidRPr="00D547D3">
        <w:rPr>
          <w:rFonts w:hint="cs"/>
          <w:u w:val="none"/>
          <w:rtl/>
        </w:rPr>
        <w:t xml:space="preserve">רביע </w:t>
      </w:r>
      <w:r w:rsidR="00EA3B06">
        <w:rPr>
          <w:rFonts w:hint="cs"/>
          <w:u w:val="none"/>
          <w:rtl/>
        </w:rPr>
        <w:t>רביעי</w:t>
      </w:r>
      <w:r w:rsidR="00A316B2">
        <w:rPr>
          <w:rFonts w:hint="cs"/>
          <w:u w:val="none"/>
          <w:rtl/>
        </w:rPr>
        <w:t xml:space="preserve"> </w:t>
      </w:r>
      <w:r w:rsidR="00492A66" w:rsidRPr="00D547D3">
        <w:rPr>
          <w:rFonts w:hint="cs"/>
          <w:u w:val="none"/>
          <w:rtl/>
        </w:rPr>
        <w:t>20</w:t>
      </w:r>
      <w:r w:rsidR="002317BB" w:rsidRPr="00D547D3">
        <w:rPr>
          <w:rFonts w:hint="cs"/>
          <w:u w:val="none"/>
          <w:rtl/>
        </w:rPr>
        <w:t>2</w:t>
      </w:r>
      <w:r w:rsidR="00284C47">
        <w:rPr>
          <w:rFonts w:hint="cs"/>
          <w:u w:val="none"/>
          <w:rtl/>
        </w:rPr>
        <w:t>3</w:t>
      </w:r>
    </w:p>
    <w:p w14:paraId="2EF233A8" w14:textId="77777777" w:rsidR="00DC15F9" w:rsidRPr="00D547D3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14:paraId="1CB48DA6" w14:textId="2D2DBDA8" w:rsidR="0048518E" w:rsidRPr="00D547D3" w:rsidRDefault="002F5DFE" w:rsidP="00FE5FD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הנכסים של תושבי ישראל בחו"ל </w:t>
      </w:r>
      <w:r w:rsidR="00FE5FDE">
        <w:rPr>
          <w:rFonts w:ascii="Arial" w:hAnsi="Arial" w:cs="David" w:hint="cs"/>
          <w:b/>
          <w:bCs/>
          <w:rtl/>
        </w:rPr>
        <w:t>עלתה</w:t>
      </w:r>
      <w:r w:rsidR="00EC0562" w:rsidRPr="00EC0562">
        <w:rPr>
          <w:rFonts w:ascii="Arial" w:hAnsi="Arial" w:cs="David"/>
          <w:b/>
          <w:bCs/>
          <w:rtl/>
        </w:rPr>
        <w:t xml:space="preserve"> ברביע </w:t>
      </w:r>
      <w:r w:rsidR="0050394D">
        <w:rPr>
          <w:rFonts w:ascii="Arial" w:hAnsi="Arial" w:cs="David" w:hint="cs"/>
          <w:b/>
          <w:bCs/>
          <w:rtl/>
        </w:rPr>
        <w:t>ה</w:t>
      </w:r>
      <w:r w:rsidR="00B1595B">
        <w:rPr>
          <w:rFonts w:ascii="Arial" w:hAnsi="Arial" w:cs="David" w:hint="cs"/>
          <w:b/>
          <w:bCs/>
          <w:rtl/>
        </w:rPr>
        <w:t>רביעי</w:t>
      </w:r>
      <w:r w:rsidR="00EC0562" w:rsidRPr="00EC0562">
        <w:rPr>
          <w:rFonts w:ascii="Arial" w:hAnsi="Arial" w:cs="David"/>
          <w:b/>
          <w:bCs/>
          <w:rtl/>
        </w:rPr>
        <w:t xml:space="preserve"> של שנת </w:t>
      </w:r>
      <w:r w:rsidR="0001519E">
        <w:rPr>
          <w:rFonts w:ascii="Arial" w:hAnsi="Arial" w:cs="David" w:hint="cs"/>
          <w:b/>
          <w:bCs/>
          <w:rtl/>
        </w:rPr>
        <w:t>2023</w:t>
      </w:r>
      <w:r w:rsidR="00EC0562" w:rsidRPr="00EC0562">
        <w:rPr>
          <w:rFonts w:ascii="Arial" w:hAnsi="Arial" w:cs="David"/>
          <w:b/>
          <w:bCs/>
          <w:rtl/>
        </w:rPr>
        <w:t xml:space="preserve"> בכ-</w:t>
      </w:r>
      <w:r w:rsidR="00FE5FDE">
        <w:rPr>
          <w:rFonts w:ascii="Arial" w:hAnsi="Arial" w:cs="David" w:hint="cs"/>
          <w:b/>
          <w:bCs/>
          <w:rtl/>
        </w:rPr>
        <w:t xml:space="preserve">39.5 </w:t>
      </w:r>
      <w:r w:rsidR="00EC0562" w:rsidRPr="00EC0562">
        <w:rPr>
          <w:rFonts w:ascii="Arial" w:hAnsi="Arial" w:cs="David"/>
          <w:b/>
          <w:bCs/>
          <w:rtl/>
        </w:rPr>
        <w:t>מיליארדי דולרים (כ-</w:t>
      </w:r>
      <w:r w:rsidR="00FE5FDE">
        <w:rPr>
          <w:rFonts w:ascii="Arial" w:hAnsi="Arial" w:cs="David" w:hint="cs"/>
          <w:b/>
          <w:bCs/>
          <w:rtl/>
        </w:rPr>
        <w:t>6</w:t>
      </w:r>
      <w:r w:rsidR="00EC0562" w:rsidRPr="00EC0562">
        <w:rPr>
          <w:rFonts w:ascii="Arial" w:hAnsi="Arial" w:cs="David"/>
          <w:b/>
          <w:bCs/>
          <w:rtl/>
        </w:rPr>
        <w:t xml:space="preserve">%) ועמדה בסוף </w:t>
      </w:r>
      <w:r w:rsidR="00E64D0A">
        <w:rPr>
          <w:rFonts w:ascii="Arial" w:hAnsi="Arial" w:cs="David" w:hint="cs"/>
          <w:b/>
          <w:bCs/>
          <w:rtl/>
        </w:rPr>
        <w:t>דצמבר</w:t>
      </w:r>
      <w:r w:rsidR="00EC0562" w:rsidRPr="00EC0562">
        <w:rPr>
          <w:rFonts w:ascii="Arial" w:hAnsi="Arial" w:cs="David"/>
          <w:b/>
          <w:bCs/>
          <w:rtl/>
        </w:rPr>
        <w:t xml:space="preserve"> על כ-</w:t>
      </w:r>
      <w:r w:rsidR="00FE5FDE">
        <w:rPr>
          <w:rFonts w:ascii="Arial" w:hAnsi="Arial" w:cs="David" w:hint="cs"/>
          <w:b/>
          <w:bCs/>
          <w:rtl/>
        </w:rPr>
        <w:t>702</w:t>
      </w:r>
      <w:r w:rsidR="00EC0562" w:rsidRPr="00EC0562">
        <w:rPr>
          <w:rFonts w:ascii="Arial" w:hAnsi="Arial" w:cs="David"/>
          <w:b/>
          <w:bCs/>
          <w:rtl/>
        </w:rPr>
        <w:t xml:space="preserve"> מיליארדים. </w:t>
      </w:r>
      <w:r w:rsidR="006E004D">
        <w:rPr>
          <w:rFonts w:ascii="Arial" w:hAnsi="Arial" w:cs="David" w:hint="cs"/>
          <w:b/>
          <w:bCs/>
          <w:rtl/>
        </w:rPr>
        <w:t>ה</w:t>
      </w:r>
      <w:r w:rsidR="00FE5FDE">
        <w:rPr>
          <w:rFonts w:ascii="Arial" w:hAnsi="Arial" w:cs="David" w:hint="cs"/>
          <w:b/>
          <w:bCs/>
          <w:rtl/>
        </w:rPr>
        <w:t>עלייה</w:t>
      </w:r>
      <w:r w:rsidR="00C5285B">
        <w:rPr>
          <w:rFonts w:ascii="Arial" w:hAnsi="Arial" w:cs="David" w:hint="cs"/>
          <w:b/>
          <w:bCs/>
          <w:rtl/>
        </w:rPr>
        <w:t xml:space="preserve"> </w:t>
      </w:r>
      <w:r w:rsidR="0066687E">
        <w:rPr>
          <w:rFonts w:ascii="Arial" w:hAnsi="Arial" w:cs="David" w:hint="cs"/>
          <w:b/>
          <w:bCs/>
          <w:rtl/>
        </w:rPr>
        <w:t xml:space="preserve">ביתרה </w:t>
      </w:r>
      <w:r w:rsidR="00C5285B">
        <w:rPr>
          <w:rFonts w:ascii="Arial" w:hAnsi="Arial" w:cs="David" w:hint="cs"/>
          <w:b/>
          <w:bCs/>
          <w:rtl/>
        </w:rPr>
        <w:t>נבעה בעיקר מ</w:t>
      </w:r>
      <w:r w:rsidR="00FE5FDE">
        <w:rPr>
          <w:rFonts w:ascii="Arial" w:hAnsi="Arial" w:cs="David" w:hint="cs"/>
          <w:b/>
          <w:bCs/>
          <w:rtl/>
        </w:rPr>
        <w:t>עלייה</w:t>
      </w:r>
      <w:r w:rsidR="00C5285B">
        <w:rPr>
          <w:rFonts w:ascii="Arial" w:hAnsi="Arial" w:cs="David" w:hint="cs"/>
          <w:b/>
          <w:bCs/>
          <w:rtl/>
        </w:rPr>
        <w:t xml:space="preserve"> </w:t>
      </w:r>
      <w:r w:rsidR="0066687E">
        <w:rPr>
          <w:rFonts w:ascii="Arial" w:hAnsi="Arial" w:cs="David" w:hint="cs"/>
          <w:b/>
          <w:bCs/>
          <w:rtl/>
        </w:rPr>
        <w:t>במחירי</w:t>
      </w:r>
      <w:r w:rsidR="00C5285B">
        <w:rPr>
          <w:rFonts w:ascii="Arial" w:hAnsi="Arial" w:cs="David" w:hint="cs"/>
          <w:b/>
          <w:bCs/>
          <w:rtl/>
        </w:rPr>
        <w:t xml:space="preserve"> </w:t>
      </w:r>
      <w:r w:rsidR="0066687E">
        <w:rPr>
          <w:rFonts w:ascii="Arial" w:hAnsi="Arial" w:cs="David" w:hint="cs"/>
          <w:b/>
          <w:bCs/>
          <w:rtl/>
        </w:rPr>
        <w:t>ניירות הערך הזרים שמוחזקים על ידי תושבי ישראל</w:t>
      </w:r>
      <w:r w:rsidR="008C70E9">
        <w:rPr>
          <w:rFonts w:ascii="Arial" w:hAnsi="Arial" w:cs="David" w:hint="cs"/>
          <w:b/>
          <w:bCs/>
          <w:rtl/>
        </w:rPr>
        <w:t xml:space="preserve"> </w:t>
      </w:r>
      <w:r w:rsidR="00FE5FDE">
        <w:rPr>
          <w:rFonts w:ascii="Arial" w:hAnsi="Arial" w:cs="David" w:hint="cs"/>
          <w:b/>
          <w:bCs/>
          <w:rtl/>
        </w:rPr>
        <w:t>ומ</w:t>
      </w:r>
      <w:r w:rsidR="008C70E9">
        <w:rPr>
          <w:rFonts w:ascii="Arial" w:hAnsi="Arial" w:cs="David" w:hint="cs"/>
          <w:b/>
          <w:bCs/>
          <w:rtl/>
        </w:rPr>
        <w:t xml:space="preserve">השקעות </w:t>
      </w:r>
      <w:r w:rsidR="004464B5">
        <w:rPr>
          <w:rFonts w:ascii="Arial" w:hAnsi="Arial" w:cs="David" w:hint="cs"/>
          <w:b/>
          <w:bCs/>
          <w:rtl/>
        </w:rPr>
        <w:t xml:space="preserve">נטו </w:t>
      </w:r>
      <w:r w:rsidR="008C70E9">
        <w:rPr>
          <w:rFonts w:ascii="Arial" w:hAnsi="Arial" w:cs="David" w:hint="cs"/>
          <w:b/>
          <w:bCs/>
          <w:rtl/>
        </w:rPr>
        <w:t xml:space="preserve">של תושבי ישראל </w:t>
      </w:r>
      <w:r w:rsidR="00D56942">
        <w:rPr>
          <w:rFonts w:ascii="Arial" w:hAnsi="Arial" w:cs="David" w:hint="cs"/>
          <w:b/>
          <w:bCs/>
          <w:rtl/>
        </w:rPr>
        <w:t>בחו"ל</w:t>
      </w:r>
      <w:r w:rsidR="00D30734">
        <w:rPr>
          <w:rFonts w:ascii="Arial" w:hAnsi="Arial" w:cs="David" w:hint="cs"/>
          <w:b/>
          <w:bCs/>
          <w:rtl/>
        </w:rPr>
        <w:t>.</w:t>
      </w:r>
    </w:p>
    <w:p w14:paraId="55AAD612" w14:textId="0C1AF12C" w:rsidR="00624014" w:rsidRDefault="00EC0562" w:rsidP="006C3F73">
      <w:pPr>
        <w:pStyle w:val="af8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 w:rsidRPr="004003E4">
        <w:rPr>
          <w:rFonts w:ascii="Arial" w:hAnsi="Arial" w:cs="David"/>
          <w:b/>
          <w:bCs/>
          <w:rtl/>
        </w:rPr>
        <w:t xml:space="preserve">יתרת ההתחייבויות של המשק לחו"ל </w:t>
      </w:r>
      <w:r w:rsidR="00FE65B5" w:rsidRPr="004003E4">
        <w:rPr>
          <w:rFonts w:ascii="Arial" w:hAnsi="Arial" w:cs="David" w:hint="cs"/>
          <w:b/>
          <w:bCs/>
          <w:rtl/>
        </w:rPr>
        <w:t>עלתה</w:t>
      </w:r>
      <w:r w:rsidRPr="004003E4">
        <w:rPr>
          <w:rFonts w:ascii="Arial" w:hAnsi="Arial" w:cs="David"/>
          <w:b/>
          <w:bCs/>
          <w:rtl/>
        </w:rPr>
        <w:t xml:space="preserve"> במהלך הרביע ה</w:t>
      </w:r>
      <w:r w:rsidR="00B1595B">
        <w:rPr>
          <w:rFonts w:ascii="Arial" w:hAnsi="Arial" w:cs="David" w:hint="cs"/>
          <w:b/>
          <w:bCs/>
          <w:rtl/>
        </w:rPr>
        <w:t>רביעי</w:t>
      </w:r>
      <w:r w:rsidRPr="004003E4">
        <w:rPr>
          <w:rFonts w:ascii="Arial" w:hAnsi="Arial" w:cs="David"/>
          <w:b/>
          <w:bCs/>
          <w:rtl/>
        </w:rPr>
        <w:t xml:space="preserve"> </w:t>
      </w:r>
      <w:r w:rsidR="00731C09" w:rsidRPr="004003E4">
        <w:rPr>
          <w:rFonts w:ascii="Arial" w:hAnsi="Arial" w:cs="David" w:hint="cs"/>
          <w:b/>
          <w:bCs/>
          <w:rtl/>
        </w:rPr>
        <w:t>בכ-</w:t>
      </w:r>
      <w:r w:rsidR="00FE5FDE">
        <w:rPr>
          <w:rFonts w:ascii="Arial" w:hAnsi="Arial" w:cs="David" w:hint="cs"/>
          <w:b/>
          <w:bCs/>
          <w:rtl/>
        </w:rPr>
        <w:t>15</w:t>
      </w:r>
      <w:r w:rsidRPr="004003E4">
        <w:rPr>
          <w:rFonts w:ascii="Arial" w:hAnsi="Arial" w:cs="David"/>
          <w:b/>
          <w:bCs/>
          <w:rtl/>
        </w:rPr>
        <w:t xml:space="preserve"> מיליארדי דולרים (כ- </w:t>
      </w:r>
      <w:r w:rsidR="00FE5FDE">
        <w:rPr>
          <w:rFonts w:ascii="Arial" w:hAnsi="Arial" w:cs="David" w:hint="cs"/>
          <w:b/>
          <w:bCs/>
          <w:rtl/>
        </w:rPr>
        <w:t>3.1</w:t>
      </w:r>
      <w:r w:rsidRPr="004003E4">
        <w:rPr>
          <w:rFonts w:ascii="Arial" w:hAnsi="Arial" w:cs="David"/>
          <w:b/>
          <w:bCs/>
          <w:rtl/>
        </w:rPr>
        <w:t xml:space="preserve">%) ועמדה בסופו על </w:t>
      </w:r>
      <w:r w:rsidR="00047EC1">
        <w:rPr>
          <w:rFonts w:ascii="Arial" w:hAnsi="Arial" w:cs="David" w:hint="cs"/>
          <w:b/>
          <w:bCs/>
          <w:rtl/>
        </w:rPr>
        <w:t>כ-4</w:t>
      </w:r>
      <w:r w:rsidR="00FE5FDE">
        <w:rPr>
          <w:rFonts w:ascii="Arial" w:hAnsi="Arial" w:cs="David" w:hint="cs"/>
          <w:b/>
          <w:bCs/>
          <w:rtl/>
        </w:rPr>
        <w:t>97</w:t>
      </w:r>
      <w:r w:rsidR="00FE65B5" w:rsidRPr="004003E4">
        <w:rPr>
          <w:rFonts w:ascii="Arial" w:hAnsi="Arial" w:cs="David"/>
          <w:b/>
          <w:bCs/>
          <w:rtl/>
        </w:rPr>
        <w:t xml:space="preserve"> מיליארדי</w:t>
      </w:r>
      <w:r w:rsidR="00FE65B5" w:rsidRPr="004003E4">
        <w:rPr>
          <w:rFonts w:ascii="Arial" w:hAnsi="Arial" w:cs="David" w:hint="cs"/>
          <w:b/>
          <w:bCs/>
          <w:rtl/>
        </w:rPr>
        <w:t xml:space="preserve"> דולרים</w:t>
      </w:r>
      <w:r w:rsidR="00FE65B5" w:rsidRPr="004003E4">
        <w:rPr>
          <w:rFonts w:ascii="Arial" w:hAnsi="Arial" w:cs="David"/>
          <w:b/>
          <w:bCs/>
          <w:rtl/>
        </w:rPr>
        <w:t xml:space="preserve">. </w:t>
      </w:r>
      <w:r w:rsidR="006E004D" w:rsidRPr="004003E4">
        <w:rPr>
          <w:rFonts w:ascii="Arial" w:hAnsi="Arial" w:cs="David" w:hint="cs"/>
          <w:b/>
          <w:bCs/>
          <w:rtl/>
        </w:rPr>
        <w:t>העליי</w:t>
      </w:r>
      <w:r w:rsidR="006E004D" w:rsidRPr="004003E4">
        <w:rPr>
          <w:rFonts w:ascii="Arial" w:hAnsi="Arial" w:cs="David" w:hint="eastAsia"/>
          <w:b/>
          <w:bCs/>
          <w:rtl/>
        </w:rPr>
        <w:t>ה</w:t>
      </w:r>
      <w:r w:rsidRPr="004003E4">
        <w:rPr>
          <w:rFonts w:ascii="Arial" w:hAnsi="Arial" w:cs="David"/>
          <w:b/>
          <w:bCs/>
          <w:rtl/>
        </w:rPr>
        <w:t xml:space="preserve"> </w:t>
      </w:r>
      <w:r w:rsidR="00FE65B5" w:rsidRPr="004003E4">
        <w:rPr>
          <w:rFonts w:ascii="Arial" w:hAnsi="Arial" w:cs="David" w:hint="cs"/>
          <w:b/>
          <w:bCs/>
          <w:rtl/>
        </w:rPr>
        <w:t xml:space="preserve">ביתרה </w:t>
      </w:r>
      <w:r w:rsidR="00312276" w:rsidRPr="004003E4">
        <w:rPr>
          <w:rFonts w:ascii="Arial" w:hAnsi="Arial" w:cs="David"/>
          <w:b/>
          <w:bCs/>
          <w:rtl/>
        </w:rPr>
        <w:t>נבעה בעיק</w:t>
      </w:r>
      <w:r w:rsidR="00312276" w:rsidRPr="004003E4">
        <w:rPr>
          <w:rFonts w:ascii="Arial" w:hAnsi="Arial" w:cs="David" w:hint="cs"/>
          <w:b/>
          <w:bCs/>
          <w:rtl/>
        </w:rPr>
        <w:t>ר</w:t>
      </w:r>
      <w:r w:rsidR="00FE5FDE">
        <w:rPr>
          <w:rFonts w:ascii="Arial" w:hAnsi="Arial" w:cs="David" w:hint="cs"/>
          <w:b/>
          <w:bCs/>
          <w:rtl/>
        </w:rPr>
        <w:t xml:space="preserve"> מעלייה במחירי ניירות הערך הישראלים</w:t>
      </w:r>
      <w:r w:rsidR="008B7214">
        <w:rPr>
          <w:rFonts w:ascii="Arial" w:hAnsi="Arial" w:cs="David" w:hint="cs"/>
          <w:b/>
          <w:bCs/>
          <w:rtl/>
        </w:rPr>
        <w:t xml:space="preserve"> הנסחרים בחו"ל</w:t>
      </w:r>
      <w:r w:rsidR="00FE5FDE">
        <w:rPr>
          <w:rFonts w:ascii="Arial" w:hAnsi="Arial" w:cs="David" w:hint="cs"/>
          <w:b/>
          <w:bCs/>
          <w:rtl/>
        </w:rPr>
        <w:t xml:space="preserve"> </w:t>
      </w:r>
      <w:r w:rsidR="003B1BC9">
        <w:rPr>
          <w:rFonts w:ascii="Arial" w:hAnsi="Arial" w:cs="David" w:hint="cs"/>
          <w:b/>
          <w:bCs/>
          <w:rtl/>
        </w:rPr>
        <w:t>ו</w:t>
      </w:r>
      <w:r w:rsidR="00FE5FDE">
        <w:rPr>
          <w:rFonts w:ascii="Arial" w:hAnsi="Arial" w:cs="David" w:hint="cs"/>
          <w:b/>
          <w:bCs/>
          <w:rtl/>
        </w:rPr>
        <w:t>מוחזקים על ידי תושבי חוץ</w:t>
      </w:r>
      <w:r w:rsidR="00EC50C8">
        <w:rPr>
          <w:rFonts w:ascii="Arial" w:hAnsi="Arial" w:cs="David" w:hint="cs"/>
          <w:b/>
          <w:bCs/>
          <w:rtl/>
        </w:rPr>
        <w:t>.</w:t>
      </w:r>
      <w:r w:rsidR="00503F5D">
        <w:rPr>
          <w:rFonts w:ascii="Arial" w:hAnsi="Arial" w:cs="David" w:hint="cs"/>
          <w:b/>
          <w:bCs/>
          <w:rtl/>
        </w:rPr>
        <w:t xml:space="preserve"> </w:t>
      </w:r>
      <w:r w:rsidR="008177D5">
        <w:rPr>
          <w:rFonts w:ascii="Arial" w:hAnsi="Arial" w:cs="David" w:hint="cs"/>
          <w:b/>
          <w:bCs/>
          <w:rtl/>
        </w:rPr>
        <w:t>במקביל</w:t>
      </w:r>
      <w:r w:rsidR="00352B89">
        <w:rPr>
          <w:rFonts w:ascii="Arial" w:hAnsi="Arial" w:cs="David" w:hint="cs"/>
          <w:b/>
          <w:bCs/>
          <w:rtl/>
        </w:rPr>
        <w:t>,</w:t>
      </w:r>
      <w:r w:rsidR="008177D5">
        <w:rPr>
          <w:rFonts w:ascii="Arial" w:hAnsi="Arial" w:cs="David" w:hint="cs"/>
          <w:b/>
          <w:bCs/>
          <w:rtl/>
        </w:rPr>
        <w:t xml:space="preserve"> </w:t>
      </w:r>
      <w:r w:rsidR="00352B89">
        <w:rPr>
          <w:rFonts w:ascii="Arial" w:hAnsi="Arial" w:cs="David" w:hint="cs"/>
          <w:b/>
          <w:bCs/>
          <w:rtl/>
        </w:rPr>
        <w:t xml:space="preserve">על רקע מלחמת חרבות הברזל </w:t>
      </w:r>
      <w:r w:rsidR="00897555">
        <w:rPr>
          <w:rFonts w:ascii="Arial" w:hAnsi="Arial" w:cs="David" w:hint="cs"/>
          <w:b/>
          <w:bCs/>
          <w:rtl/>
        </w:rPr>
        <w:t>תושבי חוץ מימשו את השקעותיהם בתיק ניירות הערך למסחר בהיקף של כ-6.2 מיליארדים, מרבית המימושים נרשמו באגרות חוב (כולל מק"מ). כמו כן, נרשמה ה</w:t>
      </w:r>
      <w:r w:rsidR="00624B40">
        <w:rPr>
          <w:rFonts w:ascii="Arial" w:hAnsi="Arial" w:cs="David" w:hint="cs"/>
          <w:b/>
          <w:bCs/>
          <w:rtl/>
        </w:rPr>
        <w:t>א</w:t>
      </w:r>
      <w:r w:rsidR="00897555">
        <w:rPr>
          <w:rFonts w:ascii="Arial" w:hAnsi="Arial" w:cs="David" w:hint="cs"/>
          <w:b/>
          <w:bCs/>
          <w:rtl/>
        </w:rPr>
        <w:t>טה בהיקף השקעות הישירות בישראל.</w:t>
      </w:r>
    </w:p>
    <w:p w14:paraId="25613803" w14:textId="77777777" w:rsidR="00F87AE0" w:rsidRPr="00F87AE0" w:rsidRDefault="00F87AE0" w:rsidP="00F87AE0">
      <w:pPr>
        <w:spacing w:line="360" w:lineRule="auto"/>
        <w:ind w:right="426"/>
        <w:jc w:val="both"/>
        <w:rPr>
          <w:rFonts w:ascii="Arial" w:hAnsi="Arial" w:cs="David"/>
          <w:b/>
          <w:bCs/>
        </w:rPr>
      </w:pPr>
    </w:p>
    <w:p w14:paraId="3D07FB94" w14:textId="7DE04CDF" w:rsidR="00025273" w:rsidRDefault="00025273" w:rsidP="006C3F73">
      <w:pPr>
        <w:pStyle w:val="af8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>
        <w:rPr>
          <w:rFonts w:ascii="Arial" w:hAnsi="Arial" w:cs="David" w:hint="cs"/>
          <w:b/>
          <w:bCs/>
          <w:rtl/>
        </w:rPr>
        <w:t>בסיכום השנתי</w:t>
      </w:r>
      <w:r w:rsidR="00B6642B">
        <w:rPr>
          <w:rStyle w:val="aa"/>
          <w:rFonts w:ascii="Arial" w:hAnsi="Arial" w:cs="David"/>
          <w:b/>
          <w:bCs/>
          <w:rtl/>
        </w:rPr>
        <w:footnoteReference w:id="1"/>
      </w:r>
      <w:r>
        <w:rPr>
          <w:rFonts w:ascii="Arial" w:hAnsi="Arial" w:cs="David" w:hint="cs"/>
          <w:b/>
          <w:bCs/>
          <w:rtl/>
        </w:rPr>
        <w:t xml:space="preserve"> בלטה ירידה בהיקף ההשקעות של תושבי חוץ בישראל</w:t>
      </w:r>
      <w:r w:rsidR="006C3F73">
        <w:rPr>
          <w:rFonts w:ascii="Arial" w:hAnsi="Arial" w:cs="David" w:hint="cs"/>
          <w:b/>
          <w:bCs/>
          <w:rtl/>
        </w:rPr>
        <w:t>, בעיקר בהשקעות הישירות.</w:t>
      </w:r>
      <w:r>
        <w:rPr>
          <w:rFonts w:ascii="Arial" w:hAnsi="Arial" w:cs="David" w:hint="cs"/>
          <w:b/>
          <w:bCs/>
          <w:rtl/>
        </w:rPr>
        <w:t xml:space="preserve"> </w:t>
      </w:r>
      <w:r w:rsidR="006C3F73">
        <w:rPr>
          <w:rFonts w:ascii="Arial" w:hAnsi="Arial" w:cs="David" w:hint="cs"/>
          <w:b/>
          <w:bCs/>
          <w:rtl/>
        </w:rPr>
        <w:t>בתיק ניירות הערך למסחר</w:t>
      </w:r>
      <w:r w:rsidR="006C3F73">
        <w:rPr>
          <w:rFonts w:ascii="Arial" w:hAnsi="Arial" w:cs="David" w:hint="cs"/>
          <w:b/>
          <w:bCs/>
          <w:rtl/>
        </w:rPr>
        <w:t xml:space="preserve"> , תושבי חוץ אף מימשו אגרות חוב ממשלתיות ומק"מ. </w:t>
      </w:r>
    </w:p>
    <w:p w14:paraId="15E3564B" w14:textId="77777777" w:rsidR="004003E4" w:rsidRPr="004003E4" w:rsidRDefault="004003E4" w:rsidP="004003E4">
      <w:pPr>
        <w:pStyle w:val="af8"/>
        <w:spacing w:line="360" w:lineRule="auto"/>
        <w:ind w:left="501" w:right="426"/>
        <w:jc w:val="both"/>
        <w:rPr>
          <w:rFonts w:ascii="Arial" w:hAnsi="Arial" w:cs="David"/>
          <w:b/>
          <w:bCs/>
        </w:rPr>
      </w:pPr>
    </w:p>
    <w:p w14:paraId="4D724859" w14:textId="5E0CC3E4" w:rsidR="00536949" w:rsidRPr="00D547D3" w:rsidRDefault="00B46ECC" w:rsidP="00FE5FD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</w:t>
      </w:r>
      <w:r w:rsidR="00FE5FDE">
        <w:rPr>
          <w:rFonts w:ascii="Arial" w:hAnsi="Arial" w:cs="David" w:hint="cs"/>
          <w:b/>
          <w:bCs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091766">
        <w:rPr>
          <w:rFonts w:ascii="Arial" w:hAnsi="Arial" w:cs="David" w:hint="cs"/>
          <w:b/>
          <w:bCs/>
          <w:rtl/>
        </w:rPr>
        <w:t>ה</w:t>
      </w:r>
      <w:r w:rsidR="00B1595B">
        <w:rPr>
          <w:rFonts w:ascii="Arial" w:hAnsi="Arial" w:cs="David" w:hint="cs"/>
          <w:b/>
          <w:bCs/>
          <w:rtl/>
        </w:rPr>
        <w:t>רביעי</w:t>
      </w:r>
      <w:r w:rsidR="00061E1A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ב</w:t>
      </w:r>
      <w:r w:rsidR="007A4020">
        <w:rPr>
          <w:rFonts w:ascii="Arial" w:hAnsi="Arial" w:cs="David" w:hint="cs"/>
          <w:b/>
          <w:bCs/>
          <w:rtl/>
        </w:rPr>
        <w:t>כ-</w:t>
      </w:r>
      <w:r w:rsidR="00FE5FDE">
        <w:rPr>
          <w:rFonts w:ascii="Arial" w:hAnsi="Arial" w:cs="David" w:hint="cs"/>
          <w:b/>
          <w:bCs/>
          <w:rtl/>
        </w:rPr>
        <w:t xml:space="preserve">24.5 </w:t>
      </w:r>
      <w:r w:rsidRPr="00D547D3">
        <w:rPr>
          <w:rFonts w:ascii="Arial" w:hAnsi="Arial" w:cs="David" w:hint="cs"/>
          <w:b/>
          <w:bCs/>
          <w:rtl/>
        </w:rPr>
        <w:t>מיליארדי דולרים (</w:t>
      </w:r>
      <w:r w:rsidR="00FE5FDE">
        <w:rPr>
          <w:rFonts w:ascii="Arial" w:hAnsi="Arial" w:cs="David" w:hint="cs"/>
          <w:b/>
          <w:bCs/>
          <w:rtl/>
        </w:rPr>
        <w:t>13.6</w:t>
      </w:r>
      <w:r w:rsidRPr="00D547D3">
        <w:rPr>
          <w:rFonts w:ascii="Arial" w:hAnsi="Arial" w:cs="David" w:hint="cs"/>
          <w:b/>
          <w:bCs/>
          <w:rtl/>
        </w:rPr>
        <w:t>%</w:t>
      </w:r>
      <w:r w:rsidR="00930CD3" w:rsidRPr="00D547D3">
        <w:rPr>
          <w:rFonts w:ascii="Arial" w:hAnsi="Arial" w:cs="David" w:hint="cs"/>
          <w:b/>
          <w:bCs/>
          <w:rtl/>
        </w:rPr>
        <w:t>) ועמד בסופו</w:t>
      </w:r>
      <w:r w:rsidRPr="00D547D3">
        <w:rPr>
          <w:rFonts w:ascii="Arial" w:hAnsi="Arial" w:cs="David" w:hint="cs"/>
          <w:b/>
          <w:bCs/>
          <w:rtl/>
        </w:rPr>
        <w:t xml:space="preserve"> על</w:t>
      </w:r>
      <w:r w:rsidR="00597ACF">
        <w:rPr>
          <w:rFonts w:ascii="Arial" w:hAnsi="Arial" w:cs="David" w:hint="cs"/>
          <w:b/>
          <w:bCs/>
          <w:rtl/>
        </w:rPr>
        <w:t xml:space="preserve"> כ-</w:t>
      </w:r>
      <w:r w:rsidR="00FE5FDE">
        <w:rPr>
          <w:rFonts w:ascii="Arial" w:hAnsi="Arial" w:cs="David" w:hint="cs"/>
          <w:b/>
          <w:bCs/>
          <w:rtl/>
        </w:rPr>
        <w:t>205</w:t>
      </w:r>
      <w:r w:rsidR="00D3259C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</w:t>
      </w:r>
      <w:r w:rsidR="00F00B73" w:rsidRPr="00D547D3">
        <w:rPr>
          <w:rFonts w:ascii="Arial" w:hAnsi="Arial" w:cs="David" w:hint="cs"/>
          <w:b/>
          <w:bCs/>
          <w:rtl/>
        </w:rPr>
        <w:t>ם</w:t>
      </w:r>
      <w:r w:rsidR="00996FDC" w:rsidRPr="00996FDC">
        <w:rPr>
          <w:rFonts w:ascii="Arial" w:hAnsi="Arial" w:cs="David" w:hint="cs"/>
          <w:b/>
          <w:bCs/>
          <w:rtl/>
        </w:rPr>
        <w:t>.</w:t>
      </w:r>
      <w:r w:rsidR="00EC7377" w:rsidRPr="00EC7377">
        <w:rPr>
          <w:rtl/>
        </w:rPr>
        <w:t xml:space="preserve"> </w:t>
      </w:r>
    </w:p>
    <w:p w14:paraId="344E54A7" w14:textId="77777777" w:rsidR="00536949" w:rsidRPr="00D547D3" w:rsidRDefault="00536949" w:rsidP="00536949">
      <w:pPr>
        <w:pStyle w:val="af8"/>
        <w:rPr>
          <w:rFonts w:ascii="Arial" w:hAnsi="Arial" w:cs="David"/>
          <w:b/>
          <w:bCs/>
          <w:rtl/>
        </w:rPr>
      </w:pPr>
    </w:p>
    <w:p w14:paraId="3C1247BC" w14:textId="1E28DB79" w:rsidR="00203A0D" w:rsidRPr="00D547D3" w:rsidRDefault="00EC7377" w:rsidP="00405F29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377">
        <w:rPr>
          <w:rFonts w:ascii="Arial" w:hAnsi="Arial" w:cs="David"/>
          <w:b/>
          <w:bCs/>
          <w:rtl/>
        </w:rPr>
        <w:t>עודף הנכסים על ההתחייבויות במכשירי חוב בל</w:t>
      </w:r>
      <w:r w:rsidR="0089239A">
        <w:rPr>
          <w:rFonts w:ascii="Arial" w:hAnsi="Arial" w:cs="David"/>
          <w:b/>
          <w:bCs/>
          <w:rtl/>
        </w:rPr>
        <w:t xml:space="preserve">בד (החוב חיצוני השלילי נטו), </w:t>
      </w:r>
      <w:r w:rsidR="00405F29">
        <w:rPr>
          <w:rFonts w:ascii="Arial" w:hAnsi="Arial" w:cs="David" w:hint="cs"/>
          <w:b/>
          <w:bCs/>
          <w:rtl/>
        </w:rPr>
        <w:t>עלה</w:t>
      </w:r>
      <w:r w:rsidR="0089239A">
        <w:rPr>
          <w:rFonts w:ascii="Arial" w:hAnsi="Arial" w:cs="David"/>
          <w:b/>
          <w:bCs/>
          <w:rtl/>
        </w:rPr>
        <w:t xml:space="preserve"> במהלך</w:t>
      </w:r>
      <w:r w:rsidR="004D5ACA">
        <w:rPr>
          <w:rFonts w:ascii="Arial" w:hAnsi="Arial" w:cs="David"/>
          <w:b/>
          <w:bCs/>
          <w:rtl/>
        </w:rPr>
        <w:t xml:space="preserve"> הרביע ה</w:t>
      </w:r>
      <w:r w:rsidR="00B1595B">
        <w:rPr>
          <w:rFonts w:ascii="Arial" w:hAnsi="Arial" w:cs="David" w:hint="cs"/>
          <w:b/>
          <w:bCs/>
          <w:rtl/>
        </w:rPr>
        <w:t>רביעי</w:t>
      </w:r>
      <w:r w:rsidRPr="00EC7377">
        <w:rPr>
          <w:rFonts w:ascii="Arial" w:hAnsi="Arial" w:cs="David"/>
          <w:b/>
          <w:bCs/>
          <w:rtl/>
        </w:rPr>
        <w:t xml:space="preserve"> בכ-</w:t>
      </w:r>
      <w:r w:rsidR="00405F29">
        <w:rPr>
          <w:rFonts w:ascii="Arial" w:hAnsi="Arial" w:cs="David" w:hint="cs"/>
          <w:b/>
          <w:bCs/>
          <w:rtl/>
        </w:rPr>
        <w:t>20</w:t>
      </w:r>
      <w:r w:rsidR="003D59C1">
        <w:rPr>
          <w:rFonts w:ascii="Arial" w:hAnsi="Arial" w:cs="David" w:hint="cs"/>
          <w:b/>
          <w:bCs/>
          <w:rtl/>
        </w:rPr>
        <w:t>.</w:t>
      </w:r>
      <w:r w:rsidR="00405F29">
        <w:rPr>
          <w:rFonts w:ascii="Arial" w:hAnsi="Arial" w:cs="David" w:hint="cs"/>
          <w:b/>
          <w:bCs/>
          <w:rtl/>
        </w:rPr>
        <w:t>6</w:t>
      </w:r>
      <w:r w:rsidRPr="00EC7377">
        <w:rPr>
          <w:rFonts w:ascii="Arial" w:hAnsi="Arial" w:cs="David"/>
          <w:b/>
          <w:bCs/>
          <w:rtl/>
        </w:rPr>
        <w:t xml:space="preserve"> מיליארדי דולרים (</w:t>
      </w:r>
      <w:r w:rsidR="00405F29">
        <w:rPr>
          <w:rFonts w:ascii="Arial" w:hAnsi="Arial" w:cs="David" w:hint="cs"/>
          <w:b/>
          <w:bCs/>
          <w:rtl/>
        </w:rPr>
        <w:t>9</w:t>
      </w:r>
      <w:r w:rsidR="00785D59">
        <w:rPr>
          <w:rFonts w:ascii="Arial" w:hAnsi="Arial" w:cs="David" w:hint="cs"/>
          <w:b/>
          <w:bCs/>
          <w:rtl/>
        </w:rPr>
        <w:t>.</w:t>
      </w:r>
      <w:r w:rsidR="00405F29">
        <w:rPr>
          <w:rFonts w:ascii="Arial" w:hAnsi="Arial" w:cs="David" w:hint="cs"/>
          <w:b/>
          <w:bCs/>
          <w:rtl/>
        </w:rPr>
        <w:t>3</w:t>
      </w:r>
      <w:r w:rsidR="004D5ACA">
        <w:rPr>
          <w:rFonts w:ascii="Arial" w:hAnsi="Arial" w:cs="David"/>
          <w:b/>
          <w:bCs/>
          <w:rtl/>
        </w:rPr>
        <w:t xml:space="preserve">%) ועמד בסוף </w:t>
      </w:r>
      <w:r w:rsidR="00B1595B">
        <w:rPr>
          <w:rFonts w:ascii="Arial" w:hAnsi="Arial" w:cs="David" w:hint="cs"/>
          <w:b/>
          <w:bCs/>
          <w:rtl/>
        </w:rPr>
        <w:t>דצמבר</w:t>
      </w:r>
      <w:r w:rsidRPr="00EC7377">
        <w:rPr>
          <w:rFonts w:ascii="Arial" w:hAnsi="Arial" w:cs="David"/>
          <w:b/>
          <w:bCs/>
          <w:rtl/>
        </w:rPr>
        <w:t xml:space="preserve"> על כ-</w:t>
      </w:r>
      <w:r w:rsidR="00785D59">
        <w:rPr>
          <w:rFonts w:ascii="Arial" w:hAnsi="Arial" w:cs="David" w:hint="cs"/>
          <w:b/>
          <w:bCs/>
          <w:rtl/>
        </w:rPr>
        <w:t>2</w:t>
      </w:r>
      <w:r w:rsidR="00405F29">
        <w:rPr>
          <w:rFonts w:ascii="Arial" w:hAnsi="Arial" w:cs="David" w:hint="cs"/>
          <w:b/>
          <w:bCs/>
          <w:rtl/>
        </w:rPr>
        <w:t>42</w:t>
      </w:r>
      <w:r w:rsidR="004D5ACA">
        <w:rPr>
          <w:rFonts w:ascii="Arial" w:hAnsi="Arial" w:cs="David"/>
          <w:b/>
          <w:bCs/>
          <w:rtl/>
        </w:rPr>
        <w:t xml:space="preserve"> מיליארדי</w:t>
      </w:r>
      <w:r w:rsidR="004D5ACA">
        <w:rPr>
          <w:rFonts w:ascii="Arial" w:hAnsi="Arial" w:cs="David" w:hint="cs"/>
          <w:b/>
          <w:bCs/>
          <w:rtl/>
        </w:rPr>
        <w:t xml:space="preserve"> דולר</w:t>
      </w:r>
      <w:r w:rsidR="00203A0D" w:rsidRPr="00D547D3">
        <w:rPr>
          <w:rFonts w:ascii="Arial" w:hAnsi="Arial" w:cs="David" w:hint="cs"/>
          <w:b/>
          <w:bCs/>
          <w:rtl/>
        </w:rPr>
        <w:t>.</w:t>
      </w:r>
      <w:r w:rsidR="00066DD0" w:rsidRPr="00D547D3">
        <w:rPr>
          <w:rFonts w:ascii="Arial" w:hAnsi="Arial" w:cs="David" w:hint="cs"/>
          <w:rtl/>
        </w:rPr>
        <w:t xml:space="preserve"> </w:t>
      </w:r>
    </w:p>
    <w:p w14:paraId="2456D290" w14:textId="58C04A7C" w:rsidR="00FA59DB" w:rsidRPr="005A1E14" w:rsidRDefault="005C5BAC" w:rsidP="00044E4D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5A1E14">
        <w:rPr>
          <w:rFonts w:ascii="Arial" w:hAnsi="Arial" w:cs="David"/>
          <w:b/>
          <w:bCs/>
          <w:rtl/>
        </w:rPr>
        <w:t xml:space="preserve">היחס </w:t>
      </w:r>
      <w:r w:rsidR="002F3033" w:rsidRPr="005A1E14">
        <w:rPr>
          <w:rFonts w:ascii="Arial" w:hAnsi="Arial" w:cs="David"/>
          <w:b/>
          <w:bCs/>
          <w:rtl/>
        </w:rPr>
        <w:t xml:space="preserve">בין החוב החיצוני ברוטו לתמ"ג </w:t>
      </w:r>
      <w:r w:rsidR="00EC7377" w:rsidRPr="005A1E14">
        <w:rPr>
          <w:rFonts w:ascii="Arial" w:hAnsi="Arial" w:cs="David"/>
          <w:b/>
          <w:bCs/>
          <w:rtl/>
        </w:rPr>
        <w:t xml:space="preserve">במהלך הרביע </w:t>
      </w:r>
      <w:r w:rsidR="0093038C">
        <w:rPr>
          <w:rFonts w:ascii="Arial" w:hAnsi="Arial" w:cs="David" w:hint="cs"/>
          <w:b/>
          <w:bCs/>
          <w:rtl/>
        </w:rPr>
        <w:t>ה</w:t>
      </w:r>
      <w:r w:rsidR="00B1595B">
        <w:rPr>
          <w:rFonts w:ascii="Arial" w:hAnsi="Arial" w:cs="David" w:hint="cs"/>
          <w:b/>
          <w:bCs/>
          <w:rtl/>
        </w:rPr>
        <w:t>רביעי</w:t>
      </w:r>
      <w:r w:rsidR="00EC7377" w:rsidRPr="005A1E14">
        <w:rPr>
          <w:rFonts w:ascii="Arial" w:hAnsi="Arial" w:cs="David"/>
          <w:b/>
          <w:bCs/>
          <w:rtl/>
        </w:rPr>
        <w:t xml:space="preserve"> </w:t>
      </w:r>
      <w:r w:rsidR="00076FD2">
        <w:rPr>
          <w:rFonts w:ascii="Arial" w:hAnsi="Arial" w:cs="David" w:hint="cs"/>
          <w:b/>
          <w:bCs/>
          <w:rtl/>
        </w:rPr>
        <w:t>עלה בכ-0.</w:t>
      </w:r>
      <w:r w:rsidR="00044E4D">
        <w:rPr>
          <w:rFonts w:ascii="Arial" w:hAnsi="Arial" w:cs="David" w:hint="cs"/>
          <w:b/>
          <w:bCs/>
          <w:rtl/>
        </w:rPr>
        <w:t>3</w:t>
      </w:r>
      <w:r w:rsidR="00076FD2">
        <w:rPr>
          <w:rFonts w:ascii="Arial" w:hAnsi="Arial" w:cs="David" w:hint="cs"/>
          <w:b/>
          <w:bCs/>
          <w:rtl/>
        </w:rPr>
        <w:t xml:space="preserve"> נקודות האחוז</w:t>
      </w:r>
      <w:r w:rsidR="00B963BF" w:rsidRPr="005A1E14">
        <w:rPr>
          <w:rFonts w:ascii="Arial" w:hAnsi="Arial" w:cs="David"/>
          <w:b/>
          <w:bCs/>
          <w:rtl/>
        </w:rPr>
        <w:t xml:space="preserve"> ועמד בסוף </w:t>
      </w:r>
      <w:r w:rsidR="00E64D0A">
        <w:rPr>
          <w:rFonts w:ascii="Arial" w:hAnsi="Arial" w:cs="David" w:hint="cs"/>
          <w:b/>
          <w:bCs/>
          <w:rtl/>
        </w:rPr>
        <w:t>דצמבר</w:t>
      </w:r>
      <w:r w:rsidR="00B963BF" w:rsidRPr="005A1E14">
        <w:rPr>
          <w:rFonts w:ascii="Arial" w:hAnsi="Arial" w:cs="David"/>
          <w:b/>
          <w:bCs/>
          <w:rtl/>
        </w:rPr>
        <w:t xml:space="preserve"> על כ- </w:t>
      </w:r>
      <w:r w:rsidR="00BC33C4">
        <w:rPr>
          <w:rFonts w:ascii="Arial" w:hAnsi="Arial" w:cs="David" w:hint="cs"/>
          <w:b/>
          <w:bCs/>
          <w:rtl/>
        </w:rPr>
        <w:t>30.</w:t>
      </w:r>
      <w:r w:rsidR="00044E4D">
        <w:rPr>
          <w:rFonts w:ascii="Arial" w:hAnsi="Arial" w:cs="David" w:hint="cs"/>
          <w:b/>
          <w:bCs/>
          <w:rtl/>
        </w:rPr>
        <w:t>5</w:t>
      </w:r>
      <w:r w:rsidR="00B963BF" w:rsidRPr="005A1E14">
        <w:rPr>
          <w:rFonts w:ascii="Arial" w:hAnsi="Arial" w:cs="David"/>
          <w:b/>
          <w:bCs/>
          <w:rtl/>
        </w:rPr>
        <w:t xml:space="preserve">%. </w:t>
      </w:r>
    </w:p>
    <w:p w14:paraId="31D89AEE" w14:textId="77777777" w:rsidR="005D712A" w:rsidRPr="00D547D3" w:rsidRDefault="005D712A" w:rsidP="005D712A">
      <w:pPr>
        <w:pStyle w:val="af8"/>
        <w:rPr>
          <w:rFonts w:ascii="Arial" w:hAnsi="Arial" w:cs="David"/>
          <w:b/>
          <w:bCs/>
          <w:rtl/>
        </w:rPr>
      </w:pPr>
    </w:p>
    <w:p w14:paraId="5DBC7447" w14:textId="77777777" w:rsidR="00914CB9" w:rsidRPr="00D547D3" w:rsidRDefault="00914CB9" w:rsidP="005D712A">
      <w:pPr>
        <w:pStyle w:val="af8"/>
        <w:rPr>
          <w:rFonts w:ascii="Arial" w:hAnsi="Arial" w:cs="David"/>
          <w:b/>
          <w:bCs/>
          <w:rtl/>
        </w:rPr>
      </w:pPr>
    </w:p>
    <w:p w14:paraId="21C59D23" w14:textId="77777777"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14:paraId="352A1D49" w14:textId="77777777" w:rsid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14:paraId="2BB23DA2" w14:textId="77777777" w:rsidR="005A1E14" w:rsidRDefault="005A1E14" w:rsidP="005D712A">
      <w:pPr>
        <w:pStyle w:val="af8"/>
        <w:rPr>
          <w:rFonts w:ascii="Arial" w:hAnsi="Arial" w:cs="David"/>
          <w:b/>
          <w:bCs/>
          <w:rtl/>
        </w:rPr>
      </w:pPr>
    </w:p>
    <w:p w14:paraId="03D32756" w14:textId="582D2B28" w:rsidR="00BC33C4" w:rsidRDefault="00BC33C4" w:rsidP="006A6788">
      <w:pPr>
        <w:pStyle w:val="af0"/>
        <w:jc w:val="left"/>
        <w:rPr>
          <w:u w:val="none"/>
          <w:rtl/>
        </w:rPr>
      </w:pPr>
    </w:p>
    <w:p w14:paraId="5698AF82" w14:textId="7ADC0201" w:rsidR="00456F26" w:rsidRDefault="00456F26" w:rsidP="00456F26">
      <w:pPr>
        <w:pStyle w:val="af0"/>
        <w:rPr>
          <w:u w:val="none"/>
          <w:rtl/>
        </w:rPr>
      </w:pPr>
      <w:r w:rsidRPr="00D547D3">
        <w:rPr>
          <w:rFonts w:hint="cs"/>
          <w:u w:val="none"/>
          <w:rtl/>
        </w:rPr>
        <w:lastRenderedPageBreak/>
        <w:t>לוח 1: יתרות הנכסים וההתחייבויות של המשק מול חו"ל והשינויים בהם</w:t>
      </w:r>
    </w:p>
    <w:p w14:paraId="3A9200F1" w14:textId="3DDA6A1F" w:rsidR="00ED0446" w:rsidRPr="00F61DAF" w:rsidRDefault="00350532" w:rsidP="00007685">
      <w:pPr>
        <w:pStyle w:val="af8"/>
        <w:ind w:left="282"/>
        <w:jc w:val="center"/>
        <w:rPr>
          <w:rFonts w:ascii="Arial" w:hAnsi="Arial" w:cs="David"/>
          <w:b/>
          <w:bCs/>
          <w:rtl/>
        </w:rPr>
      </w:pPr>
      <w:r w:rsidRPr="00350532">
        <w:rPr>
          <w:rFonts w:hint="cs"/>
          <w:noProof/>
          <w:rtl/>
          <w:lang w:eastAsia="en-US"/>
        </w:rPr>
        <w:drawing>
          <wp:inline distT="0" distB="0" distL="0" distR="0" wp14:anchorId="1A9CEDCA" wp14:editId="6271FDAA">
            <wp:extent cx="5792331" cy="2463421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41" cy="247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FAEA" w14:textId="7CE5D565" w:rsidR="00156AFE" w:rsidRDefault="00156AFE" w:rsidP="004C7BC5">
      <w:pPr>
        <w:jc w:val="center"/>
        <w:rPr>
          <w:rFonts w:asciiTheme="minorBidi" w:hAnsiTheme="minorBidi" w:cstheme="minorBidi"/>
          <w:rtl/>
        </w:rPr>
      </w:pPr>
    </w:p>
    <w:p w14:paraId="07B8A2ED" w14:textId="091F1B39" w:rsidR="00E95D04" w:rsidRPr="00512171" w:rsidRDefault="000447A6" w:rsidP="00E95D04">
      <w:pPr>
        <w:pStyle w:val="1"/>
        <w:rPr>
          <w:rStyle w:val="12"/>
          <w:b/>
          <w:bCs/>
          <w:rtl/>
        </w:rPr>
      </w:pPr>
      <w:r w:rsidRPr="00512171">
        <w:rPr>
          <w:rStyle w:val="12"/>
          <w:rFonts w:hint="cs"/>
          <w:b/>
          <w:bCs/>
          <w:rtl/>
        </w:rPr>
        <w:t>יתרת</w:t>
      </w:r>
      <w:r w:rsidR="00E95D04" w:rsidRPr="00512171">
        <w:rPr>
          <w:rStyle w:val="12"/>
          <w:rFonts w:hint="cs"/>
          <w:b/>
          <w:bCs/>
          <w:rtl/>
        </w:rPr>
        <w:t xml:space="preserve"> הנכסים של תושבי ישראל בחו"ל  </w:t>
      </w:r>
    </w:p>
    <w:p w14:paraId="514F0F40" w14:textId="37E389A4" w:rsidR="00CD5FF7" w:rsidRPr="00BC33C4" w:rsidRDefault="00E6040F" w:rsidP="005B3EAB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 xml:space="preserve">יתרת הנכסים של תושבי ישראל בחו"ל </w:t>
      </w:r>
      <w:r w:rsidR="005B3EAB">
        <w:rPr>
          <w:rFonts w:ascii="Arial" w:hAnsi="Arial" w:cs="David" w:hint="cs"/>
          <w:rtl/>
        </w:rPr>
        <w:t>עלתה</w:t>
      </w:r>
      <w:r w:rsidRPr="00D547D3">
        <w:rPr>
          <w:rFonts w:ascii="Arial" w:hAnsi="Arial" w:cs="David" w:hint="cs"/>
          <w:rtl/>
        </w:rPr>
        <w:t xml:space="preserve"> </w:t>
      </w:r>
      <w:r w:rsidRPr="00E53B5F">
        <w:rPr>
          <w:rFonts w:ascii="Arial" w:hAnsi="Arial" w:cs="David" w:hint="eastAsia"/>
          <w:rtl/>
        </w:rPr>
        <w:t>ב</w:t>
      </w:r>
      <w:r w:rsidR="00C8540D" w:rsidRPr="00E53B5F">
        <w:rPr>
          <w:rFonts w:ascii="Arial" w:hAnsi="Arial" w:cs="David" w:hint="eastAsia"/>
          <w:rtl/>
        </w:rPr>
        <w:t>רביע</w:t>
      </w:r>
      <w:r w:rsidR="00C8540D" w:rsidRPr="00E53B5F">
        <w:rPr>
          <w:rFonts w:ascii="Arial" w:hAnsi="Arial" w:cs="David"/>
          <w:rtl/>
        </w:rPr>
        <w:t xml:space="preserve"> </w:t>
      </w:r>
      <w:r w:rsidR="004F0B8A" w:rsidRPr="00E53B5F">
        <w:rPr>
          <w:rFonts w:ascii="Arial" w:hAnsi="Arial" w:cs="David" w:hint="eastAsia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="006363FA">
        <w:rPr>
          <w:rFonts w:ascii="Arial" w:hAnsi="Arial" w:cs="David" w:hint="cs"/>
          <w:rtl/>
        </w:rPr>
        <w:t xml:space="preserve"> </w:t>
      </w:r>
      <w:r w:rsidR="00A965AF">
        <w:rPr>
          <w:rFonts w:ascii="Arial" w:hAnsi="Arial" w:cs="David" w:hint="cs"/>
          <w:rtl/>
        </w:rPr>
        <w:t xml:space="preserve">של </w:t>
      </w:r>
      <w:r w:rsidR="00FB7A17" w:rsidRPr="00D547D3">
        <w:rPr>
          <w:rFonts w:ascii="Arial" w:hAnsi="Arial" w:cs="David" w:hint="cs"/>
          <w:rtl/>
        </w:rPr>
        <w:t>שנת 202</w:t>
      </w:r>
      <w:r w:rsidR="00EB5660">
        <w:rPr>
          <w:rFonts w:ascii="Arial" w:hAnsi="Arial" w:cs="David" w:hint="cs"/>
          <w:rtl/>
        </w:rPr>
        <w:t>3</w:t>
      </w:r>
      <w:r w:rsidRPr="00D547D3">
        <w:rPr>
          <w:rFonts w:ascii="Arial" w:hAnsi="Arial" w:cs="David" w:hint="cs"/>
          <w:rtl/>
        </w:rPr>
        <w:t xml:space="preserve"> בכ-</w:t>
      </w:r>
      <w:r w:rsidR="005B3EAB">
        <w:rPr>
          <w:rFonts w:ascii="Arial" w:hAnsi="Arial" w:cs="David" w:hint="cs"/>
          <w:rtl/>
        </w:rPr>
        <w:t>39.5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535225">
        <w:rPr>
          <w:rFonts w:ascii="Arial" w:hAnsi="Arial" w:cs="David" w:hint="cs"/>
          <w:rtl/>
        </w:rPr>
        <w:t>כ-</w:t>
      </w:r>
      <w:r w:rsidR="005B3EAB">
        <w:rPr>
          <w:rFonts w:ascii="Arial" w:hAnsi="Arial" w:cs="David" w:hint="cs"/>
          <w:rtl/>
        </w:rPr>
        <w:t>6</w:t>
      </w:r>
      <w:r w:rsidRPr="00D547D3">
        <w:rPr>
          <w:rFonts w:ascii="Arial" w:hAnsi="Arial" w:cs="David" w:hint="cs"/>
          <w:rtl/>
        </w:rPr>
        <w:t xml:space="preserve">%) ועמדה בסוף </w:t>
      </w:r>
      <w:r w:rsidR="00B1595B">
        <w:rPr>
          <w:rFonts w:ascii="Arial" w:hAnsi="Arial" w:cs="David" w:hint="cs"/>
          <w:rtl/>
        </w:rPr>
        <w:t>דצמבר</w:t>
      </w:r>
      <w:r w:rsidR="00866088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על </w:t>
      </w:r>
      <w:r w:rsidR="00F50062">
        <w:rPr>
          <w:rFonts w:ascii="Arial" w:hAnsi="Arial" w:cs="David" w:hint="cs"/>
          <w:rtl/>
        </w:rPr>
        <w:t>כ-</w:t>
      </w:r>
      <w:r w:rsidR="005B3EAB">
        <w:rPr>
          <w:rFonts w:ascii="Arial" w:hAnsi="Arial" w:cs="David" w:hint="cs"/>
          <w:rtl/>
        </w:rPr>
        <w:t>702</w:t>
      </w:r>
      <w:r w:rsidRPr="00D547D3">
        <w:rPr>
          <w:rFonts w:ascii="Arial" w:hAnsi="Arial" w:cs="David" w:hint="cs"/>
          <w:rtl/>
        </w:rPr>
        <w:t xml:space="preserve"> מיליארדים. </w:t>
      </w:r>
    </w:p>
    <w:p w14:paraId="6108EA15" w14:textId="62067E44" w:rsidR="00D064D6" w:rsidRPr="00D547D3" w:rsidRDefault="00A95BD2" w:rsidP="00AA1D50">
      <w:pPr>
        <w:pStyle w:val="af8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rtl/>
        </w:rPr>
      </w:pPr>
      <w:r>
        <w:rPr>
          <w:rStyle w:val="20"/>
          <w:rFonts w:hint="cs"/>
          <w:b/>
          <w:bCs/>
          <w:rtl/>
        </w:rPr>
        <w:t>שווי</w:t>
      </w:r>
      <w:r w:rsidR="00B90A51" w:rsidRPr="00D547D3">
        <w:rPr>
          <w:rStyle w:val="20"/>
          <w:rFonts w:hint="cs"/>
          <w:b/>
          <w:bCs/>
          <w:rtl/>
        </w:rPr>
        <w:t xml:space="preserve"> ההשקעות הישירות</w:t>
      </w:r>
      <w:r w:rsidR="00E75193">
        <w:rPr>
          <w:rStyle w:val="20"/>
          <w:rFonts w:hint="cs"/>
          <w:b/>
          <w:bCs/>
          <w:rtl/>
        </w:rPr>
        <w:t xml:space="preserve"> </w:t>
      </w:r>
      <w:r w:rsidR="00556EE2" w:rsidRPr="00556EE2">
        <w:rPr>
          <w:rStyle w:val="20"/>
          <w:rFonts w:hint="cs"/>
          <w:rtl/>
        </w:rPr>
        <w:t>על</w:t>
      </w:r>
      <w:r w:rsidR="00DE083D">
        <w:rPr>
          <w:rStyle w:val="20"/>
          <w:rFonts w:hint="cs"/>
          <w:rtl/>
        </w:rPr>
        <w:t>ה</w:t>
      </w:r>
      <w:r w:rsidR="00556EE2" w:rsidRPr="00556EE2">
        <w:rPr>
          <w:rStyle w:val="20"/>
          <w:rFonts w:hint="cs"/>
          <w:rtl/>
        </w:rPr>
        <w:t xml:space="preserve"> במהלך הרביע </w:t>
      </w:r>
      <w:r w:rsidR="004F0B8A">
        <w:rPr>
          <w:rStyle w:val="20"/>
          <w:rFonts w:hint="cs"/>
          <w:rtl/>
        </w:rPr>
        <w:t>ה</w:t>
      </w:r>
      <w:r w:rsidR="00B1595B">
        <w:rPr>
          <w:rStyle w:val="20"/>
          <w:rFonts w:hint="cs"/>
          <w:rtl/>
        </w:rPr>
        <w:t>רביעי</w:t>
      </w:r>
      <w:r w:rsidR="00556EE2" w:rsidRPr="00D547D3">
        <w:rPr>
          <w:rFonts w:hint="cs"/>
          <w:rtl/>
        </w:rPr>
        <w:t xml:space="preserve"> </w:t>
      </w:r>
      <w:r w:rsidR="00030CC4">
        <w:rPr>
          <w:rFonts w:ascii="Arial" w:hAnsi="Arial" w:cs="David" w:hint="cs"/>
          <w:rtl/>
        </w:rPr>
        <w:t>ב</w:t>
      </w:r>
      <w:r w:rsidR="004F0B8A">
        <w:rPr>
          <w:rFonts w:ascii="Arial" w:hAnsi="Arial" w:cs="David" w:hint="cs"/>
          <w:rtl/>
        </w:rPr>
        <w:t>-2</w:t>
      </w:r>
      <w:r w:rsidR="00986020">
        <w:rPr>
          <w:rFonts w:ascii="Arial" w:hAnsi="Arial" w:cs="David" w:hint="cs"/>
          <w:rtl/>
        </w:rPr>
        <w:t>.</w:t>
      </w:r>
      <w:r w:rsidR="00AA1D50">
        <w:rPr>
          <w:rFonts w:ascii="Arial" w:hAnsi="Arial" w:cs="David" w:hint="cs"/>
          <w:rtl/>
        </w:rPr>
        <w:t>9</w:t>
      </w:r>
      <w:r w:rsidR="00030CC4">
        <w:rPr>
          <w:rFonts w:ascii="Arial" w:hAnsi="Arial" w:cs="David" w:hint="cs"/>
          <w:rtl/>
        </w:rPr>
        <w:t xml:space="preserve"> </w:t>
      </w:r>
      <w:r w:rsidR="00481E01">
        <w:rPr>
          <w:rFonts w:ascii="Arial" w:hAnsi="Arial" w:cs="David" w:hint="cs"/>
          <w:rtl/>
        </w:rPr>
        <w:t>מיליארד</w:t>
      </w:r>
      <w:r w:rsidR="004F0B8A">
        <w:rPr>
          <w:rFonts w:ascii="Arial" w:hAnsi="Arial" w:cs="David" w:hint="cs"/>
          <w:rtl/>
        </w:rPr>
        <w:t>י</w:t>
      </w:r>
      <w:r w:rsidR="00556EE2">
        <w:rPr>
          <w:rFonts w:ascii="Arial" w:hAnsi="Arial" w:cs="David" w:hint="cs"/>
          <w:rtl/>
        </w:rPr>
        <w:t xml:space="preserve"> דולרים</w:t>
      </w:r>
      <w:r w:rsidR="002F4D14">
        <w:rPr>
          <w:rFonts w:ascii="Arial" w:hAnsi="Arial" w:cs="David" w:hint="cs"/>
          <w:rtl/>
        </w:rPr>
        <w:t xml:space="preserve"> (כ-2</w:t>
      </w:r>
      <w:r w:rsidR="00986020">
        <w:rPr>
          <w:rFonts w:ascii="Arial" w:hAnsi="Arial" w:cs="David" w:hint="cs"/>
          <w:rtl/>
        </w:rPr>
        <w:t>.</w:t>
      </w:r>
      <w:r w:rsidR="00AA1D50">
        <w:rPr>
          <w:rFonts w:ascii="Arial" w:hAnsi="Arial" w:cs="David" w:hint="cs"/>
          <w:rtl/>
        </w:rPr>
        <w:t>8</w:t>
      </w:r>
      <w:r w:rsidR="002F4D14">
        <w:rPr>
          <w:rFonts w:ascii="Arial" w:hAnsi="Arial" w:cs="David" w:hint="cs"/>
          <w:rtl/>
        </w:rPr>
        <w:t>%)</w:t>
      </w:r>
      <w:r w:rsidR="00556EE2">
        <w:rPr>
          <w:rFonts w:ascii="Arial" w:hAnsi="Arial" w:cs="David" w:hint="cs"/>
          <w:rtl/>
        </w:rPr>
        <w:t xml:space="preserve">, </w:t>
      </w:r>
      <w:r w:rsidR="00624395" w:rsidRPr="00D547D3">
        <w:rPr>
          <w:rFonts w:ascii="Arial" w:hAnsi="Arial" w:cs="David" w:hint="cs"/>
          <w:rtl/>
        </w:rPr>
        <w:t xml:space="preserve">בעיקר כתוצאה </w:t>
      </w:r>
      <w:r w:rsidR="00556EE2">
        <w:rPr>
          <w:rFonts w:ascii="Arial" w:hAnsi="Arial" w:cs="David" w:hint="cs"/>
          <w:rtl/>
        </w:rPr>
        <w:t>מ</w:t>
      </w:r>
      <w:r w:rsidR="00481E01">
        <w:rPr>
          <w:rFonts w:ascii="Arial" w:hAnsi="Arial" w:cs="David" w:hint="cs"/>
          <w:rtl/>
        </w:rPr>
        <w:t>רווחים שנצברו להשקעה</w:t>
      </w:r>
      <w:r w:rsidR="00434B8B">
        <w:rPr>
          <w:rFonts w:ascii="Arial" w:hAnsi="Arial" w:cs="David" w:hint="cs"/>
          <w:rtl/>
        </w:rPr>
        <w:t>.</w:t>
      </w:r>
    </w:p>
    <w:p w14:paraId="2E090DAF" w14:textId="648DB184" w:rsidR="00D00D30" w:rsidRPr="00D00D30" w:rsidRDefault="00A95BD2" w:rsidP="0002740F">
      <w:pPr>
        <w:pStyle w:val="2"/>
        <w:numPr>
          <w:ilvl w:val="0"/>
          <w:numId w:val="15"/>
        </w:numPr>
        <w:ind w:right="0"/>
        <w:jc w:val="left"/>
        <w:rPr>
          <w:rFonts w:ascii="Arial" w:hAnsi="Arial"/>
        </w:rPr>
      </w:pPr>
      <w:r>
        <w:rPr>
          <w:rFonts w:hint="cs"/>
          <w:b/>
          <w:bCs/>
          <w:rtl/>
        </w:rPr>
        <w:t>שווי</w:t>
      </w:r>
      <w:r w:rsidR="002216F2" w:rsidRPr="00D547D3">
        <w:rPr>
          <w:rFonts w:hint="cs"/>
          <w:b/>
          <w:bCs/>
          <w:rtl/>
        </w:rPr>
        <w:t xml:space="preserve"> תיק </w:t>
      </w:r>
      <w:r w:rsidR="003624A8" w:rsidRPr="00D547D3">
        <w:rPr>
          <w:rFonts w:hint="cs"/>
          <w:b/>
          <w:bCs/>
          <w:rtl/>
        </w:rPr>
        <w:t>ניירות הערך</w:t>
      </w:r>
      <w:r w:rsidR="002216F2" w:rsidRPr="00D547D3">
        <w:rPr>
          <w:rFonts w:hint="cs"/>
          <w:rtl/>
        </w:rPr>
        <w:t xml:space="preserve"> </w:t>
      </w:r>
      <w:r w:rsidR="006E7B74">
        <w:rPr>
          <w:rFonts w:hint="cs"/>
          <w:rtl/>
        </w:rPr>
        <w:t>עלה</w:t>
      </w:r>
      <w:r w:rsidR="00DE083D" w:rsidRPr="00D547D3">
        <w:rPr>
          <w:rFonts w:hint="cs"/>
          <w:rtl/>
        </w:rPr>
        <w:t xml:space="preserve"> </w:t>
      </w:r>
      <w:r w:rsidR="002216F2" w:rsidRPr="00D547D3">
        <w:rPr>
          <w:rFonts w:hint="cs"/>
          <w:rtl/>
        </w:rPr>
        <w:t>במהלך ה</w:t>
      </w:r>
      <w:r w:rsidR="00C8540D" w:rsidRPr="00D547D3">
        <w:rPr>
          <w:rFonts w:hint="cs"/>
          <w:rtl/>
        </w:rPr>
        <w:t xml:space="preserve">רביע </w:t>
      </w:r>
      <w:r w:rsidR="00DE083D">
        <w:rPr>
          <w:rStyle w:val="20"/>
          <w:rFonts w:hint="cs"/>
          <w:rtl/>
        </w:rPr>
        <w:t>ה</w:t>
      </w:r>
      <w:r w:rsidR="00B1595B">
        <w:rPr>
          <w:rStyle w:val="20"/>
          <w:rFonts w:hint="cs"/>
          <w:rtl/>
        </w:rPr>
        <w:t>רביעי</w:t>
      </w:r>
      <w:r w:rsidR="00DE083D" w:rsidRPr="00D547D3">
        <w:rPr>
          <w:rFonts w:hint="cs"/>
          <w:rtl/>
        </w:rPr>
        <w:t xml:space="preserve"> </w:t>
      </w:r>
      <w:r w:rsidR="002216F2" w:rsidRPr="00D547D3">
        <w:rPr>
          <w:rFonts w:hint="cs"/>
          <w:rtl/>
        </w:rPr>
        <w:t>בכ-</w:t>
      </w:r>
      <w:r w:rsidR="00AA1D50">
        <w:rPr>
          <w:rFonts w:hint="cs"/>
          <w:rtl/>
        </w:rPr>
        <w:t>16</w:t>
      </w:r>
      <w:r w:rsidR="00030CC4">
        <w:rPr>
          <w:rFonts w:hint="cs"/>
          <w:rtl/>
        </w:rPr>
        <w:t>.</w:t>
      </w:r>
      <w:r w:rsidR="00AA1D50">
        <w:rPr>
          <w:rFonts w:hint="cs"/>
          <w:rtl/>
        </w:rPr>
        <w:t>8</w:t>
      </w:r>
      <w:r w:rsidR="007E2B6A" w:rsidRPr="00D547D3">
        <w:rPr>
          <w:rFonts w:hint="cs"/>
          <w:rtl/>
        </w:rPr>
        <w:t xml:space="preserve"> </w:t>
      </w:r>
      <w:r w:rsidR="002216F2" w:rsidRPr="00D547D3">
        <w:rPr>
          <w:rFonts w:hint="cs"/>
          <w:rtl/>
        </w:rPr>
        <w:t>מיליארדי דולרים (</w:t>
      </w:r>
      <w:r w:rsidR="00535225">
        <w:rPr>
          <w:rFonts w:ascii="Arial" w:hAnsi="Arial" w:hint="cs"/>
          <w:rtl/>
        </w:rPr>
        <w:t>כ-</w:t>
      </w:r>
      <w:r w:rsidR="00AA1D50">
        <w:rPr>
          <w:rFonts w:hint="cs"/>
          <w:rtl/>
        </w:rPr>
        <w:t>7</w:t>
      </w:r>
      <w:r w:rsidR="008D2DC9">
        <w:rPr>
          <w:rFonts w:hint="cs"/>
          <w:rtl/>
        </w:rPr>
        <w:t>.</w:t>
      </w:r>
      <w:r w:rsidR="00AA1D50">
        <w:rPr>
          <w:rFonts w:hint="cs"/>
          <w:rtl/>
        </w:rPr>
        <w:t>6</w:t>
      </w:r>
      <w:r w:rsidR="002216F2" w:rsidRPr="00D547D3">
        <w:rPr>
          <w:rFonts w:hint="cs"/>
          <w:rtl/>
        </w:rPr>
        <w:t>%)</w:t>
      </w:r>
      <w:r w:rsidR="002F4D14">
        <w:rPr>
          <w:rFonts w:hint="cs"/>
          <w:rtl/>
        </w:rPr>
        <w:t>,</w:t>
      </w:r>
      <w:r w:rsidR="002216F2" w:rsidRPr="00D547D3">
        <w:rPr>
          <w:rFonts w:hint="cs"/>
          <w:rtl/>
        </w:rPr>
        <w:t xml:space="preserve"> בעיקר כתוצאה </w:t>
      </w:r>
      <w:r w:rsidR="00AB5EBC" w:rsidRPr="00D547D3">
        <w:rPr>
          <w:rFonts w:hint="cs"/>
          <w:rtl/>
        </w:rPr>
        <w:t xml:space="preserve"> </w:t>
      </w:r>
      <w:r w:rsidR="00481E01">
        <w:rPr>
          <w:rFonts w:hint="cs"/>
          <w:rtl/>
        </w:rPr>
        <w:t>מ</w:t>
      </w:r>
      <w:r w:rsidR="00AA1D50">
        <w:rPr>
          <w:rFonts w:hint="cs"/>
          <w:rtl/>
        </w:rPr>
        <w:t>עליית</w:t>
      </w:r>
      <w:r w:rsidR="007B4B44">
        <w:rPr>
          <w:rFonts w:hint="cs"/>
          <w:rtl/>
        </w:rPr>
        <w:t xml:space="preserve"> מחירי </w:t>
      </w:r>
      <w:r w:rsidR="00D00D30" w:rsidRPr="00D547D3">
        <w:rPr>
          <w:rFonts w:hint="cs"/>
          <w:rtl/>
        </w:rPr>
        <w:t>ניירות הערך הזרים</w:t>
      </w:r>
      <w:r w:rsidR="00D00D30">
        <w:rPr>
          <w:rFonts w:hint="cs"/>
          <w:rtl/>
        </w:rPr>
        <w:t xml:space="preserve"> המוחזקים ע"י תושבי ישראל</w:t>
      </w:r>
      <w:r w:rsidR="00027B82">
        <w:rPr>
          <w:rFonts w:hint="cs"/>
          <w:rtl/>
        </w:rPr>
        <w:t xml:space="preserve"> בהיקף של כ-1</w:t>
      </w:r>
      <w:r w:rsidR="0002740F">
        <w:rPr>
          <w:rFonts w:hint="cs"/>
          <w:rtl/>
        </w:rPr>
        <w:t>0</w:t>
      </w:r>
      <w:r w:rsidR="00027B82">
        <w:rPr>
          <w:rFonts w:hint="cs"/>
          <w:rtl/>
        </w:rPr>
        <w:t xml:space="preserve"> מיליארדי דולרים</w:t>
      </w:r>
      <w:r w:rsidR="00AA1D50">
        <w:rPr>
          <w:rFonts w:hint="cs"/>
          <w:rtl/>
        </w:rPr>
        <w:t xml:space="preserve"> ומהשקעות נטו של תושבי ישראל בניירות </w:t>
      </w:r>
      <w:r w:rsidR="000E4D97">
        <w:rPr>
          <w:rFonts w:hint="cs"/>
          <w:rtl/>
        </w:rPr>
        <w:t>ה</w:t>
      </w:r>
      <w:r w:rsidR="00AA1D50">
        <w:rPr>
          <w:rFonts w:hint="cs"/>
          <w:rtl/>
        </w:rPr>
        <w:t xml:space="preserve">ערך </w:t>
      </w:r>
      <w:r w:rsidR="000E4D97">
        <w:rPr>
          <w:rFonts w:hint="cs"/>
          <w:rtl/>
        </w:rPr>
        <w:t>ה</w:t>
      </w:r>
      <w:r w:rsidR="00AA1D50">
        <w:rPr>
          <w:rFonts w:hint="cs"/>
          <w:rtl/>
        </w:rPr>
        <w:t>זרים</w:t>
      </w:r>
      <w:r w:rsidR="007B4B44">
        <w:rPr>
          <w:rFonts w:hint="cs"/>
          <w:rtl/>
        </w:rPr>
        <w:t>.</w:t>
      </w:r>
    </w:p>
    <w:p w14:paraId="7539281B" w14:textId="6A4E5C4D" w:rsidR="007D4FA7" w:rsidRDefault="00DC3179" w:rsidP="00363585">
      <w:pPr>
        <w:pStyle w:val="2"/>
        <w:ind w:left="708" w:right="0"/>
        <w:jc w:val="left"/>
        <w:rPr>
          <w:color w:val="FF0000"/>
        </w:rPr>
      </w:pPr>
      <w:r>
        <w:rPr>
          <w:rFonts w:hint="cs"/>
          <w:rtl/>
        </w:rPr>
        <w:t xml:space="preserve">במהלך </w:t>
      </w:r>
      <w:r w:rsidR="00D97191">
        <w:rPr>
          <w:rFonts w:hint="cs"/>
          <w:rtl/>
        </w:rPr>
        <w:t>ה</w:t>
      </w:r>
      <w:r>
        <w:rPr>
          <w:rFonts w:hint="cs"/>
          <w:rtl/>
        </w:rPr>
        <w:t xml:space="preserve">רביע </w:t>
      </w:r>
      <w:r w:rsidR="00D97191">
        <w:rPr>
          <w:rFonts w:hint="cs"/>
          <w:rtl/>
        </w:rPr>
        <w:t>ה</w:t>
      </w:r>
      <w:r w:rsidR="00B1595B">
        <w:rPr>
          <w:rFonts w:hint="cs"/>
          <w:rtl/>
        </w:rPr>
        <w:t>רביעי</w:t>
      </w:r>
      <w:r w:rsidR="00D97191">
        <w:rPr>
          <w:rFonts w:hint="cs"/>
          <w:rtl/>
        </w:rPr>
        <w:t xml:space="preserve"> </w:t>
      </w:r>
      <w:r w:rsidR="00094448">
        <w:rPr>
          <w:rFonts w:hint="cs"/>
          <w:rtl/>
        </w:rPr>
        <w:t xml:space="preserve">נרשמו </w:t>
      </w:r>
      <w:r w:rsidR="000E4D97">
        <w:rPr>
          <w:rFonts w:hint="cs"/>
          <w:rtl/>
        </w:rPr>
        <w:t>השקעות</w:t>
      </w:r>
      <w:r w:rsidR="00094448">
        <w:rPr>
          <w:rFonts w:hint="cs"/>
          <w:rtl/>
        </w:rPr>
        <w:t xml:space="preserve"> </w:t>
      </w:r>
      <w:r w:rsidR="00370348">
        <w:rPr>
          <w:rFonts w:hint="cs"/>
          <w:rtl/>
        </w:rPr>
        <w:t xml:space="preserve">נטו </w:t>
      </w:r>
      <w:r w:rsidRPr="00DC3179">
        <w:rPr>
          <w:rtl/>
        </w:rPr>
        <w:t xml:space="preserve">בתיק </w:t>
      </w:r>
      <w:r w:rsidR="001260C2">
        <w:rPr>
          <w:rFonts w:hint="cs"/>
          <w:rtl/>
        </w:rPr>
        <w:t>ניירות הערך של תושבי ישראל</w:t>
      </w:r>
      <w:r w:rsidRPr="00DC3179">
        <w:rPr>
          <w:rtl/>
        </w:rPr>
        <w:t xml:space="preserve"> בחו"ל</w:t>
      </w:r>
      <w:r w:rsidR="000E4D97">
        <w:rPr>
          <w:rFonts w:ascii="Arial" w:hAnsi="Arial" w:hint="cs"/>
          <w:rtl/>
        </w:rPr>
        <w:t xml:space="preserve"> בהיקף של כ-6.1 מיליארדי דולרים</w:t>
      </w:r>
      <w:r w:rsidR="0040110A">
        <w:rPr>
          <w:rFonts w:ascii="Arial" w:hAnsi="Arial" w:hint="cs"/>
          <w:rtl/>
        </w:rPr>
        <w:t>;</w:t>
      </w:r>
      <w:r w:rsidR="0040110A">
        <w:rPr>
          <w:rFonts w:ascii="Arial" w:hAnsi="Arial"/>
          <w:rtl/>
        </w:rPr>
        <w:t xml:space="preserve"> </w:t>
      </w:r>
      <w:r w:rsidR="000E4D97">
        <w:rPr>
          <w:rFonts w:ascii="Arial" w:hAnsi="Arial" w:hint="cs"/>
          <w:rtl/>
        </w:rPr>
        <w:t>הבנקים השקיעו</w:t>
      </w:r>
      <w:r w:rsidR="0015787F">
        <w:rPr>
          <w:rFonts w:ascii="Arial" w:hAnsi="Arial" w:hint="cs"/>
          <w:rtl/>
        </w:rPr>
        <w:t xml:space="preserve"> בניירות ערך זרים בהיקף של כ-</w:t>
      </w:r>
      <w:r w:rsidR="000E4D97">
        <w:rPr>
          <w:rFonts w:ascii="Arial" w:hAnsi="Arial" w:hint="cs"/>
          <w:rtl/>
        </w:rPr>
        <w:t>3</w:t>
      </w:r>
      <w:r w:rsidR="0015787F">
        <w:rPr>
          <w:rFonts w:ascii="Arial" w:hAnsi="Arial" w:hint="cs"/>
          <w:rtl/>
        </w:rPr>
        <w:t>.</w:t>
      </w:r>
      <w:r w:rsidR="000E4D97">
        <w:rPr>
          <w:rFonts w:ascii="Arial" w:hAnsi="Arial" w:hint="cs"/>
          <w:rtl/>
        </w:rPr>
        <w:t>2</w:t>
      </w:r>
      <w:r w:rsidR="0015787F">
        <w:rPr>
          <w:rFonts w:ascii="Arial" w:hAnsi="Arial" w:hint="cs"/>
          <w:rtl/>
        </w:rPr>
        <w:t xml:space="preserve"> מיליארדים. </w:t>
      </w:r>
      <w:r w:rsidR="000E4D97">
        <w:rPr>
          <w:rFonts w:ascii="Arial" w:hAnsi="Arial" w:hint="cs"/>
          <w:rtl/>
        </w:rPr>
        <w:t>המגזרים האחרים השקיעו יחד</w:t>
      </w:r>
      <w:r w:rsidR="00722411">
        <w:rPr>
          <w:rFonts w:ascii="Arial" w:hAnsi="Arial" w:hint="cs"/>
          <w:rtl/>
        </w:rPr>
        <w:t>י</w:t>
      </w:r>
      <w:r w:rsidR="00363585">
        <w:rPr>
          <w:rFonts w:ascii="Arial" w:hAnsi="Arial" w:hint="cs"/>
          <w:rtl/>
        </w:rPr>
        <w:t>ו</w:t>
      </w:r>
      <w:r w:rsidR="000E4D97">
        <w:rPr>
          <w:rFonts w:ascii="Arial" w:hAnsi="Arial" w:hint="cs"/>
          <w:rtl/>
        </w:rPr>
        <w:t xml:space="preserve"> בהיקף דומה</w:t>
      </w:r>
      <w:r w:rsidR="00C93646">
        <w:rPr>
          <w:rFonts w:ascii="Arial" w:hAnsi="Arial" w:hint="cs"/>
          <w:rtl/>
        </w:rPr>
        <w:t>.</w:t>
      </w:r>
      <w:r w:rsidR="00C93646">
        <w:rPr>
          <w:rFonts w:hint="cs"/>
          <w:color w:val="FF0000"/>
          <w:rtl/>
        </w:rPr>
        <w:t xml:space="preserve"> </w:t>
      </w:r>
      <w:r w:rsidR="006B6A13" w:rsidRPr="003419FE">
        <w:rPr>
          <w:rFonts w:ascii="Arial" w:hAnsi="Arial" w:hint="cs"/>
          <w:rtl/>
        </w:rPr>
        <w:t>(תרשים 1)</w:t>
      </w:r>
      <w:r w:rsidR="00675DDD">
        <w:rPr>
          <w:rFonts w:hint="cs"/>
          <w:color w:val="FF0000"/>
          <w:rtl/>
        </w:rPr>
        <w:t xml:space="preserve"> </w:t>
      </w:r>
    </w:p>
    <w:p w14:paraId="4859B845" w14:textId="78A60A26" w:rsidR="00040DE4" w:rsidRPr="00033D77" w:rsidRDefault="00040DE4" w:rsidP="007D4FA7">
      <w:pPr>
        <w:pStyle w:val="2"/>
        <w:ind w:left="708" w:right="0"/>
        <w:jc w:val="center"/>
        <w:rPr>
          <w:color w:val="FF0000"/>
          <w:rtl/>
        </w:rPr>
      </w:pPr>
    </w:p>
    <w:p w14:paraId="34FF13FF" w14:textId="2E26D7D0" w:rsidR="00AA2435" w:rsidRDefault="007F58E0" w:rsidP="001C1B4D">
      <w:pPr>
        <w:pStyle w:val="2"/>
        <w:ind w:left="720" w:right="0"/>
        <w:jc w:val="center"/>
        <w:rPr>
          <w:rtl/>
        </w:rPr>
      </w:pPr>
      <w:r>
        <w:rPr>
          <w:rFonts w:ascii="Arial" w:hAnsi="Arial" w:hint="cs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27545" wp14:editId="728B95CE">
                <wp:simplePos x="0" y="0"/>
                <wp:positionH relativeFrom="column">
                  <wp:posOffset>2358314</wp:posOffset>
                </wp:positionH>
                <wp:positionV relativeFrom="paragraph">
                  <wp:posOffset>2514334</wp:posOffset>
                </wp:positionV>
                <wp:extent cx="2619113" cy="2175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113" cy="21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F2A1" w14:textId="77777777" w:rsidR="00735B40" w:rsidRDefault="001C1B4D" w:rsidP="00735B40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="00735B40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 w:rsidR="00735B40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="00735B40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="00735B40"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27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7pt;margin-top:198pt;width:206.25pt;height:17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" stroked="f">
                <v:textbox>
                  <w:txbxContent>
                    <w:p w14:paraId="415BF2A1" w14:textId="77777777" w:rsidR="00735B40" w:rsidRDefault="001C1B4D" w:rsidP="00735B40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="00735B40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 w:rsidR="00735B40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="00735B40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proofErr w:type="spellStart"/>
                      <w:r w:rsidR="00735B40"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n-US"/>
        </w:rPr>
        <w:drawing>
          <wp:inline distT="0" distB="0" distL="0" distR="0" wp14:anchorId="32DEC395" wp14:editId="2FBDE5A0">
            <wp:extent cx="3599238" cy="2513017"/>
            <wp:effectExtent l="0" t="0" r="1270" b="1905"/>
            <wp:docPr id="2" name="תמונה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38" cy="2513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40624" w14:textId="4579B49D" w:rsidR="00065ED7" w:rsidRPr="002250CC" w:rsidRDefault="00065ED7" w:rsidP="00065ED7">
      <w:pPr>
        <w:spacing w:after="240" w:line="360" w:lineRule="auto"/>
        <w:jc w:val="both"/>
        <w:rPr>
          <w:rStyle w:val="20"/>
          <w:rFonts w:ascii="Arial" w:hAnsi="Arial"/>
        </w:rPr>
      </w:pPr>
    </w:p>
    <w:p w14:paraId="271C6EB8" w14:textId="78D3D58B" w:rsidR="00553C22" w:rsidRPr="007C1F7A" w:rsidRDefault="00E95D04" w:rsidP="007F58E0">
      <w:pPr>
        <w:pStyle w:val="af8"/>
        <w:numPr>
          <w:ilvl w:val="0"/>
          <w:numId w:val="16"/>
        </w:numPr>
        <w:spacing w:after="240" w:line="360" w:lineRule="auto"/>
        <w:jc w:val="both"/>
        <w:rPr>
          <w:rStyle w:val="20"/>
          <w:rFonts w:ascii="Arial" w:hAnsi="Arial"/>
        </w:rPr>
      </w:pPr>
      <w:r w:rsidRPr="00D547D3">
        <w:rPr>
          <w:rStyle w:val="20"/>
          <w:rFonts w:hint="cs"/>
          <w:b/>
          <w:bCs/>
          <w:rtl/>
        </w:rPr>
        <w:lastRenderedPageBreak/>
        <w:t>שווי ההשקעות האחרות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בחו"ל </w:t>
      </w:r>
      <w:r w:rsidR="00655F99">
        <w:rPr>
          <w:rFonts w:ascii="Arial" w:hAnsi="Arial" w:cs="David" w:hint="cs"/>
          <w:rtl/>
        </w:rPr>
        <w:t>עלה</w:t>
      </w:r>
      <w:r w:rsidR="006B258D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במהלך</w:t>
      </w:r>
      <w:r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655F99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="006F0654" w:rsidRPr="00D547D3">
        <w:rPr>
          <w:rFonts w:ascii="Arial" w:hAnsi="Arial" w:cs="David" w:hint="cs"/>
          <w:rtl/>
        </w:rPr>
        <w:t xml:space="preserve"> ב</w:t>
      </w:r>
      <w:r w:rsidR="009E585A" w:rsidRPr="00D547D3">
        <w:rPr>
          <w:rFonts w:ascii="Arial" w:hAnsi="Arial" w:cs="David" w:hint="cs"/>
          <w:rtl/>
        </w:rPr>
        <w:t>כ</w:t>
      </w:r>
      <w:r w:rsidR="005406DB">
        <w:rPr>
          <w:rFonts w:ascii="Arial" w:hAnsi="Arial" w:cs="David" w:hint="cs"/>
          <w:rtl/>
        </w:rPr>
        <w:t>-</w:t>
      </w:r>
      <w:r w:rsidR="007F58E0">
        <w:rPr>
          <w:rFonts w:ascii="Arial" w:hAnsi="Arial" w:cs="David" w:hint="cs"/>
          <w:rtl/>
        </w:rPr>
        <w:t>7</w:t>
      </w:r>
      <w:r w:rsidR="003153EA">
        <w:rPr>
          <w:rFonts w:ascii="Arial" w:hAnsi="Arial" w:cs="David" w:hint="cs"/>
          <w:rtl/>
        </w:rPr>
        <w:t>.</w:t>
      </w:r>
      <w:r w:rsidR="007F58E0">
        <w:rPr>
          <w:rFonts w:ascii="Arial" w:hAnsi="Arial" w:cs="David" w:hint="cs"/>
          <w:rtl/>
        </w:rPr>
        <w:t>8</w:t>
      </w:r>
      <w:r w:rsidR="003153EA">
        <w:rPr>
          <w:rFonts w:ascii="Arial" w:hAnsi="Arial" w:cs="David" w:hint="cs"/>
          <w:rtl/>
        </w:rPr>
        <w:t xml:space="preserve"> </w:t>
      </w:r>
      <w:r w:rsidR="00BA0848">
        <w:rPr>
          <w:rFonts w:ascii="Arial" w:hAnsi="Arial" w:cs="David" w:hint="cs"/>
          <w:rtl/>
        </w:rPr>
        <w:t>מיליארד</w:t>
      </w:r>
      <w:r w:rsidR="005406DB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דולרים</w:t>
      </w:r>
      <w:r w:rsidR="009E585A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(</w:t>
      </w:r>
      <w:r w:rsidR="00535225">
        <w:rPr>
          <w:rFonts w:ascii="Arial" w:hAnsi="Arial" w:cs="David" w:hint="cs"/>
          <w:rtl/>
        </w:rPr>
        <w:t>כ-</w:t>
      </w:r>
      <w:r w:rsidR="007F58E0">
        <w:rPr>
          <w:rFonts w:ascii="Arial" w:hAnsi="Arial" w:cs="David" w:hint="cs"/>
          <w:rtl/>
        </w:rPr>
        <w:t>5</w:t>
      </w:r>
      <w:r w:rsidR="00BA0848">
        <w:rPr>
          <w:rFonts w:ascii="Arial" w:hAnsi="Arial" w:cs="David" w:hint="cs"/>
          <w:rtl/>
        </w:rPr>
        <w:t>.</w:t>
      </w:r>
      <w:r w:rsidR="007F58E0">
        <w:rPr>
          <w:rFonts w:ascii="Arial" w:hAnsi="Arial" w:cs="David" w:hint="cs"/>
          <w:rtl/>
        </w:rPr>
        <w:t>6</w:t>
      </w:r>
      <w:r w:rsidR="006B258D" w:rsidRPr="00D547D3">
        <w:rPr>
          <w:rFonts w:ascii="Arial" w:hAnsi="Arial" w:cs="David" w:hint="cs"/>
          <w:rtl/>
        </w:rPr>
        <w:t>%</w:t>
      </w:r>
      <w:r w:rsidR="00B3376B" w:rsidRPr="00D547D3">
        <w:rPr>
          <w:rFonts w:ascii="Arial" w:hAnsi="Arial" w:cs="David" w:hint="cs"/>
          <w:rtl/>
        </w:rPr>
        <w:t>)</w:t>
      </w:r>
      <w:r w:rsidR="009265CF" w:rsidRPr="00D547D3">
        <w:rPr>
          <w:rFonts w:ascii="Arial" w:hAnsi="Arial" w:cs="David" w:hint="cs"/>
          <w:rtl/>
        </w:rPr>
        <w:t xml:space="preserve">. </w:t>
      </w:r>
      <w:r w:rsidR="00655F99">
        <w:rPr>
          <w:rFonts w:ascii="Arial" w:hAnsi="Arial" w:cs="David" w:hint="cs"/>
          <w:rtl/>
        </w:rPr>
        <w:t>העלי</w:t>
      </w:r>
      <w:r w:rsidR="004E5993">
        <w:rPr>
          <w:rFonts w:ascii="Arial" w:hAnsi="Arial" w:cs="David" w:hint="cs"/>
          <w:rtl/>
        </w:rPr>
        <w:t>י</w:t>
      </w:r>
      <w:r w:rsidR="00655F99">
        <w:rPr>
          <w:rFonts w:ascii="Arial" w:hAnsi="Arial" w:cs="David" w:hint="cs"/>
          <w:rtl/>
        </w:rPr>
        <w:t>ה</w:t>
      </w:r>
      <w:r w:rsidR="000B47B1">
        <w:rPr>
          <w:rFonts w:ascii="Arial" w:hAnsi="Arial" w:cs="David" w:hint="cs"/>
          <w:rtl/>
        </w:rPr>
        <w:t xml:space="preserve"> נבעה בעיקר</w:t>
      </w:r>
      <w:r w:rsidR="00EF3244">
        <w:rPr>
          <w:rFonts w:ascii="Arial" w:hAnsi="Arial" w:cs="David" w:hint="cs"/>
          <w:rtl/>
        </w:rPr>
        <w:t xml:space="preserve"> </w:t>
      </w:r>
      <w:r w:rsidR="00F32A4F">
        <w:rPr>
          <w:rFonts w:ascii="Arial" w:hAnsi="Arial" w:cs="David" w:hint="cs"/>
          <w:rtl/>
        </w:rPr>
        <w:t>מהפקדות</w:t>
      </w:r>
      <w:r w:rsidR="00F2626F">
        <w:rPr>
          <w:rFonts w:ascii="Arial" w:hAnsi="Arial" w:cs="David" w:hint="cs"/>
          <w:rtl/>
        </w:rPr>
        <w:t xml:space="preserve"> נטו</w:t>
      </w:r>
      <w:r w:rsidR="00F32A4F">
        <w:rPr>
          <w:rFonts w:ascii="Arial" w:hAnsi="Arial" w:cs="David" w:hint="cs"/>
          <w:rtl/>
        </w:rPr>
        <w:t xml:space="preserve"> של תושבי ישראל</w:t>
      </w:r>
      <w:r w:rsidR="00B663FE">
        <w:rPr>
          <w:rFonts w:ascii="Arial" w:hAnsi="Arial" w:cs="David" w:hint="cs"/>
          <w:rtl/>
        </w:rPr>
        <w:t xml:space="preserve"> (כולל בנקים) </w:t>
      </w:r>
      <w:r w:rsidR="00F32A4F">
        <w:rPr>
          <w:rFonts w:ascii="Arial" w:hAnsi="Arial" w:cs="David" w:hint="cs"/>
          <w:rtl/>
        </w:rPr>
        <w:t>בפיקדונות בחו"ל</w:t>
      </w:r>
      <w:r w:rsidR="00B663FE">
        <w:rPr>
          <w:rFonts w:ascii="Arial" w:hAnsi="Arial" w:cs="David" w:hint="cs"/>
          <w:rtl/>
        </w:rPr>
        <w:t xml:space="preserve"> </w:t>
      </w:r>
      <w:r w:rsidR="00F32A4F">
        <w:rPr>
          <w:rFonts w:ascii="Arial" w:hAnsi="Arial" w:cs="David" w:hint="cs"/>
          <w:rtl/>
        </w:rPr>
        <w:t>בהיקף של כ-</w:t>
      </w:r>
      <w:r w:rsidR="007F58E0">
        <w:rPr>
          <w:rFonts w:ascii="Arial" w:hAnsi="Arial" w:cs="David" w:hint="cs"/>
          <w:rtl/>
        </w:rPr>
        <w:t>2</w:t>
      </w:r>
      <w:r w:rsidR="00F32A4F">
        <w:rPr>
          <w:rFonts w:ascii="Arial" w:hAnsi="Arial" w:cs="David" w:hint="cs"/>
          <w:rtl/>
        </w:rPr>
        <w:t>.</w:t>
      </w:r>
      <w:r w:rsidR="007F58E0">
        <w:rPr>
          <w:rFonts w:ascii="Arial" w:hAnsi="Arial" w:cs="David" w:hint="cs"/>
          <w:rtl/>
        </w:rPr>
        <w:t>8</w:t>
      </w:r>
      <w:r w:rsidR="00F32A4F">
        <w:rPr>
          <w:rFonts w:ascii="Arial" w:hAnsi="Arial" w:cs="David" w:hint="cs"/>
          <w:rtl/>
        </w:rPr>
        <w:t xml:space="preserve"> מיליארדים</w:t>
      </w:r>
      <w:r w:rsidR="00EF3244">
        <w:rPr>
          <w:rFonts w:ascii="Arial" w:hAnsi="Arial" w:cs="David" w:hint="cs"/>
          <w:rtl/>
        </w:rPr>
        <w:t xml:space="preserve"> ו</w:t>
      </w:r>
      <w:r w:rsidR="00F32A4F">
        <w:rPr>
          <w:rFonts w:ascii="Arial" w:hAnsi="Arial" w:cs="David" w:hint="cs"/>
          <w:rtl/>
        </w:rPr>
        <w:t>מהשקעות בנכסים אחרים בהיקף של כ-1.</w:t>
      </w:r>
      <w:r w:rsidR="007F58E0">
        <w:rPr>
          <w:rFonts w:ascii="Arial" w:hAnsi="Arial" w:cs="David" w:hint="cs"/>
          <w:rtl/>
        </w:rPr>
        <w:t>9</w:t>
      </w:r>
      <w:r w:rsidR="00F32A4F">
        <w:rPr>
          <w:rFonts w:ascii="Arial" w:hAnsi="Arial" w:cs="David" w:hint="cs"/>
          <w:rtl/>
        </w:rPr>
        <w:t xml:space="preserve"> מיליארדים</w:t>
      </w:r>
      <w:r w:rsidR="007448EB">
        <w:rPr>
          <w:rFonts w:ascii="Arial" w:hAnsi="Arial" w:cs="David" w:hint="cs"/>
          <w:rtl/>
        </w:rPr>
        <w:t>, בעיקר על ידי המשקיעים המוסדיים בקרנות השקעה זרות</w:t>
      </w:r>
      <w:r w:rsidR="00675DDD">
        <w:rPr>
          <w:rFonts w:ascii="Arial" w:hAnsi="Arial" w:cs="David" w:hint="cs"/>
          <w:rtl/>
        </w:rPr>
        <w:t>.</w:t>
      </w:r>
      <w:r w:rsidR="00B663FE">
        <w:rPr>
          <w:rFonts w:ascii="Arial" w:hAnsi="Arial" w:cs="David" w:hint="cs"/>
          <w:rtl/>
        </w:rPr>
        <w:t xml:space="preserve"> </w:t>
      </w:r>
      <w:r w:rsidR="007F58E0">
        <w:rPr>
          <w:rFonts w:ascii="Arial" w:hAnsi="Arial" w:cs="David" w:hint="cs"/>
          <w:rtl/>
        </w:rPr>
        <w:t xml:space="preserve">בנוסף נרשם </w:t>
      </w:r>
      <w:r w:rsidR="00D53C18">
        <w:rPr>
          <w:rFonts w:ascii="Arial" w:hAnsi="Arial" w:cs="David" w:hint="cs"/>
          <w:rtl/>
        </w:rPr>
        <w:t xml:space="preserve">גידול </w:t>
      </w:r>
      <w:r w:rsidR="0003410E">
        <w:rPr>
          <w:rFonts w:ascii="Arial" w:hAnsi="Arial" w:cs="David" w:hint="cs"/>
          <w:rtl/>
        </w:rPr>
        <w:t>באשראי לקוח</w:t>
      </w:r>
      <w:r w:rsidR="007448EB">
        <w:rPr>
          <w:rFonts w:ascii="Arial" w:hAnsi="Arial" w:cs="David" w:hint="cs"/>
          <w:rtl/>
        </w:rPr>
        <w:t>ות</w:t>
      </w:r>
      <w:r w:rsidR="00D53C18">
        <w:rPr>
          <w:rFonts w:ascii="Arial" w:hAnsi="Arial" w:cs="David" w:hint="cs"/>
          <w:rtl/>
        </w:rPr>
        <w:t xml:space="preserve"> בהיקף של כ-1.5 מילי</w:t>
      </w:r>
      <w:r w:rsidR="0075188E">
        <w:rPr>
          <w:rFonts w:ascii="Arial" w:hAnsi="Arial" w:cs="David" w:hint="cs"/>
          <w:rtl/>
        </w:rPr>
        <w:t>א</w:t>
      </w:r>
      <w:r w:rsidR="00D53C18">
        <w:rPr>
          <w:rFonts w:ascii="Arial" w:hAnsi="Arial" w:cs="David" w:hint="cs"/>
          <w:rtl/>
        </w:rPr>
        <w:t>רדים</w:t>
      </w:r>
      <w:r w:rsidR="0003410E">
        <w:rPr>
          <w:rFonts w:ascii="Arial" w:hAnsi="Arial" w:cs="David" w:hint="cs"/>
          <w:rtl/>
        </w:rPr>
        <w:t>.</w:t>
      </w:r>
    </w:p>
    <w:p w14:paraId="08D041F1" w14:textId="4422B651" w:rsidR="006818A7" w:rsidRPr="00D547D3" w:rsidRDefault="002216F2" w:rsidP="0075188E">
      <w:pPr>
        <w:pStyle w:val="af8"/>
        <w:numPr>
          <w:ilvl w:val="0"/>
          <w:numId w:val="16"/>
        </w:numPr>
        <w:spacing w:after="240" w:line="360" w:lineRule="auto"/>
        <w:jc w:val="both"/>
        <w:rPr>
          <w:rFonts w:ascii="Arial" w:hAnsi="Arial" w:cs="David"/>
        </w:rPr>
      </w:pPr>
      <w:r w:rsidRPr="00D547D3">
        <w:rPr>
          <w:rStyle w:val="20"/>
          <w:rFonts w:hint="cs"/>
          <w:b/>
          <w:bCs/>
          <w:rtl/>
        </w:rPr>
        <w:t xml:space="preserve">שווי </w:t>
      </w:r>
      <w:r w:rsidR="006F0654" w:rsidRPr="00D547D3">
        <w:rPr>
          <w:rStyle w:val="20"/>
          <w:rFonts w:hint="cs"/>
          <w:b/>
          <w:bCs/>
          <w:rtl/>
        </w:rPr>
        <w:t>נכסי הרזר</w:t>
      </w:r>
      <w:r w:rsidR="006D09B3" w:rsidRPr="00D547D3">
        <w:rPr>
          <w:rStyle w:val="20"/>
          <w:rFonts w:hint="cs"/>
          <w:b/>
          <w:bCs/>
          <w:rtl/>
        </w:rPr>
        <w:t>בה</w:t>
      </w:r>
      <w:r w:rsidRPr="00D547D3">
        <w:rPr>
          <w:rFonts w:ascii="Arial" w:hAnsi="Arial" w:cs="David" w:hint="cs"/>
          <w:rtl/>
        </w:rPr>
        <w:t xml:space="preserve"> </w:t>
      </w:r>
      <w:r w:rsidR="0075188E">
        <w:rPr>
          <w:rFonts w:ascii="Arial" w:hAnsi="Arial" w:cs="David" w:hint="cs"/>
          <w:rtl/>
        </w:rPr>
        <w:t>עלה</w:t>
      </w:r>
      <w:r w:rsidR="006D09B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D865EC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="00DC198A"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בכ-</w:t>
      </w:r>
      <w:r w:rsidR="0075188E">
        <w:rPr>
          <w:rFonts w:ascii="Arial" w:hAnsi="Arial" w:cs="David" w:hint="cs"/>
          <w:rtl/>
        </w:rPr>
        <w:t>6</w:t>
      </w:r>
      <w:r w:rsidR="006577B4">
        <w:rPr>
          <w:rFonts w:ascii="Arial" w:hAnsi="Arial" w:cs="David" w:hint="cs"/>
          <w:rtl/>
        </w:rPr>
        <w:t>.</w:t>
      </w:r>
      <w:r w:rsidR="0075188E">
        <w:rPr>
          <w:rFonts w:ascii="Arial" w:hAnsi="Arial" w:cs="David" w:hint="cs"/>
          <w:rtl/>
        </w:rPr>
        <w:t>1</w:t>
      </w:r>
      <w:r w:rsidR="00EC5EDD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מיליארדי דולרים (</w:t>
      </w:r>
      <w:r w:rsidR="008C21BB">
        <w:rPr>
          <w:rFonts w:ascii="Arial" w:hAnsi="Arial" w:cs="David" w:hint="cs"/>
          <w:rtl/>
        </w:rPr>
        <w:t>כ-</w:t>
      </w:r>
      <w:r w:rsidR="0075188E">
        <w:rPr>
          <w:rFonts w:ascii="Arial" w:hAnsi="Arial" w:cs="David" w:hint="cs"/>
          <w:rtl/>
        </w:rPr>
        <w:t>3</w:t>
      </w:r>
      <w:r w:rsidR="00DD33FB">
        <w:rPr>
          <w:rFonts w:ascii="Arial" w:hAnsi="Arial" w:cs="David" w:hint="cs"/>
          <w:rtl/>
        </w:rPr>
        <w:t>.</w:t>
      </w:r>
      <w:r w:rsidR="0075188E">
        <w:rPr>
          <w:rFonts w:ascii="Arial" w:hAnsi="Arial" w:cs="David" w:hint="cs"/>
          <w:rtl/>
        </w:rPr>
        <w:t>1</w:t>
      </w:r>
      <w:r w:rsidR="00BF6737" w:rsidRPr="00D547D3">
        <w:rPr>
          <w:rFonts w:ascii="Arial" w:hAnsi="Arial" w:cs="David" w:hint="cs"/>
          <w:rtl/>
        </w:rPr>
        <w:t>%) ו</w:t>
      </w:r>
      <w:r w:rsidR="00E75193">
        <w:rPr>
          <w:rFonts w:ascii="Arial" w:hAnsi="Arial" w:cs="David" w:hint="cs"/>
          <w:rtl/>
        </w:rPr>
        <w:t>הגיע</w:t>
      </w:r>
      <w:r w:rsidR="00BF6737" w:rsidRPr="00D547D3">
        <w:rPr>
          <w:rFonts w:ascii="Arial" w:hAnsi="Arial" w:cs="David" w:hint="cs"/>
          <w:rtl/>
        </w:rPr>
        <w:t xml:space="preserve"> בסוף </w:t>
      </w:r>
      <w:r w:rsidR="00C912DB">
        <w:rPr>
          <w:rFonts w:ascii="Arial" w:hAnsi="Arial" w:cs="David" w:hint="cs"/>
          <w:rtl/>
        </w:rPr>
        <w:t>דצמבר</w:t>
      </w:r>
      <w:r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ל</w:t>
      </w:r>
      <w:r w:rsidR="006D09B3" w:rsidRPr="00D547D3">
        <w:rPr>
          <w:rFonts w:ascii="Arial" w:hAnsi="Arial" w:cs="David" w:hint="cs"/>
          <w:rtl/>
        </w:rPr>
        <w:t xml:space="preserve">רמה של </w:t>
      </w:r>
      <w:r w:rsidR="00783BBE" w:rsidRPr="00D547D3">
        <w:rPr>
          <w:rFonts w:ascii="Arial" w:hAnsi="Arial" w:cs="David" w:hint="cs"/>
          <w:rtl/>
        </w:rPr>
        <w:t>כ-</w:t>
      </w:r>
      <w:r w:rsidR="0075188E">
        <w:rPr>
          <w:rFonts w:ascii="Arial" w:hAnsi="Arial" w:cs="David" w:hint="cs"/>
          <w:rtl/>
        </w:rPr>
        <w:t>205</w:t>
      </w:r>
      <w:r w:rsidR="00174BF0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מיליארדים.</w:t>
      </w:r>
      <w:r w:rsidR="006D09B3" w:rsidRPr="00D547D3">
        <w:rPr>
          <w:rFonts w:ascii="Arial" w:hAnsi="Arial" w:cs="David" w:hint="cs"/>
          <w:rtl/>
        </w:rPr>
        <w:t xml:space="preserve"> </w:t>
      </w:r>
      <w:r w:rsidR="00264741" w:rsidRPr="00264741">
        <w:rPr>
          <w:rFonts w:ascii="Arial" w:hAnsi="Arial" w:cs="David" w:hint="cs"/>
          <w:rtl/>
        </w:rPr>
        <w:t>ה</w:t>
      </w:r>
      <w:r w:rsidR="0075188E">
        <w:rPr>
          <w:rFonts w:ascii="Arial" w:hAnsi="Arial" w:cs="David" w:hint="cs"/>
          <w:rtl/>
        </w:rPr>
        <w:t>עלייה</w:t>
      </w:r>
      <w:r w:rsidR="00264741" w:rsidRPr="00264741">
        <w:rPr>
          <w:rFonts w:ascii="Arial" w:hAnsi="Arial" w:cs="David" w:hint="cs"/>
          <w:rtl/>
        </w:rPr>
        <w:t xml:space="preserve"> ביתרה נבעה בעיקר מ</w:t>
      </w:r>
      <w:r w:rsidR="0075188E">
        <w:rPr>
          <w:rFonts w:ascii="Arial" w:hAnsi="Arial" w:cs="David" w:hint="cs"/>
          <w:rtl/>
        </w:rPr>
        <w:t>עליית</w:t>
      </w:r>
      <w:r w:rsidR="00264741" w:rsidRPr="00264741">
        <w:rPr>
          <w:rFonts w:ascii="Arial" w:hAnsi="Arial" w:cs="David" w:hint="cs"/>
          <w:rtl/>
        </w:rPr>
        <w:t xml:space="preserve"> מחירים בהיקף של כ-</w:t>
      </w:r>
      <w:r w:rsidR="0075188E">
        <w:rPr>
          <w:rFonts w:ascii="Arial" w:hAnsi="Arial" w:cs="David" w:hint="cs"/>
          <w:rtl/>
        </w:rPr>
        <w:t>5</w:t>
      </w:r>
      <w:r w:rsidR="006577B4">
        <w:rPr>
          <w:rFonts w:ascii="Arial" w:hAnsi="Arial" w:cs="David" w:hint="cs"/>
          <w:rtl/>
        </w:rPr>
        <w:t>.</w:t>
      </w:r>
      <w:r w:rsidR="0075188E">
        <w:rPr>
          <w:rFonts w:ascii="Arial" w:hAnsi="Arial" w:cs="David" w:hint="cs"/>
          <w:rtl/>
        </w:rPr>
        <w:t>7</w:t>
      </w:r>
      <w:r w:rsidR="00264741" w:rsidRPr="00264741">
        <w:rPr>
          <w:rFonts w:ascii="Arial" w:hAnsi="Arial" w:cs="David" w:hint="cs"/>
          <w:rtl/>
        </w:rPr>
        <w:t xml:space="preserve"> מיליארדי דולרים</w:t>
      </w:r>
      <w:r w:rsidR="0075188E">
        <w:rPr>
          <w:rFonts w:ascii="Arial" w:hAnsi="Arial" w:cs="David" w:hint="cs"/>
          <w:rtl/>
        </w:rPr>
        <w:t xml:space="preserve"> ומהתחזקות הדולר מול מטבעות אחרים בהיקף של כ-3.9 מיליארדים</w:t>
      </w:r>
      <w:r w:rsidR="00264741" w:rsidRPr="00264741">
        <w:rPr>
          <w:rFonts w:ascii="Arial" w:hAnsi="Arial" w:cs="David" w:hint="cs"/>
          <w:rtl/>
        </w:rPr>
        <w:t>.</w:t>
      </w:r>
      <w:r w:rsidR="0075188E">
        <w:rPr>
          <w:rFonts w:ascii="Arial" w:hAnsi="Arial" w:cs="David" w:hint="cs"/>
          <w:rtl/>
        </w:rPr>
        <w:t xml:space="preserve"> עלייה זו קוזזה בחלקה על ידי מימושים בהיקף של כ-3.4 מיליארדי דולרים.</w:t>
      </w:r>
    </w:p>
    <w:p w14:paraId="0FE065B0" w14:textId="7501354E" w:rsidR="00330B79" w:rsidRPr="00330B79" w:rsidRDefault="00D064D6" w:rsidP="00330B79">
      <w:pPr>
        <w:pStyle w:val="af8"/>
        <w:numPr>
          <w:ilvl w:val="0"/>
          <w:numId w:val="16"/>
        </w:numPr>
        <w:spacing w:before="240" w:after="240" w:line="360" w:lineRule="auto"/>
        <w:jc w:val="both"/>
        <w:rPr>
          <w:rFonts w:ascii="Arial" w:hAnsi="Arial" w:cs="David"/>
        </w:rPr>
      </w:pPr>
      <w:r w:rsidRPr="00687AD9">
        <w:rPr>
          <w:rStyle w:val="20"/>
          <w:rFonts w:hint="eastAsia"/>
          <w:b/>
          <w:bCs/>
          <w:rtl/>
        </w:rPr>
        <w:t>הרכב</w:t>
      </w:r>
      <w:r w:rsidRPr="00687AD9">
        <w:rPr>
          <w:rStyle w:val="20"/>
          <w:b/>
          <w:bCs/>
          <w:rtl/>
        </w:rPr>
        <w:t xml:space="preserve"> </w:t>
      </w:r>
      <w:r w:rsidRPr="00687AD9">
        <w:rPr>
          <w:rStyle w:val="20"/>
          <w:rFonts w:hint="eastAsia"/>
          <w:b/>
          <w:bCs/>
          <w:rtl/>
        </w:rPr>
        <w:t>התיק</w:t>
      </w:r>
      <w:r w:rsidRPr="00687AD9">
        <w:rPr>
          <w:rStyle w:val="20"/>
          <w:b/>
          <w:bCs/>
          <w:rtl/>
        </w:rPr>
        <w:t xml:space="preserve"> </w:t>
      </w:r>
      <w:r w:rsidRPr="00687AD9">
        <w:rPr>
          <w:rStyle w:val="20"/>
          <w:rFonts w:hint="eastAsia"/>
          <w:b/>
          <w:bCs/>
          <w:rtl/>
        </w:rPr>
        <w:t>בחו</w:t>
      </w:r>
      <w:r w:rsidRPr="00687AD9">
        <w:rPr>
          <w:rStyle w:val="20"/>
          <w:b/>
          <w:bCs/>
          <w:rtl/>
        </w:rPr>
        <w:t>"ל</w:t>
      </w:r>
      <w:r w:rsidR="00981A78" w:rsidRPr="00687AD9">
        <w:rPr>
          <w:rFonts w:ascii="Arial" w:hAnsi="Arial" w:cs="David"/>
          <w:rtl/>
        </w:rPr>
        <w:t>:</w:t>
      </w:r>
      <w:r w:rsidR="00443DE4" w:rsidRPr="00687AD9">
        <w:rPr>
          <w:rFonts w:ascii="Arial" w:hAnsi="Arial" w:cs="David"/>
          <w:rtl/>
        </w:rPr>
        <w:t xml:space="preserve"> </w:t>
      </w:r>
      <w:r w:rsidR="007720C9" w:rsidRPr="00A06AA2">
        <w:rPr>
          <w:rFonts w:ascii="Arial" w:hAnsi="Arial" w:cs="David" w:hint="cs"/>
          <w:rtl/>
        </w:rPr>
        <w:t>ב</w:t>
      </w:r>
      <w:r w:rsidR="00BC5A2F" w:rsidRPr="00A06AA2">
        <w:rPr>
          <w:rFonts w:ascii="Arial" w:hAnsi="Arial" w:cs="David" w:hint="cs"/>
          <w:rtl/>
        </w:rPr>
        <w:t>מהלך</w:t>
      </w:r>
      <w:r w:rsidR="007720C9" w:rsidRPr="00A06AA2">
        <w:rPr>
          <w:rFonts w:ascii="Arial" w:hAnsi="Arial" w:cs="David" w:hint="cs"/>
          <w:rtl/>
        </w:rPr>
        <w:t xml:space="preserve"> הרביע </w:t>
      </w:r>
      <w:r w:rsidR="00D865EC" w:rsidRPr="00A06AA2">
        <w:rPr>
          <w:rFonts w:ascii="Arial" w:hAnsi="Arial" w:cs="David" w:hint="cs"/>
          <w:rtl/>
        </w:rPr>
        <w:t>ה</w:t>
      </w:r>
      <w:r w:rsidR="00B1595B" w:rsidRPr="00A06AA2">
        <w:rPr>
          <w:rFonts w:ascii="Arial" w:hAnsi="Arial" w:cs="David" w:hint="cs"/>
          <w:rtl/>
        </w:rPr>
        <w:t>רביעי</w:t>
      </w:r>
      <w:r w:rsidR="007720C9" w:rsidRPr="00A06AA2">
        <w:rPr>
          <w:rFonts w:ascii="Arial" w:hAnsi="Arial" w:cs="David" w:hint="cs"/>
          <w:rtl/>
        </w:rPr>
        <w:t xml:space="preserve">, </w:t>
      </w:r>
      <w:r w:rsidR="00BC5A2F" w:rsidRPr="00A06AA2">
        <w:rPr>
          <w:rFonts w:ascii="Arial" w:hAnsi="Arial" w:cs="David" w:hint="cs"/>
          <w:rtl/>
        </w:rPr>
        <w:t>משקלם של</w:t>
      </w:r>
      <w:r w:rsidR="007720C9" w:rsidRPr="00A06AA2">
        <w:rPr>
          <w:rFonts w:ascii="Arial" w:hAnsi="Arial" w:cs="David" w:hint="cs"/>
          <w:rtl/>
        </w:rPr>
        <w:t xml:space="preserve"> מכשיר</w:t>
      </w:r>
      <w:r w:rsidR="009D63E4" w:rsidRPr="00A06AA2">
        <w:rPr>
          <w:rFonts w:ascii="Arial" w:hAnsi="Arial" w:cs="David" w:hint="cs"/>
          <w:rtl/>
        </w:rPr>
        <w:t>י ההון</w:t>
      </w:r>
      <w:r w:rsidR="0056685D" w:rsidRPr="00A06AA2">
        <w:rPr>
          <w:rFonts w:ascii="Arial" w:hAnsi="Arial" w:cs="David" w:hint="cs"/>
          <w:rtl/>
        </w:rPr>
        <w:t xml:space="preserve"> </w:t>
      </w:r>
      <w:r w:rsidR="00C35621" w:rsidRPr="00A06AA2">
        <w:rPr>
          <w:rFonts w:ascii="Arial" w:hAnsi="Arial" w:cs="David" w:hint="eastAsia"/>
          <w:rtl/>
        </w:rPr>
        <w:t>בתיק</w:t>
      </w:r>
      <w:r w:rsidR="00C35621" w:rsidRPr="00A06AA2">
        <w:rPr>
          <w:rFonts w:ascii="Arial" w:hAnsi="Arial" w:cs="David"/>
          <w:rtl/>
        </w:rPr>
        <w:t xml:space="preserve"> </w:t>
      </w:r>
      <w:r w:rsidR="00C35621" w:rsidRPr="00A06AA2">
        <w:rPr>
          <w:rFonts w:ascii="Arial" w:hAnsi="Arial" w:cs="David" w:hint="eastAsia"/>
          <w:rtl/>
        </w:rPr>
        <w:t>הנכסים</w:t>
      </w:r>
      <w:r w:rsidR="00C35621" w:rsidRPr="00A06AA2">
        <w:rPr>
          <w:rFonts w:ascii="Arial" w:hAnsi="Arial" w:cs="David"/>
          <w:rtl/>
        </w:rPr>
        <w:t xml:space="preserve"> </w:t>
      </w:r>
      <w:r w:rsidR="00C35621" w:rsidRPr="00A06AA2">
        <w:rPr>
          <w:rFonts w:ascii="Arial" w:hAnsi="Arial" w:cs="David" w:hint="eastAsia"/>
          <w:rtl/>
        </w:rPr>
        <w:t>של</w:t>
      </w:r>
      <w:r w:rsidR="00BD61A5" w:rsidRPr="00A06AA2">
        <w:rPr>
          <w:rFonts w:ascii="Arial" w:hAnsi="Arial" w:cs="David" w:hint="cs"/>
          <w:rtl/>
        </w:rPr>
        <w:t xml:space="preserve"> </w:t>
      </w:r>
      <w:r w:rsidR="00C35621" w:rsidRPr="00A06AA2">
        <w:rPr>
          <w:rFonts w:ascii="Arial" w:hAnsi="Arial" w:cs="David" w:hint="eastAsia"/>
          <w:rtl/>
        </w:rPr>
        <w:t>תושבי</w:t>
      </w:r>
      <w:r w:rsidR="00C35621" w:rsidRPr="00A06AA2">
        <w:rPr>
          <w:rFonts w:ascii="Arial" w:hAnsi="Arial" w:cs="David"/>
          <w:rtl/>
        </w:rPr>
        <w:t xml:space="preserve"> </w:t>
      </w:r>
      <w:r w:rsidR="00C35621" w:rsidRPr="00A06AA2">
        <w:rPr>
          <w:rFonts w:ascii="Arial" w:hAnsi="Arial" w:cs="David" w:hint="eastAsia"/>
          <w:rtl/>
        </w:rPr>
        <w:t>ישראל</w:t>
      </w:r>
      <w:r w:rsidR="00C35621" w:rsidRPr="00A06AA2">
        <w:rPr>
          <w:rFonts w:ascii="Arial" w:hAnsi="Arial" w:cs="David"/>
          <w:rtl/>
        </w:rPr>
        <w:t xml:space="preserve"> </w:t>
      </w:r>
      <w:r w:rsidR="00C35621" w:rsidRPr="00A06AA2">
        <w:rPr>
          <w:rFonts w:ascii="Arial" w:hAnsi="Arial" w:cs="David" w:hint="eastAsia"/>
          <w:rtl/>
        </w:rPr>
        <w:t>בחו</w:t>
      </w:r>
      <w:r w:rsidR="00C35621" w:rsidRPr="00A06AA2">
        <w:rPr>
          <w:rFonts w:ascii="Arial" w:hAnsi="Arial" w:cs="David"/>
          <w:rtl/>
        </w:rPr>
        <w:t>"ל</w:t>
      </w:r>
      <w:r w:rsidR="00C35621" w:rsidRPr="00A06AA2">
        <w:rPr>
          <w:rFonts w:ascii="Arial" w:hAnsi="Arial" w:cs="David" w:hint="cs"/>
          <w:rtl/>
        </w:rPr>
        <w:t xml:space="preserve"> </w:t>
      </w:r>
      <w:r w:rsidR="00EC5EDD" w:rsidRPr="00A06AA2">
        <w:rPr>
          <w:rFonts w:ascii="Arial" w:hAnsi="Arial" w:cs="David" w:hint="cs"/>
          <w:rtl/>
        </w:rPr>
        <w:t xml:space="preserve"> נותר ללא שינוי </w:t>
      </w:r>
      <w:r w:rsidR="00BC5A2F" w:rsidRPr="00A06AA2">
        <w:rPr>
          <w:rFonts w:ascii="Arial" w:hAnsi="Arial" w:cs="David" w:hint="cs"/>
          <w:rtl/>
        </w:rPr>
        <w:t xml:space="preserve">ועמד בסוף </w:t>
      </w:r>
      <w:r w:rsidR="00C912DB" w:rsidRPr="00A06AA2">
        <w:rPr>
          <w:rFonts w:ascii="Arial" w:hAnsi="Arial" w:cs="David" w:hint="cs"/>
          <w:rtl/>
        </w:rPr>
        <w:t>דצמבר</w:t>
      </w:r>
      <w:r w:rsidR="00BC5A2F" w:rsidRPr="00A06AA2">
        <w:rPr>
          <w:rFonts w:ascii="Arial" w:hAnsi="Arial" w:cs="David" w:hint="cs"/>
          <w:rtl/>
        </w:rPr>
        <w:t xml:space="preserve"> </w:t>
      </w:r>
      <w:r w:rsidR="00370348" w:rsidRPr="00A06AA2">
        <w:rPr>
          <w:rFonts w:ascii="Arial" w:hAnsi="Arial" w:cs="David" w:hint="cs"/>
          <w:rtl/>
        </w:rPr>
        <w:t>ע</w:t>
      </w:r>
      <w:r w:rsidR="00D7105B" w:rsidRPr="00A06AA2">
        <w:rPr>
          <w:rFonts w:ascii="Arial" w:hAnsi="Arial" w:cs="David" w:hint="cs"/>
          <w:rtl/>
        </w:rPr>
        <w:t>ל</w:t>
      </w:r>
      <w:r w:rsidR="00370348" w:rsidRPr="00A06AA2">
        <w:rPr>
          <w:rFonts w:ascii="Arial" w:hAnsi="Arial" w:cs="David" w:hint="cs"/>
          <w:rtl/>
        </w:rPr>
        <w:t xml:space="preserve"> </w:t>
      </w:r>
      <w:r w:rsidR="00C35621" w:rsidRPr="00A06AA2">
        <w:rPr>
          <w:rFonts w:ascii="Arial" w:hAnsi="Arial" w:cs="David" w:hint="cs"/>
          <w:rtl/>
        </w:rPr>
        <w:t>רמה של 4</w:t>
      </w:r>
      <w:r w:rsidR="00405ED7" w:rsidRPr="00A06AA2">
        <w:rPr>
          <w:rFonts w:ascii="Arial" w:hAnsi="Arial" w:cs="David" w:hint="cs"/>
          <w:rtl/>
        </w:rPr>
        <w:t>3</w:t>
      </w:r>
      <w:r w:rsidR="008C4960" w:rsidRPr="00A06AA2">
        <w:rPr>
          <w:rFonts w:ascii="Arial" w:hAnsi="Arial" w:cs="David" w:hint="cs"/>
          <w:rtl/>
        </w:rPr>
        <w:t>%</w:t>
      </w:r>
      <w:r w:rsidR="00396D8D" w:rsidRPr="00A06AA2">
        <w:rPr>
          <w:rFonts w:ascii="Arial" w:hAnsi="Arial" w:cs="David" w:hint="cs"/>
          <w:rtl/>
        </w:rPr>
        <w:t>.</w:t>
      </w:r>
      <w:r w:rsidR="008C4960" w:rsidRPr="00A06AA2">
        <w:rPr>
          <w:rFonts w:ascii="Arial" w:hAnsi="Arial" w:cs="David" w:hint="cs"/>
          <w:rtl/>
        </w:rPr>
        <w:t xml:space="preserve"> בהתאם </w:t>
      </w:r>
      <w:r w:rsidR="00C35621" w:rsidRPr="00A06AA2">
        <w:rPr>
          <w:rFonts w:ascii="Arial" w:hAnsi="Arial" w:cs="David" w:hint="cs"/>
          <w:rtl/>
        </w:rPr>
        <w:t xml:space="preserve">משקלם של מכשירי </w:t>
      </w:r>
      <w:r w:rsidR="009D63E4" w:rsidRPr="00A06AA2">
        <w:rPr>
          <w:rFonts w:ascii="Arial" w:hAnsi="Arial" w:cs="David" w:hint="cs"/>
          <w:rtl/>
        </w:rPr>
        <w:t>החוב</w:t>
      </w:r>
      <w:r w:rsidR="007720C9" w:rsidRPr="00A06AA2">
        <w:rPr>
          <w:rFonts w:ascii="Arial" w:hAnsi="Arial" w:cs="David" w:hint="cs"/>
          <w:rtl/>
        </w:rPr>
        <w:t xml:space="preserve"> </w:t>
      </w:r>
      <w:r w:rsidR="00BC5A2F" w:rsidRPr="00A06AA2">
        <w:rPr>
          <w:rFonts w:ascii="Arial" w:hAnsi="Arial" w:cs="David" w:hint="cs"/>
          <w:rtl/>
        </w:rPr>
        <w:t xml:space="preserve">עמד בסוף </w:t>
      </w:r>
      <w:r w:rsidR="00D865EC" w:rsidRPr="00A06AA2">
        <w:rPr>
          <w:rFonts w:ascii="Arial" w:hAnsi="Arial" w:cs="David" w:hint="cs"/>
          <w:rtl/>
        </w:rPr>
        <w:t>הרביע</w:t>
      </w:r>
      <w:r w:rsidR="00BC5A2F" w:rsidRPr="00A06AA2">
        <w:rPr>
          <w:rFonts w:ascii="Arial" w:hAnsi="Arial" w:cs="David" w:hint="cs"/>
          <w:rtl/>
        </w:rPr>
        <w:t xml:space="preserve"> על </w:t>
      </w:r>
      <w:r w:rsidR="00C35621" w:rsidRPr="00A06AA2">
        <w:rPr>
          <w:rFonts w:ascii="Arial" w:hAnsi="Arial" w:cs="David" w:hint="cs"/>
          <w:rtl/>
        </w:rPr>
        <w:t>5</w:t>
      </w:r>
      <w:r w:rsidR="00405ED7" w:rsidRPr="00A06AA2">
        <w:rPr>
          <w:rFonts w:ascii="Arial" w:hAnsi="Arial" w:cs="David" w:hint="cs"/>
          <w:rtl/>
        </w:rPr>
        <w:t>7</w:t>
      </w:r>
      <w:r w:rsidR="00C35621" w:rsidRPr="00A06AA2">
        <w:rPr>
          <w:rFonts w:ascii="Arial" w:hAnsi="Arial" w:cs="David" w:hint="cs"/>
          <w:rtl/>
        </w:rPr>
        <w:t>%</w:t>
      </w:r>
      <w:r w:rsidR="007720C9" w:rsidRPr="00A06AA2">
        <w:rPr>
          <w:rFonts w:ascii="Arial" w:hAnsi="Arial" w:cs="David" w:hint="cs"/>
          <w:rtl/>
        </w:rPr>
        <w:t>.</w:t>
      </w:r>
    </w:p>
    <w:p w14:paraId="384FF869" w14:textId="77777777" w:rsidR="00890447" w:rsidRPr="00512171" w:rsidRDefault="00890447" w:rsidP="00890447">
      <w:pPr>
        <w:pStyle w:val="1"/>
        <w:rPr>
          <w:rtl/>
        </w:rPr>
      </w:pPr>
      <w:r w:rsidRPr="00512171">
        <w:rPr>
          <w:rStyle w:val="12"/>
          <w:rFonts w:hint="cs"/>
          <w:b/>
          <w:bCs/>
          <w:rtl/>
        </w:rPr>
        <w:t>יתרת ההתחייבויו</w:t>
      </w:r>
      <w:r w:rsidRPr="00512171">
        <w:rPr>
          <w:rStyle w:val="12"/>
          <w:rFonts w:hint="eastAsia"/>
          <w:b/>
          <w:bCs/>
          <w:rtl/>
        </w:rPr>
        <w:t>ת</w:t>
      </w:r>
      <w:r w:rsidRPr="00512171">
        <w:rPr>
          <w:rStyle w:val="12"/>
          <w:rFonts w:hint="cs"/>
          <w:b/>
          <w:bCs/>
          <w:rtl/>
        </w:rPr>
        <w:t xml:space="preserve"> של המשק לחו"ל</w:t>
      </w:r>
      <w:r w:rsidRPr="00512171">
        <w:rPr>
          <w:rFonts w:hint="cs"/>
          <w:rtl/>
        </w:rPr>
        <w:t xml:space="preserve"> </w:t>
      </w:r>
    </w:p>
    <w:p w14:paraId="6EF9A451" w14:textId="13E79EE7" w:rsidR="00F775C4" w:rsidRPr="0020321E" w:rsidRDefault="00F544FE" w:rsidP="0020321E">
      <w:pPr>
        <w:spacing w:line="360" w:lineRule="auto"/>
        <w:ind w:left="643"/>
        <w:jc w:val="both"/>
        <w:rPr>
          <w:rStyle w:val="20"/>
          <w:rtl/>
        </w:rPr>
      </w:pPr>
      <w:r w:rsidRPr="00D547D3">
        <w:rPr>
          <w:rFonts w:ascii="Arial" w:hAnsi="Arial" w:cs="David" w:hint="cs"/>
          <w:rtl/>
        </w:rPr>
        <w:t xml:space="preserve">יתרת ההתחייבויות של המשק לחו"ל </w:t>
      </w:r>
      <w:r w:rsidR="00E0748A">
        <w:rPr>
          <w:rFonts w:ascii="Arial" w:hAnsi="Arial" w:cs="David" w:hint="cs"/>
          <w:rtl/>
        </w:rPr>
        <w:t>עלתה</w:t>
      </w:r>
      <w:r w:rsidR="00CA5B85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D865EC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="006B6A1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בכ-</w:t>
      </w:r>
      <w:r w:rsidR="00320813">
        <w:rPr>
          <w:rFonts w:ascii="Arial" w:hAnsi="Arial" w:cs="David" w:hint="cs"/>
          <w:rtl/>
        </w:rPr>
        <w:t xml:space="preserve">15 </w:t>
      </w:r>
      <w:r w:rsidRPr="00D547D3">
        <w:rPr>
          <w:rFonts w:ascii="Arial" w:hAnsi="Arial" w:cs="David" w:hint="cs"/>
          <w:rtl/>
        </w:rPr>
        <w:t>מיליארדי דולרים (</w:t>
      </w:r>
      <w:r w:rsidR="00157EA0">
        <w:rPr>
          <w:rFonts w:ascii="Arial" w:hAnsi="Arial" w:cs="David" w:hint="cs"/>
          <w:rtl/>
        </w:rPr>
        <w:t>כ-</w:t>
      </w:r>
      <w:r w:rsidR="00320813">
        <w:rPr>
          <w:rFonts w:ascii="Arial" w:hAnsi="Arial" w:cs="David" w:hint="cs"/>
          <w:rtl/>
        </w:rPr>
        <w:t>3</w:t>
      </w:r>
      <w:r w:rsidR="00437BCA">
        <w:rPr>
          <w:rFonts w:ascii="Arial" w:hAnsi="Arial" w:cs="David" w:hint="cs"/>
          <w:rtl/>
        </w:rPr>
        <w:t>.</w:t>
      </w:r>
      <w:r w:rsidR="00320813">
        <w:rPr>
          <w:rFonts w:ascii="Arial" w:hAnsi="Arial" w:cs="David" w:hint="cs"/>
          <w:rtl/>
        </w:rPr>
        <w:t>1</w:t>
      </w:r>
      <w:r w:rsidRPr="00D547D3">
        <w:rPr>
          <w:rFonts w:ascii="Arial" w:hAnsi="Arial" w:cs="David" w:hint="cs"/>
          <w:rtl/>
        </w:rPr>
        <w:t>%</w:t>
      </w:r>
      <w:r w:rsidR="00374D9F" w:rsidRPr="00D547D3">
        <w:rPr>
          <w:rFonts w:ascii="Arial" w:hAnsi="Arial" w:cs="David" w:hint="cs"/>
          <w:rtl/>
        </w:rPr>
        <w:t>) ועמדה בסופו</w:t>
      </w:r>
      <w:r w:rsidRPr="00D547D3">
        <w:rPr>
          <w:rFonts w:ascii="Arial" w:hAnsi="Arial" w:cs="David" w:hint="cs"/>
          <w:rtl/>
        </w:rPr>
        <w:t xml:space="preserve"> על </w:t>
      </w:r>
      <w:r w:rsidR="00900102">
        <w:rPr>
          <w:rFonts w:ascii="Arial" w:hAnsi="Arial" w:cs="David" w:hint="cs"/>
          <w:rtl/>
        </w:rPr>
        <w:t>4</w:t>
      </w:r>
      <w:r w:rsidR="00320813">
        <w:rPr>
          <w:rFonts w:ascii="Arial" w:hAnsi="Arial" w:cs="David" w:hint="cs"/>
          <w:rtl/>
        </w:rPr>
        <w:t>97</w:t>
      </w:r>
      <w:r w:rsidR="001F7AC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</w:t>
      </w:r>
      <w:r w:rsidR="00CA5B85" w:rsidRPr="00D547D3">
        <w:rPr>
          <w:rFonts w:ascii="Arial" w:hAnsi="Arial" w:cs="David" w:hint="cs"/>
          <w:rtl/>
        </w:rPr>
        <w:t>ם</w:t>
      </w:r>
      <w:r w:rsidRPr="00D547D3">
        <w:rPr>
          <w:rFonts w:ascii="Arial" w:hAnsi="Arial" w:cs="David" w:hint="cs"/>
          <w:rtl/>
        </w:rPr>
        <w:t>.</w:t>
      </w:r>
      <w:r w:rsidR="00DA020D">
        <w:rPr>
          <w:rFonts w:ascii="Arial" w:hAnsi="Arial" w:cs="David" w:hint="cs"/>
          <w:rtl/>
        </w:rPr>
        <w:t xml:space="preserve"> העלייה ביתרה נבעה בעיקר </w:t>
      </w:r>
      <w:r w:rsidR="00CE0D10" w:rsidRPr="00CE0D10">
        <w:rPr>
          <w:rFonts w:ascii="Arial" w:hAnsi="Arial" w:cs="David" w:hint="cs"/>
          <w:rtl/>
        </w:rPr>
        <w:t>מעלייה במחירי ניירות הערך הישראלים</w:t>
      </w:r>
      <w:r w:rsidR="00F2626F">
        <w:rPr>
          <w:rFonts w:ascii="Arial" w:hAnsi="Arial" w:cs="David" w:hint="cs"/>
          <w:rtl/>
        </w:rPr>
        <w:t xml:space="preserve"> הנסחרים בחו"ל</w:t>
      </w:r>
      <w:r w:rsidR="00CE0D10" w:rsidRPr="00CE0D10">
        <w:rPr>
          <w:rFonts w:ascii="Arial" w:hAnsi="Arial" w:cs="David" w:hint="cs"/>
          <w:rtl/>
        </w:rPr>
        <w:t xml:space="preserve"> </w:t>
      </w:r>
      <w:r w:rsidR="00B97D83">
        <w:rPr>
          <w:rFonts w:ascii="Arial" w:hAnsi="Arial" w:cs="David" w:hint="cs"/>
          <w:rtl/>
        </w:rPr>
        <w:t>ו</w:t>
      </w:r>
      <w:r w:rsidR="00CE0D10" w:rsidRPr="00CE0D10">
        <w:rPr>
          <w:rFonts w:ascii="Arial" w:hAnsi="Arial" w:cs="David" w:hint="cs"/>
          <w:rtl/>
        </w:rPr>
        <w:t>מוחזקים על ידי תושבי חוץ</w:t>
      </w:r>
      <w:r w:rsidR="00CE0D10">
        <w:rPr>
          <w:rFonts w:ascii="Arial" w:hAnsi="Arial" w:cs="David" w:hint="cs"/>
          <w:rtl/>
        </w:rPr>
        <w:t xml:space="preserve"> ומהתחזקות השקל מול הדולר</w:t>
      </w:r>
      <w:r w:rsidR="008C4960">
        <w:rPr>
          <w:rFonts w:ascii="Arial" w:hAnsi="Arial" w:cs="David" w:hint="cs"/>
          <w:rtl/>
        </w:rPr>
        <w:t>.</w:t>
      </w:r>
      <w:r w:rsidR="00E0748A">
        <w:rPr>
          <w:rFonts w:ascii="Arial" w:hAnsi="Arial" w:cs="David" w:hint="cs"/>
          <w:rtl/>
        </w:rPr>
        <w:t xml:space="preserve"> </w:t>
      </w:r>
      <w:r w:rsidR="000A07F4">
        <w:rPr>
          <w:rStyle w:val="20"/>
          <w:rFonts w:hint="cs"/>
          <w:rtl/>
        </w:rPr>
        <w:t>מנגד, לראשונה מזה 9 שנים נרשמו מימושים של תושבי חוץ בישראל בהיקף של כמיליארד דולרים.</w:t>
      </w:r>
    </w:p>
    <w:p w14:paraId="7A219EE6" w14:textId="7BEEC198" w:rsidR="00897867" w:rsidRPr="00AE40B4" w:rsidRDefault="00986D9A" w:rsidP="00AE40B4">
      <w:pPr>
        <w:pStyle w:val="af8"/>
        <w:numPr>
          <w:ilvl w:val="0"/>
          <w:numId w:val="20"/>
        </w:numPr>
        <w:spacing w:line="360" w:lineRule="auto"/>
        <w:ind w:left="708"/>
        <w:jc w:val="both"/>
        <w:rPr>
          <w:rStyle w:val="20"/>
          <w:rFonts w:ascii="Arial" w:hAnsi="Arial"/>
          <w:rtl/>
        </w:rPr>
      </w:pPr>
      <w:r w:rsidRPr="00F775C4">
        <w:rPr>
          <w:rStyle w:val="20"/>
          <w:rFonts w:hint="cs"/>
          <w:b/>
          <w:bCs/>
          <w:rtl/>
        </w:rPr>
        <w:t>שווי ההשקעות הישירות במשק</w:t>
      </w:r>
      <w:r w:rsidRPr="00F775C4">
        <w:rPr>
          <w:rFonts w:ascii="Arial" w:hAnsi="Arial" w:cs="David" w:hint="cs"/>
          <w:b/>
          <w:bCs/>
          <w:rtl/>
        </w:rPr>
        <w:t xml:space="preserve"> </w:t>
      </w:r>
      <w:r w:rsidR="0038160C" w:rsidRPr="00F775C4">
        <w:rPr>
          <w:rFonts w:ascii="Arial" w:hAnsi="Arial" w:cs="David" w:hint="cs"/>
          <w:rtl/>
        </w:rPr>
        <w:t>עלה</w:t>
      </w:r>
      <w:r w:rsidRPr="00F775C4">
        <w:rPr>
          <w:rFonts w:ascii="Arial" w:hAnsi="Arial" w:cs="David" w:hint="cs"/>
          <w:rtl/>
        </w:rPr>
        <w:t xml:space="preserve"> במהלך הרביע </w:t>
      </w:r>
      <w:r w:rsidR="0038160C" w:rsidRPr="00F775C4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Pr="00F775C4">
        <w:rPr>
          <w:rFonts w:ascii="Arial" w:hAnsi="Arial" w:cs="David" w:hint="cs"/>
          <w:rtl/>
        </w:rPr>
        <w:t xml:space="preserve"> ב</w:t>
      </w:r>
      <w:r w:rsidR="00676663" w:rsidRPr="00F775C4">
        <w:rPr>
          <w:rFonts w:ascii="Arial" w:hAnsi="Arial" w:cs="David" w:hint="cs"/>
          <w:rtl/>
        </w:rPr>
        <w:t>כ</w:t>
      </w:r>
      <w:r w:rsidRPr="00F775C4">
        <w:rPr>
          <w:rFonts w:ascii="Arial" w:hAnsi="Arial" w:cs="David" w:hint="cs"/>
          <w:rtl/>
        </w:rPr>
        <w:t>-</w:t>
      </w:r>
      <w:r w:rsidR="00CE0D10">
        <w:rPr>
          <w:rFonts w:ascii="Arial" w:hAnsi="Arial" w:cs="David" w:hint="cs"/>
          <w:rtl/>
        </w:rPr>
        <w:t>6</w:t>
      </w:r>
      <w:r w:rsidR="00437BCA">
        <w:rPr>
          <w:rFonts w:ascii="Arial" w:hAnsi="Arial" w:cs="David" w:hint="cs"/>
          <w:rtl/>
        </w:rPr>
        <w:t>.</w:t>
      </w:r>
      <w:r w:rsidR="00CE0D10">
        <w:rPr>
          <w:rFonts w:ascii="Arial" w:hAnsi="Arial" w:cs="David" w:hint="cs"/>
          <w:rtl/>
        </w:rPr>
        <w:t>3</w:t>
      </w:r>
      <w:r w:rsidR="00437BCA">
        <w:rPr>
          <w:rFonts w:ascii="Arial" w:hAnsi="Arial" w:cs="David" w:hint="cs"/>
          <w:rtl/>
        </w:rPr>
        <w:t xml:space="preserve"> </w:t>
      </w:r>
      <w:r w:rsidRPr="00F775C4">
        <w:rPr>
          <w:rFonts w:ascii="Arial" w:hAnsi="Arial" w:cs="David" w:hint="cs"/>
          <w:rtl/>
        </w:rPr>
        <w:t>מיליארדי דולרים (</w:t>
      </w:r>
      <w:r w:rsidR="00535225" w:rsidRPr="00F775C4">
        <w:rPr>
          <w:rFonts w:ascii="Arial" w:hAnsi="Arial" w:cs="David" w:hint="cs"/>
          <w:rtl/>
        </w:rPr>
        <w:t>כ-</w:t>
      </w:r>
      <w:r w:rsidR="00CE0D10">
        <w:rPr>
          <w:rFonts w:ascii="Arial" w:hAnsi="Arial" w:cs="David" w:hint="cs"/>
          <w:rtl/>
        </w:rPr>
        <w:t>2</w:t>
      </w:r>
      <w:r w:rsidR="00437BCA">
        <w:rPr>
          <w:rFonts w:ascii="Arial" w:hAnsi="Arial" w:cs="David" w:hint="cs"/>
          <w:rtl/>
        </w:rPr>
        <w:t>.</w:t>
      </w:r>
      <w:r w:rsidR="00CE0D10">
        <w:rPr>
          <w:rFonts w:ascii="Arial" w:hAnsi="Arial" w:cs="David" w:hint="cs"/>
          <w:rtl/>
        </w:rPr>
        <w:t>6</w:t>
      </w:r>
      <w:r w:rsidR="0056685D" w:rsidRPr="00F775C4">
        <w:rPr>
          <w:rFonts w:ascii="Arial" w:hAnsi="Arial" w:cs="David" w:hint="cs"/>
          <w:rtl/>
        </w:rPr>
        <w:t xml:space="preserve">%) כתוצאה </w:t>
      </w:r>
      <w:r w:rsidR="0038160C" w:rsidRPr="00F775C4">
        <w:rPr>
          <w:rFonts w:ascii="Arial" w:hAnsi="Arial" w:cs="David" w:hint="cs"/>
          <w:rtl/>
        </w:rPr>
        <w:t>מ</w:t>
      </w:r>
      <w:r w:rsidRPr="00F775C4">
        <w:rPr>
          <w:rFonts w:ascii="Arial" w:hAnsi="Arial" w:cs="David" w:hint="cs"/>
          <w:rtl/>
        </w:rPr>
        <w:t>השקעות ישירות</w:t>
      </w:r>
      <w:r w:rsidR="00E41E27" w:rsidRPr="00F775C4">
        <w:rPr>
          <w:rFonts w:ascii="Arial" w:hAnsi="Arial" w:cs="David" w:hint="cs"/>
          <w:rtl/>
        </w:rPr>
        <w:t xml:space="preserve"> נטו </w:t>
      </w:r>
      <w:r w:rsidRPr="00F775C4">
        <w:rPr>
          <w:rFonts w:ascii="Arial" w:hAnsi="Arial" w:cs="David" w:hint="cs"/>
          <w:rtl/>
        </w:rPr>
        <w:t xml:space="preserve">בהון מניות בהיקף של </w:t>
      </w:r>
      <w:r w:rsidR="00535225" w:rsidRPr="00F775C4">
        <w:rPr>
          <w:rFonts w:ascii="Arial" w:hAnsi="Arial" w:cs="David" w:hint="cs"/>
          <w:rtl/>
        </w:rPr>
        <w:t>כ-</w:t>
      </w:r>
      <w:r w:rsidR="00D612E1">
        <w:rPr>
          <w:rFonts w:ascii="Arial" w:hAnsi="Arial" w:cs="David" w:hint="cs"/>
          <w:rtl/>
        </w:rPr>
        <w:t>4</w:t>
      </w:r>
      <w:r w:rsidRPr="00F775C4">
        <w:rPr>
          <w:rFonts w:ascii="Arial" w:hAnsi="Arial" w:cs="David" w:hint="cs"/>
          <w:rtl/>
        </w:rPr>
        <w:t xml:space="preserve"> מיליארדים</w:t>
      </w:r>
      <w:r w:rsidR="00E314B4" w:rsidRPr="00F775C4">
        <w:rPr>
          <w:rFonts w:ascii="Arial" w:hAnsi="Arial" w:cs="David" w:hint="cs"/>
          <w:rtl/>
        </w:rPr>
        <w:t xml:space="preserve">, </w:t>
      </w:r>
      <w:r w:rsidR="009D63E4" w:rsidRPr="00F775C4">
        <w:rPr>
          <w:rFonts w:ascii="Arial" w:hAnsi="Arial" w:cs="David" w:hint="cs"/>
          <w:rtl/>
        </w:rPr>
        <w:t>מתוכן</w:t>
      </w:r>
      <w:r w:rsidR="005C0DF3" w:rsidRPr="00F775C4">
        <w:rPr>
          <w:rFonts w:ascii="Arial" w:hAnsi="Arial" w:cs="David" w:hint="cs"/>
          <w:rtl/>
        </w:rPr>
        <w:t xml:space="preserve"> </w:t>
      </w:r>
      <w:r w:rsidRPr="00F775C4">
        <w:rPr>
          <w:rFonts w:ascii="Arial" w:hAnsi="Arial" w:cs="David" w:hint="cs"/>
          <w:rtl/>
        </w:rPr>
        <w:t>כ</w:t>
      </w:r>
      <w:r w:rsidR="003E2778" w:rsidRPr="00F775C4">
        <w:rPr>
          <w:rFonts w:ascii="Arial" w:hAnsi="Arial" w:cs="David" w:hint="cs"/>
          <w:rtl/>
        </w:rPr>
        <w:t>-</w:t>
      </w:r>
      <w:r w:rsidR="00CE0D10">
        <w:rPr>
          <w:rFonts w:ascii="Arial" w:hAnsi="Arial" w:cs="David" w:hint="cs"/>
          <w:rtl/>
        </w:rPr>
        <w:t>2</w:t>
      </w:r>
      <w:r w:rsidRPr="00F775C4">
        <w:rPr>
          <w:rFonts w:ascii="Arial" w:hAnsi="Arial" w:cs="David" w:hint="cs"/>
          <w:rtl/>
        </w:rPr>
        <w:t xml:space="preserve"> מיליארד</w:t>
      </w:r>
      <w:r w:rsidR="003F3A0C" w:rsidRPr="00F775C4">
        <w:rPr>
          <w:rFonts w:ascii="Arial" w:hAnsi="Arial" w:cs="David" w:hint="cs"/>
          <w:rtl/>
        </w:rPr>
        <w:t>י</w:t>
      </w:r>
      <w:r w:rsidRPr="00F775C4">
        <w:rPr>
          <w:rFonts w:ascii="Arial" w:hAnsi="Arial" w:cs="David" w:hint="cs"/>
          <w:rtl/>
        </w:rPr>
        <w:t xml:space="preserve"> דולר</w:t>
      </w:r>
      <w:r w:rsidR="003F3A0C" w:rsidRPr="00F775C4">
        <w:rPr>
          <w:rFonts w:ascii="Arial" w:hAnsi="Arial" w:cs="David" w:hint="cs"/>
          <w:rtl/>
        </w:rPr>
        <w:t>ים</w:t>
      </w:r>
      <w:r w:rsidRPr="00F775C4">
        <w:rPr>
          <w:rFonts w:ascii="Arial" w:hAnsi="Arial" w:cs="David" w:hint="cs"/>
          <w:rtl/>
        </w:rPr>
        <w:t xml:space="preserve"> </w:t>
      </w:r>
      <w:r w:rsidR="00644F74" w:rsidRPr="00F775C4">
        <w:rPr>
          <w:rFonts w:ascii="Arial" w:hAnsi="Arial" w:cs="David" w:hint="cs"/>
          <w:rtl/>
        </w:rPr>
        <w:t xml:space="preserve">בגין </w:t>
      </w:r>
      <w:r w:rsidRPr="00F775C4">
        <w:rPr>
          <w:rFonts w:ascii="Arial" w:hAnsi="Arial" w:cs="David" w:hint="cs"/>
          <w:rtl/>
        </w:rPr>
        <w:t xml:space="preserve">רווחים </w:t>
      </w:r>
      <w:r w:rsidR="00644F74" w:rsidRPr="00F775C4">
        <w:rPr>
          <w:rFonts w:ascii="Arial" w:hAnsi="Arial" w:cs="David" w:hint="cs"/>
          <w:rtl/>
        </w:rPr>
        <w:t>שנצברו להשקעה</w:t>
      </w:r>
      <w:r w:rsidR="006E0A74">
        <w:rPr>
          <w:rFonts w:ascii="Arial" w:hAnsi="Arial" w:cs="David" w:hint="cs"/>
          <w:rtl/>
        </w:rPr>
        <w:t>.</w:t>
      </w:r>
      <w:r w:rsidR="00CD0F02">
        <w:rPr>
          <w:rStyle w:val="20"/>
          <w:rFonts w:ascii="Arial" w:hAnsi="Arial" w:hint="cs"/>
          <w:rtl/>
        </w:rPr>
        <w:t xml:space="preserve"> יתר ההשקעות מפוזרות על פני מספר רב של חברות.</w:t>
      </w:r>
      <w:r w:rsidR="00AE40B4">
        <w:rPr>
          <w:rStyle w:val="20"/>
          <w:rFonts w:ascii="Arial" w:hAnsi="Arial" w:hint="cs"/>
          <w:rtl/>
        </w:rPr>
        <w:t xml:space="preserve"> </w:t>
      </w:r>
      <w:r w:rsidR="00AE40B4">
        <w:rPr>
          <w:rStyle w:val="20"/>
          <w:rFonts w:ascii="Arial" w:hAnsi="Arial" w:hint="cs"/>
          <w:rtl/>
        </w:rPr>
        <w:t>בסיכום שנתי בלטה הירידה בהיקף ההשקעות הישירות של תושבי חוץ במשק בהשוואה לשנים הקודמות.</w:t>
      </w:r>
    </w:p>
    <w:p w14:paraId="76D9D7E9" w14:textId="3B3E1FA8" w:rsidR="00550571" w:rsidRPr="00C74F92" w:rsidRDefault="00695D66" w:rsidP="009B34E6">
      <w:pPr>
        <w:pStyle w:val="af8"/>
        <w:numPr>
          <w:ilvl w:val="0"/>
          <w:numId w:val="17"/>
        </w:numPr>
        <w:spacing w:line="360" w:lineRule="auto"/>
        <w:ind w:left="708"/>
        <w:jc w:val="both"/>
        <w:rPr>
          <w:rFonts w:ascii="Arial" w:hAnsi="Arial" w:cs="David"/>
        </w:rPr>
      </w:pPr>
      <w:r w:rsidRPr="00C9291D">
        <w:rPr>
          <w:rStyle w:val="20"/>
          <w:rFonts w:hint="cs"/>
          <w:b/>
          <w:bCs/>
          <w:rtl/>
        </w:rPr>
        <w:t xml:space="preserve">שווי </w:t>
      </w:r>
      <w:r w:rsidR="003624A8" w:rsidRPr="00C9291D">
        <w:rPr>
          <w:rStyle w:val="20"/>
          <w:rFonts w:hint="cs"/>
          <w:b/>
          <w:bCs/>
          <w:rtl/>
        </w:rPr>
        <w:t xml:space="preserve">תיק ניירות הערך </w:t>
      </w:r>
      <w:r w:rsidR="00CE68BD">
        <w:rPr>
          <w:rFonts w:ascii="Arial" w:hAnsi="Arial" w:cs="David" w:hint="cs"/>
          <w:rtl/>
        </w:rPr>
        <w:t>עלה</w:t>
      </w:r>
      <w:r w:rsidRPr="00C9291D">
        <w:rPr>
          <w:rFonts w:ascii="Arial" w:hAnsi="Arial" w:cs="David" w:hint="cs"/>
          <w:b/>
          <w:bCs/>
          <w:rtl/>
        </w:rPr>
        <w:t xml:space="preserve"> </w:t>
      </w:r>
      <w:r w:rsidRPr="00C9291D">
        <w:rPr>
          <w:rFonts w:ascii="Arial" w:hAnsi="Arial" w:cs="David" w:hint="cs"/>
          <w:rtl/>
        </w:rPr>
        <w:t>במהלך ה</w:t>
      </w:r>
      <w:r w:rsidR="00C8540D" w:rsidRPr="00C9291D">
        <w:rPr>
          <w:rFonts w:ascii="Arial" w:hAnsi="Arial" w:cs="David" w:hint="cs"/>
          <w:rtl/>
        </w:rPr>
        <w:t xml:space="preserve">רביע </w:t>
      </w:r>
      <w:r w:rsidR="0038160C" w:rsidRPr="00C9291D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="009D0C43" w:rsidRPr="00C9291D">
        <w:rPr>
          <w:rFonts w:ascii="Arial" w:hAnsi="Arial" w:cs="David" w:hint="cs"/>
          <w:rtl/>
        </w:rPr>
        <w:t xml:space="preserve"> ב</w:t>
      </w:r>
      <w:r w:rsidRPr="00C9291D">
        <w:rPr>
          <w:rFonts w:ascii="Arial" w:hAnsi="Arial" w:cs="David" w:hint="cs"/>
          <w:rtl/>
        </w:rPr>
        <w:t>כ-</w:t>
      </w:r>
      <w:r w:rsidR="00CE68BD">
        <w:rPr>
          <w:rFonts w:ascii="Arial" w:hAnsi="Arial" w:cs="David" w:hint="cs"/>
          <w:rtl/>
        </w:rPr>
        <w:t>6</w:t>
      </w:r>
      <w:r w:rsidR="00F603C4">
        <w:rPr>
          <w:rFonts w:ascii="Arial" w:hAnsi="Arial" w:cs="David" w:hint="cs"/>
          <w:rtl/>
        </w:rPr>
        <w:t>.</w:t>
      </w:r>
      <w:r w:rsidR="00D612E1">
        <w:rPr>
          <w:rFonts w:ascii="Arial" w:hAnsi="Arial" w:cs="David" w:hint="cs"/>
          <w:rtl/>
        </w:rPr>
        <w:t>6</w:t>
      </w:r>
      <w:r w:rsidR="00986D9A" w:rsidRPr="00C9291D">
        <w:rPr>
          <w:rFonts w:ascii="Arial" w:hAnsi="Arial" w:cs="David" w:hint="cs"/>
          <w:rtl/>
        </w:rPr>
        <w:t xml:space="preserve"> </w:t>
      </w:r>
      <w:r w:rsidRPr="00C9291D">
        <w:rPr>
          <w:rFonts w:ascii="Arial" w:hAnsi="Arial" w:cs="David" w:hint="cs"/>
          <w:rtl/>
        </w:rPr>
        <w:t>מיליארדי דולרים (</w:t>
      </w:r>
      <w:r w:rsidR="00535225" w:rsidRPr="00C9291D">
        <w:rPr>
          <w:rFonts w:ascii="Arial" w:hAnsi="Arial" w:cs="David" w:hint="cs"/>
          <w:rtl/>
        </w:rPr>
        <w:t>כ-</w:t>
      </w:r>
      <w:r w:rsidR="00CE68BD">
        <w:rPr>
          <w:rFonts w:ascii="Arial" w:hAnsi="Arial" w:cs="David" w:hint="cs"/>
          <w:rtl/>
        </w:rPr>
        <w:t>3</w:t>
      </w:r>
      <w:r w:rsidR="003A5807">
        <w:rPr>
          <w:rFonts w:ascii="Arial" w:hAnsi="Arial" w:cs="David" w:hint="cs"/>
          <w:rtl/>
        </w:rPr>
        <w:t>.</w:t>
      </w:r>
      <w:r w:rsidR="00CE68BD">
        <w:rPr>
          <w:rFonts w:ascii="Arial" w:hAnsi="Arial" w:cs="David" w:hint="cs"/>
          <w:rtl/>
        </w:rPr>
        <w:t>6</w:t>
      </w:r>
      <w:r w:rsidR="004E4E2E" w:rsidRPr="00C9291D">
        <w:rPr>
          <w:rFonts w:ascii="Arial" w:hAnsi="Arial" w:cs="David" w:hint="cs"/>
          <w:rtl/>
        </w:rPr>
        <w:t>%)</w:t>
      </w:r>
      <w:r w:rsidR="009645C4" w:rsidRPr="00C9291D">
        <w:rPr>
          <w:rFonts w:ascii="Arial" w:hAnsi="Arial" w:cs="David" w:hint="cs"/>
          <w:rtl/>
        </w:rPr>
        <w:t xml:space="preserve"> </w:t>
      </w:r>
      <w:r w:rsidR="00DD6F4F">
        <w:rPr>
          <w:rFonts w:ascii="Arial" w:hAnsi="Arial" w:cs="David" w:hint="cs"/>
          <w:rtl/>
        </w:rPr>
        <w:t xml:space="preserve">בעיקר </w:t>
      </w:r>
      <w:r w:rsidR="00632785" w:rsidRPr="00C9291D">
        <w:rPr>
          <w:rFonts w:ascii="Arial" w:hAnsi="Arial" w:cs="David" w:hint="cs"/>
          <w:rtl/>
        </w:rPr>
        <w:t xml:space="preserve">כתוצאה </w:t>
      </w:r>
      <w:r w:rsidR="00CE68BD">
        <w:rPr>
          <w:rFonts w:ascii="Arial" w:hAnsi="Arial" w:cs="David" w:hint="cs"/>
          <w:rtl/>
        </w:rPr>
        <w:t>מעלייה במחירי ניירות הערך הישראלים</w:t>
      </w:r>
      <w:r w:rsidR="00DD6F4F">
        <w:rPr>
          <w:rFonts w:ascii="Arial" w:hAnsi="Arial" w:cs="David" w:hint="cs"/>
          <w:rtl/>
        </w:rPr>
        <w:t xml:space="preserve"> נסחרים בחו"ל</w:t>
      </w:r>
      <w:r w:rsidR="00CE68BD">
        <w:rPr>
          <w:rFonts w:ascii="Arial" w:hAnsi="Arial" w:cs="David" w:hint="cs"/>
          <w:rtl/>
        </w:rPr>
        <w:t xml:space="preserve"> בהיקף של כ-8.5 מיליארדי דולרים ו</w:t>
      </w:r>
      <w:r w:rsidR="00FA79EC">
        <w:rPr>
          <w:rFonts w:ascii="Arial" w:hAnsi="Arial" w:cs="David" w:hint="cs"/>
          <w:rtl/>
        </w:rPr>
        <w:t>מ</w:t>
      </w:r>
      <w:r w:rsidR="00CE68BD">
        <w:rPr>
          <w:rFonts w:ascii="Arial" w:hAnsi="Arial" w:cs="David" w:hint="cs"/>
          <w:rtl/>
        </w:rPr>
        <w:t>ייסוף</w:t>
      </w:r>
      <w:r w:rsidR="00777E91">
        <w:rPr>
          <w:rFonts w:ascii="Arial" w:hAnsi="Arial" w:cs="David" w:hint="cs"/>
          <w:rtl/>
        </w:rPr>
        <w:t xml:space="preserve"> </w:t>
      </w:r>
      <w:r w:rsidR="00C25454">
        <w:rPr>
          <w:rFonts w:ascii="Arial" w:hAnsi="Arial" w:cs="David" w:hint="cs"/>
          <w:rtl/>
        </w:rPr>
        <w:t xml:space="preserve">השקל מול הדולר במהלך הרביע </w:t>
      </w:r>
      <w:r w:rsidR="00FA79EC">
        <w:rPr>
          <w:rFonts w:ascii="Arial" w:hAnsi="Arial" w:cs="David" w:hint="cs"/>
          <w:rtl/>
        </w:rPr>
        <w:t>ש</w:t>
      </w:r>
      <w:r w:rsidR="00CE68BD">
        <w:rPr>
          <w:rFonts w:ascii="Arial" w:hAnsi="Arial" w:cs="David" w:hint="cs"/>
          <w:rtl/>
        </w:rPr>
        <w:t>הגדיל</w:t>
      </w:r>
      <w:r w:rsidR="00777E91">
        <w:rPr>
          <w:rFonts w:ascii="Arial" w:hAnsi="Arial" w:cs="David" w:hint="cs"/>
          <w:rtl/>
        </w:rPr>
        <w:t xml:space="preserve"> את </w:t>
      </w:r>
      <w:r w:rsidR="00762675" w:rsidRPr="00C9291D">
        <w:rPr>
          <w:rFonts w:ascii="Arial" w:hAnsi="Arial" w:cs="David" w:hint="cs"/>
          <w:rtl/>
        </w:rPr>
        <w:t>השווי הדולרי של תיק ההשקעות</w:t>
      </w:r>
      <w:r w:rsidR="00F603C4">
        <w:rPr>
          <w:rFonts w:ascii="Arial" w:hAnsi="Arial" w:cs="David" w:hint="cs"/>
          <w:rtl/>
        </w:rPr>
        <w:t xml:space="preserve"> בכ-</w:t>
      </w:r>
      <w:r w:rsidR="00CE68BD">
        <w:rPr>
          <w:rFonts w:ascii="Arial" w:hAnsi="Arial" w:cs="David" w:hint="cs"/>
          <w:rtl/>
        </w:rPr>
        <w:t>3</w:t>
      </w:r>
      <w:r w:rsidR="00F603C4">
        <w:rPr>
          <w:rFonts w:ascii="Arial" w:hAnsi="Arial" w:cs="David" w:hint="cs"/>
          <w:rtl/>
        </w:rPr>
        <w:t>.</w:t>
      </w:r>
      <w:r w:rsidR="008C3A97">
        <w:rPr>
          <w:rFonts w:ascii="Arial" w:hAnsi="Arial" w:cs="David" w:hint="cs"/>
          <w:rtl/>
        </w:rPr>
        <w:t>8</w:t>
      </w:r>
      <w:r w:rsidR="00F603C4">
        <w:rPr>
          <w:rFonts w:ascii="Arial" w:hAnsi="Arial" w:cs="David" w:hint="cs"/>
          <w:rtl/>
        </w:rPr>
        <w:t xml:space="preserve"> מיליארדים.</w:t>
      </w:r>
      <w:r w:rsidR="00762675" w:rsidRPr="00C9291D">
        <w:rPr>
          <w:rFonts w:ascii="Arial" w:hAnsi="Arial" w:cs="David" w:hint="cs"/>
          <w:rtl/>
        </w:rPr>
        <w:t xml:space="preserve"> </w:t>
      </w:r>
      <w:r w:rsidR="009B34E6">
        <w:rPr>
          <w:rFonts w:ascii="Arial" w:hAnsi="Arial" w:cs="David" w:hint="cs"/>
          <w:rtl/>
        </w:rPr>
        <w:t>מנגד , על רקע מלחמת חרבות הברזל נרשמו</w:t>
      </w:r>
      <w:r w:rsidR="00FA79EC">
        <w:rPr>
          <w:rFonts w:ascii="Arial" w:hAnsi="Arial" w:cs="David" w:hint="cs"/>
          <w:rtl/>
        </w:rPr>
        <w:t xml:space="preserve"> </w:t>
      </w:r>
      <w:r w:rsidR="008C3A97">
        <w:rPr>
          <w:rFonts w:ascii="Arial" w:hAnsi="Arial" w:cs="David" w:hint="cs"/>
          <w:rtl/>
        </w:rPr>
        <w:t>מימושים</w:t>
      </w:r>
      <w:r w:rsidR="00FA79EC">
        <w:rPr>
          <w:rFonts w:ascii="Arial" w:hAnsi="Arial" w:cs="David" w:hint="cs"/>
          <w:rtl/>
        </w:rPr>
        <w:t xml:space="preserve"> נטו של תושבי חוץ בהיקף</w:t>
      </w:r>
      <w:r w:rsidR="003F196B">
        <w:rPr>
          <w:rFonts w:ascii="Arial" w:hAnsi="Arial" w:cs="David" w:hint="cs"/>
          <w:rtl/>
        </w:rPr>
        <w:t xml:space="preserve"> משמעותי</w:t>
      </w:r>
      <w:r w:rsidR="00FA79EC">
        <w:rPr>
          <w:rFonts w:ascii="Arial" w:hAnsi="Arial" w:cs="David" w:hint="cs"/>
          <w:rtl/>
        </w:rPr>
        <w:t xml:space="preserve"> של </w:t>
      </w:r>
      <w:r w:rsidR="00EB4FB3">
        <w:rPr>
          <w:rFonts w:ascii="Arial" w:hAnsi="Arial" w:cs="David" w:hint="cs"/>
          <w:rtl/>
        </w:rPr>
        <w:t>כ-</w:t>
      </w:r>
      <w:r w:rsidR="008C3A97">
        <w:rPr>
          <w:rFonts w:ascii="Arial" w:hAnsi="Arial" w:cs="David" w:hint="cs"/>
          <w:rtl/>
        </w:rPr>
        <w:t>6.2</w:t>
      </w:r>
      <w:r w:rsidR="00CD0F02">
        <w:rPr>
          <w:rFonts w:ascii="Arial" w:hAnsi="Arial" w:cs="David" w:hint="cs"/>
          <w:rtl/>
        </w:rPr>
        <w:t xml:space="preserve"> מיליארדים, בעיקר באגרות חוב</w:t>
      </w:r>
      <w:r w:rsidR="00F80CDB">
        <w:rPr>
          <w:rFonts w:ascii="Arial" w:hAnsi="Arial" w:cs="David" w:hint="cs"/>
          <w:rtl/>
        </w:rPr>
        <w:t xml:space="preserve"> (כולל מק"מ)</w:t>
      </w:r>
      <w:r w:rsidR="003F196B">
        <w:rPr>
          <w:rFonts w:ascii="Arial" w:hAnsi="Arial" w:cs="David" w:hint="cs"/>
          <w:rtl/>
        </w:rPr>
        <w:t>.</w:t>
      </w:r>
    </w:p>
    <w:p w14:paraId="772C2F03" w14:textId="6AC923AC" w:rsidR="00DC4C1D" w:rsidRPr="00DC4C1D" w:rsidRDefault="002216F2" w:rsidP="004C27CD">
      <w:pPr>
        <w:pStyle w:val="af8"/>
        <w:numPr>
          <w:ilvl w:val="0"/>
          <w:numId w:val="17"/>
        </w:numPr>
        <w:spacing w:before="240" w:line="360" w:lineRule="auto"/>
        <w:ind w:left="708"/>
        <w:rPr>
          <w:rFonts w:ascii="Arial" w:hAnsi="Arial" w:cs="David"/>
        </w:rPr>
      </w:pPr>
      <w:r w:rsidRPr="003024AD">
        <w:rPr>
          <w:rStyle w:val="20"/>
          <w:rFonts w:hint="cs"/>
          <w:b/>
          <w:bCs/>
          <w:rtl/>
        </w:rPr>
        <w:t>שווי התיק של תושבי חוץ בבורסה לני"ע בתל-אביב</w:t>
      </w:r>
      <w:r w:rsidRPr="003024AD">
        <w:rPr>
          <w:rFonts w:ascii="Arial" w:hAnsi="Arial" w:cs="David" w:hint="cs"/>
          <w:b/>
          <w:bCs/>
          <w:rtl/>
        </w:rPr>
        <w:t xml:space="preserve">, </w:t>
      </w:r>
      <w:r w:rsidRPr="003024AD">
        <w:rPr>
          <w:rFonts w:ascii="Arial" w:hAnsi="Arial" w:cs="David" w:hint="cs"/>
          <w:rtl/>
        </w:rPr>
        <w:t>המהווה חלק מיתרת ההשקעות של תושבי חוץ</w:t>
      </w:r>
      <w:r w:rsidRPr="003024AD">
        <w:rPr>
          <w:rFonts w:ascii="Arial" w:hAnsi="Arial" w:cs="David" w:hint="cs"/>
          <w:b/>
          <w:bCs/>
          <w:rtl/>
        </w:rPr>
        <w:t xml:space="preserve"> </w:t>
      </w:r>
      <w:r w:rsidRPr="003024AD">
        <w:rPr>
          <w:rFonts w:ascii="Arial" w:hAnsi="Arial" w:cs="David" w:hint="cs"/>
          <w:rtl/>
        </w:rPr>
        <w:t xml:space="preserve">במשק, </w:t>
      </w:r>
      <w:r w:rsidR="00EE577E">
        <w:rPr>
          <w:rFonts w:ascii="Arial" w:hAnsi="Arial" w:cs="David" w:hint="cs"/>
          <w:rtl/>
        </w:rPr>
        <w:t>ירד</w:t>
      </w:r>
      <w:r w:rsidR="000761AC" w:rsidRPr="003024AD">
        <w:rPr>
          <w:rFonts w:ascii="Arial" w:hAnsi="Arial" w:cs="David" w:hint="cs"/>
          <w:rtl/>
        </w:rPr>
        <w:t xml:space="preserve"> </w:t>
      </w:r>
      <w:r w:rsidRPr="003024AD">
        <w:rPr>
          <w:rFonts w:ascii="Arial" w:hAnsi="Arial" w:cs="David" w:hint="cs"/>
          <w:rtl/>
        </w:rPr>
        <w:t>ב</w:t>
      </w:r>
      <w:r w:rsidR="00C8540D" w:rsidRPr="003024AD">
        <w:rPr>
          <w:rFonts w:ascii="Arial" w:hAnsi="Arial" w:cs="David" w:hint="cs"/>
          <w:rtl/>
        </w:rPr>
        <w:t xml:space="preserve">רביע </w:t>
      </w:r>
      <w:r w:rsidR="00946519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Pr="003024AD">
        <w:rPr>
          <w:rFonts w:ascii="Arial" w:hAnsi="Arial" w:cs="David" w:hint="cs"/>
          <w:rtl/>
        </w:rPr>
        <w:t xml:space="preserve"> בכ-</w:t>
      </w:r>
      <w:r w:rsidR="00EE577E">
        <w:rPr>
          <w:rFonts w:ascii="Arial" w:hAnsi="Arial" w:cs="David" w:hint="cs"/>
          <w:rtl/>
        </w:rPr>
        <w:t>4</w:t>
      </w:r>
      <w:r w:rsidR="00A65FB6">
        <w:rPr>
          <w:rFonts w:ascii="Arial" w:hAnsi="Arial" w:cs="David" w:hint="cs"/>
          <w:rtl/>
        </w:rPr>
        <w:t>.</w:t>
      </w:r>
      <w:r w:rsidR="00075812">
        <w:rPr>
          <w:rFonts w:ascii="Arial" w:hAnsi="Arial" w:cs="David" w:hint="cs"/>
          <w:rtl/>
        </w:rPr>
        <w:t>6</w:t>
      </w:r>
      <w:r w:rsidR="00946519">
        <w:rPr>
          <w:rFonts w:ascii="Arial" w:hAnsi="Arial" w:cs="David" w:hint="cs"/>
          <w:rtl/>
        </w:rPr>
        <w:t xml:space="preserve"> </w:t>
      </w:r>
      <w:r w:rsidRPr="003024AD">
        <w:rPr>
          <w:rFonts w:ascii="Arial" w:hAnsi="Arial" w:cs="David" w:hint="cs"/>
          <w:rtl/>
        </w:rPr>
        <w:t xml:space="preserve">מיליארדי דולרים ועמד בסוף </w:t>
      </w:r>
      <w:r w:rsidR="00966F10">
        <w:rPr>
          <w:rFonts w:ascii="Arial" w:hAnsi="Arial" w:cs="David" w:hint="cs"/>
          <w:rtl/>
        </w:rPr>
        <w:t>דצמבר</w:t>
      </w:r>
      <w:r w:rsidRPr="003024AD">
        <w:rPr>
          <w:rFonts w:ascii="Arial" w:hAnsi="Arial" w:cs="David" w:hint="cs"/>
          <w:rtl/>
        </w:rPr>
        <w:t xml:space="preserve"> על </w:t>
      </w:r>
      <w:r w:rsidR="00235E9B">
        <w:rPr>
          <w:rFonts w:ascii="Arial" w:hAnsi="Arial" w:cs="David" w:hint="cs"/>
          <w:rtl/>
        </w:rPr>
        <w:t>כ-</w:t>
      </w:r>
      <w:r w:rsidR="00EE577E">
        <w:rPr>
          <w:rFonts w:ascii="Arial" w:hAnsi="Arial" w:cs="David" w:hint="cs"/>
          <w:rtl/>
        </w:rPr>
        <w:t>77</w:t>
      </w:r>
      <w:r w:rsidR="006E2AC4">
        <w:rPr>
          <w:rFonts w:ascii="Arial" w:hAnsi="Arial" w:cs="David" w:hint="cs"/>
          <w:rtl/>
        </w:rPr>
        <w:t>.</w:t>
      </w:r>
      <w:r w:rsidR="00EE577E">
        <w:rPr>
          <w:rFonts w:ascii="Arial" w:hAnsi="Arial" w:cs="David" w:hint="cs"/>
          <w:rtl/>
        </w:rPr>
        <w:t>8</w:t>
      </w:r>
      <w:r w:rsidR="00141843" w:rsidRPr="003024AD">
        <w:rPr>
          <w:rFonts w:ascii="Arial" w:hAnsi="Arial" w:cs="David" w:hint="cs"/>
          <w:rtl/>
        </w:rPr>
        <w:t xml:space="preserve"> מיליארדים. </w:t>
      </w:r>
      <w:r w:rsidR="00946519" w:rsidRPr="00DB7871">
        <w:rPr>
          <w:rFonts w:ascii="Arial" w:hAnsi="Arial" w:cs="David" w:hint="cs"/>
          <w:rtl/>
        </w:rPr>
        <w:t>ה</w:t>
      </w:r>
      <w:r w:rsidR="00EE577E">
        <w:rPr>
          <w:rFonts w:ascii="Arial" w:hAnsi="Arial" w:cs="David" w:hint="cs"/>
          <w:rtl/>
        </w:rPr>
        <w:t>קיטון</w:t>
      </w:r>
      <w:r w:rsidR="008E5ED0">
        <w:rPr>
          <w:rFonts w:ascii="Arial" w:hAnsi="Arial" w:cs="David" w:hint="cs"/>
          <w:rtl/>
        </w:rPr>
        <w:t xml:space="preserve"> </w:t>
      </w:r>
      <w:r w:rsidRPr="00DB7871">
        <w:rPr>
          <w:rFonts w:ascii="Arial" w:hAnsi="Arial" w:cs="David" w:hint="cs"/>
          <w:rtl/>
        </w:rPr>
        <w:t xml:space="preserve">בשווי התיק </w:t>
      </w:r>
      <w:r w:rsidR="006E0A74" w:rsidRPr="00DB7871">
        <w:rPr>
          <w:rFonts w:ascii="Arial" w:hAnsi="Arial" w:cs="David" w:hint="cs"/>
          <w:rtl/>
        </w:rPr>
        <w:t xml:space="preserve">נבע </w:t>
      </w:r>
      <w:r w:rsidR="00762BEA" w:rsidRPr="00DB7871">
        <w:rPr>
          <w:rFonts w:ascii="Arial" w:hAnsi="Arial" w:cs="David" w:hint="cs"/>
          <w:rtl/>
        </w:rPr>
        <w:t>מ</w:t>
      </w:r>
      <w:r w:rsidR="00EE577E">
        <w:rPr>
          <w:rFonts w:ascii="Arial" w:hAnsi="Arial" w:cs="David" w:hint="cs"/>
          <w:rtl/>
        </w:rPr>
        <w:t>מימושים</w:t>
      </w:r>
      <w:r w:rsidR="00762BEA" w:rsidRPr="00DB7871">
        <w:rPr>
          <w:rFonts w:ascii="Arial" w:hAnsi="Arial" w:cs="David" w:hint="cs"/>
          <w:rtl/>
        </w:rPr>
        <w:t xml:space="preserve"> </w:t>
      </w:r>
      <w:r w:rsidR="00DB7871">
        <w:rPr>
          <w:rFonts w:ascii="Arial" w:hAnsi="Arial" w:cs="David" w:hint="cs"/>
          <w:rtl/>
        </w:rPr>
        <w:t xml:space="preserve">תושבי חוץ </w:t>
      </w:r>
      <w:r w:rsidR="008E5ED0">
        <w:rPr>
          <w:rFonts w:ascii="Arial" w:hAnsi="Arial" w:cs="David" w:hint="cs"/>
          <w:rtl/>
        </w:rPr>
        <w:t>באגרות חוב (כולל מק"מ) בהיקף של כ-8.3 מיליארדים</w:t>
      </w:r>
      <w:r w:rsidR="00DA332D">
        <w:rPr>
          <w:rFonts w:ascii="Arial" w:hAnsi="Arial" w:cs="David" w:hint="cs"/>
          <w:rtl/>
        </w:rPr>
        <w:t>.</w:t>
      </w:r>
      <w:r w:rsidR="001D6C35" w:rsidRPr="001D6C35">
        <w:rPr>
          <w:rStyle w:val="20"/>
          <w:rFonts w:hint="cs"/>
          <w:rtl/>
        </w:rPr>
        <w:t xml:space="preserve"> </w:t>
      </w:r>
      <w:r w:rsidR="001D6C35" w:rsidRPr="00737196">
        <w:rPr>
          <w:rStyle w:val="20"/>
          <w:rFonts w:hint="cs"/>
          <w:rtl/>
        </w:rPr>
        <w:t xml:space="preserve">(תרשים </w:t>
      </w:r>
      <w:r w:rsidR="00557231">
        <w:rPr>
          <w:rStyle w:val="20"/>
          <w:rFonts w:hint="cs"/>
          <w:rtl/>
        </w:rPr>
        <w:t>2</w:t>
      </w:r>
      <w:r w:rsidR="001D6C35">
        <w:rPr>
          <w:rStyle w:val="20"/>
          <w:rFonts w:hint="cs"/>
          <w:rtl/>
        </w:rPr>
        <w:t xml:space="preserve"> ותרשים </w:t>
      </w:r>
      <w:r w:rsidR="00557231">
        <w:rPr>
          <w:rStyle w:val="20"/>
          <w:rFonts w:hint="cs"/>
          <w:rtl/>
        </w:rPr>
        <w:t>3</w:t>
      </w:r>
      <w:r w:rsidR="001D6C35" w:rsidRPr="00737196">
        <w:rPr>
          <w:rStyle w:val="20"/>
          <w:rFonts w:hint="cs"/>
          <w:rtl/>
        </w:rPr>
        <w:t>)</w:t>
      </w:r>
      <w:r w:rsidR="00ED3DD4" w:rsidRPr="00ED3DD4">
        <w:rPr>
          <w:rFonts w:ascii="Arial" w:hAnsi="Arial" w:hint="cs"/>
          <w:noProof/>
          <w:sz w:val="16"/>
          <w:szCs w:val="16"/>
          <w:rtl/>
          <w:lang w:eastAsia="en-US"/>
        </w:rPr>
        <w:t xml:space="preserve"> </w:t>
      </w:r>
    </w:p>
    <w:tbl>
      <w:tblPr>
        <w:tblStyle w:val="af2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DC4C1D" w:rsidRPr="00D547D3" w14:paraId="76700877" w14:textId="77777777" w:rsidTr="00ED093E">
        <w:trPr>
          <w:trHeight w:val="1176"/>
        </w:trPr>
        <w:tc>
          <w:tcPr>
            <w:tcW w:w="5256" w:type="dxa"/>
          </w:tcPr>
          <w:p w14:paraId="1E3CF750" w14:textId="7B1EC03F" w:rsidR="00810133" w:rsidRPr="00C61A79" w:rsidRDefault="00DC4C1D" w:rsidP="00DC4C1D">
            <w:pPr>
              <w:pStyle w:val="af8"/>
              <w:spacing w:before="240" w:line="360" w:lineRule="auto"/>
              <w:ind w:left="708"/>
              <w:rPr>
                <w:rFonts w:ascii="Arial" w:hAnsi="Arial" w:cs="David"/>
                <w:rtl/>
              </w:rPr>
            </w:pPr>
            <w:r w:rsidRPr="00DC4C1D">
              <w:rPr>
                <w:noProof/>
                <w:lang w:eastAsia="en-US"/>
              </w:rPr>
              <w:t xml:space="preserve"> </w:t>
            </w:r>
          </w:p>
          <w:p w14:paraId="70735447" w14:textId="5436D337" w:rsidR="00810133" w:rsidRPr="002250CC" w:rsidRDefault="00AA260B" w:rsidP="00DC4C1D">
            <w:pPr>
              <w:spacing w:before="240" w:line="360" w:lineRule="auto"/>
              <w:rPr>
                <w:noProof/>
                <w:rtl/>
                <w:lang w:eastAsia="en-US"/>
              </w:rPr>
            </w:pPr>
            <w:r>
              <w:rPr>
                <w:rFonts w:ascii="Arial" w:hAnsi="Arial" w:hint="cs"/>
                <w:noProof/>
                <w:sz w:val="16"/>
                <w:szCs w:val="1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35536F" wp14:editId="42594684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2318131</wp:posOffset>
                      </wp:positionV>
                      <wp:extent cx="2619113" cy="217544"/>
                      <wp:effectExtent l="0" t="0" r="0" b="0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113" cy="217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47F8D" w14:textId="77777777" w:rsidR="00095CD2" w:rsidRDefault="00095CD2" w:rsidP="00095CD2">
                                  <w:r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</w:t>
                                  </w:r>
                                  <w:r w:rsidRPr="00BA0781"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מקור: </w:t>
                                  </w:r>
                                  <w:r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>נתוני ו</w:t>
                                  </w:r>
                                  <w:r w:rsidRPr="00BA0781"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>עיבודי בנק ישראל</w:t>
                                  </w:r>
                                  <w:proofErr w:type="spellStart"/>
                                  <w:r w:rsidRPr="00D81765">
                                    <w:rPr>
                                      <w:rFonts w:ascii="David" w:hAnsi="David"/>
                                      <w:sz w:val="16"/>
                                      <w:szCs w:val="16"/>
                                      <w:vertAlign w:val="super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5536F" id="_x0000_s1027" type="#_x0000_t202" style="position:absolute;left:0;text-align:left;margin-left:274.35pt;margin-top:182.55pt;width:206.25pt;height:17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" stroked="f">
                      <v:textbox>
                        <w:txbxContent>
                          <w:p w14:paraId="35347F8D" w14:textId="77777777" w:rsidR="00095CD2" w:rsidRDefault="00095CD2" w:rsidP="00095CD2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75120B" w14:textId="77777777" w:rsidR="00C74F92" w:rsidRDefault="00C74F92" w:rsidP="00AF72BF">
            <w:pPr>
              <w:spacing w:before="240" w:line="360" w:lineRule="auto"/>
              <w:jc w:val="both"/>
              <w:rPr>
                <w:rFonts w:ascii="Arial" w:hAnsi="Arial" w:cs="David"/>
                <w:rtl/>
              </w:rPr>
            </w:pPr>
          </w:p>
          <w:p w14:paraId="0D41F95B" w14:textId="77777777" w:rsidR="00312B30" w:rsidRPr="00312B30" w:rsidRDefault="00312B30" w:rsidP="00033AF2">
            <w:pPr>
              <w:spacing w:before="240" w:line="360" w:lineRule="auto"/>
              <w:jc w:val="both"/>
              <w:rPr>
                <w:rFonts w:ascii="Arial" w:hAnsi="Arial" w:cs="David"/>
                <w:rtl/>
              </w:rPr>
            </w:pPr>
          </w:p>
          <w:p w14:paraId="3707C4DE" w14:textId="0A6CD540" w:rsidR="00BB2C59" w:rsidRDefault="00BB2C59" w:rsidP="00AE1217">
            <w:pPr>
              <w:spacing w:line="360" w:lineRule="auto"/>
              <w:jc w:val="right"/>
              <w:rPr>
                <w:rtl/>
              </w:rPr>
            </w:pPr>
          </w:p>
          <w:p w14:paraId="3DD4B516" w14:textId="77777777" w:rsidR="00BB2C59" w:rsidRPr="00BB2C59" w:rsidRDefault="00BB2C59" w:rsidP="00A0482A">
            <w:pPr>
              <w:rPr>
                <w:rtl/>
              </w:rPr>
            </w:pPr>
          </w:p>
          <w:p w14:paraId="72CCF1D9" w14:textId="77777777" w:rsidR="00BB2C59" w:rsidRPr="00BB2C59" w:rsidRDefault="00BB2C59" w:rsidP="00A0482A">
            <w:pPr>
              <w:rPr>
                <w:rtl/>
              </w:rPr>
            </w:pPr>
          </w:p>
          <w:p w14:paraId="0C3DA98E" w14:textId="26648648" w:rsidR="00BB2C59" w:rsidRDefault="00BB2C59" w:rsidP="00BB2C59">
            <w:pPr>
              <w:rPr>
                <w:rtl/>
              </w:rPr>
            </w:pPr>
          </w:p>
          <w:p w14:paraId="798049C0" w14:textId="047F53CA" w:rsidR="002216F2" w:rsidRPr="00BB2C59" w:rsidRDefault="00BB2C59" w:rsidP="00A0482A">
            <w:pPr>
              <w:tabs>
                <w:tab w:val="left" w:pos="3364"/>
              </w:tabs>
              <w:rPr>
                <w:rtl/>
              </w:rPr>
            </w:pPr>
            <w:r>
              <w:rPr>
                <w:rtl/>
              </w:rPr>
              <w:tab/>
            </w:r>
          </w:p>
        </w:tc>
        <w:tc>
          <w:tcPr>
            <w:tcW w:w="10968" w:type="dxa"/>
          </w:tcPr>
          <w:p w14:paraId="401843F4" w14:textId="416A7CB6" w:rsidR="007A6462" w:rsidRPr="00BB2C59" w:rsidRDefault="006B1F79" w:rsidP="006B1F79">
            <w:pPr>
              <w:pStyle w:val="2"/>
              <w:tabs>
                <w:tab w:val="left" w:pos="6348"/>
              </w:tabs>
              <w:ind w:left="2355" w:right="462"/>
              <w:jc w:val="center"/>
              <w:rPr>
                <w:noProof/>
                <w:rtl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hint="cs"/>
                <w:noProof/>
                <w:sz w:val="16"/>
                <w:szCs w:val="16"/>
                <w:rtl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4DDDAD" wp14:editId="6DFE8B39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1802765</wp:posOffset>
                      </wp:positionV>
                      <wp:extent cx="2618740" cy="21717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874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603D5" w14:textId="77777777" w:rsidR="00ED3DD4" w:rsidRDefault="00ED3DD4" w:rsidP="00ED3DD4">
                                  <w:r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</w:t>
                                  </w:r>
                                  <w:r w:rsidRPr="00BA0781"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מקור: </w:t>
                                  </w:r>
                                  <w:r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>נתוני ו</w:t>
                                  </w:r>
                                  <w:r w:rsidRPr="00BA0781">
                                    <w:rPr>
                                      <w:rFonts w:ascii="Arial" w:hAnsi="Arial" w:hint="cs"/>
                                      <w:sz w:val="16"/>
                                      <w:szCs w:val="16"/>
                                      <w:rtl/>
                                    </w:rPr>
                                    <w:t>עיבודי בנק ישראל</w:t>
                                  </w:r>
                                  <w:proofErr w:type="spellStart"/>
                                  <w:r w:rsidRPr="00D81765">
                                    <w:rPr>
                                      <w:rFonts w:ascii="David" w:hAnsi="David"/>
                                      <w:sz w:val="16"/>
                                      <w:szCs w:val="16"/>
                                      <w:vertAlign w:val="super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DDDAD" id="_x0000_s1028" type="#_x0000_t202" style="position:absolute;left:0;text-align:left;margin-left:215.25pt;margin-top:141.95pt;width:206.2pt;height:17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" stroked="f">
                      <v:textbox>
                        <w:txbxContent>
                          <w:p w14:paraId="67A603D5" w14:textId="77777777" w:rsidR="00ED3DD4" w:rsidRDefault="00ED3DD4" w:rsidP="00ED3DD4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C1D">
              <w:rPr>
                <w:noProof/>
                <w:lang w:eastAsia="en-US"/>
              </w:rPr>
              <w:drawing>
                <wp:inline distT="0" distB="0" distL="0" distR="0" wp14:anchorId="30873FE5" wp14:editId="503EDCD6">
                  <wp:extent cx="2298700" cy="1708150"/>
                  <wp:effectExtent l="0" t="0" r="6350" b="6350"/>
                  <wp:docPr id="5" name="תמונה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87" cy="1708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4C1D">
              <w:rPr>
                <w:noProof/>
                <w:lang w:eastAsia="en-US"/>
              </w:rPr>
              <w:drawing>
                <wp:inline distT="0" distB="0" distL="0" distR="0" wp14:anchorId="7298C157" wp14:editId="3624B1A3">
                  <wp:extent cx="2260594" cy="1708150"/>
                  <wp:effectExtent l="0" t="0" r="6985" b="635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270" cy="1732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F3B02B" w14:textId="5BB044D5" w:rsidR="008B5A32" w:rsidRPr="00BB2C59" w:rsidRDefault="00753177" w:rsidP="00032DDB">
            <w:pPr>
              <w:pStyle w:val="af8"/>
              <w:numPr>
                <w:ilvl w:val="0"/>
                <w:numId w:val="17"/>
              </w:numPr>
              <w:tabs>
                <w:tab w:val="left" w:pos="1507"/>
              </w:tabs>
              <w:spacing w:before="240" w:line="360" w:lineRule="auto"/>
              <w:ind w:left="1507" w:hanging="142"/>
              <w:jc w:val="both"/>
              <w:rPr>
                <w:rStyle w:val="20"/>
                <w:rFonts w:ascii="David" w:hAnsi="David"/>
              </w:rPr>
            </w:pPr>
            <w:r>
              <w:rPr>
                <w:rStyle w:val="20"/>
                <w:rFonts w:ascii="David" w:hAnsi="David" w:hint="cs"/>
                <w:b/>
                <w:bCs/>
                <w:rtl/>
              </w:rPr>
              <w:lastRenderedPageBreak/>
              <w:t xml:space="preserve">    </w:t>
            </w:r>
            <w:r w:rsidR="008B5A32" w:rsidRPr="00BB2C59">
              <w:rPr>
                <w:rStyle w:val="20"/>
                <w:rFonts w:ascii="David" w:hAnsi="David" w:hint="eastAsia"/>
                <w:b/>
                <w:bCs/>
                <w:rtl/>
              </w:rPr>
              <w:t>שווי</w:t>
            </w:r>
            <w:r w:rsidR="008B5A32" w:rsidRPr="00BB2C59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="008B5A32" w:rsidRPr="00BB2C59">
              <w:rPr>
                <w:rStyle w:val="20"/>
                <w:rFonts w:ascii="David" w:hAnsi="David" w:hint="eastAsia"/>
                <w:b/>
                <w:bCs/>
                <w:rtl/>
              </w:rPr>
              <w:t>ההשקעות</w:t>
            </w:r>
            <w:r w:rsidR="008B5A32" w:rsidRPr="00BB2C59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="008B5A32" w:rsidRPr="00BB2C59">
              <w:rPr>
                <w:rStyle w:val="20"/>
                <w:rFonts w:ascii="David" w:hAnsi="David" w:hint="eastAsia"/>
                <w:b/>
                <w:bCs/>
                <w:rtl/>
              </w:rPr>
              <w:t>האחרות</w:t>
            </w:r>
            <w:r w:rsidR="008B5A32" w:rsidRPr="00BB2C59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="008B5A32" w:rsidRPr="00BB2C59">
              <w:rPr>
                <w:rStyle w:val="20"/>
                <w:rFonts w:ascii="David" w:hAnsi="David" w:hint="eastAsia"/>
                <w:b/>
                <w:bCs/>
                <w:rtl/>
              </w:rPr>
              <w:t>במשק</w:t>
            </w:r>
            <w:r w:rsidR="008B5A32" w:rsidRPr="00BB2C59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6E0B2B">
              <w:rPr>
                <w:rFonts w:ascii="Arial" w:hAnsi="Arial" w:cs="David" w:hint="cs"/>
                <w:rtl/>
              </w:rPr>
              <w:t>עלה</w:t>
            </w:r>
            <w:r w:rsidR="00F21177" w:rsidRPr="00BB2C59">
              <w:rPr>
                <w:rFonts w:ascii="Arial" w:hAnsi="Arial" w:cs="David" w:hint="cs"/>
                <w:rtl/>
              </w:rPr>
              <w:t xml:space="preserve"> במהלך</w:t>
            </w:r>
            <w:r w:rsidR="00235E9B" w:rsidRPr="00BB2C59">
              <w:rPr>
                <w:rFonts w:ascii="Arial" w:hAnsi="Arial" w:cs="David" w:hint="cs"/>
                <w:rtl/>
              </w:rPr>
              <w:t xml:space="preserve"> הרביע </w:t>
            </w:r>
            <w:r w:rsidR="00F43AD2" w:rsidRPr="00BB2C59">
              <w:rPr>
                <w:rFonts w:ascii="Arial" w:hAnsi="Arial" w:cs="David" w:hint="cs"/>
                <w:rtl/>
              </w:rPr>
              <w:t>ה</w:t>
            </w:r>
            <w:r w:rsidR="00B1595B">
              <w:rPr>
                <w:rFonts w:ascii="Arial" w:hAnsi="Arial" w:cs="David" w:hint="cs"/>
                <w:rtl/>
              </w:rPr>
              <w:t>רביעי</w:t>
            </w:r>
            <w:r w:rsidR="00810133" w:rsidRPr="00BB2C59">
              <w:rPr>
                <w:rFonts w:ascii="Arial" w:hAnsi="Arial" w:cs="David" w:hint="cs"/>
                <w:rtl/>
              </w:rPr>
              <w:t xml:space="preserve"> בכ-</w:t>
            </w:r>
            <w:r w:rsidR="006E0B2B">
              <w:rPr>
                <w:rFonts w:ascii="Arial" w:hAnsi="Arial" w:cs="David" w:hint="cs"/>
                <w:rtl/>
              </w:rPr>
              <w:t>2</w:t>
            </w:r>
            <w:r w:rsidR="00D77D04" w:rsidRPr="00BB2C59">
              <w:rPr>
                <w:rFonts w:ascii="Arial" w:hAnsi="Arial" w:cs="David" w:hint="cs"/>
                <w:rtl/>
              </w:rPr>
              <w:t>.</w:t>
            </w:r>
            <w:r w:rsidR="006E0B2B">
              <w:rPr>
                <w:rFonts w:ascii="Arial" w:hAnsi="Arial" w:cs="David" w:hint="cs"/>
                <w:rtl/>
              </w:rPr>
              <w:t>1</w:t>
            </w:r>
            <w:r w:rsidR="00F21177" w:rsidRPr="00BB2C59">
              <w:rPr>
                <w:rFonts w:ascii="Arial" w:hAnsi="Arial" w:cs="David" w:hint="cs"/>
                <w:rtl/>
              </w:rPr>
              <w:t xml:space="preserve"> מיליארדי דולרים (כ-</w:t>
            </w:r>
            <w:r w:rsidR="006E0B2B">
              <w:rPr>
                <w:rFonts w:ascii="Arial" w:hAnsi="Arial" w:cs="David" w:hint="cs"/>
                <w:rtl/>
              </w:rPr>
              <w:t>3</w:t>
            </w:r>
            <w:r w:rsidR="001D767F">
              <w:rPr>
                <w:rFonts w:ascii="Arial" w:hAnsi="Arial" w:cs="David" w:hint="cs"/>
                <w:rtl/>
              </w:rPr>
              <w:t>.5</w:t>
            </w:r>
            <w:r w:rsidR="00F21177" w:rsidRPr="00BB2C59">
              <w:rPr>
                <w:rFonts w:ascii="Arial" w:hAnsi="Arial" w:cs="David" w:hint="cs"/>
                <w:rtl/>
              </w:rPr>
              <w:t>%) ל</w:t>
            </w:r>
            <w:r w:rsidR="00235E9B" w:rsidRPr="00BB2C59">
              <w:rPr>
                <w:rFonts w:ascii="Arial" w:hAnsi="Arial" w:cs="David" w:hint="cs"/>
                <w:rtl/>
              </w:rPr>
              <w:t>רמה</w:t>
            </w:r>
            <w:r w:rsidR="00F21177" w:rsidRPr="00BB2C59">
              <w:rPr>
                <w:rFonts w:ascii="Arial" w:hAnsi="Arial" w:cs="David" w:hint="cs"/>
                <w:rtl/>
              </w:rPr>
              <w:t xml:space="preserve"> של </w:t>
            </w:r>
            <w:r w:rsidR="006E0B2B">
              <w:rPr>
                <w:rFonts w:ascii="Arial" w:hAnsi="Arial" w:cs="David" w:hint="cs"/>
                <w:rtl/>
              </w:rPr>
              <w:t>61</w:t>
            </w:r>
            <w:r w:rsidR="005D0695" w:rsidRPr="00BB2C59">
              <w:rPr>
                <w:rFonts w:ascii="Arial" w:hAnsi="Arial" w:cs="David" w:hint="cs"/>
                <w:rtl/>
              </w:rPr>
              <w:t>.</w:t>
            </w:r>
            <w:r w:rsidR="006E0B2B">
              <w:rPr>
                <w:rFonts w:ascii="Arial" w:hAnsi="Arial" w:cs="David" w:hint="cs"/>
                <w:rtl/>
              </w:rPr>
              <w:t>7</w:t>
            </w:r>
            <w:r w:rsidR="00F21177" w:rsidRPr="00BB2C59">
              <w:rPr>
                <w:rFonts w:ascii="Arial" w:hAnsi="Arial" w:cs="David" w:hint="cs"/>
                <w:rtl/>
              </w:rPr>
              <w:t xml:space="preserve"> מיליארדים.</w:t>
            </w:r>
            <w:r w:rsidR="00235E9B" w:rsidRPr="00BB2C59">
              <w:rPr>
                <w:rFonts w:ascii="Arial" w:hAnsi="Arial" w:cs="David" w:hint="cs"/>
                <w:rtl/>
              </w:rPr>
              <w:t xml:space="preserve"> </w:t>
            </w:r>
            <w:r w:rsidR="008B5A32" w:rsidRPr="00BB2C59">
              <w:rPr>
                <w:rFonts w:ascii="Arial" w:hAnsi="Arial" w:cs="David"/>
                <w:rtl/>
              </w:rPr>
              <w:t xml:space="preserve">עיקר </w:t>
            </w:r>
            <w:r w:rsidR="00A86BFD" w:rsidRPr="00BB2C59">
              <w:rPr>
                <w:rFonts w:ascii="Arial" w:hAnsi="Arial" w:cs="David" w:hint="cs"/>
                <w:rtl/>
              </w:rPr>
              <w:t>ה</w:t>
            </w:r>
            <w:r w:rsidR="006E0B2B">
              <w:rPr>
                <w:rFonts w:ascii="Arial" w:hAnsi="Arial" w:cs="David" w:hint="cs"/>
                <w:rtl/>
              </w:rPr>
              <w:t>עלייה</w:t>
            </w:r>
            <w:r w:rsidR="00F93777" w:rsidRPr="00BB2C59">
              <w:rPr>
                <w:rFonts w:ascii="Arial" w:hAnsi="Arial" w:cs="David" w:hint="cs"/>
                <w:rtl/>
              </w:rPr>
              <w:t xml:space="preserve"> </w:t>
            </w:r>
            <w:r w:rsidR="00DC30BB">
              <w:rPr>
                <w:rFonts w:ascii="Arial" w:hAnsi="Arial" w:cs="David"/>
                <w:rtl/>
              </w:rPr>
              <w:t>בהיקף של כ- 1.9 מיליארדים</w:t>
            </w:r>
            <w:r w:rsidR="006E0B2B">
              <w:rPr>
                <w:rFonts w:ascii="Arial" w:hAnsi="Arial" w:cs="David" w:hint="cs"/>
                <w:rtl/>
              </w:rPr>
              <w:t xml:space="preserve"> נבעה מהפקדות נטו של תושבי חוץ (כולל בנקים) בפיקדונות </w:t>
            </w:r>
            <w:r w:rsidR="00032DDB">
              <w:rPr>
                <w:rFonts w:ascii="Arial" w:hAnsi="Arial" w:cs="David" w:hint="cs"/>
                <w:rtl/>
              </w:rPr>
              <w:t>בבנקים ישראליים</w:t>
            </w:r>
            <w:r w:rsidR="00DC30BB">
              <w:rPr>
                <w:rFonts w:ascii="Arial" w:hAnsi="Arial" w:cs="David"/>
                <w:rtl/>
              </w:rPr>
              <w:t xml:space="preserve">. </w:t>
            </w:r>
            <w:r w:rsidR="00032DDB">
              <w:rPr>
                <w:rFonts w:ascii="Arial" w:hAnsi="Arial" w:cs="David" w:hint="cs"/>
                <w:rtl/>
              </w:rPr>
              <w:t>עלייה</w:t>
            </w:r>
            <w:r w:rsidR="00DC30BB">
              <w:rPr>
                <w:rFonts w:ascii="Arial" w:hAnsi="Arial" w:cs="David"/>
                <w:rtl/>
              </w:rPr>
              <w:t xml:space="preserve"> זו קוזזה בחלקה על ידי </w:t>
            </w:r>
            <w:r w:rsidR="00032DDB">
              <w:rPr>
                <w:rFonts w:ascii="Arial" w:hAnsi="Arial" w:cs="David" w:hint="cs"/>
                <w:rtl/>
              </w:rPr>
              <w:t>קיטון באשראי ספקים</w:t>
            </w:r>
            <w:r w:rsidR="00DC30BB">
              <w:rPr>
                <w:rFonts w:ascii="Arial" w:hAnsi="Arial" w:cs="David"/>
                <w:rtl/>
              </w:rPr>
              <w:t xml:space="preserve"> בהיקף של כ-1.</w:t>
            </w:r>
            <w:r w:rsidR="00032DDB">
              <w:rPr>
                <w:rFonts w:ascii="Arial" w:hAnsi="Arial" w:cs="David" w:hint="cs"/>
                <w:rtl/>
              </w:rPr>
              <w:t>1</w:t>
            </w:r>
            <w:r w:rsidR="00DC30BB">
              <w:rPr>
                <w:rFonts w:ascii="Arial" w:hAnsi="Arial" w:cs="David"/>
                <w:rtl/>
              </w:rPr>
              <w:t xml:space="preserve"> מיליארדים</w:t>
            </w:r>
            <w:r w:rsidR="00DC30BB">
              <w:rPr>
                <w:rFonts w:ascii="Arial" w:hAnsi="Arial" w:cs="David" w:hint="cs"/>
                <w:rtl/>
              </w:rPr>
              <w:t>.</w:t>
            </w:r>
          </w:p>
          <w:p w14:paraId="08BA5B3C" w14:textId="277744F0" w:rsidR="00C316D7" w:rsidRPr="00BB2C59" w:rsidRDefault="00C316D7" w:rsidP="00C316D7">
            <w:pPr>
              <w:pStyle w:val="af8"/>
              <w:spacing w:before="240" w:line="360" w:lineRule="auto"/>
              <w:ind w:left="1069"/>
              <w:jc w:val="both"/>
              <w:rPr>
                <w:rStyle w:val="20"/>
                <w:rFonts w:ascii="David" w:hAnsi="David"/>
              </w:rPr>
            </w:pPr>
          </w:p>
          <w:p w14:paraId="704AB8C7" w14:textId="4B084EDA" w:rsidR="00182B79" w:rsidRPr="003C125F" w:rsidRDefault="00753177" w:rsidP="00032DDB">
            <w:pPr>
              <w:pStyle w:val="af8"/>
              <w:numPr>
                <w:ilvl w:val="0"/>
                <w:numId w:val="17"/>
              </w:numPr>
              <w:spacing w:before="240" w:line="360" w:lineRule="auto"/>
              <w:ind w:left="1507" w:hanging="142"/>
              <w:jc w:val="both"/>
              <w:rPr>
                <w:rFonts w:ascii="Arial" w:hAnsi="Arial"/>
              </w:rPr>
            </w:pPr>
            <w:r>
              <w:rPr>
                <w:rStyle w:val="20"/>
                <w:rFonts w:ascii="David" w:hAnsi="David" w:hint="cs"/>
                <w:b/>
                <w:bCs/>
                <w:rtl/>
              </w:rPr>
              <w:t xml:space="preserve">    </w:t>
            </w:r>
            <w:r w:rsidR="00182B79" w:rsidRPr="00BB2C59">
              <w:rPr>
                <w:rStyle w:val="20"/>
                <w:rFonts w:ascii="David" w:hAnsi="David"/>
                <w:b/>
                <w:bCs/>
                <w:rtl/>
              </w:rPr>
              <w:t xml:space="preserve">יתרת ההתחייבויות במכשירי חוב </w:t>
            </w:r>
            <w:r w:rsidR="00182B79" w:rsidRPr="003C125F">
              <w:rPr>
                <w:rStyle w:val="20"/>
                <w:rFonts w:ascii="David" w:hAnsi="David"/>
                <w:b/>
                <w:bCs/>
                <w:rtl/>
              </w:rPr>
              <w:t>בלבד</w:t>
            </w:r>
            <w:r w:rsidR="00182B79" w:rsidRPr="003C125F">
              <w:rPr>
                <w:rFonts w:ascii="Arial" w:hAnsi="Arial"/>
                <w:rtl/>
              </w:rPr>
              <w:t xml:space="preserve"> </w:t>
            </w:r>
            <w:r w:rsidR="00182B79" w:rsidRPr="003C125F">
              <w:rPr>
                <w:rFonts w:ascii="Arial" w:hAnsi="Arial" w:cs="David"/>
                <w:rtl/>
              </w:rPr>
              <w:t xml:space="preserve">המהווה את החוב החיצוני ברוטו של המשק </w:t>
            </w:r>
            <w:r w:rsidR="001D767F">
              <w:rPr>
                <w:rFonts w:ascii="Arial" w:hAnsi="Arial" w:cs="David" w:hint="cs"/>
                <w:rtl/>
              </w:rPr>
              <w:t>ירדה</w:t>
            </w:r>
            <w:r w:rsidR="008D6E7B" w:rsidRPr="003C125F">
              <w:rPr>
                <w:rFonts w:ascii="Arial" w:hAnsi="Arial" w:cs="David"/>
                <w:rtl/>
              </w:rPr>
              <w:t xml:space="preserve"> </w:t>
            </w:r>
            <w:r w:rsidR="00182B79" w:rsidRPr="003C125F">
              <w:rPr>
                <w:rFonts w:ascii="Arial" w:hAnsi="Arial" w:cs="David"/>
                <w:rtl/>
              </w:rPr>
              <w:t>במהלך הרביע ה</w:t>
            </w:r>
            <w:r w:rsidR="00B1595B">
              <w:rPr>
                <w:rFonts w:ascii="Arial" w:hAnsi="Arial" w:cs="David" w:hint="cs"/>
                <w:rtl/>
              </w:rPr>
              <w:t>רביעי</w:t>
            </w:r>
            <w:r w:rsidR="00182B79" w:rsidRPr="003C125F">
              <w:rPr>
                <w:rFonts w:ascii="Arial" w:hAnsi="Arial" w:cs="David"/>
                <w:rtl/>
              </w:rPr>
              <w:t xml:space="preserve"> בכ-</w:t>
            </w:r>
            <w:r w:rsidR="00937402" w:rsidRPr="003C125F">
              <w:rPr>
                <w:rFonts w:ascii="Arial" w:hAnsi="Arial" w:cs="David"/>
                <w:rtl/>
              </w:rPr>
              <w:t>0.</w:t>
            </w:r>
            <w:r w:rsidR="00032DDB">
              <w:rPr>
                <w:rFonts w:ascii="Arial" w:hAnsi="Arial" w:cs="David" w:hint="cs"/>
                <w:rtl/>
              </w:rPr>
              <w:t>5</w:t>
            </w:r>
            <w:r w:rsidR="00937402" w:rsidRPr="003C125F">
              <w:rPr>
                <w:rFonts w:ascii="Arial" w:hAnsi="Arial" w:cs="David"/>
                <w:rtl/>
              </w:rPr>
              <w:t xml:space="preserve"> </w:t>
            </w:r>
            <w:r w:rsidR="00182B79" w:rsidRPr="003C125F">
              <w:rPr>
                <w:rFonts w:ascii="Arial" w:hAnsi="Arial" w:cs="David"/>
                <w:rtl/>
              </w:rPr>
              <w:t>מיליארדי דולרים (</w:t>
            </w:r>
            <w:r w:rsidR="00937402" w:rsidRPr="003C125F">
              <w:rPr>
                <w:rFonts w:ascii="Arial" w:hAnsi="Arial" w:cs="David"/>
                <w:rtl/>
              </w:rPr>
              <w:t>0.</w:t>
            </w:r>
            <w:r w:rsidR="00032DDB">
              <w:rPr>
                <w:rFonts w:ascii="Arial" w:hAnsi="Arial" w:cs="David" w:hint="cs"/>
                <w:rtl/>
              </w:rPr>
              <w:t>3</w:t>
            </w:r>
            <w:r w:rsidR="00182B79" w:rsidRPr="003C125F">
              <w:rPr>
                <w:rFonts w:ascii="Arial" w:hAnsi="Arial" w:cs="David"/>
                <w:rtl/>
              </w:rPr>
              <w:t>%) לרמה של כ- 15</w:t>
            </w:r>
            <w:r w:rsidR="001D767F">
              <w:rPr>
                <w:rFonts w:ascii="Arial" w:hAnsi="Arial" w:cs="David" w:hint="cs"/>
                <w:rtl/>
              </w:rPr>
              <w:t>5</w:t>
            </w:r>
            <w:r w:rsidR="00182B79" w:rsidRPr="003C125F">
              <w:rPr>
                <w:rFonts w:ascii="Arial" w:hAnsi="Arial" w:cs="David"/>
                <w:rtl/>
              </w:rPr>
              <w:t xml:space="preserve"> מיליארדים</w:t>
            </w:r>
            <w:r w:rsidR="009108E2" w:rsidRPr="003C125F">
              <w:rPr>
                <w:rFonts w:ascii="Arial" w:hAnsi="Arial" w:cs="David"/>
                <w:rtl/>
              </w:rPr>
              <w:t>.</w:t>
            </w:r>
          </w:p>
          <w:p w14:paraId="7D9F9C08" w14:textId="77777777" w:rsidR="00182B79" w:rsidRPr="00BB2C59" w:rsidRDefault="00182B79" w:rsidP="00182B79">
            <w:pPr>
              <w:pStyle w:val="af8"/>
              <w:spacing w:before="240" w:line="360" w:lineRule="auto"/>
              <w:ind w:left="1069"/>
              <w:jc w:val="both"/>
              <w:rPr>
                <w:rStyle w:val="20"/>
                <w:rFonts w:ascii="David" w:hAnsi="David"/>
              </w:rPr>
            </w:pPr>
          </w:p>
          <w:p w14:paraId="6F31D4EA" w14:textId="1FF18E88" w:rsidR="002D7D8A" w:rsidRPr="00BB2C59" w:rsidRDefault="00753177" w:rsidP="00AF4B2D">
            <w:pPr>
              <w:pStyle w:val="af8"/>
              <w:numPr>
                <w:ilvl w:val="0"/>
                <w:numId w:val="17"/>
              </w:numPr>
              <w:spacing w:line="360" w:lineRule="auto"/>
              <w:ind w:left="1507" w:hanging="142"/>
              <w:rPr>
                <w:rFonts w:ascii="David" w:hAnsi="David" w:cs="David"/>
              </w:rPr>
            </w:pPr>
            <w:r>
              <w:rPr>
                <w:rStyle w:val="20"/>
                <w:rFonts w:ascii="David" w:hAnsi="David" w:hint="cs"/>
                <w:b/>
                <w:bCs/>
                <w:rtl/>
              </w:rPr>
              <w:t xml:space="preserve">    </w:t>
            </w:r>
            <w:r w:rsidR="00182B79" w:rsidRPr="00BB2C59">
              <w:rPr>
                <w:rStyle w:val="20"/>
                <w:rFonts w:ascii="David" w:hAnsi="David"/>
                <w:b/>
                <w:bCs/>
                <w:rtl/>
              </w:rPr>
              <w:t>היחס שבין החוב החיצוני ברוטו לתמ"ג</w:t>
            </w:r>
            <w:r w:rsidR="00A22C4E" w:rsidRPr="00BB2C59">
              <w:rPr>
                <w:rStyle w:val="20"/>
                <w:rFonts w:ascii="David" w:hAnsi="David"/>
                <w:rtl/>
              </w:rPr>
              <w:t xml:space="preserve"> </w:t>
            </w:r>
            <w:r w:rsidR="000F4F0D" w:rsidRPr="00BB2C59">
              <w:rPr>
                <w:rStyle w:val="20"/>
                <w:rFonts w:ascii="David" w:hAnsi="David"/>
                <w:rtl/>
              </w:rPr>
              <w:t>במהלך הרביע ה</w:t>
            </w:r>
            <w:r w:rsidR="00B1595B">
              <w:rPr>
                <w:rStyle w:val="20"/>
                <w:rFonts w:ascii="David" w:hAnsi="David" w:hint="cs"/>
                <w:rtl/>
              </w:rPr>
              <w:t>רביעי</w:t>
            </w:r>
            <w:r w:rsidR="00182B79" w:rsidRPr="00BB2C59">
              <w:rPr>
                <w:rStyle w:val="20"/>
                <w:rFonts w:ascii="David" w:hAnsi="David"/>
                <w:rtl/>
              </w:rPr>
              <w:t xml:space="preserve"> </w:t>
            </w:r>
            <w:r w:rsidR="006850AB">
              <w:rPr>
                <w:rStyle w:val="20"/>
                <w:rFonts w:ascii="David" w:hAnsi="David" w:hint="cs"/>
                <w:rtl/>
              </w:rPr>
              <w:t>עלה בכ-0.</w:t>
            </w:r>
            <w:r w:rsidR="00AF4B2D">
              <w:rPr>
                <w:rStyle w:val="20"/>
                <w:rFonts w:ascii="David" w:hAnsi="David" w:hint="cs"/>
                <w:rtl/>
              </w:rPr>
              <w:t>3</w:t>
            </w:r>
            <w:r w:rsidR="006850AB">
              <w:rPr>
                <w:rStyle w:val="20"/>
                <w:rFonts w:ascii="David" w:hAnsi="David" w:hint="cs"/>
                <w:rtl/>
              </w:rPr>
              <w:t xml:space="preserve"> נקודות האחוז</w:t>
            </w:r>
            <w:r w:rsidR="00182B79" w:rsidRPr="00BB2C59">
              <w:rPr>
                <w:rStyle w:val="20"/>
                <w:rFonts w:ascii="David" w:hAnsi="David"/>
                <w:rtl/>
              </w:rPr>
              <w:t xml:space="preserve"> ועמד בסוף </w:t>
            </w:r>
            <w:r w:rsidR="00CB27F8">
              <w:rPr>
                <w:rStyle w:val="20"/>
                <w:rFonts w:ascii="David" w:hAnsi="David" w:hint="cs"/>
                <w:rtl/>
              </w:rPr>
              <w:t>דצמבר</w:t>
            </w:r>
            <w:r w:rsidR="00182B79" w:rsidRPr="00BB2C59">
              <w:rPr>
                <w:rStyle w:val="20"/>
                <w:rFonts w:ascii="David" w:hAnsi="David"/>
                <w:rtl/>
              </w:rPr>
              <w:t xml:space="preserve"> על כ- </w:t>
            </w:r>
            <w:r w:rsidR="00287CD1" w:rsidRPr="00BB2C59">
              <w:rPr>
                <w:rStyle w:val="20"/>
                <w:rFonts w:ascii="David" w:hAnsi="David" w:hint="cs"/>
                <w:rtl/>
              </w:rPr>
              <w:t>30.</w:t>
            </w:r>
            <w:r w:rsidR="00AF4B2D">
              <w:rPr>
                <w:rStyle w:val="20"/>
                <w:rFonts w:ascii="David" w:hAnsi="David" w:hint="cs"/>
                <w:rtl/>
              </w:rPr>
              <w:t>5</w:t>
            </w:r>
            <w:r w:rsidR="00182B79" w:rsidRPr="00BB2C59">
              <w:rPr>
                <w:rStyle w:val="20"/>
                <w:rFonts w:ascii="David" w:hAnsi="David"/>
                <w:rtl/>
              </w:rPr>
              <w:t xml:space="preserve">%. </w:t>
            </w:r>
            <w:r w:rsidR="00182B79" w:rsidRPr="00BB2C59">
              <w:rPr>
                <w:rFonts w:ascii="David" w:hAnsi="David" w:cs="David"/>
                <w:rtl/>
              </w:rPr>
              <w:t xml:space="preserve">(תרשים </w:t>
            </w:r>
            <w:r w:rsidR="00330132" w:rsidRPr="00BB2C59">
              <w:rPr>
                <w:rFonts w:ascii="David" w:hAnsi="David" w:cs="David" w:hint="cs"/>
                <w:rtl/>
              </w:rPr>
              <w:t>4</w:t>
            </w:r>
            <w:r w:rsidR="00182B79" w:rsidRPr="00BB2C59">
              <w:rPr>
                <w:rFonts w:ascii="David" w:hAnsi="David" w:cs="David"/>
                <w:rtl/>
              </w:rPr>
              <w:t>)</w:t>
            </w:r>
          </w:p>
          <w:p w14:paraId="65C21881" w14:textId="77777777" w:rsidR="007A6462" w:rsidRPr="00BB2C59" w:rsidRDefault="007A6462" w:rsidP="007A6462">
            <w:pPr>
              <w:pStyle w:val="af8"/>
              <w:rPr>
                <w:rFonts w:ascii="David" w:hAnsi="David" w:cs="David"/>
                <w:rtl/>
              </w:rPr>
            </w:pPr>
          </w:p>
          <w:p w14:paraId="5A472555" w14:textId="1E029B85" w:rsidR="00AF6C28" w:rsidRPr="006A6788" w:rsidRDefault="00BC0185" w:rsidP="006A6788">
            <w:pPr>
              <w:pStyle w:val="af8"/>
              <w:spacing w:line="360" w:lineRule="auto"/>
              <w:ind w:left="1069"/>
              <w:jc w:val="center"/>
              <w:rPr>
                <w:rFonts w:ascii="David" w:hAnsi="David" w:cs="David"/>
                <w:rtl/>
              </w:rPr>
            </w:pPr>
            <w:r w:rsidRPr="00BB2C59">
              <w:rPr>
                <w:rFonts w:ascii="David" w:hAnsi="David" w:cs="David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35DBE1" wp14:editId="229CBAFB">
                      <wp:simplePos x="0" y="0"/>
                      <wp:positionH relativeFrom="column">
                        <wp:posOffset>1953128</wp:posOffset>
                      </wp:positionH>
                      <wp:positionV relativeFrom="paragraph">
                        <wp:posOffset>2265898</wp:posOffset>
                      </wp:positionV>
                      <wp:extent cx="3070225" cy="20053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225" cy="20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22BF8" w14:textId="77777777" w:rsidR="007A6462" w:rsidRDefault="007A6462" w:rsidP="007A6462">
                                  <w:r w:rsidRPr="001D7989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rtl/>
                                    </w:rPr>
                                    <w:t>מקור: משרד האוצר,</w:t>
                                  </w:r>
                                  <w:r>
                                    <w:rPr>
                                      <w:rFonts w:ascii="David" w:hAnsi="David"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הלשכה המרכזית לסטטיסטיקה, </w:t>
                                  </w:r>
                                  <w:r w:rsidRPr="00C40650">
                                    <w:rPr>
                                      <w:rFonts w:ascii="David" w:hAnsi="David" w:cs="David" w:hint="cs"/>
                                      <w:sz w:val="16"/>
                                      <w:szCs w:val="16"/>
                                      <w:rtl/>
                                    </w:rPr>
                                    <w:t>נתוני ועיבודי</w:t>
                                  </w:r>
                                  <w:r w:rsidRPr="00692D5F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1D7989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rtl/>
                                    </w:rPr>
                                    <w:t>בנק ישראל</w:t>
                                  </w:r>
                                  <w:proofErr w:type="spellStart"/>
                                  <w:r w:rsidRPr="00D81765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vertAlign w:val="super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5DBE1" id="_x0000_s1029" type="#_x0000_t202" style="position:absolute;left:0;text-align:left;margin-left:153.8pt;margin-top:178.4pt;width:241.75pt;height:1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" stroked="f">
                      <v:textbox>
                        <w:txbxContent>
                          <w:p w14:paraId="49622BF8" w14:textId="77777777" w:rsidR="007A6462" w:rsidRDefault="007A6462" w:rsidP="007A6462">
                            <w:r w:rsidRPr="001D7989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מקור: משרד האוצר,</w:t>
                            </w:r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 xml:space="preserve"> הלשכה המרכזית לסטטיסטיקה, </w:t>
                            </w:r>
                            <w:r w:rsidRPr="00C40650"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>נתוני ועיבודי</w:t>
                            </w:r>
                            <w:r w:rsidRPr="00692D5F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D7989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 w:cs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6B1ACF76" wp14:editId="253EA316">
                  <wp:extent cx="3548816" cy="2094662"/>
                  <wp:effectExtent l="0" t="0" r="0" b="127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816" cy="2094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22FBF8" w14:textId="626A2B0E" w:rsidR="00512171" w:rsidRDefault="00512171" w:rsidP="00512171">
      <w:pPr>
        <w:pStyle w:val="1"/>
        <w:numPr>
          <w:ilvl w:val="0"/>
          <w:numId w:val="0"/>
        </w:numPr>
        <w:spacing w:before="240"/>
        <w:ind w:left="283"/>
        <w:rPr>
          <w:u w:val="none"/>
          <w:rtl/>
        </w:rPr>
      </w:pPr>
    </w:p>
    <w:p w14:paraId="4301AE39" w14:textId="1D113D9C" w:rsidR="000F55DA" w:rsidRPr="006A6788" w:rsidRDefault="00AF6C28" w:rsidP="00512171">
      <w:pPr>
        <w:pStyle w:val="1"/>
      </w:pPr>
      <w:r w:rsidRPr="006A6788">
        <w:rPr>
          <w:rFonts w:hint="cs"/>
          <w:rtl/>
        </w:rPr>
        <w:t>ע</w:t>
      </w:r>
      <w:r w:rsidR="006F7093" w:rsidRPr="006A6788">
        <w:rPr>
          <w:rFonts w:hint="cs"/>
          <w:rtl/>
        </w:rPr>
        <w:t>ודף הנכסים על ההתחייבויות</w:t>
      </w:r>
      <w:r w:rsidR="00CC3A41" w:rsidRPr="006A6788">
        <w:rPr>
          <w:rFonts w:hint="cs"/>
          <w:rtl/>
        </w:rPr>
        <w:t xml:space="preserve"> של המשק מול חו"ל</w:t>
      </w:r>
    </w:p>
    <w:p w14:paraId="32859740" w14:textId="797AA4A8" w:rsidR="00C82B1B" w:rsidRPr="005B7C74" w:rsidRDefault="002D299C" w:rsidP="00BA4ED7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</w:t>
      </w:r>
      <w:r w:rsidR="00BA4ED7">
        <w:rPr>
          <w:rFonts w:ascii="Arial" w:hAnsi="Arial" w:cs="David" w:hint="cs"/>
          <w:rtl/>
        </w:rPr>
        <w:t>עלייה</w:t>
      </w:r>
      <w:r w:rsidR="00791CDA" w:rsidRPr="00D547D3">
        <w:rPr>
          <w:rFonts w:ascii="Arial" w:hAnsi="Arial" w:cs="David" w:hint="cs"/>
          <w:rtl/>
        </w:rPr>
        <w:t xml:space="preserve"> ביתרת </w:t>
      </w:r>
      <w:r w:rsidR="008905A3">
        <w:rPr>
          <w:rFonts w:ascii="Arial" w:hAnsi="Arial" w:cs="David" w:hint="cs"/>
          <w:rtl/>
        </w:rPr>
        <w:t>הנכסים</w:t>
      </w:r>
      <w:r w:rsidR="0013029B" w:rsidRPr="00D547D3">
        <w:rPr>
          <w:rFonts w:ascii="Arial" w:hAnsi="Arial" w:cs="David" w:hint="cs"/>
          <w:rtl/>
        </w:rPr>
        <w:t xml:space="preserve"> </w:t>
      </w:r>
      <w:r w:rsidR="00BA4ED7">
        <w:rPr>
          <w:rFonts w:ascii="Arial" w:hAnsi="Arial" w:cs="David" w:hint="cs"/>
          <w:rtl/>
        </w:rPr>
        <w:t>גדולה יותר</w:t>
      </w:r>
      <w:r w:rsidR="00DF4796">
        <w:rPr>
          <w:rFonts w:ascii="Arial" w:hAnsi="Arial" w:cs="David" w:hint="cs"/>
          <w:rtl/>
        </w:rPr>
        <w:t xml:space="preserve"> </w:t>
      </w:r>
      <w:r w:rsidR="00BA4ED7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>על</w:t>
      </w:r>
      <w:r w:rsidR="00033AF2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>יה</w:t>
      </w:r>
      <w:r w:rsidR="00791CDA" w:rsidRPr="00D547D3">
        <w:rPr>
          <w:rFonts w:ascii="Arial" w:hAnsi="Arial" w:cs="David" w:hint="cs"/>
          <w:rtl/>
        </w:rPr>
        <w:t xml:space="preserve"> ביתרת </w:t>
      </w:r>
      <w:r w:rsidR="008905A3">
        <w:rPr>
          <w:rFonts w:ascii="Arial" w:hAnsi="Arial" w:cs="David" w:hint="cs"/>
          <w:rtl/>
        </w:rPr>
        <w:t>ההתחייבויות</w:t>
      </w:r>
      <w:r w:rsidR="0013029B" w:rsidRPr="00D547D3">
        <w:rPr>
          <w:rFonts w:ascii="Arial" w:hAnsi="Arial" w:cs="David" w:hint="cs"/>
          <w:rtl/>
        </w:rPr>
        <w:t xml:space="preserve"> </w:t>
      </w:r>
      <w:r w:rsidR="00791CDA" w:rsidRPr="00D547D3">
        <w:rPr>
          <w:rFonts w:ascii="Arial" w:hAnsi="Arial" w:cs="David" w:hint="cs"/>
          <w:rtl/>
        </w:rPr>
        <w:t xml:space="preserve">הביאה </w:t>
      </w:r>
      <w:r w:rsidR="00F25FDA">
        <w:rPr>
          <w:rFonts w:ascii="Arial" w:hAnsi="Arial" w:cs="David" w:hint="cs"/>
          <w:rtl/>
        </w:rPr>
        <w:t>ל</w:t>
      </w:r>
      <w:r w:rsidR="00BA4ED7">
        <w:rPr>
          <w:rFonts w:ascii="Arial" w:hAnsi="Arial" w:cs="David" w:hint="cs"/>
          <w:rtl/>
        </w:rPr>
        <w:t>עלייה</w:t>
      </w:r>
      <w:r w:rsidR="00791CDA" w:rsidRPr="00D547D3">
        <w:rPr>
          <w:rFonts w:ascii="Arial" w:hAnsi="Arial" w:cs="David" w:hint="cs"/>
          <w:rtl/>
        </w:rPr>
        <w:t xml:space="preserve"> של </w:t>
      </w:r>
      <w:r w:rsidR="00F93777">
        <w:rPr>
          <w:rFonts w:ascii="Arial" w:hAnsi="Arial" w:cs="David" w:hint="cs"/>
          <w:rtl/>
        </w:rPr>
        <w:t>כ-</w:t>
      </w:r>
      <w:r w:rsidR="00BA4ED7">
        <w:rPr>
          <w:rFonts w:ascii="Arial" w:hAnsi="Arial" w:cs="David" w:hint="cs"/>
          <w:rtl/>
        </w:rPr>
        <w:t>24</w:t>
      </w:r>
      <w:r w:rsidR="00DF4796">
        <w:rPr>
          <w:rFonts w:ascii="Arial" w:hAnsi="Arial" w:cs="David" w:hint="cs"/>
          <w:rtl/>
        </w:rPr>
        <w:t>.</w:t>
      </w:r>
      <w:r w:rsidR="00BA4ED7">
        <w:rPr>
          <w:rFonts w:ascii="Arial" w:hAnsi="Arial" w:cs="David" w:hint="cs"/>
          <w:rtl/>
        </w:rPr>
        <w:t>5</w:t>
      </w:r>
      <w:r w:rsidR="00C82B1B">
        <w:rPr>
          <w:rFonts w:ascii="Arial" w:hAnsi="Arial" w:cs="David" w:hint="cs"/>
          <w:rtl/>
        </w:rPr>
        <w:t xml:space="preserve"> </w:t>
      </w:r>
      <w:r w:rsidR="00791CDA" w:rsidRPr="00D547D3">
        <w:rPr>
          <w:rFonts w:ascii="Arial" w:hAnsi="Arial" w:cs="David" w:hint="cs"/>
          <w:rtl/>
        </w:rPr>
        <w:t>מיליארדי דולרים (</w:t>
      </w:r>
      <w:r w:rsidR="00BA4ED7">
        <w:rPr>
          <w:rFonts w:ascii="Arial" w:hAnsi="Arial" w:cs="David" w:hint="cs"/>
          <w:rtl/>
        </w:rPr>
        <w:t>13</w:t>
      </w:r>
      <w:r w:rsidR="004A47E7">
        <w:rPr>
          <w:rFonts w:ascii="Arial" w:hAnsi="Arial" w:cs="David" w:hint="cs"/>
          <w:rtl/>
        </w:rPr>
        <w:t>.</w:t>
      </w:r>
      <w:r w:rsidR="00BA4ED7">
        <w:rPr>
          <w:rFonts w:ascii="Arial" w:hAnsi="Arial" w:cs="David" w:hint="cs"/>
          <w:rtl/>
        </w:rPr>
        <w:t>6</w:t>
      </w:r>
      <w:r w:rsidR="00791CDA" w:rsidRPr="00D547D3">
        <w:rPr>
          <w:rFonts w:ascii="Arial" w:hAnsi="Arial" w:cs="David" w:hint="cs"/>
          <w:rtl/>
        </w:rPr>
        <w:t>%) ב</w:t>
      </w:r>
      <w:r w:rsidR="000F55DA" w:rsidRPr="00D547D3">
        <w:rPr>
          <w:rFonts w:ascii="Arial" w:hAnsi="Arial" w:cs="David" w:hint="cs"/>
          <w:rtl/>
        </w:rPr>
        <w:t>עודף הנכסים על ההתחייבויות של המשק מול חו"ל</w:t>
      </w:r>
      <w:r w:rsidR="00094308" w:rsidRPr="00D547D3">
        <w:rPr>
          <w:rFonts w:ascii="Arial" w:hAnsi="Arial" w:cs="David" w:hint="cs"/>
          <w:rtl/>
        </w:rPr>
        <w:t xml:space="preserve">, שעמד </w:t>
      </w:r>
      <w:r w:rsidR="00B46419" w:rsidRPr="00D547D3">
        <w:rPr>
          <w:rFonts w:ascii="Arial" w:hAnsi="Arial" w:cs="David" w:hint="cs"/>
          <w:rtl/>
        </w:rPr>
        <w:t>ב</w:t>
      </w:r>
      <w:r w:rsidR="000E2DCA" w:rsidRPr="00D547D3">
        <w:rPr>
          <w:rFonts w:ascii="Arial" w:hAnsi="Arial" w:cs="David" w:hint="cs"/>
          <w:rtl/>
        </w:rPr>
        <w:t xml:space="preserve">סוף </w:t>
      </w:r>
      <w:r w:rsidR="00CB27F8">
        <w:rPr>
          <w:rFonts w:ascii="Arial" w:hAnsi="Arial" w:cs="David" w:hint="cs"/>
          <w:rtl/>
        </w:rPr>
        <w:t>דצמבר</w:t>
      </w:r>
      <w:r w:rsidR="00370348" w:rsidRPr="00D547D3">
        <w:rPr>
          <w:rFonts w:ascii="Arial" w:hAnsi="Arial" w:cs="David" w:hint="cs"/>
          <w:rtl/>
        </w:rPr>
        <w:t xml:space="preserve"> </w:t>
      </w:r>
      <w:r w:rsidR="007057B4" w:rsidRPr="00D547D3">
        <w:rPr>
          <w:rFonts w:ascii="Arial" w:hAnsi="Arial" w:cs="David" w:hint="cs"/>
          <w:rtl/>
        </w:rPr>
        <w:t>על</w:t>
      </w:r>
      <w:r w:rsidR="00D258EC" w:rsidRPr="00D547D3">
        <w:rPr>
          <w:rFonts w:ascii="Arial" w:hAnsi="Arial" w:cs="David" w:hint="cs"/>
          <w:rtl/>
        </w:rPr>
        <w:t xml:space="preserve"> </w:t>
      </w:r>
      <w:r w:rsidR="00BA4ED7">
        <w:rPr>
          <w:rFonts w:ascii="Arial" w:hAnsi="Arial" w:cs="David" w:hint="cs"/>
          <w:rtl/>
        </w:rPr>
        <w:t xml:space="preserve">205 </w:t>
      </w:r>
      <w:r w:rsidR="007057B4" w:rsidRPr="00D547D3">
        <w:rPr>
          <w:rFonts w:ascii="Arial" w:hAnsi="Arial" w:cs="David" w:hint="cs"/>
          <w:rtl/>
        </w:rPr>
        <w:t>מיליארדי</w:t>
      </w:r>
      <w:r w:rsidR="008708DF" w:rsidRPr="00D547D3">
        <w:rPr>
          <w:rFonts w:ascii="Arial" w:hAnsi="Arial" w:cs="David" w:hint="cs"/>
          <w:rtl/>
        </w:rPr>
        <w:t>ם</w:t>
      </w:r>
      <w:r w:rsidR="00036848" w:rsidRPr="00D547D3">
        <w:rPr>
          <w:rFonts w:ascii="Arial" w:hAnsi="Arial" w:cs="David" w:hint="cs"/>
          <w:rtl/>
        </w:rPr>
        <w:t xml:space="preserve"> (תרשים </w:t>
      </w:r>
      <w:r w:rsidR="00527C3E">
        <w:rPr>
          <w:rFonts w:ascii="Arial" w:hAnsi="Arial" w:cs="David" w:hint="cs"/>
          <w:rtl/>
        </w:rPr>
        <w:t>5</w:t>
      </w:r>
      <w:r w:rsidR="00036848" w:rsidRPr="00D547D3">
        <w:rPr>
          <w:rFonts w:ascii="Arial" w:hAnsi="Arial" w:cs="David" w:hint="cs"/>
          <w:rtl/>
        </w:rPr>
        <w:t>)</w:t>
      </w:r>
    </w:p>
    <w:p w14:paraId="4A084439" w14:textId="00D99C04" w:rsidR="00C82B1B" w:rsidRDefault="00E112ED" w:rsidP="00F12DA7">
      <w:pPr>
        <w:jc w:val="center"/>
        <w:rPr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158F1BFB" wp14:editId="218811C9">
            <wp:extent cx="4256540" cy="2422478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49" cy="2444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DDAC0" w14:textId="3743079E" w:rsidR="006A6788" w:rsidRDefault="00BC0185" w:rsidP="006A6788">
      <w:pPr>
        <w:rPr>
          <w:rtl/>
          <w:lang w:eastAsia="en-US"/>
        </w:rPr>
      </w:pPr>
      <w:r>
        <w:rPr>
          <w:rFonts w:ascii="Arial" w:hAnsi="Arial" w:hint="cs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994979" wp14:editId="0E4E4DF6">
                <wp:simplePos x="0" y="0"/>
                <wp:positionH relativeFrom="column">
                  <wp:posOffset>2629393</wp:posOffset>
                </wp:positionH>
                <wp:positionV relativeFrom="paragraph">
                  <wp:posOffset>53956</wp:posOffset>
                </wp:positionV>
                <wp:extent cx="2619113" cy="217544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113" cy="21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865B" w14:textId="77777777" w:rsidR="00BC0185" w:rsidRDefault="00BC0185" w:rsidP="00BC0185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94979" id="_x0000_s1030" type="#_x0000_t202" style="position:absolute;left:0;text-align:left;margin-left:207.05pt;margin-top:4.25pt;width:206.25pt;height:17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" stroked="f">
                <v:textbox>
                  <w:txbxContent>
                    <w:p w14:paraId="58EB865B" w14:textId="77777777" w:rsidR="00BC0185" w:rsidRDefault="00BC0185" w:rsidP="00BC0185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proofErr w:type="spellStart"/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B9BD91F" w14:textId="5788988A" w:rsidR="00952700" w:rsidRDefault="00952700" w:rsidP="00096E86">
      <w:pPr>
        <w:rPr>
          <w:rtl/>
          <w:lang w:eastAsia="en-US"/>
        </w:rPr>
      </w:pPr>
    </w:p>
    <w:p w14:paraId="04E55647" w14:textId="77777777" w:rsidR="001C20BD" w:rsidRPr="00512171" w:rsidRDefault="001C20BD" w:rsidP="000C164E">
      <w:pPr>
        <w:pStyle w:val="1"/>
        <w:numPr>
          <w:ilvl w:val="0"/>
          <w:numId w:val="21"/>
        </w:numPr>
      </w:pPr>
      <w:r w:rsidRPr="00512171">
        <w:rPr>
          <w:rFonts w:hint="cs"/>
          <w:rtl/>
        </w:rPr>
        <w:lastRenderedPageBreak/>
        <w:t xml:space="preserve">עודף הנכסים על ההתחייבויות של המשק מול חו"ל במכשירי חוב בלבד </w:t>
      </w:r>
    </w:p>
    <w:p w14:paraId="6D2B975D" w14:textId="77777777" w:rsidR="007E0804" w:rsidRPr="00D547D3" w:rsidRDefault="007E0804" w:rsidP="007E0804">
      <w:pPr>
        <w:pStyle w:val="1"/>
        <w:numPr>
          <w:ilvl w:val="0"/>
          <w:numId w:val="0"/>
        </w:numPr>
        <w:ind w:left="643"/>
      </w:pPr>
    </w:p>
    <w:p w14:paraId="3C5AC61E" w14:textId="3BEC427C" w:rsidR="00952700" w:rsidRPr="00550571" w:rsidRDefault="001C20BD" w:rsidP="00B75925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D547D3">
        <w:rPr>
          <w:rFonts w:ascii="Arial" w:hAnsi="Arial" w:cs="David" w:hint="cs"/>
          <w:rtl/>
        </w:rPr>
        <w:t xml:space="preserve">חוב חיצוני </w:t>
      </w:r>
      <w:r w:rsidRPr="00D547D3">
        <w:rPr>
          <w:rFonts w:ascii="Arial" w:hAnsi="Arial" w:cs="David" w:hint="cs"/>
          <w:rtl/>
        </w:rPr>
        <w:t>ה</w:t>
      </w:r>
      <w:r w:rsidR="00785F18" w:rsidRPr="00D547D3">
        <w:rPr>
          <w:rFonts w:ascii="Arial" w:hAnsi="Arial" w:cs="David" w:hint="cs"/>
          <w:rtl/>
        </w:rPr>
        <w:t>שלילי</w:t>
      </w:r>
      <w:r w:rsidRPr="00D547D3">
        <w:rPr>
          <w:rFonts w:ascii="Arial" w:hAnsi="Arial" w:cs="David" w:hint="cs"/>
          <w:rtl/>
        </w:rPr>
        <w:t xml:space="preserve"> נטו)</w:t>
      </w:r>
      <w:r w:rsidR="001F545C" w:rsidRPr="00D547D3">
        <w:rPr>
          <w:rFonts w:ascii="Arial" w:hAnsi="Arial" w:cs="David" w:hint="cs"/>
          <w:rtl/>
        </w:rPr>
        <w:t xml:space="preserve">, </w:t>
      </w:r>
      <w:r w:rsidR="00B75925">
        <w:rPr>
          <w:rFonts w:ascii="Arial" w:hAnsi="Arial" w:cs="David" w:hint="cs"/>
          <w:rtl/>
        </w:rPr>
        <w:t>עלה</w:t>
      </w:r>
      <w:r w:rsidR="0087100C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במהלך</w:t>
      </w:r>
      <w:r w:rsidR="00785F18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EC6E4B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="00883DCB">
        <w:rPr>
          <w:rFonts w:ascii="Arial" w:hAnsi="Arial" w:cs="David" w:hint="cs"/>
          <w:rtl/>
        </w:rPr>
        <w:t xml:space="preserve"> בכ-</w:t>
      </w:r>
      <w:r w:rsidR="00B75925">
        <w:rPr>
          <w:rFonts w:ascii="Arial" w:hAnsi="Arial" w:cs="David" w:hint="cs"/>
          <w:rtl/>
        </w:rPr>
        <w:t>20.6</w:t>
      </w:r>
      <w:r w:rsidR="0024353F">
        <w:rPr>
          <w:rFonts w:ascii="Arial" w:hAnsi="Arial" w:cs="David" w:hint="cs"/>
          <w:rtl/>
        </w:rPr>
        <w:t xml:space="preserve"> </w:t>
      </w:r>
      <w:r w:rsidR="00883DCB">
        <w:rPr>
          <w:rFonts w:ascii="Arial" w:hAnsi="Arial" w:cs="David" w:hint="cs"/>
          <w:rtl/>
        </w:rPr>
        <w:t>מיליארדי דולרים (</w:t>
      </w:r>
      <w:r w:rsidR="00B75925">
        <w:rPr>
          <w:rFonts w:ascii="Arial" w:hAnsi="Arial" w:cs="David" w:hint="cs"/>
          <w:rtl/>
        </w:rPr>
        <w:t>9</w:t>
      </w:r>
      <w:r w:rsidR="0024353F">
        <w:rPr>
          <w:rFonts w:ascii="Arial" w:hAnsi="Arial" w:cs="David" w:hint="cs"/>
          <w:rtl/>
        </w:rPr>
        <w:t>.</w:t>
      </w:r>
      <w:r w:rsidR="00B75925">
        <w:rPr>
          <w:rFonts w:ascii="Arial" w:hAnsi="Arial" w:cs="David" w:hint="cs"/>
          <w:rtl/>
        </w:rPr>
        <w:t>3</w:t>
      </w:r>
      <w:r w:rsidR="00883DCB">
        <w:rPr>
          <w:rFonts w:ascii="Arial" w:hAnsi="Arial" w:cs="David" w:hint="cs"/>
          <w:rtl/>
        </w:rPr>
        <w:t>%)</w:t>
      </w:r>
      <w:r w:rsidR="00651959" w:rsidRPr="00D547D3">
        <w:rPr>
          <w:rFonts w:ascii="Arial" w:hAnsi="Arial" w:cs="David" w:hint="cs"/>
          <w:rtl/>
        </w:rPr>
        <w:t xml:space="preserve"> </w:t>
      </w:r>
      <w:r w:rsidR="0087100C" w:rsidRPr="00D547D3">
        <w:rPr>
          <w:rFonts w:ascii="Arial" w:hAnsi="Arial" w:cs="David" w:hint="cs"/>
          <w:rtl/>
        </w:rPr>
        <w:t>ו</w:t>
      </w:r>
      <w:r w:rsidR="000934EF">
        <w:rPr>
          <w:rFonts w:ascii="Arial" w:hAnsi="Arial" w:cs="David" w:hint="cs"/>
          <w:rtl/>
        </w:rPr>
        <w:t xml:space="preserve">עמד </w:t>
      </w:r>
      <w:r w:rsidR="00922388" w:rsidRPr="00D547D3">
        <w:rPr>
          <w:rFonts w:ascii="Arial" w:hAnsi="Arial" w:cs="David" w:hint="cs"/>
          <w:rtl/>
        </w:rPr>
        <w:t xml:space="preserve">בסוף </w:t>
      </w:r>
      <w:r w:rsidR="003F070F">
        <w:rPr>
          <w:rFonts w:ascii="Arial" w:hAnsi="Arial" w:cs="David" w:hint="cs"/>
          <w:rtl/>
        </w:rPr>
        <w:t>דצמבר</w:t>
      </w:r>
      <w:r w:rsidR="00370348">
        <w:rPr>
          <w:rFonts w:ascii="Arial" w:hAnsi="Arial" w:cs="David" w:hint="cs"/>
          <w:rtl/>
        </w:rPr>
        <w:t xml:space="preserve"> </w:t>
      </w:r>
      <w:r w:rsidR="000934EF">
        <w:rPr>
          <w:rFonts w:ascii="Arial" w:hAnsi="Arial" w:cs="David" w:hint="cs"/>
          <w:rtl/>
        </w:rPr>
        <w:t>על</w:t>
      </w:r>
      <w:r w:rsidR="00922388" w:rsidRPr="00D547D3">
        <w:rPr>
          <w:rFonts w:ascii="Arial" w:hAnsi="Arial" w:cs="David" w:hint="cs"/>
          <w:rtl/>
        </w:rPr>
        <w:t xml:space="preserve"> </w:t>
      </w:r>
      <w:r w:rsidR="00F93B9D">
        <w:rPr>
          <w:rFonts w:ascii="Arial" w:hAnsi="Arial" w:cs="David" w:hint="cs"/>
          <w:rtl/>
        </w:rPr>
        <w:t>כ-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24353F">
        <w:rPr>
          <w:rFonts w:ascii="Arial" w:hAnsi="Arial" w:cs="David" w:hint="cs"/>
          <w:rtl/>
        </w:rPr>
        <w:t>2</w:t>
      </w:r>
      <w:r w:rsidR="00B75925">
        <w:rPr>
          <w:rFonts w:ascii="Arial" w:hAnsi="Arial" w:cs="David" w:hint="cs"/>
          <w:rtl/>
        </w:rPr>
        <w:t>42</w:t>
      </w:r>
      <w:r w:rsidR="00F9624C" w:rsidRPr="00D547D3">
        <w:rPr>
          <w:rFonts w:ascii="Arial" w:hAnsi="Arial" w:cs="David" w:hint="cs"/>
          <w:rtl/>
        </w:rPr>
        <w:t xml:space="preserve"> </w:t>
      </w:r>
      <w:r w:rsidR="00EA0CA3" w:rsidRPr="00D547D3">
        <w:rPr>
          <w:rFonts w:ascii="Arial" w:hAnsi="Arial" w:cs="David" w:hint="cs"/>
          <w:rtl/>
        </w:rPr>
        <w:t>מיליארד</w:t>
      </w:r>
      <w:r w:rsidR="00F9624C" w:rsidRPr="00D547D3">
        <w:rPr>
          <w:rFonts w:ascii="Arial" w:hAnsi="Arial" w:cs="David" w:hint="cs"/>
          <w:rtl/>
        </w:rPr>
        <w:t>ים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172E92" w:rsidRPr="00D547D3">
        <w:rPr>
          <w:rFonts w:ascii="Arial" w:hAnsi="Arial" w:cs="David" w:hint="cs"/>
          <w:rtl/>
        </w:rPr>
        <w:t xml:space="preserve">(תרשים </w:t>
      </w:r>
      <w:r w:rsidR="0024353F">
        <w:rPr>
          <w:rFonts w:ascii="Arial" w:hAnsi="Arial" w:cs="David" w:hint="cs"/>
          <w:rtl/>
        </w:rPr>
        <w:t>6</w:t>
      </w:r>
      <w:r w:rsidR="00172E92" w:rsidRPr="00D547D3">
        <w:rPr>
          <w:rFonts w:ascii="Arial" w:hAnsi="Arial" w:cs="David" w:hint="cs"/>
          <w:rtl/>
        </w:rPr>
        <w:t>)</w:t>
      </w:r>
      <w:r w:rsidR="001F545C" w:rsidRPr="00D547D3">
        <w:rPr>
          <w:rFonts w:ascii="Arial" w:hAnsi="Arial" w:cs="David" w:hint="cs"/>
          <w:rtl/>
        </w:rPr>
        <w:t>.</w:t>
      </w:r>
      <w:r w:rsidR="00785F18" w:rsidRPr="00D547D3">
        <w:rPr>
          <w:rFonts w:ascii="Arial" w:hAnsi="Arial" w:cs="David" w:hint="cs"/>
          <w:rtl/>
        </w:rPr>
        <w:t xml:space="preserve"> </w:t>
      </w:r>
    </w:p>
    <w:p w14:paraId="016F4624" w14:textId="77777777" w:rsidR="00952700" w:rsidRDefault="00952700" w:rsidP="0029667F">
      <w:pPr>
        <w:spacing w:line="360" w:lineRule="auto"/>
        <w:jc w:val="both"/>
        <w:rPr>
          <w:rFonts w:ascii="Arial" w:hAnsi="Arial" w:cs="David"/>
          <w:b/>
          <w:bCs/>
          <w:rtl/>
        </w:rPr>
      </w:pPr>
    </w:p>
    <w:p w14:paraId="24E2935E" w14:textId="69A3044B" w:rsidR="00B87FA3" w:rsidRDefault="009522BF" w:rsidP="00B75925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הנכסים במכשירי חוב </w:t>
      </w:r>
      <w:r w:rsidR="00B75925">
        <w:rPr>
          <w:rFonts w:ascii="Arial" w:hAnsi="Arial" w:cs="David" w:hint="cs"/>
          <w:rtl/>
        </w:rPr>
        <w:t>עלתה</w:t>
      </w:r>
      <w:r w:rsidR="00183594" w:rsidRPr="00D547D3">
        <w:rPr>
          <w:rFonts w:ascii="Arial" w:hAnsi="Arial" w:cs="David" w:hint="cs"/>
          <w:rtl/>
        </w:rPr>
        <w:t xml:space="preserve"> ב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EC6E4B">
        <w:rPr>
          <w:rFonts w:ascii="Arial" w:hAnsi="Arial" w:cs="David" w:hint="cs"/>
          <w:rtl/>
        </w:rPr>
        <w:t>ה</w:t>
      </w:r>
      <w:r w:rsidR="00B1595B">
        <w:rPr>
          <w:rFonts w:ascii="Arial" w:hAnsi="Arial" w:cs="David" w:hint="cs"/>
          <w:rtl/>
        </w:rPr>
        <w:t>רביעי</w:t>
      </w:r>
      <w:r w:rsidR="00183594" w:rsidRPr="00D547D3">
        <w:rPr>
          <w:rFonts w:ascii="Arial" w:hAnsi="Arial" w:cs="David" w:hint="cs"/>
          <w:rtl/>
        </w:rPr>
        <w:t xml:space="preserve"> ב</w:t>
      </w:r>
      <w:r w:rsidR="00F02600">
        <w:rPr>
          <w:rFonts w:ascii="Arial" w:hAnsi="Arial" w:cs="David" w:hint="cs"/>
          <w:rtl/>
        </w:rPr>
        <w:t>כ-</w:t>
      </w:r>
      <w:r w:rsidR="00B75925">
        <w:rPr>
          <w:rFonts w:ascii="Arial" w:hAnsi="Arial" w:cs="David" w:hint="cs"/>
          <w:rtl/>
        </w:rPr>
        <w:t>20</w:t>
      </w:r>
      <w:r w:rsidR="006F0654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>מיליארדי דולרים</w:t>
      </w:r>
      <w:r w:rsidR="008731B6" w:rsidRPr="00D547D3">
        <w:rPr>
          <w:rFonts w:ascii="Arial" w:hAnsi="Arial" w:cs="David" w:hint="cs"/>
          <w:rtl/>
        </w:rPr>
        <w:t xml:space="preserve"> </w:t>
      </w:r>
      <w:r w:rsidR="00A16522" w:rsidRPr="00D547D3">
        <w:rPr>
          <w:rFonts w:ascii="Arial" w:hAnsi="Arial" w:cs="David" w:hint="cs"/>
          <w:rtl/>
        </w:rPr>
        <w:t>ו</w:t>
      </w:r>
      <w:r w:rsidRPr="00D547D3">
        <w:rPr>
          <w:rFonts w:ascii="Arial" w:hAnsi="Arial" w:cs="David" w:hint="cs"/>
          <w:rtl/>
        </w:rPr>
        <w:t xml:space="preserve">עמדה </w:t>
      </w:r>
      <w:r w:rsidR="008E5999" w:rsidRPr="00D547D3">
        <w:rPr>
          <w:rFonts w:ascii="Arial" w:hAnsi="Arial" w:cs="David"/>
          <w:rtl/>
        </w:rPr>
        <w:t>בסו</w:t>
      </w:r>
      <w:r w:rsidR="008E5999" w:rsidRPr="00D547D3">
        <w:rPr>
          <w:rFonts w:ascii="Arial" w:hAnsi="Arial" w:cs="David" w:hint="cs"/>
          <w:rtl/>
        </w:rPr>
        <w:t xml:space="preserve">פו </w:t>
      </w:r>
      <w:r w:rsidRPr="00D547D3">
        <w:rPr>
          <w:rFonts w:ascii="Arial" w:hAnsi="Arial" w:cs="David" w:hint="cs"/>
          <w:rtl/>
        </w:rPr>
        <w:t xml:space="preserve">על </w:t>
      </w:r>
      <w:r w:rsidR="00F02600">
        <w:rPr>
          <w:rFonts w:ascii="Arial" w:hAnsi="Arial" w:cs="David" w:hint="cs"/>
          <w:rtl/>
        </w:rPr>
        <w:t>כ-</w:t>
      </w:r>
      <w:r w:rsidR="009C35DE">
        <w:rPr>
          <w:rFonts w:ascii="Arial" w:hAnsi="Arial" w:cs="David" w:hint="cs"/>
          <w:rtl/>
        </w:rPr>
        <w:t>3</w:t>
      </w:r>
      <w:r w:rsidR="00B75925">
        <w:rPr>
          <w:rFonts w:ascii="Arial" w:hAnsi="Arial" w:cs="David" w:hint="cs"/>
          <w:rtl/>
        </w:rPr>
        <w:t>9</w:t>
      </w:r>
      <w:r w:rsidR="00392E0B">
        <w:rPr>
          <w:rFonts w:ascii="Arial" w:hAnsi="Arial" w:cs="David" w:hint="cs"/>
          <w:rtl/>
        </w:rPr>
        <w:t>7</w:t>
      </w:r>
      <w:r w:rsidR="00D77D04" w:rsidRPr="00D547D3">
        <w:rPr>
          <w:rFonts w:ascii="Arial" w:hAnsi="Arial" w:cs="David"/>
          <w:rtl/>
        </w:rPr>
        <w:t xml:space="preserve"> </w:t>
      </w:r>
      <w:r w:rsidR="00183594" w:rsidRPr="00D547D3">
        <w:rPr>
          <w:rFonts w:ascii="Arial" w:hAnsi="Arial" w:cs="David"/>
          <w:rtl/>
        </w:rPr>
        <w:t>מיליארד</w:t>
      </w:r>
      <w:r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>,</w:t>
      </w:r>
      <w:r w:rsidR="00A16522" w:rsidRPr="00D547D3">
        <w:rPr>
          <w:rFonts w:ascii="Arial" w:hAnsi="Arial" w:cs="David" w:hint="cs"/>
          <w:rtl/>
        </w:rPr>
        <w:t xml:space="preserve"> </w:t>
      </w:r>
      <w:r w:rsidR="00F02600">
        <w:rPr>
          <w:rFonts w:ascii="Arial" w:hAnsi="Arial" w:cs="David" w:hint="cs"/>
          <w:rtl/>
        </w:rPr>
        <w:t>מתוכם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F02600">
        <w:rPr>
          <w:rFonts w:ascii="Arial" w:hAnsi="Arial" w:cs="David" w:hint="cs"/>
          <w:rtl/>
        </w:rPr>
        <w:t>כ-</w:t>
      </w:r>
      <w:r w:rsidR="00B75925">
        <w:rPr>
          <w:rFonts w:ascii="Arial" w:hAnsi="Arial" w:cs="David" w:hint="cs"/>
          <w:rtl/>
        </w:rPr>
        <w:t>207</w:t>
      </w:r>
      <w:r w:rsidR="008B5A32" w:rsidRPr="00D547D3">
        <w:rPr>
          <w:rFonts w:ascii="Arial" w:hAnsi="Arial" w:cs="David" w:hint="cs"/>
          <w:rtl/>
        </w:rPr>
        <w:t xml:space="preserve"> </w:t>
      </w:r>
      <w:r w:rsidR="002A768F" w:rsidRPr="00D547D3">
        <w:rPr>
          <w:rFonts w:ascii="Arial" w:hAnsi="Arial" w:cs="David" w:hint="cs"/>
          <w:rtl/>
        </w:rPr>
        <w:t>מיליארד</w:t>
      </w:r>
      <w:r w:rsidR="00183594"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 xml:space="preserve">הן </w:t>
      </w:r>
      <w:r w:rsidR="00A16522" w:rsidRPr="00D547D3">
        <w:rPr>
          <w:rFonts w:ascii="Arial" w:hAnsi="Arial" w:cs="David" w:hint="cs"/>
          <w:rtl/>
        </w:rPr>
        <w:t xml:space="preserve">רזרבות </w:t>
      </w:r>
      <w:proofErr w:type="spellStart"/>
      <w:r w:rsidR="005B7FF7" w:rsidRPr="00D547D3">
        <w:rPr>
          <w:rFonts w:ascii="Arial" w:hAnsi="Arial" w:cs="David" w:hint="cs"/>
          <w:rtl/>
        </w:rPr>
        <w:t>ה</w:t>
      </w:r>
      <w:r w:rsidR="00A16522" w:rsidRPr="00D547D3">
        <w:rPr>
          <w:rFonts w:ascii="Arial" w:hAnsi="Arial" w:cs="David" w:hint="cs"/>
          <w:rtl/>
        </w:rPr>
        <w:t>מט"ח</w:t>
      </w:r>
      <w:proofErr w:type="spellEnd"/>
      <w:r w:rsidR="00A16522" w:rsidRPr="00D547D3">
        <w:rPr>
          <w:rFonts w:ascii="Arial" w:hAnsi="Arial" w:cs="David" w:hint="cs"/>
          <w:rtl/>
        </w:rPr>
        <w:t xml:space="preserve"> בבנק ישראל</w:t>
      </w:r>
      <w:r w:rsidR="002A768F" w:rsidRPr="00D547D3">
        <w:rPr>
          <w:rFonts w:ascii="Arial" w:hAnsi="Arial" w:cs="David" w:hint="cs"/>
          <w:rtl/>
        </w:rPr>
        <w:t>. יתרה זו</w:t>
      </w:r>
      <w:r w:rsidR="00A16522" w:rsidRPr="00D547D3">
        <w:rPr>
          <w:rFonts w:ascii="Arial" w:hAnsi="Arial" w:cs="David" w:hint="cs"/>
          <w:rtl/>
        </w:rPr>
        <w:t xml:space="preserve"> משקפת יחס כיסוי של פי </w:t>
      </w:r>
      <w:r w:rsidR="00E15949">
        <w:rPr>
          <w:rFonts w:ascii="Arial" w:hAnsi="Arial" w:cs="David" w:hint="cs"/>
          <w:rtl/>
        </w:rPr>
        <w:t>2.</w:t>
      </w:r>
      <w:r w:rsidR="00B75925">
        <w:rPr>
          <w:rFonts w:ascii="Arial" w:hAnsi="Arial" w:cs="David" w:hint="cs"/>
          <w:rtl/>
        </w:rPr>
        <w:t>7</w:t>
      </w:r>
      <w:r w:rsidR="00A16522" w:rsidRPr="00D547D3">
        <w:rPr>
          <w:rFonts w:ascii="Arial" w:hAnsi="Arial" w:cs="David" w:hint="cs"/>
          <w:rtl/>
        </w:rPr>
        <w:t xml:space="preserve"> מהחוב </w:t>
      </w:r>
      <w:r w:rsidR="00E15949">
        <w:rPr>
          <w:rFonts w:ascii="Arial" w:hAnsi="Arial" w:cs="David" w:hint="cs"/>
          <w:rtl/>
        </w:rPr>
        <w:t>החיצוני ברוטו</w:t>
      </w:r>
      <w:r w:rsidR="00A16522" w:rsidRPr="00D547D3">
        <w:rPr>
          <w:rFonts w:ascii="Arial" w:hAnsi="Arial" w:cs="David" w:hint="cs"/>
          <w:rtl/>
        </w:rPr>
        <w:t>.</w:t>
      </w:r>
      <w:r w:rsidR="001E6906" w:rsidRPr="00D547D3">
        <w:rPr>
          <w:rFonts w:ascii="Arial" w:hAnsi="Arial" w:cs="David" w:hint="cs"/>
          <w:rtl/>
        </w:rPr>
        <w:t xml:space="preserve"> </w:t>
      </w:r>
    </w:p>
    <w:p w14:paraId="5FA119AF" w14:textId="77777777" w:rsidR="00465406" w:rsidRDefault="00465406" w:rsidP="00465406">
      <w:pPr>
        <w:spacing w:line="360" w:lineRule="auto"/>
        <w:jc w:val="both"/>
        <w:rPr>
          <w:rFonts w:ascii="Arial" w:hAnsi="Arial" w:cs="David"/>
          <w:rtl/>
        </w:rPr>
      </w:pPr>
    </w:p>
    <w:p w14:paraId="5C01CF2B" w14:textId="25EA4C17" w:rsidR="00952700" w:rsidRDefault="00BD2E8E" w:rsidP="00F12DA7">
      <w:pPr>
        <w:spacing w:line="360" w:lineRule="auto"/>
        <w:jc w:val="center"/>
        <w:rPr>
          <w:rFonts w:ascii="Arial" w:hAnsi="Arial" w:cs="David"/>
          <w:rtl/>
        </w:rPr>
      </w:pPr>
      <w:r>
        <w:rPr>
          <w:rFonts w:ascii="David" w:hAnsi="David" w:cs="David" w:hint="cs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307C50" wp14:editId="48FC7452">
                <wp:simplePos x="0" y="0"/>
                <wp:positionH relativeFrom="column">
                  <wp:posOffset>2880870</wp:posOffset>
                </wp:positionH>
                <wp:positionV relativeFrom="paragraph">
                  <wp:posOffset>2957019</wp:posOffset>
                </wp:positionV>
                <wp:extent cx="2484120" cy="2000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3B35" w14:textId="77777777" w:rsidR="00952700" w:rsidRDefault="00952700" w:rsidP="00952700"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>מק</w:t>
                            </w:r>
                            <w:r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ור:</w:t>
                            </w:r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 xml:space="preserve"> משרד האוצר,</w:t>
                            </w:r>
                            <w:r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40650"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>נתוני ועיבודי</w:t>
                            </w:r>
                            <w:r w:rsidRPr="00692D5F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87FA3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 w:cs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7C50" id="_x0000_s1031" type="#_x0000_t202" style="position:absolute;left:0;text-align:left;margin-left:226.85pt;margin-top:232.85pt;width:195.6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" stroked="f">
                <v:textbox style="mso-fit-shape-to-text:t">
                  <w:txbxContent>
                    <w:p w14:paraId="15BD3B35" w14:textId="77777777" w:rsidR="00952700" w:rsidRDefault="00952700" w:rsidP="00952700">
                      <w:r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>מק</w:t>
                      </w:r>
                      <w:r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>ור:</w:t>
                      </w:r>
                      <w:r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 xml:space="preserve"> משרד האוצר,</w:t>
                      </w:r>
                      <w:r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40650"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>נתוני ועיבודי</w:t>
                      </w:r>
                      <w:r w:rsidRPr="00692D5F"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87FA3"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>בנק ישראל</w:t>
                      </w:r>
                      <w:proofErr w:type="spellStart"/>
                      <w:r w:rsidRPr="00D81765">
                        <w:rPr>
                          <w:rFonts w:ascii="David" w:hAnsi="David" w:cs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242">
        <w:rPr>
          <w:rFonts w:ascii="Arial" w:hAnsi="Arial" w:cs="David"/>
          <w:noProof/>
          <w:lang w:eastAsia="en-US"/>
        </w:rPr>
        <w:drawing>
          <wp:inline distT="0" distB="0" distL="0" distR="0" wp14:anchorId="59B93C0C" wp14:editId="4C662C77">
            <wp:extent cx="4463063" cy="2818262"/>
            <wp:effectExtent l="0" t="0" r="0" b="127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96" cy="2879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4ED66" w14:textId="2860D579" w:rsidR="00096E86" w:rsidRDefault="00096E86" w:rsidP="006A6788">
      <w:pPr>
        <w:spacing w:line="360" w:lineRule="auto"/>
        <w:jc w:val="both"/>
        <w:rPr>
          <w:rFonts w:ascii="Arial" w:hAnsi="Arial" w:cs="David"/>
          <w:rtl/>
        </w:rPr>
      </w:pPr>
    </w:p>
    <w:p w14:paraId="31744782" w14:textId="01C4FE35" w:rsidR="00096E86" w:rsidRDefault="00096E86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7B05060F" w14:textId="73011145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2B4C04F4" w14:textId="15DCB7C7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4F830198" w14:textId="0DD93373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6097767A" w14:textId="587D592F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5BD35868" w14:textId="574A597C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5A57CC21" w14:textId="6D9ACCB8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024BCA66" w14:textId="27D29EBA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27764433" w14:textId="4D067BCE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0CC8776A" w14:textId="77777777" w:rsidR="00B75925" w:rsidRDefault="00B75925" w:rsidP="0029667F">
      <w:pPr>
        <w:spacing w:line="360" w:lineRule="auto"/>
        <w:jc w:val="both"/>
        <w:rPr>
          <w:rFonts w:ascii="Arial" w:hAnsi="Arial" w:cs="David"/>
          <w:rtl/>
        </w:rPr>
      </w:pPr>
    </w:p>
    <w:p w14:paraId="67CCC1BA" w14:textId="77777777" w:rsidR="00884A8B" w:rsidRPr="00F12DA7" w:rsidRDefault="00526EAF" w:rsidP="00F12DA7">
      <w:pPr>
        <w:pStyle w:val="af9"/>
        <w:rPr>
          <w:rFonts w:ascii="David" w:hAnsi="David" w:cs="David"/>
          <w:noProof/>
          <w:color w:val="auto"/>
          <w:sz w:val="16"/>
          <w:szCs w:val="16"/>
          <w:rtl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David" w:hAnsi="David" w:cs="David" w:hint="cs"/>
          <w:color w:val="auto"/>
          <w:sz w:val="16"/>
          <w:szCs w:val="16"/>
          <w:rtl/>
        </w:rPr>
        <w:t xml:space="preserve">                                                           </w:t>
      </w:r>
      <w:hyperlink r:id="rId15" w:history="1">
        <w:r w:rsidR="00FE10AB" w:rsidRPr="00D547D3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D547D3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D547D3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 w:rsidRPr="00D547D3">
        <w:rPr>
          <w:rFonts w:ascii="Arial" w:hAnsi="Arial" w:cs="David" w:hint="cs"/>
          <w:rtl/>
        </w:rPr>
        <w:t>.</w:t>
      </w:r>
    </w:p>
    <w:sectPr w:rsidR="00884A8B" w:rsidRPr="00F12DA7" w:rsidSect="007F58E0">
      <w:headerReference w:type="default" r:id="rId16"/>
      <w:footerReference w:type="default" r:id="rId17"/>
      <w:pgSz w:w="11906" w:h="16838"/>
      <w:pgMar w:top="1418" w:right="1133" w:bottom="1616" w:left="993" w:header="567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B980" w14:textId="77777777" w:rsidR="00111823" w:rsidRDefault="00111823">
      <w:r>
        <w:separator/>
      </w:r>
    </w:p>
  </w:endnote>
  <w:endnote w:type="continuationSeparator" w:id="0">
    <w:p w14:paraId="58D2D059" w14:textId="77777777" w:rsidR="00111823" w:rsidRDefault="00111823">
      <w:r>
        <w:continuationSeparator/>
      </w:r>
    </w:p>
  </w:endnote>
  <w:endnote w:id="1">
    <w:p w14:paraId="4B914CCD" w14:textId="7E8DB0DE" w:rsidR="00626DEE" w:rsidRDefault="00626DEE" w:rsidP="00626DEE">
      <w:pPr>
        <w:pStyle w:val="afa"/>
        <w:jc w:val="both"/>
        <w:rPr>
          <w:rFonts w:ascii="Arial" w:hAnsi="Arial" w:cs="David"/>
          <w:sz w:val="18"/>
          <w:szCs w:val="18"/>
          <w:rtl/>
        </w:rPr>
      </w:pPr>
      <w:r w:rsidRPr="00D81765">
        <w:rPr>
          <w:rFonts w:ascii="Arial" w:hAnsi="Arial" w:cs="David"/>
          <w:sz w:val="18"/>
          <w:szCs w:val="18"/>
          <w:vertAlign w:val="superscript"/>
        </w:rPr>
        <w:endnoteRef/>
      </w:r>
      <w:r w:rsidRPr="00D81765">
        <w:rPr>
          <w:rFonts w:ascii="Arial" w:hAnsi="Arial" w:cs="David"/>
          <w:sz w:val="18"/>
          <w:szCs w:val="18"/>
          <w:vertAlign w:val="superscript"/>
          <w:rtl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 ועיבודי בנק ישראל</w:t>
      </w:r>
      <w:r>
        <w:rPr>
          <w:rFonts w:hint="cs"/>
          <w:rtl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החטיבה למידע ולסטטיסטיקה בבנק ישראל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אוספת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ממקורות </w:t>
      </w:r>
      <w:r>
        <w:rPr>
          <w:rFonts w:ascii="Arial" w:hAnsi="Arial" w:cs="David" w:hint="cs"/>
          <w:sz w:val="18"/>
          <w:szCs w:val="18"/>
          <w:rtl/>
        </w:rPr>
        <w:t>רבים ומגוונים.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מרבית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פעילות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המשק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מול</w:t>
      </w:r>
      <w:r w:rsidRPr="00D81765">
        <w:rPr>
          <w:rFonts w:ascii="Arial" w:hAnsi="Arial" w:cs="David"/>
          <w:sz w:val="18"/>
          <w:szCs w:val="18"/>
        </w:rPr>
        <w:t xml:space="preserve"> </w:t>
      </w:r>
      <w:proofErr w:type="spellStart"/>
      <w:r w:rsidRPr="00D81765">
        <w:rPr>
          <w:rFonts w:ascii="Arial" w:hAnsi="Arial" w:cs="David" w:hint="cs"/>
          <w:sz w:val="18"/>
          <w:szCs w:val="18"/>
          <w:rtl/>
        </w:rPr>
        <w:t>חו</w:t>
      </w:r>
      <w:proofErr w:type="spellEnd"/>
      <w:r w:rsidRPr="00D81765">
        <w:rPr>
          <w:rFonts w:ascii="Arial" w:hAnsi="Arial" w:cs="David"/>
          <w:sz w:val="18"/>
          <w:szCs w:val="18"/>
        </w:rPr>
        <w:t>"</w:t>
      </w:r>
      <w:r w:rsidRPr="00D81765">
        <w:rPr>
          <w:rFonts w:ascii="Arial" w:hAnsi="Arial" w:cs="David" w:hint="cs"/>
          <w:sz w:val="18"/>
          <w:szCs w:val="18"/>
          <w:rtl/>
        </w:rPr>
        <w:t>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מתקבלים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על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צו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בנק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ישראל</w:t>
      </w:r>
      <w:r w:rsidRPr="00D81765">
        <w:rPr>
          <w:rFonts w:ascii="Arial" w:hAnsi="Arial" w:cs="David"/>
          <w:sz w:val="18"/>
          <w:szCs w:val="18"/>
        </w:rPr>
        <w:t xml:space="preserve">, </w:t>
      </w:r>
      <w:r w:rsidRPr="00D81765">
        <w:rPr>
          <w:rFonts w:ascii="Arial" w:hAnsi="Arial" w:cs="David" w:hint="cs"/>
          <w:sz w:val="18"/>
          <w:szCs w:val="18"/>
          <w:rtl/>
        </w:rPr>
        <w:t>מדיווחים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ישירים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תאגידים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ושל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יחידים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לבנק </w:t>
      </w:r>
      <w:r>
        <w:rPr>
          <w:rFonts w:ascii="Arial" w:hAnsi="Arial" w:cs="David" w:hint="cs"/>
          <w:sz w:val="18"/>
          <w:szCs w:val="18"/>
          <w:rtl/>
        </w:rPr>
        <w:t>ישראל (</w:t>
      </w:r>
      <w:r w:rsidRPr="00D81765">
        <w:rPr>
          <w:rFonts w:ascii="Arial" w:hAnsi="Arial" w:cs="David" w:hint="cs"/>
          <w:sz w:val="18"/>
          <w:szCs w:val="18"/>
          <w:rtl/>
        </w:rPr>
        <w:t>ראו</w:t>
      </w:r>
      <w:r w:rsidRPr="00D81765">
        <w:rPr>
          <w:rFonts w:ascii="Arial" w:hAnsi="Arial" w:cs="David"/>
          <w:sz w:val="18"/>
          <w:szCs w:val="18"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מידע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בעניין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התפתחויות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בשוק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מטבע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החוץ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בישראל</w:t>
      </w:r>
      <w:r w:rsidRPr="00D81765">
        <w:rPr>
          <w:rFonts w:ascii="Arial" w:hAnsi="Arial" w:cs="David"/>
          <w:sz w:val="18"/>
          <w:szCs w:val="18"/>
        </w:rPr>
        <w:t>,</w:t>
      </w:r>
      <w:r>
        <w:rPr>
          <w:rFonts w:ascii="Arial" w:hAnsi="Arial" w:cs="David" w:hint="cs"/>
          <w:sz w:val="18"/>
          <w:szCs w:val="18"/>
          <w:rtl/>
        </w:rPr>
        <w:t xml:space="preserve"> התש"ע-2010). נתונים נוספים שמשמשים במדידת פעילות המשק מול חו"ל, מתקבלים מדיווחים של אגף </w:t>
      </w:r>
      <w:proofErr w:type="spellStart"/>
      <w:r>
        <w:rPr>
          <w:rFonts w:ascii="Arial" w:hAnsi="Arial" w:cs="David" w:hint="cs"/>
          <w:sz w:val="18"/>
          <w:szCs w:val="18"/>
          <w:rtl/>
        </w:rPr>
        <w:t>החשבות</w:t>
      </w:r>
      <w:proofErr w:type="spellEnd"/>
      <w:r>
        <w:rPr>
          <w:rFonts w:ascii="Arial" w:hAnsi="Arial" w:cs="David" w:hint="cs"/>
          <w:sz w:val="18"/>
          <w:szCs w:val="18"/>
          <w:rtl/>
        </w:rPr>
        <w:t xml:space="preserve"> בבנק ישראל, משרד האוצר, הלשכה המרכזית לסטטיסטיקה, הרשות לניירות ערך, בנקים מקומיים ומתווכים פיננסיים אחרים והגופים המוסדיים. החטיבה מבצעת אומדנים ועיבודים לנתונים שמתקבלים מהמקורות השונים.</w:t>
      </w:r>
    </w:p>
    <w:p w14:paraId="1CC731DB" w14:textId="62A55742" w:rsidR="00831B43" w:rsidRPr="00D81765" w:rsidRDefault="00831B43" w:rsidP="00831B43">
      <w:pPr>
        <w:pStyle w:val="afa"/>
        <w:jc w:val="both"/>
        <w:rPr>
          <w:rFonts w:ascii="Arial" w:hAnsi="Arial" w:cs="David"/>
          <w:sz w:val="18"/>
          <w:szCs w:val="18"/>
          <w:rtl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E92F" w14:textId="77777777" w:rsidR="00297DA7" w:rsidRDefault="00297DA7" w:rsidP="00612466">
    <w:pPr>
      <w:spacing w:line="360" w:lineRule="auto"/>
      <w:rPr>
        <w:rFonts w:cs="David"/>
        <w:rtl/>
      </w:rPr>
    </w:pPr>
  </w:p>
  <w:p w14:paraId="01BC892B" w14:textId="6C770707" w:rsidR="00BD0A6B" w:rsidRDefault="00D45CC6" w:rsidP="00B1595B">
    <w:pPr>
      <w:spacing w:line="360" w:lineRule="auto"/>
      <w:rPr>
        <w:rFonts w:cs="David"/>
        <w:b/>
        <w:bCs/>
        <w:rtl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</w:t>
    </w:r>
    <w:r w:rsidR="00C8540D">
      <w:rPr>
        <w:rFonts w:cs="David" w:hint="cs"/>
        <w:rtl/>
      </w:rPr>
      <w:t xml:space="preserve">רביע </w:t>
    </w:r>
    <w:r w:rsidR="004F0B8A">
      <w:rPr>
        <w:rFonts w:cs="David" w:hint="cs"/>
        <w:rtl/>
      </w:rPr>
      <w:t>ה</w:t>
    </w:r>
    <w:r w:rsidR="00B1595B">
      <w:rPr>
        <w:rFonts w:cs="David" w:hint="cs"/>
        <w:rtl/>
      </w:rPr>
      <w:t>ר</w:t>
    </w:r>
    <w:r w:rsidR="006B1F79">
      <w:rPr>
        <w:rFonts w:cs="David" w:hint="cs"/>
        <w:rtl/>
      </w:rPr>
      <w:t>ביעי</w:t>
    </w:r>
    <w:r w:rsidR="00DE43BB">
      <w:rPr>
        <w:rFonts w:cs="David" w:hint="cs"/>
        <w:rtl/>
      </w:rPr>
      <w:t xml:space="preserve"> </w:t>
    </w:r>
    <w:r w:rsidRPr="00A105AE">
      <w:rPr>
        <w:rFonts w:cs="David" w:hint="cs"/>
        <w:rtl/>
      </w:rPr>
      <w:t xml:space="preserve">של </w:t>
    </w:r>
    <w:r w:rsidR="00FB7A17">
      <w:rPr>
        <w:rFonts w:cs="David" w:hint="cs"/>
        <w:rtl/>
      </w:rPr>
      <w:t>שנת 202</w:t>
    </w:r>
    <w:r w:rsidR="00DE43BB">
      <w:rPr>
        <w:rFonts w:cs="David" w:hint="cs"/>
        <w:rtl/>
      </w:rPr>
      <w:t>3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E9490A">
      <w:rPr>
        <w:rFonts w:cs="David"/>
        <w:b/>
        <w:bCs/>
        <w:noProof/>
        <w:rtl/>
      </w:rPr>
      <w:t>4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E9490A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  <w:p w14:paraId="38E6E8F9" w14:textId="77777777" w:rsidR="00297DA7" w:rsidRPr="000150C4" w:rsidRDefault="00297DA7" w:rsidP="00612466">
    <w:pPr>
      <w:spacing w:line="360" w:lineRule="auto"/>
      <w:rPr>
        <w:rtl/>
        <w:lang w:val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0013" w14:textId="77777777" w:rsidR="00111823" w:rsidRDefault="00111823">
      <w:r>
        <w:separator/>
      </w:r>
    </w:p>
  </w:footnote>
  <w:footnote w:type="continuationSeparator" w:id="0">
    <w:p w14:paraId="007EBEC9" w14:textId="77777777" w:rsidR="00111823" w:rsidRDefault="00111823">
      <w:r>
        <w:continuationSeparator/>
      </w:r>
    </w:p>
  </w:footnote>
  <w:footnote w:id="1">
    <w:p w14:paraId="713C1EC6" w14:textId="7922BCA1" w:rsidR="00B6642B" w:rsidRPr="00B6642B" w:rsidRDefault="00B6642B" w:rsidP="002E65DA">
      <w:pPr>
        <w:pStyle w:val="a9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Pr="00B117AB">
        <w:rPr>
          <w:rFonts w:hint="cs"/>
          <w:sz w:val="16"/>
          <w:szCs w:val="16"/>
          <w:rtl/>
        </w:rPr>
        <w:t xml:space="preserve">להרחבה ניתן לעיין בדו"ח "מבט סטטיסטי" לשנת 2023 </w:t>
      </w:r>
      <w:hyperlink r:id="rId1" w:history="1">
        <w:r w:rsidRPr="00B117AB">
          <w:rPr>
            <w:rStyle w:val="Hyperlink"/>
            <w:rFonts w:ascii="Arial" w:hAnsi="Arial" w:cs="David"/>
            <w:sz w:val="16"/>
            <w:szCs w:val="16"/>
          </w:rPr>
          <w:t>https://boi.org.il/publications/pressreleases/14-3-24</w:t>
        </w:r>
        <w:r w:rsidRPr="00B117AB">
          <w:rPr>
            <w:rStyle w:val="Hyperlink"/>
            <w:rFonts w:ascii="Arial" w:hAnsi="Arial" w:cs="David"/>
            <w:sz w:val="16"/>
            <w:szCs w:val="16"/>
            <w:rtl/>
          </w:rPr>
          <w:t>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D0D9" w14:textId="77777777" w:rsidR="00040DE4" w:rsidRDefault="00040DE4">
    <w:pPr>
      <w:pStyle w:val="a3"/>
      <w:rPr>
        <w:rtl/>
        <w:cs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4A281B58" wp14:editId="7FADDA01">
          <wp:simplePos x="0" y="0"/>
          <wp:positionH relativeFrom="page">
            <wp:align>center</wp:align>
          </wp:positionH>
          <wp:positionV relativeFrom="paragraph">
            <wp:posOffset>-293298</wp:posOffset>
          </wp:positionV>
          <wp:extent cx="7082155" cy="671830"/>
          <wp:effectExtent l="0" t="0" r="4445" b="0"/>
          <wp:wrapNone/>
          <wp:docPr id="9" name="תמונה 9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C07DA" w14:textId="77777777"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22.55pt" o:bullet="t">
        <v:imagedata r:id="rId1" o:title="Picture331"/>
      </v:shape>
    </w:pict>
  </w:numPicBullet>
  <w:abstractNum w:abstractNumId="0" w15:restartNumberingAfterBreak="0">
    <w:nsid w:val="02F47DE9"/>
    <w:multiLevelType w:val="hybridMultilevel"/>
    <w:tmpl w:val="2F5ADC30"/>
    <w:lvl w:ilvl="0" w:tplc="E8ACC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F2"/>
    <w:multiLevelType w:val="hybridMultilevel"/>
    <w:tmpl w:val="D38E914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797A"/>
    <w:multiLevelType w:val="hybridMultilevel"/>
    <w:tmpl w:val="34DC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6419"/>
    <w:multiLevelType w:val="hybridMultilevel"/>
    <w:tmpl w:val="6C8000EA"/>
    <w:lvl w:ilvl="0" w:tplc="76726A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4D0D"/>
    <w:multiLevelType w:val="hybridMultilevel"/>
    <w:tmpl w:val="6C8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87443"/>
    <w:multiLevelType w:val="hybridMultilevel"/>
    <w:tmpl w:val="FEBC1B46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79480BC1"/>
    <w:multiLevelType w:val="hybridMultilevel"/>
    <w:tmpl w:val="226CC9D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16"/>
  </w:num>
  <w:num w:numId="11">
    <w:abstractNumId w:val="13"/>
  </w:num>
  <w:num w:numId="12">
    <w:abstractNumId w:val="12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0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22E"/>
    <w:rsid w:val="00000249"/>
    <w:rsid w:val="00000EE1"/>
    <w:rsid w:val="00000FDF"/>
    <w:rsid w:val="00001611"/>
    <w:rsid w:val="00002FA6"/>
    <w:rsid w:val="00005223"/>
    <w:rsid w:val="00005A1C"/>
    <w:rsid w:val="00006145"/>
    <w:rsid w:val="00006488"/>
    <w:rsid w:val="00006508"/>
    <w:rsid w:val="00006EE8"/>
    <w:rsid w:val="00007685"/>
    <w:rsid w:val="0000797B"/>
    <w:rsid w:val="00010207"/>
    <w:rsid w:val="0001029C"/>
    <w:rsid w:val="00010F80"/>
    <w:rsid w:val="00011065"/>
    <w:rsid w:val="00011364"/>
    <w:rsid w:val="00011797"/>
    <w:rsid w:val="00011D2A"/>
    <w:rsid w:val="00011EC3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19E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770"/>
    <w:rsid w:val="000218D0"/>
    <w:rsid w:val="0002204C"/>
    <w:rsid w:val="000222AF"/>
    <w:rsid w:val="00023172"/>
    <w:rsid w:val="00023411"/>
    <w:rsid w:val="00023773"/>
    <w:rsid w:val="00023DDC"/>
    <w:rsid w:val="000246DB"/>
    <w:rsid w:val="00025273"/>
    <w:rsid w:val="000256BD"/>
    <w:rsid w:val="00026FD5"/>
    <w:rsid w:val="00027293"/>
    <w:rsid w:val="0002740F"/>
    <w:rsid w:val="00027B82"/>
    <w:rsid w:val="00027E93"/>
    <w:rsid w:val="00030CC4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2DDB"/>
    <w:rsid w:val="000334C4"/>
    <w:rsid w:val="0003372C"/>
    <w:rsid w:val="00033AF2"/>
    <w:rsid w:val="00033D77"/>
    <w:rsid w:val="0003410E"/>
    <w:rsid w:val="00034921"/>
    <w:rsid w:val="00034A2D"/>
    <w:rsid w:val="00035219"/>
    <w:rsid w:val="00035372"/>
    <w:rsid w:val="000354ED"/>
    <w:rsid w:val="0003575D"/>
    <w:rsid w:val="00035A35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0C0A"/>
    <w:rsid w:val="00040DE4"/>
    <w:rsid w:val="00041CF6"/>
    <w:rsid w:val="00041FB7"/>
    <w:rsid w:val="00042106"/>
    <w:rsid w:val="00042BC1"/>
    <w:rsid w:val="000435BB"/>
    <w:rsid w:val="00043B8A"/>
    <w:rsid w:val="0004432B"/>
    <w:rsid w:val="00044505"/>
    <w:rsid w:val="000447A6"/>
    <w:rsid w:val="0004499D"/>
    <w:rsid w:val="00044D1A"/>
    <w:rsid w:val="00044DBE"/>
    <w:rsid w:val="00044E4D"/>
    <w:rsid w:val="00045B6F"/>
    <w:rsid w:val="00046109"/>
    <w:rsid w:val="00047A5D"/>
    <w:rsid w:val="00047EC1"/>
    <w:rsid w:val="000506CB"/>
    <w:rsid w:val="00050D10"/>
    <w:rsid w:val="00050FE5"/>
    <w:rsid w:val="00051A1A"/>
    <w:rsid w:val="00051A3B"/>
    <w:rsid w:val="00052CED"/>
    <w:rsid w:val="00052D1B"/>
    <w:rsid w:val="00052F13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66"/>
    <w:rsid w:val="00057E88"/>
    <w:rsid w:val="0006108C"/>
    <w:rsid w:val="00061E1A"/>
    <w:rsid w:val="000621A9"/>
    <w:rsid w:val="000627DD"/>
    <w:rsid w:val="00062AB0"/>
    <w:rsid w:val="00062B50"/>
    <w:rsid w:val="00063C22"/>
    <w:rsid w:val="000640C9"/>
    <w:rsid w:val="00064381"/>
    <w:rsid w:val="00064757"/>
    <w:rsid w:val="00065963"/>
    <w:rsid w:val="00065ED7"/>
    <w:rsid w:val="00065EE0"/>
    <w:rsid w:val="00066661"/>
    <w:rsid w:val="00066DD0"/>
    <w:rsid w:val="00067A97"/>
    <w:rsid w:val="00070C62"/>
    <w:rsid w:val="00071201"/>
    <w:rsid w:val="00071242"/>
    <w:rsid w:val="0007222C"/>
    <w:rsid w:val="000725B9"/>
    <w:rsid w:val="00072DE4"/>
    <w:rsid w:val="0007333F"/>
    <w:rsid w:val="00073889"/>
    <w:rsid w:val="000740A1"/>
    <w:rsid w:val="00074892"/>
    <w:rsid w:val="00075812"/>
    <w:rsid w:val="00075A78"/>
    <w:rsid w:val="00075CF6"/>
    <w:rsid w:val="00075F08"/>
    <w:rsid w:val="000761AC"/>
    <w:rsid w:val="00076265"/>
    <w:rsid w:val="000762E1"/>
    <w:rsid w:val="0007648A"/>
    <w:rsid w:val="00076C7A"/>
    <w:rsid w:val="00076FD2"/>
    <w:rsid w:val="00080CAA"/>
    <w:rsid w:val="000814B9"/>
    <w:rsid w:val="000817D1"/>
    <w:rsid w:val="00082ABB"/>
    <w:rsid w:val="000830F4"/>
    <w:rsid w:val="00083796"/>
    <w:rsid w:val="000837AC"/>
    <w:rsid w:val="000839E6"/>
    <w:rsid w:val="00083E59"/>
    <w:rsid w:val="000852B0"/>
    <w:rsid w:val="000859EB"/>
    <w:rsid w:val="00085CA1"/>
    <w:rsid w:val="00086119"/>
    <w:rsid w:val="000867D6"/>
    <w:rsid w:val="00086824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5F3"/>
    <w:rsid w:val="00091631"/>
    <w:rsid w:val="00091766"/>
    <w:rsid w:val="00092131"/>
    <w:rsid w:val="000921CF"/>
    <w:rsid w:val="000934EF"/>
    <w:rsid w:val="00093AB6"/>
    <w:rsid w:val="000940CF"/>
    <w:rsid w:val="00094308"/>
    <w:rsid w:val="00094448"/>
    <w:rsid w:val="000949E8"/>
    <w:rsid w:val="00094A8F"/>
    <w:rsid w:val="00094D10"/>
    <w:rsid w:val="00095024"/>
    <w:rsid w:val="0009532A"/>
    <w:rsid w:val="00095CD2"/>
    <w:rsid w:val="00095D4E"/>
    <w:rsid w:val="0009677B"/>
    <w:rsid w:val="00096BD1"/>
    <w:rsid w:val="00096E86"/>
    <w:rsid w:val="000A07F4"/>
    <w:rsid w:val="000A0832"/>
    <w:rsid w:val="000A1B54"/>
    <w:rsid w:val="000A1F79"/>
    <w:rsid w:val="000A22D3"/>
    <w:rsid w:val="000A2761"/>
    <w:rsid w:val="000A347E"/>
    <w:rsid w:val="000A3734"/>
    <w:rsid w:val="000A38BE"/>
    <w:rsid w:val="000A3A08"/>
    <w:rsid w:val="000A3A38"/>
    <w:rsid w:val="000A406E"/>
    <w:rsid w:val="000A4350"/>
    <w:rsid w:val="000A4372"/>
    <w:rsid w:val="000A463B"/>
    <w:rsid w:val="000A4EC6"/>
    <w:rsid w:val="000A50C6"/>
    <w:rsid w:val="000A57FA"/>
    <w:rsid w:val="000A6793"/>
    <w:rsid w:val="000A6D8D"/>
    <w:rsid w:val="000B016F"/>
    <w:rsid w:val="000B1132"/>
    <w:rsid w:val="000B16E1"/>
    <w:rsid w:val="000B17CA"/>
    <w:rsid w:val="000B2076"/>
    <w:rsid w:val="000B2136"/>
    <w:rsid w:val="000B3E41"/>
    <w:rsid w:val="000B47B1"/>
    <w:rsid w:val="000B486E"/>
    <w:rsid w:val="000B533C"/>
    <w:rsid w:val="000B5CC3"/>
    <w:rsid w:val="000B5CE7"/>
    <w:rsid w:val="000B636E"/>
    <w:rsid w:val="000B643A"/>
    <w:rsid w:val="000B69D8"/>
    <w:rsid w:val="000B6FCA"/>
    <w:rsid w:val="000B7304"/>
    <w:rsid w:val="000B74D0"/>
    <w:rsid w:val="000C0A77"/>
    <w:rsid w:val="000C164E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6738"/>
    <w:rsid w:val="000C72D8"/>
    <w:rsid w:val="000D0678"/>
    <w:rsid w:val="000D1252"/>
    <w:rsid w:val="000D1C5F"/>
    <w:rsid w:val="000D213E"/>
    <w:rsid w:val="000D23D5"/>
    <w:rsid w:val="000D2C44"/>
    <w:rsid w:val="000D3240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48C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D97"/>
    <w:rsid w:val="000E4FE7"/>
    <w:rsid w:val="000E5558"/>
    <w:rsid w:val="000E5B0A"/>
    <w:rsid w:val="000E5EC7"/>
    <w:rsid w:val="000E6CAE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BD1"/>
    <w:rsid w:val="000F3ED7"/>
    <w:rsid w:val="000F4F0D"/>
    <w:rsid w:val="000F530B"/>
    <w:rsid w:val="000F55DA"/>
    <w:rsid w:val="000F58A3"/>
    <w:rsid w:val="000F5EE0"/>
    <w:rsid w:val="000F6432"/>
    <w:rsid w:val="000F6C93"/>
    <w:rsid w:val="000F7359"/>
    <w:rsid w:val="000F75CE"/>
    <w:rsid w:val="000F79BC"/>
    <w:rsid w:val="00101237"/>
    <w:rsid w:val="001015E7"/>
    <w:rsid w:val="00102F5A"/>
    <w:rsid w:val="0010348C"/>
    <w:rsid w:val="00103A66"/>
    <w:rsid w:val="0010401C"/>
    <w:rsid w:val="0010435E"/>
    <w:rsid w:val="00104BD1"/>
    <w:rsid w:val="00105668"/>
    <w:rsid w:val="001061FC"/>
    <w:rsid w:val="001064D5"/>
    <w:rsid w:val="00106751"/>
    <w:rsid w:val="001077B9"/>
    <w:rsid w:val="00110F2E"/>
    <w:rsid w:val="00111823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0D57"/>
    <w:rsid w:val="0012136B"/>
    <w:rsid w:val="00121420"/>
    <w:rsid w:val="00121B1D"/>
    <w:rsid w:val="00121D75"/>
    <w:rsid w:val="00122341"/>
    <w:rsid w:val="001229A4"/>
    <w:rsid w:val="00123438"/>
    <w:rsid w:val="00123471"/>
    <w:rsid w:val="001260C2"/>
    <w:rsid w:val="0012645F"/>
    <w:rsid w:val="00126BE4"/>
    <w:rsid w:val="00126D80"/>
    <w:rsid w:val="00127C6D"/>
    <w:rsid w:val="0013007F"/>
    <w:rsid w:val="00130254"/>
    <w:rsid w:val="0013029B"/>
    <w:rsid w:val="00130325"/>
    <w:rsid w:val="001309F1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37C47"/>
    <w:rsid w:val="00140454"/>
    <w:rsid w:val="001409A7"/>
    <w:rsid w:val="00140AED"/>
    <w:rsid w:val="00141843"/>
    <w:rsid w:val="00141E82"/>
    <w:rsid w:val="00142DDB"/>
    <w:rsid w:val="00142E46"/>
    <w:rsid w:val="00143EAD"/>
    <w:rsid w:val="001441DE"/>
    <w:rsid w:val="001449B8"/>
    <w:rsid w:val="00144D3B"/>
    <w:rsid w:val="0014562D"/>
    <w:rsid w:val="00146728"/>
    <w:rsid w:val="0014740B"/>
    <w:rsid w:val="00150BC9"/>
    <w:rsid w:val="00150CE4"/>
    <w:rsid w:val="00152295"/>
    <w:rsid w:val="00152A7E"/>
    <w:rsid w:val="00152B7D"/>
    <w:rsid w:val="00153356"/>
    <w:rsid w:val="001536FE"/>
    <w:rsid w:val="001541FB"/>
    <w:rsid w:val="001546C3"/>
    <w:rsid w:val="0015591B"/>
    <w:rsid w:val="00155951"/>
    <w:rsid w:val="00156AB5"/>
    <w:rsid w:val="00156AFE"/>
    <w:rsid w:val="001572CC"/>
    <w:rsid w:val="00157564"/>
    <w:rsid w:val="0015787F"/>
    <w:rsid w:val="00157C8B"/>
    <w:rsid w:val="00157EA0"/>
    <w:rsid w:val="00160169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6E18"/>
    <w:rsid w:val="0016755A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4BF0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B79"/>
    <w:rsid w:val="00182F32"/>
    <w:rsid w:val="00183137"/>
    <w:rsid w:val="00183221"/>
    <w:rsid w:val="00183507"/>
    <w:rsid w:val="00183594"/>
    <w:rsid w:val="00183BF7"/>
    <w:rsid w:val="00184398"/>
    <w:rsid w:val="00184936"/>
    <w:rsid w:val="00184F2F"/>
    <w:rsid w:val="001854A0"/>
    <w:rsid w:val="00186B7B"/>
    <w:rsid w:val="00187403"/>
    <w:rsid w:val="00187725"/>
    <w:rsid w:val="0018795A"/>
    <w:rsid w:val="00187B5A"/>
    <w:rsid w:val="00187CD1"/>
    <w:rsid w:val="00190466"/>
    <w:rsid w:val="00190C5E"/>
    <w:rsid w:val="0019132F"/>
    <w:rsid w:val="00191FE2"/>
    <w:rsid w:val="00192594"/>
    <w:rsid w:val="00192C2B"/>
    <w:rsid w:val="00192C3B"/>
    <w:rsid w:val="0019324F"/>
    <w:rsid w:val="00193DAB"/>
    <w:rsid w:val="00194ABB"/>
    <w:rsid w:val="00195984"/>
    <w:rsid w:val="00195C6E"/>
    <w:rsid w:val="00195CAF"/>
    <w:rsid w:val="00195E40"/>
    <w:rsid w:val="00196C3C"/>
    <w:rsid w:val="001975D6"/>
    <w:rsid w:val="00197CDA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AD8"/>
    <w:rsid w:val="001A7B4A"/>
    <w:rsid w:val="001B1C19"/>
    <w:rsid w:val="001B27BF"/>
    <w:rsid w:val="001B3C77"/>
    <w:rsid w:val="001B41AC"/>
    <w:rsid w:val="001B4A29"/>
    <w:rsid w:val="001B5E81"/>
    <w:rsid w:val="001B5F9A"/>
    <w:rsid w:val="001B60EB"/>
    <w:rsid w:val="001B65AD"/>
    <w:rsid w:val="001B65E4"/>
    <w:rsid w:val="001B6796"/>
    <w:rsid w:val="001B6CCF"/>
    <w:rsid w:val="001B6E49"/>
    <w:rsid w:val="001B763A"/>
    <w:rsid w:val="001C1494"/>
    <w:rsid w:val="001C1516"/>
    <w:rsid w:val="001C18D8"/>
    <w:rsid w:val="001C1B4D"/>
    <w:rsid w:val="001C20BD"/>
    <w:rsid w:val="001C282E"/>
    <w:rsid w:val="001C2DA6"/>
    <w:rsid w:val="001C3AA4"/>
    <w:rsid w:val="001C3F70"/>
    <w:rsid w:val="001C4F8A"/>
    <w:rsid w:val="001C5B25"/>
    <w:rsid w:val="001C731D"/>
    <w:rsid w:val="001C7A6F"/>
    <w:rsid w:val="001D059C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59EA"/>
    <w:rsid w:val="001D654C"/>
    <w:rsid w:val="001D6750"/>
    <w:rsid w:val="001D6C35"/>
    <w:rsid w:val="001D7375"/>
    <w:rsid w:val="001D767F"/>
    <w:rsid w:val="001D7989"/>
    <w:rsid w:val="001D7B80"/>
    <w:rsid w:val="001E000D"/>
    <w:rsid w:val="001E0513"/>
    <w:rsid w:val="001E0F32"/>
    <w:rsid w:val="001E1141"/>
    <w:rsid w:val="001E1648"/>
    <w:rsid w:val="001E18A1"/>
    <w:rsid w:val="001E233B"/>
    <w:rsid w:val="001E298A"/>
    <w:rsid w:val="001E2E1D"/>
    <w:rsid w:val="001E364D"/>
    <w:rsid w:val="001E3E7B"/>
    <w:rsid w:val="001E49F5"/>
    <w:rsid w:val="001E4A23"/>
    <w:rsid w:val="001E5581"/>
    <w:rsid w:val="001E5E5C"/>
    <w:rsid w:val="001E6723"/>
    <w:rsid w:val="001E6906"/>
    <w:rsid w:val="001E6C92"/>
    <w:rsid w:val="001E76D3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34F"/>
    <w:rsid w:val="001F545C"/>
    <w:rsid w:val="001F5521"/>
    <w:rsid w:val="001F585A"/>
    <w:rsid w:val="001F5C34"/>
    <w:rsid w:val="001F5E46"/>
    <w:rsid w:val="001F6055"/>
    <w:rsid w:val="001F68B6"/>
    <w:rsid w:val="001F69A4"/>
    <w:rsid w:val="001F7982"/>
    <w:rsid w:val="001F7AC3"/>
    <w:rsid w:val="00201D80"/>
    <w:rsid w:val="00201E08"/>
    <w:rsid w:val="00201F48"/>
    <w:rsid w:val="00202209"/>
    <w:rsid w:val="0020285F"/>
    <w:rsid w:val="00202D83"/>
    <w:rsid w:val="0020321E"/>
    <w:rsid w:val="00203A0D"/>
    <w:rsid w:val="00204BC8"/>
    <w:rsid w:val="00205AEF"/>
    <w:rsid w:val="00205BEE"/>
    <w:rsid w:val="00205E8F"/>
    <w:rsid w:val="00206209"/>
    <w:rsid w:val="00206679"/>
    <w:rsid w:val="00206778"/>
    <w:rsid w:val="00206845"/>
    <w:rsid w:val="00207E94"/>
    <w:rsid w:val="0021084C"/>
    <w:rsid w:val="00210C93"/>
    <w:rsid w:val="00212D41"/>
    <w:rsid w:val="00212D62"/>
    <w:rsid w:val="002137E1"/>
    <w:rsid w:val="0021387A"/>
    <w:rsid w:val="00213C9B"/>
    <w:rsid w:val="00214626"/>
    <w:rsid w:val="002148E3"/>
    <w:rsid w:val="00214AB0"/>
    <w:rsid w:val="002150D3"/>
    <w:rsid w:val="0021626E"/>
    <w:rsid w:val="002169EA"/>
    <w:rsid w:val="00216A49"/>
    <w:rsid w:val="0021746F"/>
    <w:rsid w:val="00217D61"/>
    <w:rsid w:val="002207F2"/>
    <w:rsid w:val="002216F2"/>
    <w:rsid w:val="00221960"/>
    <w:rsid w:val="00222132"/>
    <w:rsid w:val="0022341E"/>
    <w:rsid w:val="00223441"/>
    <w:rsid w:val="00224451"/>
    <w:rsid w:val="002247AE"/>
    <w:rsid w:val="002247F3"/>
    <w:rsid w:val="00224CBF"/>
    <w:rsid w:val="002250CC"/>
    <w:rsid w:val="00225510"/>
    <w:rsid w:val="00226793"/>
    <w:rsid w:val="00226DD0"/>
    <w:rsid w:val="00227233"/>
    <w:rsid w:val="00227E47"/>
    <w:rsid w:val="002302A5"/>
    <w:rsid w:val="0023092F"/>
    <w:rsid w:val="0023163B"/>
    <w:rsid w:val="002317BB"/>
    <w:rsid w:val="00231904"/>
    <w:rsid w:val="00232776"/>
    <w:rsid w:val="002339E4"/>
    <w:rsid w:val="00233AB2"/>
    <w:rsid w:val="00234091"/>
    <w:rsid w:val="002343BF"/>
    <w:rsid w:val="00234BA6"/>
    <w:rsid w:val="00234D80"/>
    <w:rsid w:val="00235E9B"/>
    <w:rsid w:val="0023630C"/>
    <w:rsid w:val="00236672"/>
    <w:rsid w:val="002367FB"/>
    <w:rsid w:val="00237D95"/>
    <w:rsid w:val="00240AFA"/>
    <w:rsid w:val="0024119F"/>
    <w:rsid w:val="00241683"/>
    <w:rsid w:val="00241D9B"/>
    <w:rsid w:val="0024226F"/>
    <w:rsid w:val="00242C40"/>
    <w:rsid w:val="002434C9"/>
    <w:rsid w:val="0024353F"/>
    <w:rsid w:val="00243F20"/>
    <w:rsid w:val="00244E4A"/>
    <w:rsid w:val="00245854"/>
    <w:rsid w:val="00245A6E"/>
    <w:rsid w:val="00245CF6"/>
    <w:rsid w:val="0024642F"/>
    <w:rsid w:val="00247155"/>
    <w:rsid w:val="0024715E"/>
    <w:rsid w:val="00247734"/>
    <w:rsid w:val="0025000A"/>
    <w:rsid w:val="00250751"/>
    <w:rsid w:val="00250838"/>
    <w:rsid w:val="0025126B"/>
    <w:rsid w:val="00251C39"/>
    <w:rsid w:val="00251DFE"/>
    <w:rsid w:val="002525F2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373"/>
    <w:rsid w:val="00260C28"/>
    <w:rsid w:val="00261432"/>
    <w:rsid w:val="002626EC"/>
    <w:rsid w:val="0026436A"/>
    <w:rsid w:val="002644F5"/>
    <w:rsid w:val="0026458C"/>
    <w:rsid w:val="00264741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479F"/>
    <w:rsid w:val="002762E5"/>
    <w:rsid w:val="002764D3"/>
    <w:rsid w:val="002768FD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4C47"/>
    <w:rsid w:val="00285CFD"/>
    <w:rsid w:val="00285E6E"/>
    <w:rsid w:val="00286792"/>
    <w:rsid w:val="00286ABF"/>
    <w:rsid w:val="00287658"/>
    <w:rsid w:val="00287759"/>
    <w:rsid w:val="00287CD1"/>
    <w:rsid w:val="00291108"/>
    <w:rsid w:val="00291259"/>
    <w:rsid w:val="0029184D"/>
    <w:rsid w:val="002926E9"/>
    <w:rsid w:val="002934B7"/>
    <w:rsid w:val="00293FCB"/>
    <w:rsid w:val="002941FF"/>
    <w:rsid w:val="002944B2"/>
    <w:rsid w:val="00294B6F"/>
    <w:rsid w:val="002950B4"/>
    <w:rsid w:val="0029548E"/>
    <w:rsid w:val="0029667F"/>
    <w:rsid w:val="00296AF2"/>
    <w:rsid w:val="00296C06"/>
    <w:rsid w:val="002970DD"/>
    <w:rsid w:val="00297CD1"/>
    <w:rsid w:val="00297DA7"/>
    <w:rsid w:val="002A0965"/>
    <w:rsid w:val="002A0EDF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BBC"/>
    <w:rsid w:val="002A5C7D"/>
    <w:rsid w:val="002A5E75"/>
    <w:rsid w:val="002A768F"/>
    <w:rsid w:val="002A77E9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090"/>
    <w:rsid w:val="002B510F"/>
    <w:rsid w:val="002B5805"/>
    <w:rsid w:val="002B58EE"/>
    <w:rsid w:val="002B635A"/>
    <w:rsid w:val="002B63D7"/>
    <w:rsid w:val="002B73BC"/>
    <w:rsid w:val="002B761E"/>
    <w:rsid w:val="002C0C37"/>
    <w:rsid w:val="002C0FA1"/>
    <w:rsid w:val="002C13BA"/>
    <w:rsid w:val="002C1D60"/>
    <w:rsid w:val="002C1D8F"/>
    <w:rsid w:val="002C2844"/>
    <w:rsid w:val="002C28D9"/>
    <w:rsid w:val="002C4094"/>
    <w:rsid w:val="002C414A"/>
    <w:rsid w:val="002C47D2"/>
    <w:rsid w:val="002C47DD"/>
    <w:rsid w:val="002C4E3F"/>
    <w:rsid w:val="002C515E"/>
    <w:rsid w:val="002C5397"/>
    <w:rsid w:val="002C56FA"/>
    <w:rsid w:val="002C5916"/>
    <w:rsid w:val="002C68A4"/>
    <w:rsid w:val="002C6C5A"/>
    <w:rsid w:val="002C738D"/>
    <w:rsid w:val="002C77D7"/>
    <w:rsid w:val="002C7BAE"/>
    <w:rsid w:val="002C7F82"/>
    <w:rsid w:val="002D0368"/>
    <w:rsid w:val="002D1038"/>
    <w:rsid w:val="002D1622"/>
    <w:rsid w:val="002D299C"/>
    <w:rsid w:val="002D2ED8"/>
    <w:rsid w:val="002D4665"/>
    <w:rsid w:val="002D468D"/>
    <w:rsid w:val="002D4B61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D7D8A"/>
    <w:rsid w:val="002E0BD9"/>
    <w:rsid w:val="002E0DA5"/>
    <w:rsid w:val="002E1C54"/>
    <w:rsid w:val="002E3186"/>
    <w:rsid w:val="002E46BC"/>
    <w:rsid w:val="002E4902"/>
    <w:rsid w:val="002E49B0"/>
    <w:rsid w:val="002E5744"/>
    <w:rsid w:val="002E5C61"/>
    <w:rsid w:val="002E65DA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033"/>
    <w:rsid w:val="002F35B7"/>
    <w:rsid w:val="002F482B"/>
    <w:rsid w:val="002F4D14"/>
    <w:rsid w:val="002F4D72"/>
    <w:rsid w:val="002F5D66"/>
    <w:rsid w:val="002F5DFE"/>
    <w:rsid w:val="002F7A68"/>
    <w:rsid w:val="002F7D67"/>
    <w:rsid w:val="002F7F4F"/>
    <w:rsid w:val="00301474"/>
    <w:rsid w:val="00302203"/>
    <w:rsid w:val="00302258"/>
    <w:rsid w:val="003024AD"/>
    <w:rsid w:val="003024BC"/>
    <w:rsid w:val="003029EF"/>
    <w:rsid w:val="00302A25"/>
    <w:rsid w:val="00302A91"/>
    <w:rsid w:val="00302D36"/>
    <w:rsid w:val="0030435D"/>
    <w:rsid w:val="0030441C"/>
    <w:rsid w:val="0030472D"/>
    <w:rsid w:val="00304A66"/>
    <w:rsid w:val="00304B9A"/>
    <w:rsid w:val="003056C1"/>
    <w:rsid w:val="0030623E"/>
    <w:rsid w:val="00306A92"/>
    <w:rsid w:val="00306EB6"/>
    <w:rsid w:val="00307454"/>
    <w:rsid w:val="00307AA9"/>
    <w:rsid w:val="00307D2F"/>
    <w:rsid w:val="00310471"/>
    <w:rsid w:val="0031090A"/>
    <w:rsid w:val="00310EC3"/>
    <w:rsid w:val="00310F70"/>
    <w:rsid w:val="00311CCE"/>
    <w:rsid w:val="0031211A"/>
    <w:rsid w:val="00312276"/>
    <w:rsid w:val="00312B30"/>
    <w:rsid w:val="0031331F"/>
    <w:rsid w:val="003149AA"/>
    <w:rsid w:val="003153EA"/>
    <w:rsid w:val="00315EBF"/>
    <w:rsid w:val="00315F18"/>
    <w:rsid w:val="003163C5"/>
    <w:rsid w:val="00316734"/>
    <w:rsid w:val="00316E3B"/>
    <w:rsid w:val="00320813"/>
    <w:rsid w:val="00321BED"/>
    <w:rsid w:val="003225C6"/>
    <w:rsid w:val="0032383B"/>
    <w:rsid w:val="00324581"/>
    <w:rsid w:val="00324EA9"/>
    <w:rsid w:val="00324EDC"/>
    <w:rsid w:val="00325186"/>
    <w:rsid w:val="003253E0"/>
    <w:rsid w:val="0032558B"/>
    <w:rsid w:val="003262FB"/>
    <w:rsid w:val="00326673"/>
    <w:rsid w:val="003267D2"/>
    <w:rsid w:val="00327D5C"/>
    <w:rsid w:val="00330132"/>
    <w:rsid w:val="003309F8"/>
    <w:rsid w:val="00330B79"/>
    <w:rsid w:val="00330DD8"/>
    <w:rsid w:val="00331816"/>
    <w:rsid w:val="00331865"/>
    <w:rsid w:val="003319E6"/>
    <w:rsid w:val="003319EE"/>
    <w:rsid w:val="003322D9"/>
    <w:rsid w:val="003331C0"/>
    <w:rsid w:val="0033342B"/>
    <w:rsid w:val="003335C6"/>
    <w:rsid w:val="003338A0"/>
    <w:rsid w:val="003338CF"/>
    <w:rsid w:val="00333E3E"/>
    <w:rsid w:val="00334457"/>
    <w:rsid w:val="003350F6"/>
    <w:rsid w:val="00336175"/>
    <w:rsid w:val="0033717C"/>
    <w:rsid w:val="00337599"/>
    <w:rsid w:val="0034126E"/>
    <w:rsid w:val="003412C6"/>
    <w:rsid w:val="00341687"/>
    <w:rsid w:val="0034171E"/>
    <w:rsid w:val="003419FE"/>
    <w:rsid w:val="00341F4D"/>
    <w:rsid w:val="00342682"/>
    <w:rsid w:val="00342B58"/>
    <w:rsid w:val="00343868"/>
    <w:rsid w:val="00344F4B"/>
    <w:rsid w:val="00345B70"/>
    <w:rsid w:val="00346DFF"/>
    <w:rsid w:val="0034718C"/>
    <w:rsid w:val="0034760B"/>
    <w:rsid w:val="00350532"/>
    <w:rsid w:val="00350C8F"/>
    <w:rsid w:val="00351A3B"/>
    <w:rsid w:val="003520E4"/>
    <w:rsid w:val="003523E6"/>
    <w:rsid w:val="00352B89"/>
    <w:rsid w:val="00352F18"/>
    <w:rsid w:val="00353187"/>
    <w:rsid w:val="00353452"/>
    <w:rsid w:val="00353609"/>
    <w:rsid w:val="00354C3A"/>
    <w:rsid w:val="003555AD"/>
    <w:rsid w:val="003558C7"/>
    <w:rsid w:val="00355F21"/>
    <w:rsid w:val="0035708B"/>
    <w:rsid w:val="00357411"/>
    <w:rsid w:val="003577C2"/>
    <w:rsid w:val="00357C4C"/>
    <w:rsid w:val="00357C89"/>
    <w:rsid w:val="00360EFA"/>
    <w:rsid w:val="003618AB"/>
    <w:rsid w:val="00362063"/>
    <w:rsid w:val="00362124"/>
    <w:rsid w:val="003621A0"/>
    <w:rsid w:val="003624A8"/>
    <w:rsid w:val="003627BB"/>
    <w:rsid w:val="003631C0"/>
    <w:rsid w:val="0036341B"/>
    <w:rsid w:val="00363493"/>
    <w:rsid w:val="00363585"/>
    <w:rsid w:val="003655F7"/>
    <w:rsid w:val="00366E19"/>
    <w:rsid w:val="00367E39"/>
    <w:rsid w:val="00370348"/>
    <w:rsid w:val="003706E0"/>
    <w:rsid w:val="003715C6"/>
    <w:rsid w:val="003717B3"/>
    <w:rsid w:val="00371A76"/>
    <w:rsid w:val="003720B5"/>
    <w:rsid w:val="003722ED"/>
    <w:rsid w:val="003726AE"/>
    <w:rsid w:val="003733E9"/>
    <w:rsid w:val="0037377D"/>
    <w:rsid w:val="00373BAA"/>
    <w:rsid w:val="003741FF"/>
    <w:rsid w:val="00374D9F"/>
    <w:rsid w:val="00374FC0"/>
    <w:rsid w:val="003753D7"/>
    <w:rsid w:val="003757B1"/>
    <w:rsid w:val="003760EB"/>
    <w:rsid w:val="0037625C"/>
    <w:rsid w:val="003765A5"/>
    <w:rsid w:val="0037732A"/>
    <w:rsid w:val="003779AC"/>
    <w:rsid w:val="003779C3"/>
    <w:rsid w:val="00380462"/>
    <w:rsid w:val="003807E9"/>
    <w:rsid w:val="00380D81"/>
    <w:rsid w:val="00380E1E"/>
    <w:rsid w:val="00380F7A"/>
    <w:rsid w:val="0038160C"/>
    <w:rsid w:val="003819CB"/>
    <w:rsid w:val="00382546"/>
    <w:rsid w:val="003827EF"/>
    <w:rsid w:val="00384667"/>
    <w:rsid w:val="00385233"/>
    <w:rsid w:val="00386897"/>
    <w:rsid w:val="00386B9C"/>
    <w:rsid w:val="00387D32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271B"/>
    <w:rsid w:val="00392E0B"/>
    <w:rsid w:val="00393005"/>
    <w:rsid w:val="00393B21"/>
    <w:rsid w:val="00395210"/>
    <w:rsid w:val="00395622"/>
    <w:rsid w:val="0039584A"/>
    <w:rsid w:val="00395F82"/>
    <w:rsid w:val="00396466"/>
    <w:rsid w:val="00396D00"/>
    <w:rsid w:val="00396D8D"/>
    <w:rsid w:val="0039702C"/>
    <w:rsid w:val="003A0142"/>
    <w:rsid w:val="003A05E8"/>
    <w:rsid w:val="003A1A44"/>
    <w:rsid w:val="003A255C"/>
    <w:rsid w:val="003A3099"/>
    <w:rsid w:val="003A32C1"/>
    <w:rsid w:val="003A35B6"/>
    <w:rsid w:val="003A3A11"/>
    <w:rsid w:val="003A452F"/>
    <w:rsid w:val="003A4632"/>
    <w:rsid w:val="003A48A9"/>
    <w:rsid w:val="003A509B"/>
    <w:rsid w:val="003A5807"/>
    <w:rsid w:val="003A681A"/>
    <w:rsid w:val="003A6852"/>
    <w:rsid w:val="003A783F"/>
    <w:rsid w:val="003A78E2"/>
    <w:rsid w:val="003A79AE"/>
    <w:rsid w:val="003A7A63"/>
    <w:rsid w:val="003A7C8B"/>
    <w:rsid w:val="003A7FE8"/>
    <w:rsid w:val="003B0AB1"/>
    <w:rsid w:val="003B0C44"/>
    <w:rsid w:val="003B1BC9"/>
    <w:rsid w:val="003B1E63"/>
    <w:rsid w:val="003B2DE1"/>
    <w:rsid w:val="003B3652"/>
    <w:rsid w:val="003B36F4"/>
    <w:rsid w:val="003B45B0"/>
    <w:rsid w:val="003B4DAE"/>
    <w:rsid w:val="003B5422"/>
    <w:rsid w:val="003B6784"/>
    <w:rsid w:val="003B69C2"/>
    <w:rsid w:val="003B722A"/>
    <w:rsid w:val="003C00A0"/>
    <w:rsid w:val="003C0CDF"/>
    <w:rsid w:val="003C1113"/>
    <w:rsid w:val="003C125F"/>
    <w:rsid w:val="003C18AB"/>
    <w:rsid w:val="003C197D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5C26"/>
    <w:rsid w:val="003C654E"/>
    <w:rsid w:val="003C6C0B"/>
    <w:rsid w:val="003C7778"/>
    <w:rsid w:val="003C77E2"/>
    <w:rsid w:val="003C78C6"/>
    <w:rsid w:val="003D0F0B"/>
    <w:rsid w:val="003D1887"/>
    <w:rsid w:val="003D22F7"/>
    <w:rsid w:val="003D2ADE"/>
    <w:rsid w:val="003D30C8"/>
    <w:rsid w:val="003D3B0B"/>
    <w:rsid w:val="003D3D47"/>
    <w:rsid w:val="003D42EC"/>
    <w:rsid w:val="003D4CAA"/>
    <w:rsid w:val="003D54FC"/>
    <w:rsid w:val="003D572E"/>
    <w:rsid w:val="003D59C1"/>
    <w:rsid w:val="003D5A08"/>
    <w:rsid w:val="003D6598"/>
    <w:rsid w:val="003D6EDF"/>
    <w:rsid w:val="003D6EF5"/>
    <w:rsid w:val="003D7FAF"/>
    <w:rsid w:val="003E03C2"/>
    <w:rsid w:val="003E1B5A"/>
    <w:rsid w:val="003E2778"/>
    <w:rsid w:val="003E28EA"/>
    <w:rsid w:val="003E2EBF"/>
    <w:rsid w:val="003E3867"/>
    <w:rsid w:val="003E4447"/>
    <w:rsid w:val="003E4916"/>
    <w:rsid w:val="003E498A"/>
    <w:rsid w:val="003E4F33"/>
    <w:rsid w:val="003E5B3E"/>
    <w:rsid w:val="003E5C97"/>
    <w:rsid w:val="003E5DFB"/>
    <w:rsid w:val="003E629D"/>
    <w:rsid w:val="003E6F1D"/>
    <w:rsid w:val="003E7073"/>
    <w:rsid w:val="003E72E0"/>
    <w:rsid w:val="003E72E9"/>
    <w:rsid w:val="003F02B6"/>
    <w:rsid w:val="003F0589"/>
    <w:rsid w:val="003F070F"/>
    <w:rsid w:val="003F09C7"/>
    <w:rsid w:val="003F0C7F"/>
    <w:rsid w:val="003F196B"/>
    <w:rsid w:val="003F2154"/>
    <w:rsid w:val="003F244D"/>
    <w:rsid w:val="003F2514"/>
    <w:rsid w:val="003F2C9E"/>
    <w:rsid w:val="003F2CC2"/>
    <w:rsid w:val="003F3174"/>
    <w:rsid w:val="003F388E"/>
    <w:rsid w:val="003F3A0C"/>
    <w:rsid w:val="003F3E23"/>
    <w:rsid w:val="003F3E4F"/>
    <w:rsid w:val="003F3E50"/>
    <w:rsid w:val="003F49A3"/>
    <w:rsid w:val="003F537A"/>
    <w:rsid w:val="003F6B45"/>
    <w:rsid w:val="003F7E58"/>
    <w:rsid w:val="003F7FB4"/>
    <w:rsid w:val="004003CC"/>
    <w:rsid w:val="004003E4"/>
    <w:rsid w:val="004005CF"/>
    <w:rsid w:val="00400892"/>
    <w:rsid w:val="00400A28"/>
    <w:rsid w:val="0040100D"/>
    <w:rsid w:val="0040110A"/>
    <w:rsid w:val="00401DE8"/>
    <w:rsid w:val="004020D7"/>
    <w:rsid w:val="00403380"/>
    <w:rsid w:val="004037EA"/>
    <w:rsid w:val="00403959"/>
    <w:rsid w:val="0040411B"/>
    <w:rsid w:val="0040485D"/>
    <w:rsid w:val="00404A30"/>
    <w:rsid w:val="0040525E"/>
    <w:rsid w:val="004052DA"/>
    <w:rsid w:val="004054CD"/>
    <w:rsid w:val="00405ED7"/>
    <w:rsid w:val="00405F29"/>
    <w:rsid w:val="00406A2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5EF8"/>
    <w:rsid w:val="00416153"/>
    <w:rsid w:val="00416533"/>
    <w:rsid w:val="0041770B"/>
    <w:rsid w:val="00420B48"/>
    <w:rsid w:val="004224EC"/>
    <w:rsid w:val="004226DE"/>
    <w:rsid w:val="00422A72"/>
    <w:rsid w:val="00423E17"/>
    <w:rsid w:val="00424146"/>
    <w:rsid w:val="00425170"/>
    <w:rsid w:val="0042522A"/>
    <w:rsid w:val="0042547A"/>
    <w:rsid w:val="004257BF"/>
    <w:rsid w:val="00426053"/>
    <w:rsid w:val="00426BC1"/>
    <w:rsid w:val="004276A6"/>
    <w:rsid w:val="00431234"/>
    <w:rsid w:val="0043170D"/>
    <w:rsid w:val="004339E2"/>
    <w:rsid w:val="00434254"/>
    <w:rsid w:val="0043450D"/>
    <w:rsid w:val="004346C1"/>
    <w:rsid w:val="00434B8B"/>
    <w:rsid w:val="00435491"/>
    <w:rsid w:val="00435764"/>
    <w:rsid w:val="00435B2C"/>
    <w:rsid w:val="00435D45"/>
    <w:rsid w:val="0043693D"/>
    <w:rsid w:val="00437BCA"/>
    <w:rsid w:val="0044032A"/>
    <w:rsid w:val="00442634"/>
    <w:rsid w:val="00442C93"/>
    <w:rsid w:val="00442D54"/>
    <w:rsid w:val="004431D9"/>
    <w:rsid w:val="00443DE4"/>
    <w:rsid w:val="00444A01"/>
    <w:rsid w:val="00444EFD"/>
    <w:rsid w:val="004464B5"/>
    <w:rsid w:val="00446ACE"/>
    <w:rsid w:val="004477EF"/>
    <w:rsid w:val="00447840"/>
    <w:rsid w:val="00447F42"/>
    <w:rsid w:val="00450ED9"/>
    <w:rsid w:val="00450F55"/>
    <w:rsid w:val="004516AB"/>
    <w:rsid w:val="00451909"/>
    <w:rsid w:val="00451A7F"/>
    <w:rsid w:val="00452549"/>
    <w:rsid w:val="0045539C"/>
    <w:rsid w:val="00455CB3"/>
    <w:rsid w:val="00456760"/>
    <w:rsid w:val="00456CD8"/>
    <w:rsid w:val="00456ECE"/>
    <w:rsid w:val="00456F26"/>
    <w:rsid w:val="00457CE8"/>
    <w:rsid w:val="00460B96"/>
    <w:rsid w:val="00460E6D"/>
    <w:rsid w:val="0046117A"/>
    <w:rsid w:val="00461383"/>
    <w:rsid w:val="0046284A"/>
    <w:rsid w:val="00462D19"/>
    <w:rsid w:val="004632C9"/>
    <w:rsid w:val="00463AF7"/>
    <w:rsid w:val="0046464F"/>
    <w:rsid w:val="0046466F"/>
    <w:rsid w:val="00464B84"/>
    <w:rsid w:val="00465406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4558"/>
    <w:rsid w:val="00475491"/>
    <w:rsid w:val="00475AD2"/>
    <w:rsid w:val="0047620C"/>
    <w:rsid w:val="00476EF2"/>
    <w:rsid w:val="00480430"/>
    <w:rsid w:val="00480C8B"/>
    <w:rsid w:val="0048142E"/>
    <w:rsid w:val="004814CF"/>
    <w:rsid w:val="00481A47"/>
    <w:rsid w:val="00481E01"/>
    <w:rsid w:val="00482083"/>
    <w:rsid w:val="00482AFD"/>
    <w:rsid w:val="00482C8E"/>
    <w:rsid w:val="0048390C"/>
    <w:rsid w:val="00483BA4"/>
    <w:rsid w:val="00483CB4"/>
    <w:rsid w:val="00483EEC"/>
    <w:rsid w:val="004843D4"/>
    <w:rsid w:val="0048474B"/>
    <w:rsid w:val="00484FC4"/>
    <w:rsid w:val="0048518E"/>
    <w:rsid w:val="00485C59"/>
    <w:rsid w:val="0048666F"/>
    <w:rsid w:val="00486B5A"/>
    <w:rsid w:val="00486D1F"/>
    <w:rsid w:val="00486E0B"/>
    <w:rsid w:val="00487281"/>
    <w:rsid w:val="00487B41"/>
    <w:rsid w:val="00487D4A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B3B"/>
    <w:rsid w:val="00493CD0"/>
    <w:rsid w:val="00494546"/>
    <w:rsid w:val="0049522F"/>
    <w:rsid w:val="0049588C"/>
    <w:rsid w:val="004958AE"/>
    <w:rsid w:val="0049591A"/>
    <w:rsid w:val="00496678"/>
    <w:rsid w:val="004970A7"/>
    <w:rsid w:val="0049718E"/>
    <w:rsid w:val="00497E06"/>
    <w:rsid w:val="004A162A"/>
    <w:rsid w:val="004A17FE"/>
    <w:rsid w:val="004A1BE0"/>
    <w:rsid w:val="004A26BD"/>
    <w:rsid w:val="004A2857"/>
    <w:rsid w:val="004A293D"/>
    <w:rsid w:val="004A3AAB"/>
    <w:rsid w:val="004A42D2"/>
    <w:rsid w:val="004A4738"/>
    <w:rsid w:val="004A473B"/>
    <w:rsid w:val="004A47E7"/>
    <w:rsid w:val="004A48A4"/>
    <w:rsid w:val="004A4922"/>
    <w:rsid w:val="004A6795"/>
    <w:rsid w:val="004A6EBB"/>
    <w:rsid w:val="004A7B98"/>
    <w:rsid w:val="004A7CC6"/>
    <w:rsid w:val="004A7D21"/>
    <w:rsid w:val="004B0116"/>
    <w:rsid w:val="004B0B04"/>
    <w:rsid w:val="004B1624"/>
    <w:rsid w:val="004B16A8"/>
    <w:rsid w:val="004B199E"/>
    <w:rsid w:val="004B1E96"/>
    <w:rsid w:val="004B23E1"/>
    <w:rsid w:val="004B3767"/>
    <w:rsid w:val="004B588B"/>
    <w:rsid w:val="004B5925"/>
    <w:rsid w:val="004B6824"/>
    <w:rsid w:val="004B733C"/>
    <w:rsid w:val="004C0706"/>
    <w:rsid w:val="004C0E4C"/>
    <w:rsid w:val="004C0EAD"/>
    <w:rsid w:val="004C0FC6"/>
    <w:rsid w:val="004C1731"/>
    <w:rsid w:val="004C1A4E"/>
    <w:rsid w:val="004C2014"/>
    <w:rsid w:val="004C2157"/>
    <w:rsid w:val="004C27CD"/>
    <w:rsid w:val="004C2E2D"/>
    <w:rsid w:val="004C324B"/>
    <w:rsid w:val="004C33DF"/>
    <w:rsid w:val="004C4857"/>
    <w:rsid w:val="004C5894"/>
    <w:rsid w:val="004C646E"/>
    <w:rsid w:val="004C6C2B"/>
    <w:rsid w:val="004C6CA0"/>
    <w:rsid w:val="004C6E82"/>
    <w:rsid w:val="004C7474"/>
    <w:rsid w:val="004C79D5"/>
    <w:rsid w:val="004C7BC5"/>
    <w:rsid w:val="004D208E"/>
    <w:rsid w:val="004D3F0E"/>
    <w:rsid w:val="004D43C0"/>
    <w:rsid w:val="004D47A6"/>
    <w:rsid w:val="004D4EEE"/>
    <w:rsid w:val="004D5ACA"/>
    <w:rsid w:val="004D5D6A"/>
    <w:rsid w:val="004D64FC"/>
    <w:rsid w:val="004D665C"/>
    <w:rsid w:val="004D6924"/>
    <w:rsid w:val="004D6F7C"/>
    <w:rsid w:val="004D71FD"/>
    <w:rsid w:val="004D73CC"/>
    <w:rsid w:val="004D7E3C"/>
    <w:rsid w:val="004E00EE"/>
    <w:rsid w:val="004E0A18"/>
    <w:rsid w:val="004E0BC2"/>
    <w:rsid w:val="004E11F4"/>
    <w:rsid w:val="004E1A65"/>
    <w:rsid w:val="004E1C27"/>
    <w:rsid w:val="004E1CDE"/>
    <w:rsid w:val="004E1D9D"/>
    <w:rsid w:val="004E2A38"/>
    <w:rsid w:val="004E2B8B"/>
    <w:rsid w:val="004E32A7"/>
    <w:rsid w:val="004E4889"/>
    <w:rsid w:val="004E49AE"/>
    <w:rsid w:val="004E4E2E"/>
    <w:rsid w:val="004E50A7"/>
    <w:rsid w:val="004E5176"/>
    <w:rsid w:val="004E5993"/>
    <w:rsid w:val="004E5ADB"/>
    <w:rsid w:val="004E6554"/>
    <w:rsid w:val="004E73C3"/>
    <w:rsid w:val="004E7611"/>
    <w:rsid w:val="004E7783"/>
    <w:rsid w:val="004E78BD"/>
    <w:rsid w:val="004E79A1"/>
    <w:rsid w:val="004E7B04"/>
    <w:rsid w:val="004F00C6"/>
    <w:rsid w:val="004F0657"/>
    <w:rsid w:val="004F095B"/>
    <w:rsid w:val="004F0B8A"/>
    <w:rsid w:val="004F1E5F"/>
    <w:rsid w:val="004F25C0"/>
    <w:rsid w:val="004F263B"/>
    <w:rsid w:val="004F28EA"/>
    <w:rsid w:val="004F37D0"/>
    <w:rsid w:val="004F3BFF"/>
    <w:rsid w:val="004F4E70"/>
    <w:rsid w:val="004F4FA1"/>
    <w:rsid w:val="004F4FB1"/>
    <w:rsid w:val="004F658E"/>
    <w:rsid w:val="0050045A"/>
    <w:rsid w:val="00500571"/>
    <w:rsid w:val="005005EF"/>
    <w:rsid w:val="00500C2B"/>
    <w:rsid w:val="005014F7"/>
    <w:rsid w:val="00501A45"/>
    <w:rsid w:val="00501DEA"/>
    <w:rsid w:val="00502209"/>
    <w:rsid w:val="005038A1"/>
    <w:rsid w:val="0050394D"/>
    <w:rsid w:val="00503A63"/>
    <w:rsid w:val="00503F5D"/>
    <w:rsid w:val="005048B1"/>
    <w:rsid w:val="00504C0C"/>
    <w:rsid w:val="00504EFD"/>
    <w:rsid w:val="0050553C"/>
    <w:rsid w:val="0050675C"/>
    <w:rsid w:val="00507C24"/>
    <w:rsid w:val="0051087E"/>
    <w:rsid w:val="00511256"/>
    <w:rsid w:val="0051164D"/>
    <w:rsid w:val="00511669"/>
    <w:rsid w:val="00511A57"/>
    <w:rsid w:val="00511F43"/>
    <w:rsid w:val="00512171"/>
    <w:rsid w:val="0051262C"/>
    <w:rsid w:val="0051301C"/>
    <w:rsid w:val="00514221"/>
    <w:rsid w:val="005147E8"/>
    <w:rsid w:val="00514C9D"/>
    <w:rsid w:val="00514ECA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7DF"/>
    <w:rsid w:val="005229E3"/>
    <w:rsid w:val="00522C59"/>
    <w:rsid w:val="0052436C"/>
    <w:rsid w:val="0052485D"/>
    <w:rsid w:val="0052592F"/>
    <w:rsid w:val="005259F9"/>
    <w:rsid w:val="00525D55"/>
    <w:rsid w:val="00525F48"/>
    <w:rsid w:val="0052669F"/>
    <w:rsid w:val="00526AA9"/>
    <w:rsid w:val="00526C76"/>
    <w:rsid w:val="00526EAF"/>
    <w:rsid w:val="00527C3E"/>
    <w:rsid w:val="00530C49"/>
    <w:rsid w:val="0053166D"/>
    <w:rsid w:val="00531C0B"/>
    <w:rsid w:val="00531FBD"/>
    <w:rsid w:val="00532487"/>
    <w:rsid w:val="005324F5"/>
    <w:rsid w:val="00532594"/>
    <w:rsid w:val="00533A04"/>
    <w:rsid w:val="0053430F"/>
    <w:rsid w:val="00534599"/>
    <w:rsid w:val="0053463B"/>
    <w:rsid w:val="00535225"/>
    <w:rsid w:val="00535330"/>
    <w:rsid w:val="00535393"/>
    <w:rsid w:val="005353B3"/>
    <w:rsid w:val="00535467"/>
    <w:rsid w:val="00536949"/>
    <w:rsid w:val="00536DFD"/>
    <w:rsid w:val="00537605"/>
    <w:rsid w:val="0053772E"/>
    <w:rsid w:val="00540159"/>
    <w:rsid w:val="005406DB"/>
    <w:rsid w:val="00540A3F"/>
    <w:rsid w:val="005413A0"/>
    <w:rsid w:val="00542A8B"/>
    <w:rsid w:val="00543161"/>
    <w:rsid w:val="00543858"/>
    <w:rsid w:val="00543E01"/>
    <w:rsid w:val="00543ED3"/>
    <w:rsid w:val="005444AE"/>
    <w:rsid w:val="005449A3"/>
    <w:rsid w:val="00544A8A"/>
    <w:rsid w:val="005452C6"/>
    <w:rsid w:val="00545A11"/>
    <w:rsid w:val="005465BF"/>
    <w:rsid w:val="00546988"/>
    <w:rsid w:val="00546DD1"/>
    <w:rsid w:val="00550571"/>
    <w:rsid w:val="00550C3E"/>
    <w:rsid w:val="0055104F"/>
    <w:rsid w:val="005517E7"/>
    <w:rsid w:val="00551C09"/>
    <w:rsid w:val="00551E55"/>
    <w:rsid w:val="00551F46"/>
    <w:rsid w:val="0055223D"/>
    <w:rsid w:val="0055315D"/>
    <w:rsid w:val="005539E9"/>
    <w:rsid w:val="00553B67"/>
    <w:rsid w:val="00553C22"/>
    <w:rsid w:val="00554574"/>
    <w:rsid w:val="0055468C"/>
    <w:rsid w:val="005551C0"/>
    <w:rsid w:val="005551D7"/>
    <w:rsid w:val="005559CB"/>
    <w:rsid w:val="00555F2D"/>
    <w:rsid w:val="005566D5"/>
    <w:rsid w:val="00556EE2"/>
    <w:rsid w:val="00557231"/>
    <w:rsid w:val="005573A1"/>
    <w:rsid w:val="00557BD4"/>
    <w:rsid w:val="00557D1A"/>
    <w:rsid w:val="00557DDE"/>
    <w:rsid w:val="00560045"/>
    <w:rsid w:val="005628EA"/>
    <w:rsid w:val="00562DE8"/>
    <w:rsid w:val="00562E06"/>
    <w:rsid w:val="00563811"/>
    <w:rsid w:val="00563D92"/>
    <w:rsid w:val="0056525D"/>
    <w:rsid w:val="0056536B"/>
    <w:rsid w:val="0056598D"/>
    <w:rsid w:val="00566529"/>
    <w:rsid w:val="005666C3"/>
    <w:rsid w:val="0056685D"/>
    <w:rsid w:val="00566FD6"/>
    <w:rsid w:val="00567535"/>
    <w:rsid w:val="00570B74"/>
    <w:rsid w:val="0057281B"/>
    <w:rsid w:val="00572E61"/>
    <w:rsid w:val="00572E7B"/>
    <w:rsid w:val="005731DD"/>
    <w:rsid w:val="00573F6E"/>
    <w:rsid w:val="00574294"/>
    <w:rsid w:val="00574928"/>
    <w:rsid w:val="00575615"/>
    <w:rsid w:val="0057609E"/>
    <w:rsid w:val="00577D6D"/>
    <w:rsid w:val="00580593"/>
    <w:rsid w:val="005806A5"/>
    <w:rsid w:val="005807B6"/>
    <w:rsid w:val="005811F3"/>
    <w:rsid w:val="005853D0"/>
    <w:rsid w:val="00585ED8"/>
    <w:rsid w:val="005866AE"/>
    <w:rsid w:val="005866CF"/>
    <w:rsid w:val="00586BB3"/>
    <w:rsid w:val="00586D8B"/>
    <w:rsid w:val="00590183"/>
    <w:rsid w:val="00590EDC"/>
    <w:rsid w:val="005918F3"/>
    <w:rsid w:val="00592141"/>
    <w:rsid w:val="005921B0"/>
    <w:rsid w:val="005930D9"/>
    <w:rsid w:val="00595077"/>
    <w:rsid w:val="0059552E"/>
    <w:rsid w:val="0059584C"/>
    <w:rsid w:val="00595A95"/>
    <w:rsid w:val="00595D2C"/>
    <w:rsid w:val="00596673"/>
    <w:rsid w:val="00596A5A"/>
    <w:rsid w:val="00596B6E"/>
    <w:rsid w:val="0059725C"/>
    <w:rsid w:val="00597933"/>
    <w:rsid w:val="00597ACF"/>
    <w:rsid w:val="00597E63"/>
    <w:rsid w:val="005A02F2"/>
    <w:rsid w:val="005A0717"/>
    <w:rsid w:val="005A0B34"/>
    <w:rsid w:val="005A1C28"/>
    <w:rsid w:val="005A1D62"/>
    <w:rsid w:val="005A1E14"/>
    <w:rsid w:val="005A2D11"/>
    <w:rsid w:val="005A31BC"/>
    <w:rsid w:val="005A361A"/>
    <w:rsid w:val="005A61AB"/>
    <w:rsid w:val="005A658A"/>
    <w:rsid w:val="005A6716"/>
    <w:rsid w:val="005A7A26"/>
    <w:rsid w:val="005A7B7E"/>
    <w:rsid w:val="005B0BF4"/>
    <w:rsid w:val="005B0E5B"/>
    <w:rsid w:val="005B208D"/>
    <w:rsid w:val="005B2A1C"/>
    <w:rsid w:val="005B3013"/>
    <w:rsid w:val="005B316D"/>
    <w:rsid w:val="005B3293"/>
    <w:rsid w:val="005B3957"/>
    <w:rsid w:val="005B3C5B"/>
    <w:rsid w:val="005B3EAB"/>
    <w:rsid w:val="005B57DA"/>
    <w:rsid w:val="005B5DAA"/>
    <w:rsid w:val="005B6F96"/>
    <w:rsid w:val="005B773D"/>
    <w:rsid w:val="005B78A4"/>
    <w:rsid w:val="005B7AAF"/>
    <w:rsid w:val="005B7ADE"/>
    <w:rsid w:val="005B7C74"/>
    <w:rsid w:val="005B7FF7"/>
    <w:rsid w:val="005C0DF3"/>
    <w:rsid w:val="005C0E25"/>
    <w:rsid w:val="005C1533"/>
    <w:rsid w:val="005C1FF6"/>
    <w:rsid w:val="005C2099"/>
    <w:rsid w:val="005C249B"/>
    <w:rsid w:val="005C28FC"/>
    <w:rsid w:val="005C34EB"/>
    <w:rsid w:val="005C36C5"/>
    <w:rsid w:val="005C3EDF"/>
    <w:rsid w:val="005C40EB"/>
    <w:rsid w:val="005C43F3"/>
    <w:rsid w:val="005C4E3E"/>
    <w:rsid w:val="005C4F3A"/>
    <w:rsid w:val="005C56E0"/>
    <w:rsid w:val="005C5BAC"/>
    <w:rsid w:val="005C5C3C"/>
    <w:rsid w:val="005C7BF5"/>
    <w:rsid w:val="005D01FF"/>
    <w:rsid w:val="005D0435"/>
    <w:rsid w:val="005D069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12A"/>
    <w:rsid w:val="005D74D8"/>
    <w:rsid w:val="005D7D1D"/>
    <w:rsid w:val="005E06FF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6927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6C59"/>
    <w:rsid w:val="005F7ED1"/>
    <w:rsid w:val="006007A4"/>
    <w:rsid w:val="00600DB1"/>
    <w:rsid w:val="00600E4C"/>
    <w:rsid w:val="0060129D"/>
    <w:rsid w:val="00601C81"/>
    <w:rsid w:val="00604256"/>
    <w:rsid w:val="0060581C"/>
    <w:rsid w:val="00606CE2"/>
    <w:rsid w:val="00606E11"/>
    <w:rsid w:val="00606E3E"/>
    <w:rsid w:val="00606E88"/>
    <w:rsid w:val="00607262"/>
    <w:rsid w:val="0060795B"/>
    <w:rsid w:val="00610075"/>
    <w:rsid w:val="006111F0"/>
    <w:rsid w:val="006118E4"/>
    <w:rsid w:val="006119D3"/>
    <w:rsid w:val="00611AD2"/>
    <w:rsid w:val="00612466"/>
    <w:rsid w:val="00612A75"/>
    <w:rsid w:val="00613673"/>
    <w:rsid w:val="00614194"/>
    <w:rsid w:val="00614473"/>
    <w:rsid w:val="00614614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14"/>
    <w:rsid w:val="00624072"/>
    <w:rsid w:val="006240FF"/>
    <w:rsid w:val="00624395"/>
    <w:rsid w:val="0062473C"/>
    <w:rsid w:val="00624B40"/>
    <w:rsid w:val="00625A5B"/>
    <w:rsid w:val="006262EC"/>
    <w:rsid w:val="006264D5"/>
    <w:rsid w:val="0062686E"/>
    <w:rsid w:val="00626DEE"/>
    <w:rsid w:val="00626FC8"/>
    <w:rsid w:val="00627074"/>
    <w:rsid w:val="006301E0"/>
    <w:rsid w:val="00630C20"/>
    <w:rsid w:val="006313B4"/>
    <w:rsid w:val="006313F1"/>
    <w:rsid w:val="006325C7"/>
    <w:rsid w:val="00632678"/>
    <w:rsid w:val="00632785"/>
    <w:rsid w:val="006327AB"/>
    <w:rsid w:val="00632E06"/>
    <w:rsid w:val="00633476"/>
    <w:rsid w:val="0063358C"/>
    <w:rsid w:val="00633A4B"/>
    <w:rsid w:val="00633BFD"/>
    <w:rsid w:val="00634A01"/>
    <w:rsid w:val="00634C4E"/>
    <w:rsid w:val="00635AAC"/>
    <w:rsid w:val="00635C4F"/>
    <w:rsid w:val="0063601A"/>
    <w:rsid w:val="0063625C"/>
    <w:rsid w:val="006363FA"/>
    <w:rsid w:val="0063708D"/>
    <w:rsid w:val="00637322"/>
    <w:rsid w:val="00637350"/>
    <w:rsid w:val="006379AF"/>
    <w:rsid w:val="00640564"/>
    <w:rsid w:val="00640EA4"/>
    <w:rsid w:val="0064245C"/>
    <w:rsid w:val="00642AF3"/>
    <w:rsid w:val="00642BE1"/>
    <w:rsid w:val="00643181"/>
    <w:rsid w:val="00643548"/>
    <w:rsid w:val="00643B9C"/>
    <w:rsid w:val="0064455A"/>
    <w:rsid w:val="006445CF"/>
    <w:rsid w:val="00644A8D"/>
    <w:rsid w:val="00644EDA"/>
    <w:rsid w:val="00644F74"/>
    <w:rsid w:val="00645481"/>
    <w:rsid w:val="0064559B"/>
    <w:rsid w:val="00645BE1"/>
    <w:rsid w:val="006468F3"/>
    <w:rsid w:val="00647984"/>
    <w:rsid w:val="006515C7"/>
    <w:rsid w:val="00651959"/>
    <w:rsid w:val="00652387"/>
    <w:rsid w:val="0065264C"/>
    <w:rsid w:val="006527F9"/>
    <w:rsid w:val="00652DF7"/>
    <w:rsid w:val="0065316E"/>
    <w:rsid w:val="006536E4"/>
    <w:rsid w:val="00653878"/>
    <w:rsid w:val="00654804"/>
    <w:rsid w:val="00654AF3"/>
    <w:rsid w:val="00655559"/>
    <w:rsid w:val="006558E0"/>
    <w:rsid w:val="00655C1C"/>
    <w:rsid w:val="00655F99"/>
    <w:rsid w:val="006565B6"/>
    <w:rsid w:val="006570F2"/>
    <w:rsid w:val="00657198"/>
    <w:rsid w:val="006576B9"/>
    <w:rsid w:val="006577B4"/>
    <w:rsid w:val="00662AC6"/>
    <w:rsid w:val="00662E61"/>
    <w:rsid w:val="00662E84"/>
    <w:rsid w:val="00662F84"/>
    <w:rsid w:val="006630E0"/>
    <w:rsid w:val="0066390E"/>
    <w:rsid w:val="00663D13"/>
    <w:rsid w:val="006646B7"/>
    <w:rsid w:val="006646CA"/>
    <w:rsid w:val="00664DBC"/>
    <w:rsid w:val="0066537C"/>
    <w:rsid w:val="0066592D"/>
    <w:rsid w:val="006660A8"/>
    <w:rsid w:val="006666C7"/>
    <w:rsid w:val="0066687E"/>
    <w:rsid w:val="006676D5"/>
    <w:rsid w:val="00667C81"/>
    <w:rsid w:val="00670AFB"/>
    <w:rsid w:val="00670C47"/>
    <w:rsid w:val="006716C0"/>
    <w:rsid w:val="00671C90"/>
    <w:rsid w:val="00671F89"/>
    <w:rsid w:val="00672893"/>
    <w:rsid w:val="00672B32"/>
    <w:rsid w:val="0067306C"/>
    <w:rsid w:val="00673C11"/>
    <w:rsid w:val="00673D6C"/>
    <w:rsid w:val="00673F0B"/>
    <w:rsid w:val="0067437E"/>
    <w:rsid w:val="006747EF"/>
    <w:rsid w:val="006752CA"/>
    <w:rsid w:val="00675DDD"/>
    <w:rsid w:val="00676663"/>
    <w:rsid w:val="006770C0"/>
    <w:rsid w:val="00677D08"/>
    <w:rsid w:val="00677D63"/>
    <w:rsid w:val="006806D2"/>
    <w:rsid w:val="0068081D"/>
    <w:rsid w:val="006818A7"/>
    <w:rsid w:val="00681C9A"/>
    <w:rsid w:val="00683371"/>
    <w:rsid w:val="00683FF7"/>
    <w:rsid w:val="00684B23"/>
    <w:rsid w:val="006850AB"/>
    <w:rsid w:val="00685D31"/>
    <w:rsid w:val="006860C1"/>
    <w:rsid w:val="006861D5"/>
    <w:rsid w:val="00686536"/>
    <w:rsid w:val="00686B36"/>
    <w:rsid w:val="00687650"/>
    <w:rsid w:val="00687AD9"/>
    <w:rsid w:val="00687F2A"/>
    <w:rsid w:val="00687FD9"/>
    <w:rsid w:val="0069025D"/>
    <w:rsid w:val="00690E6A"/>
    <w:rsid w:val="006915BC"/>
    <w:rsid w:val="00691FBD"/>
    <w:rsid w:val="0069228A"/>
    <w:rsid w:val="00692828"/>
    <w:rsid w:val="00692D5F"/>
    <w:rsid w:val="00693183"/>
    <w:rsid w:val="00693A83"/>
    <w:rsid w:val="00694661"/>
    <w:rsid w:val="00694B8F"/>
    <w:rsid w:val="00695684"/>
    <w:rsid w:val="00695D66"/>
    <w:rsid w:val="006962EF"/>
    <w:rsid w:val="00696905"/>
    <w:rsid w:val="00696BAC"/>
    <w:rsid w:val="006979D2"/>
    <w:rsid w:val="00697BD9"/>
    <w:rsid w:val="006A005A"/>
    <w:rsid w:val="006A1DF9"/>
    <w:rsid w:val="006A212B"/>
    <w:rsid w:val="006A259D"/>
    <w:rsid w:val="006A2664"/>
    <w:rsid w:val="006A2B48"/>
    <w:rsid w:val="006A31D6"/>
    <w:rsid w:val="006A3AD8"/>
    <w:rsid w:val="006A4922"/>
    <w:rsid w:val="006A4F29"/>
    <w:rsid w:val="006A55A4"/>
    <w:rsid w:val="006A5A10"/>
    <w:rsid w:val="006A6788"/>
    <w:rsid w:val="006A688A"/>
    <w:rsid w:val="006A6C6C"/>
    <w:rsid w:val="006A724D"/>
    <w:rsid w:val="006A78A2"/>
    <w:rsid w:val="006B087C"/>
    <w:rsid w:val="006B104F"/>
    <w:rsid w:val="006B14AA"/>
    <w:rsid w:val="006B1F79"/>
    <w:rsid w:val="006B258D"/>
    <w:rsid w:val="006B2B8F"/>
    <w:rsid w:val="006B3083"/>
    <w:rsid w:val="006B3F70"/>
    <w:rsid w:val="006B4A9B"/>
    <w:rsid w:val="006B4DF9"/>
    <w:rsid w:val="006B59AB"/>
    <w:rsid w:val="006B5DA4"/>
    <w:rsid w:val="006B6098"/>
    <w:rsid w:val="006B6A13"/>
    <w:rsid w:val="006B701A"/>
    <w:rsid w:val="006B75C6"/>
    <w:rsid w:val="006B7B56"/>
    <w:rsid w:val="006B7B89"/>
    <w:rsid w:val="006B7DCB"/>
    <w:rsid w:val="006C0915"/>
    <w:rsid w:val="006C0940"/>
    <w:rsid w:val="006C15F7"/>
    <w:rsid w:val="006C2973"/>
    <w:rsid w:val="006C397C"/>
    <w:rsid w:val="006C398B"/>
    <w:rsid w:val="006C3A25"/>
    <w:rsid w:val="006C3F73"/>
    <w:rsid w:val="006C4331"/>
    <w:rsid w:val="006C434F"/>
    <w:rsid w:val="006C48AA"/>
    <w:rsid w:val="006C4CEE"/>
    <w:rsid w:val="006C6751"/>
    <w:rsid w:val="006C71BE"/>
    <w:rsid w:val="006D09B3"/>
    <w:rsid w:val="006D1603"/>
    <w:rsid w:val="006D19A1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D7B19"/>
    <w:rsid w:val="006E004D"/>
    <w:rsid w:val="006E0998"/>
    <w:rsid w:val="006E0A74"/>
    <w:rsid w:val="006E0B2B"/>
    <w:rsid w:val="006E0F0A"/>
    <w:rsid w:val="006E1633"/>
    <w:rsid w:val="006E1978"/>
    <w:rsid w:val="006E2450"/>
    <w:rsid w:val="006E2AC4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B74"/>
    <w:rsid w:val="006E7F2D"/>
    <w:rsid w:val="006F0211"/>
    <w:rsid w:val="006F046D"/>
    <w:rsid w:val="006F0654"/>
    <w:rsid w:val="006F1437"/>
    <w:rsid w:val="006F1E66"/>
    <w:rsid w:val="006F234A"/>
    <w:rsid w:val="006F280F"/>
    <w:rsid w:val="006F2A0F"/>
    <w:rsid w:val="006F3332"/>
    <w:rsid w:val="006F38F9"/>
    <w:rsid w:val="006F5107"/>
    <w:rsid w:val="006F54F7"/>
    <w:rsid w:val="006F5656"/>
    <w:rsid w:val="006F5CAC"/>
    <w:rsid w:val="006F63F6"/>
    <w:rsid w:val="006F6A79"/>
    <w:rsid w:val="006F6A7A"/>
    <w:rsid w:val="006F7093"/>
    <w:rsid w:val="006F7578"/>
    <w:rsid w:val="006F79A1"/>
    <w:rsid w:val="006F7A05"/>
    <w:rsid w:val="006F7C7B"/>
    <w:rsid w:val="006F7E8C"/>
    <w:rsid w:val="00700C9B"/>
    <w:rsid w:val="00701D15"/>
    <w:rsid w:val="007022B2"/>
    <w:rsid w:val="007027F7"/>
    <w:rsid w:val="007041E6"/>
    <w:rsid w:val="007046DE"/>
    <w:rsid w:val="0070503C"/>
    <w:rsid w:val="007057B4"/>
    <w:rsid w:val="00705A8C"/>
    <w:rsid w:val="00705B19"/>
    <w:rsid w:val="007065D9"/>
    <w:rsid w:val="0070743E"/>
    <w:rsid w:val="007074EA"/>
    <w:rsid w:val="00707936"/>
    <w:rsid w:val="00707B75"/>
    <w:rsid w:val="00707D94"/>
    <w:rsid w:val="007108B0"/>
    <w:rsid w:val="00710EE2"/>
    <w:rsid w:val="00711304"/>
    <w:rsid w:val="00711918"/>
    <w:rsid w:val="0071260A"/>
    <w:rsid w:val="007126B0"/>
    <w:rsid w:val="00714E51"/>
    <w:rsid w:val="00715B85"/>
    <w:rsid w:val="007163C4"/>
    <w:rsid w:val="00716555"/>
    <w:rsid w:val="00716704"/>
    <w:rsid w:val="00716EDA"/>
    <w:rsid w:val="00717236"/>
    <w:rsid w:val="00717C0F"/>
    <w:rsid w:val="00717F57"/>
    <w:rsid w:val="00720B65"/>
    <w:rsid w:val="007217C8"/>
    <w:rsid w:val="00722411"/>
    <w:rsid w:val="00723B2A"/>
    <w:rsid w:val="00724107"/>
    <w:rsid w:val="00724753"/>
    <w:rsid w:val="00725193"/>
    <w:rsid w:val="007255B2"/>
    <w:rsid w:val="007261FB"/>
    <w:rsid w:val="007268C1"/>
    <w:rsid w:val="00726B21"/>
    <w:rsid w:val="00726FD8"/>
    <w:rsid w:val="00727BDD"/>
    <w:rsid w:val="00727F38"/>
    <w:rsid w:val="007312C9"/>
    <w:rsid w:val="00731C09"/>
    <w:rsid w:val="00731D12"/>
    <w:rsid w:val="00732433"/>
    <w:rsid w:val="00732E6A"/>
    <w:rsid w:val="0073306D"/>
    <w:rsid w:val="00733791"/>
    <w:rsid w:val="00733E37"/>
    <w:rsid w:val="00733F8C"/>
    <w:rsid w:val="00733FA9"/>
    <w:rsid w:val="007346B6"/>
    <w:rsid w:val="007347A9"/>
    <w:rsid w:val="00735B40"/>
    <w:rsid w:val="00736A3B"/>
    <w:rsid w:val="0073706C"/>
    <w:rsid w:val="00737196"/>
    <w:rsid w:val="007376D8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06"/>
    <w:rsid w:val="00741DD8"/>
    <w:rsid w:val="00742B9C"/>
    <w:rsid w:val="00743024"/>
    <w:rsid w:val="0074332D"/>
    <w:rsid w:val="00743F47"/>
    <w:rsid w:val="007448EB"/>
    <w:rsid w:val="00745664"/>
    <w:rsid w:val="00745DD7"/>
    <w:rsid w:val="00745EC5"/>
    <w:rsid w:val="00745F97"/>
    <w:rsid w:val="00746BAE"/>
    <w:rsid w:val="00750209"/>
    <w:rsid w:val="00750256"/>
    <w:rsid w:val="00750420"/>
    <w:rsid w:val="00750716"/>
    <w:rsid w:val="007507C2"/>
    <w:rsid w:val="0075097D"/>
    <w:rsid w:val="00750A87"/>
    <w:rsid w:val="00750CA8"/>
    <w:rsid w:val="00750E7B"/>
    <w:rsid w:val="007511C2"/>
    <w:rsid w:val="0075188E"/>
    <w:rsid w:val="00753177"/>
    <w:rsid w:val="007531DD"/>
    <w:rsid w:val="00753653"/>
    <w:rsid w:val="00754043"/>
    <w:rsid w:val="00754CD1"/>
    <w:rsid w:val="00754CD5"/>
    <w:rsid w:val="00754FA4"/>
    <w:rsid w:val="00755321"/>
    <w:rsid w:val="00755BD9"/>
    <w:rsid w:val="00755D0D"/>
    <w:rsid w:val="007567E5"/>
    <w:rsid w:val="00756BDE"/>
    <w:rsid w:val="00756DEB"/>
    <w:rsid w:val="00757039"/>
    <w:rsid w:val="00757797"/>
    <w:rsid w:val="0076000D"/>
    <w:rsid w:val="00760C22"/>
    <w:rsid w:val="007614E7"/>
    <w:rsid w:val="0076181D"/>
    <w:rsid w:val="007622E4"/>
    <w:rsid w:val="00762675"/>
    <w:rsid w:val="00762BCF"/>
    <w:rsid w:val="00762BEA"/>
    <w:rsid w:val="007633A4"/>
    <w:rsid w:val="007635F6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0C9"/>
    <w:rsid w:val="007724FD"/>
    <w:rsid w:val="0077304B"/>
    <w:rsid w:val="00773B1D"/>
    <w:rsid w:val="00773ECA"/>
    <w:rsid w:val="0077526D"/>
    <w:rsid w:val="00775F8C"/>
    <w:rsid w:val="0077679E"/>
    <w:rsid w:val="0077707D"/>
    <w:rsid w:val="007771A8"/>
    <w:rsid w:val="0077746D"/>
    <w:rsid w:val="00777E91"/>
    <w:rsid w:val="00780BF4"/>
    <w:rsid w:val="00780DA9"/>
    <w:rsid w:val="00781463"/>
    <w:rsid w:val="007817F2"/>
    <w:rsid w:val="00781F16"/>
    <w:rsid w:val="007823BA"/>
    <w:rsid w:val="00783707"/>
    <w:rsid w:val="00783BBE"/>
    <w:rsid w:val="00783DBE"/>
    <w:rsid w:val="00784606"/>
    <w:rsid w:val="00785458"/>
    <w:rsid w:val="007859C5"/>
    <w:rsid w:val="00785ABE"/>
    <w:rsid w:val="00785D59"/>
    <w:rsid w:val="00785F18"/>
    <w:rsid w:val="00786075"/>
    <w:rsid w:val="00787465"/>
    <w:rsid w:val="00787556"/>
    <w:rsid w:val="00790188"/>
    <w:rsid w:val="00790F87"/>
    <w:rsid w:val="00791760"/>
    <w:rsid w:val="00791767"/>
    <w:rsid w:val="00791CDA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2FFB"/>
    <w:rsid w:val="007A4020"/>
    <w:rsid w:val="007A414D"/>
    <w:rsid w:val="007A43D8"/>
    <w:rsid w:val="007A45EB"/>
    <w:rsid w:val="007A471F"/>
    <w:rsid w:val="007A4A90"/>
    <w:rsid w:val="007A5C0B"/>
    <w:rsid w:val="007A5FA7"/>
    <w:rsid w:val="007A6247"/>
    <w:rsid w:val="007A6455"/>
    <w:rsid w:val="007A6462"/>
    <w:rsid w:val="007A66C1"/>
    <w:rsid w:val="007A6988"/>
    <w:rsid w:val="007A7FAC"/>
    <w:rsid w:val="007B1D16"/>
    <w:rsid w:val="007B2BEA"/>
    <w:rsid w:val="007B4B44"/>
    <w:rsid w:val="007B4E61"/>
    <w:rsid w:val="007B5AD6"/>
    <w:rsid w:val="007B67BF"/>
    <w:rsid w:val="007B749D"/>
    <w:rsid w:val="007B7807"/>
    <w:rsid w:val="007C0CFF"/>
    <w:rsid w:val="007C151F"/>
    <w:rsid w:val="007C1F7A"/>
    <w:rsid w:val="007C20EA"/>
    <w:rsid w:val="007C2351"/>
    <w:rsid w:val="007C345E"/>
    <w:rsid w:val="007C382E"/>
    <w:rsid w:val="007C3A0C"/>
    <w:rsid w:val="007C3A8D"/>
    <w:rsid w:val="007C3A90"/>
    <w:rsid w:val="007C3C0F"/>
    <w:rsid w:val="007C6FC8"/>
    <w:rsid w:val="007C707B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4FA7"/>
    <w:rsid w:val="007D551A"/>
    <w:rsid w:val="007D658A"/>
    <w:rsid w:val="007D6AA7"/>
    <w:rsid w:val="007D7163"/>
    <w:rsid w:val="007E0804"/>
    <w:rsid w:val="007E0EB9"/>
    <w:rsid w:val="007E1178"/>
    <w:rsid w:val="007E1A1C"/>
    <w:rsid w:val="007E1DB7"/>
    <w:rsid w:val="007E2533"/>
    <w:rsid w:val="007E2737"/>
    <w:rsid w:val="007E2813"/>
    <w:rsid w:val="007E2B6A"/>
    <w:rsid w:val="007E3168"/>
    <w:rsid w:val="007E4158"/>
    <w:rsid w:val="007E4451"/>
    <w:rsid w:val="007E457E"/>
    <w:rsid w:val="007E5415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58E0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3D8"/>
    <w:rsid w:val="00803532"/>
    <w:rsid w:val="0080374B"/>
    <w:rsid w:val="00803BCE"/>
    <w:rsid w:val="00803FC4"/>
    <w:rsid w:val="00804281"/>
    <w:rsid w:val="008052A0"/>
    <w:rsid w:val="008056F0"/>
    <w:rsid w:val="00806526"/>
    <w:rsid w:val="00806A80"/>
    <w:rsid w:val="00806D32"/>
    <w:rsid w:val="00806E82"/>
    <w:rsid w:val="00807534"/>
    <w:rsid w:val="00807E84"/>
    <w:rsid w:val="00807F97"/>
    <w:rsid w:val="00810133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4DC"/>
    <w:rsid w:val="008155A4"/>
    <w:rsid w:val="00815DAC"/>
    <w:rsid w:val="008163B2"/>
    <w:rsid w:val="008166EE"/>
    <w:rsid w:val="00816748"/>
    <w:rsid w:val="008177D5"/>
    <w:rsid w:val="008201FB"/>
    <w:rsid w:val="0082053D"/>
    <w:rsid w:val="0082075F"/>
    <w:rsid w:val="00820DD4"/>
    <w:rsid w:val="00821218"/>
    <w:rsid w:val="008216EA"/>
    <w:rsid w:val="00821CBA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6FBE"/>
    <w:rsid w:val="00827B38"/>
    <w:rsid w:val="00830672"/>
    <w:rsid w:val="008308A0"/>
    <w:rsid w:val="0083098B"/>
    <w:rsid w:val="00830CE0"/>
    <w:rsid w:val="00831B43"/>
    <w:rsid w:val="00832460"/>
    <w:rsid w:val="00832B15"/>
    <w:rsid w:val="00832BAD"/>
    <w:rsid w:val="008341F5"/>
    <w:rsid w:val="00834251"/>
    <w:rsid w:val="0083463A"/>
    <w:rsid w:val="00835650"/>
    <w:rsid w:val="00835676"/>
    <w:rsid w:val="00835776"/>
    <w:rsid w:val="0083578E"/>
    <w:rsid w:val="00835E07"/>
    <w:rsid w:val="00835E46"/>
    <w:rsid w:val="0083633A"/>
    <w:rsid w:val="0083699B"/>
    <w:rsid w:val="008375C6"/>
    <w:rsid w:val="008377F2"/>
    <w:rsid w:val="0083788D"/>
    <w:rsid w:val="00837A5B"/>
    <w:rsid w:val="0084047A"/>
    <w:rsid w:val="00840767"/>
    <w:rsid w:val="00840876"/>
    <w:rsid w:val="0084099E"/>
    <w:rsid w:val="008409EF"/>
    <w:rsid w:val="00840D73"/>
    <w:rsid w:val="008411C1"/>
    <w:rsid w:val="008418B2"/>
    <w:rsid w:val="00841F46"/>
    <w:rsid w:val="00842632"/>
    <w:rsid w:val="008436CB"/>
    <w:rsid w:val="008439CE"/>
    <w:rsid w:val="008446E2"/>
    <w:rsid w:val="00844D86"/>
    <w:rsid w:val="00845723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5EFA"/>
    <w:rsid w:val="00856481"/>
    <w:rsid w:val="008565B0"/>
    <w:rsid w:val="008571E3"/>
    <w:rsid w:val="0085750C"/>
    <w:rsid w:val="008575D2"/>
    <w:rsid w:val="008578CB"/>
    <w:rsid w:val="00857BD6"/>
    <w:rsid w:val="00857D91"/>
    <w:rsid w:val="008606E2"/>
    <w:rsid w:val="008610A8"/>
    <w:rsid w:val="00861C59"/>
    <w:rsid w:val="00861E02"/>
    <w:rsid w:val="00862102"/>
    <w:rsid w:val="00862A15"/>
    <w:rsid w:val="00862A1B"/>
    <w:rsid w:val="008637F8"/>
    <w:rsid w:val="00864EA9"/>
    <w:rsid w:val="00864F15"/>
    <w:rsid w:val="00865378"/>
    <w:rsid w:val="00865562"/>
    <w:rsid w:val="00865E4A"/>
    <w:rsid w:val="00866088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02B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3DB4"/>
    <w:rsid w:val="00883DCB"/>
    <w:rsid w:val="00884132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879D7"/>
    <w:rsid w:val="0089019C"/>
    <w:rsid w:val="0089025F"/>
    <w:rsid w:val="00890447"/>
    <w:rsid w:val="008905A3"/>
    <w:rsid w:val="00890869"/>
    <w:rsid w:val="00890C2E"/>
    <w:rsid w:val="00891003"/>
    <w:rsid w:val="0089173B"/>
    <w:rsid w:val="00891B00"/>
    <w:rsid w:val="00891C02"/>
    <w:rsid w:val="008920DE"/>
    <w:rsid w:val="00892150"/>
    <w:rsid w:val="0089239A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67C8"/>
    <w:rsid w:val="00897555"/>
    <w:rsid w:val="00897867"/>
    <w:rsid w:val="00897883"/>
    <w:rsid w:val="00897C20"/>
    <w:rsid w:val="00897DE3"/>
    <w:rsid w:val="00897E35"/>
    <w:rsid w:val="008A0635"/>
    <w:rsid w:val="008A0FC4"/>
    <w:rsid w:val="008A18F4"/>
    <w:rsid w:val="008A1BA7"/>
    <w:rsid w:val="008A23B2"/>
    <w:rsid w:val="008A2D5C"/>
    <w:rsid w:val="008A3008"/>
    <w:rsid w:val="008A3089"/>
    <w:rsid w:val="008A3EA1"/>
    <w:rsid w:val="008A43D1"/>
    <w:rsid w:val="008A4EAA"/>
    <w:rsid w:val="008A52F5"/>
    <w:rsid w:val="008A5311"/>
    <w:rsid w:val="008A578E"/>
    <w:rsid w:val="008A5DA8"/>
    <w:rsid w:val="008A68CE"/>
    <w:rsid w:val="008A7090"/>
    <w:rsid w:val="008A79AC"/>
    <w:rsid w:val="008A7BF0"/>
    <w:rsid w:val="008B000B"/>
    <w:rsid w:val="008B0F3E"/>
    <w:rsid w:val="008B17A5"/>
    <w:rsid w:val="008B1CA7"/>
    <w:rsid w:val="008B2E03"/>
    <w:rsid w:val="008B2E55"/>
    <w:rsid w:val="008B4E7C"/>
    <w:rsid w:val="008B5734"/>
    <w:rsid w:val="008B5A2F"/>
    <w:rsid w:val="008B5A32"/>
    <w:rsid w:val="008B5EE0"/>
    <w:rsid w:val="008B6014"/>
    <w:rsid w:val="008B7214"/>
    <w:rsid w:val="008B7DEB"/>
    <w:rsid w:val="008C21BB"/>
    <w:rsid w:val="008C25A3"/>
    <w:rsid w:val="008C2A37"/>
    <w:rsid w:val="008C3A97"/>
    <w:rsid w:val="008C4233"/>
    <w:rsid w:val="008C424E"/>
    <w:rsid w:val="008C4960"/>
    <w:rsid w:val="008C4F6B"/>
    <w:rsid w:val="008C530B"/>
    <w:rsid w:val="008C54E3"/>
    <w:rsid w:val="008C5DB7"/>
    <w:rsid w:val="008C677F"/>
    <w:rsid w:val="008C7077"/>
    <w:rsid w:val="008C7089"/>
    <w:rsid w:val="008C70E9"/>
    <w:rsid w:val="008C72A7"/>
    <w:rsid w:val="008C765A"/>
    <w:rsid w:val="008D15D2"/>
    <w:rsid w:val="008D1A7F"/>
    <w:rsid w:val="008D26D0"/>
    <w:rsid w:val="008D2A62"/>
    <w:rsid w:val="008D2DC9"/>
    <w:rsid w:val="008D37F4"/>
    <w:rsid w:val="008D3D52"/>
    <w:rsid w:val="008D5031"/>
    <w:rsid w:val="008D5363"/>
    <w:rsid w:val="008D593A"/>
    <w:rsid w:val="008D5BBB"/>
    <w:rsid w:val="008D6E7B"/>
    <w:rsid w:val="008D790C"/>
    <w:rsid w:val="008D7CF9"/>
    <w:rsid w:val="008E0167"/>
    <w:rsid w:val="008E0274"/>
    <w:rsid w:val="008E027B"/>
    <w:rsid w:val="008E0353"/>
    <w:rsid w:val="008E1719"/>
    <w:rsid w:val="008E17A8"/>
    <w:rsid w:val="008E33E4"/>
    <w:rsid w:val="008E3B87"/>
    <w:rsid w:val="008E3BCD"/>
    <w:rsid w:val="008E49FB"/>
    <w:rsid w:val="008E4A6E"/>
    <w:rsid w:val="008E4BF0"/>
    <w:rsid w:val="008E4F89"/>
    <w:rsid w:val="008E5127"/>
    <w:rsid w:val="008E5839"/>
    <w:rsid w:val="008E5999"/>
    <w:rsid w:val="008E5ED0"/>
    <w:rsid w:val="008E61E3"/>
    <w:rsid w:val="008E6A24"/>
    <w:rsid w:val="008E7A92"/>
    <w:rsid w:val="008E7B84"/>
    <w:rsid w:val="008F0B39"/>
    <w:rsid w:val="008F0F5A"/>
    <w:rsid w:val="008F1F92"/>
    <w:rsid w:val="008F26F4"/>
    <w:rsid w:val="008F2A0C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02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2D00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08E2"/>
    <w:rsid w:val="0091119F"/>
    <w:rsid w:val="00914235"/>
    <w:rsid w:val="00914C9C"/>
    <w:rsid w:val="00914CB9"/>
    <w:rsid w:val="00914FF8"/>
    <w:rsid w:val="009159F6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44C"/>
    <w:rsid w:val="00921B27"/>
    <w:rsid w:val="00921B3A"/>
    <w:rsid w:val="00921F19"/>
    <w:rsid w:val="00922388"/>
    <w:rsid w:val="00922702"/>
    <w:rsid w:val="009227E6"/>
    <w:rsid w:val="00922F75"/>
    <w:rsid w:val="00924790"/>
    <w:rsid w:val="00924B57"/>
    <w:rsid w:val="00925EB9"/>
    <w:rsid w:val="00926466"/>
    <w:rsid w:val="009264AC"/>
    <w:rsid w:val="009265CF"/>
    <w:rsid w:val="00926A72"/>
    <w:rsid w:val="00926C33"/>
    <w:rsid w:val="00926E10"/>
    <w:rsid w:val="00926E76"/>
    <w:rsid w:val="00927A84"/>
    <w:rsid w:val="0093038C"/>
    <w:rsid w:val="00930417"/>
    <w:rsid w:val="00930517"/>
    <w:rsid w:val="00930751"/>
    <w:rsid w:val="00930CD3"/>
    <w:rsid w:val="00931172"/>
    <w:rsid w:val="009316BB"/>
    <w:rsid w:val="00931C57"/>
    <w:rsid w:val="00931C8B"/>
    <w:rsid w:val="00931ECA"/>
    <w:rsid w:val="0093237B"/>
    <w:rsid w:val="00932766"/>
    <w:rsid w:val="00933151"/>
    <w:rsid w:val="0093344B"/>
    <w:rsid w:val="009342A6"/>
    <w:rsid w:val="0093430B"/>
    <w:rsid w:val="0093475D"/>
    <w:rsid w:val="0093496E"/>
    <w:rsid w:val="009350AC"/>
    <w:rsid w:val="00936611"/>
    <w:rsid w:val="00936F9A"/>
    <w:rsid w:val="00937101"/>
    <w:rsid w:val="00937402"/>
    <w:rsid w:val="00937616"/>
    <w:rsid w:val="00937D1D"/>
    <w:rsid w:val="0094002E"/>
    <w:rsid w:val="00940A67"/>
    <w:rsid w:val="00940AD0"/>
    <w:rsid w:val="00941287"/>
    <w:rsid w:val="00941522"/>
    <w:rsid w:val="00942110"/>
    <w:rsid w:val="0094243F"/>
    <w:rsid w:val="0094257B"/>
    <w:rsid w:val="009433F4"/>
    <w:rsid w:val="0094360F"/>
    <w:rsid w:val="00943B32"/>
    <w:rsid w:val="00943CA7"/>
    <w:rsid w:val="00943E7E"/>
    <w:rsid w:val="00944D2F"/>
    <w:rsid w:val="00944F4C"/>
    <w:rsid w:val="00945670"/>
    <w:rsid w:val="00945CB9"/>
    <w:rsid w:val="00946137"/>
    <w:rsid w:val="0094650B"/>
    <w:rsid w:val="00946519"/>
    <w:rsid w:val="009471AC"/>
    <w:rsid w:val="009473A6"/>
    <w:rsid w:val="0094759D"/>
    <w:rsid w:val="00950BB6"/>
    <w:rsid w:val="0095215E"/>
    <w:rsid w:val="009522BF"/>
    <w:rsid w:val="00952700"/>
    <w:rsid w:val="00952818"/>
    <w:rsid w:val="009534F4"/>
    <w:rsid w:val="009539D6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0F7B"/>
    <w:rsid w:val="009614FA"/>
    <w:rsid w:val="00961791"/>
    <w:rsid w:val="009627DF"/>
    <w:rsid w:val="00962D67"/>
    <w:rsid w:val="00962E0D"/>
    <w:rsid w:val="00963C7A"/>
    <w:rsid w:val="00964410"/>
    <w:rsid w:val="009645C4"/>
    <w:rsid w:val="0096484E"/>
    <w:rsid w:val="0096556E"/>
    <w:rsid w:val="00966407"/>
    <w:rsid w:val="00966F10"/>
    <w:rsid w:val="009679F7"/>
    <w:rsid w:val="00967E5D"/>
    <w:rsid w:val="009718D2"/>
    <w:rsid w:val="0097211C"/>
    <w:rsid w:val="009724B0"/>
    <w:rsid w:val="00972D12"/>
    <w:rsid w:val="009733B5"/>
    <w:rsid w:val="009738FE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066E"/>
    <w:rsid w:val="00981005"/>
    <w:rsid w:val="00981049"/>
    <w:rsid w:val="00981202"/>
    <w:rsid w:val="0098161E"/>
    <w:rsid w:val="00981A78"/>
    <w:rsid w:val="00981D5C"/>
    <w:rsid w:val="00982366"/>
    <w:rsid w:val="00982CB6"/>
    <w:rsid w:val="00983117"/>
    <w:rsid w:val="0098342D"/>
    <w:rsid w:val="00983BAB"/>
    <w:rsid w:val="0098456F"/>
    <w:rsid w:val="00984F3C"/>
    <w:rsid w:val="00985037"/>
    <w:rsid w:val="009855FA"/>
    <w:rsid w:val="009857AF"/>
    <w:rsid w:val="00985EF5"/>
    <w:rsid w:val="00985F77"/>
    <w:rsid w:val="00986020"/>
    <w:rsid w:val="00986902"/>
    <w:rsid w:val="009869ED"/>
    <w:rsid w:val="00986B8B"/>
    <w:rsid w:val="00986D9A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6FDC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19A8"/>
    <w:rsid w:val="009B2C61"/>
    <w:rsid w:val="009B2DFB"/>
    <w:rsid w:val="009B33C8"/>
    <w:rsid w:val="009B34E6"/>
    <w:rsid w:val="009B35FE"/>
    <w:rsid w:val="009B406D"/>
    <w:rsid w:val="009B4914"/>
    <w:rsid w:val="009B4FC4"/>
    <w:rsid w:val="009B54AC"/>
    <w:rsid w:val="009B582C"/>
    <w:rsid w:val="009B5D73"/>
    <w:rsid w:val="009B6B87"/>
    <w:rsid w:val="009C0021"/>
    <w:rsid w:val="009C09AB"/>
    <w:rsid w:val="009C1028"/>
    <w:rsid w:val="009C1FB0"/>
    <w:rsid w:val="009C275B"/>
    <w:rsid w:val="009C35DE"/>
    <w:rsid w:val="009C37F8"/>
    <w:rsid w:val="009C41BB"/>
    <w:rsid w:val="009C4D95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3E4"/>
    <w:rsid w:val="009D685E"/>
    <w:rsid w:val="009D7284"/>
    <w:rsid w:val="009D72AF"/>
    <w:rsid w:val="009D756E"/>
    <w:rsid w:val="009D7678"/>
    <w:rsid w:val="009D7EBB"/>
    <w:rsid w:val="009E200F"/>
    <w:rsid w:val="009E265C"/>
    <w:rsid w:val="009E2940"/>
    <w:rsid w:val="009E29EE"/>
    <w:rsid w:val="009E33F9"/>
    <w:rsid w:val="009E461E"/>
    <w:rsid w:val="009E4654"/>
    <w:rsid w:val="009E5843"/>
    <w:rsid w:val="009E585A"/>
    <w:rsid w:val="009E58DE"/>
    <w:rsid w:val="009E7260"/>
    <w:rsid w:val="009E7417"/>
    <w:rsid w:val="009E7911"/>
    <w:rsid w:val="009F1611"/>
    <w:rsid w:val="009F167B"/>
    <w:rsid w:val="009F1E12"/>
    <w:rsid w:val="009F2485"/>
    <w:rsid w:val="009F29CF"/>
    <w:rsid w:val="009F50C0"/>
    <w:rsid w:val="009F55F1"/>
    <w:rsid w:val="009F5E2D"/>
    <w:rsid w:val="009F633E"/>
    <w:rsid w:val="009F6CE4"/>
    <w:rsid w:val="009F775F"/>
    <w:rsid w:val="009F776D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482A"/>
    <w:rsid w:val="00A069A4"/>
    <w:rsid w:val="00A06AA2"/>
    <w:rsid w:val="00A06E9D"/>
    <w:rsid w:val="00A07E88"/>
    <w:rsid w:val="00A105AE"/>
    <w:rsid w:val="00A10FE4"/>
    <w:rsid w:val="00A11C72"/>
    <w:rsid w:val="00A11EBA"/>
    <w:rsid w:val="00A11F3A"/>
    <w:rsid w:val="00A12597"/>
    <w:rsid w:val="00A12891"/>
    <w:rsid w:val="00A13939"/>
    <w:rsid w:val="00A13DFC"/>
    <w:rsid w:val="00A13EE7"/>
    <w:rsid w:val="00A1411F"/>
    <w:rsid w:val="00A14FF9"/>
    <w:rsid w:val="00A15C76"/>
    <w:rsid w:val="00A161BA"/>
    <w:rsid w:val="00A161D3"/>
    <w:rsid w:val="00A1641A"/>
    <w:rsid w:val="00A16522"/>
    <w:rsid w:val="00A166CA"/>
    <w:rsid w:val="00A16F73"/>
    <w:rsid w:val="00A17BAE"/>
    <w:rsid w:val="00A20002"/>
    <w:rsid w:val="00A20193"/>
    <w:rsid w:val="00A21C8B"/>
    <w:rsid w:val="00A21E0E"/>
    <w:rsid w:val="00A21E29"/>
    <w:rsid w:val="00A2228C"/>
    <w:rsid w:val="00A223EB"/>
    <w:rsid w:val="00A22B19"/>
    <w:rsid w:val="00A22C4E"/>
    <w:rsid w:val="00A22E95"/>
    <w:rsid w:val="00A237DF"/>
    <w:rsid w:val="00A23820"/>
    <w:rsid w:val="00A23889"/>
    <w:rsid w:val="00A23A58"/>
    <w:rsid w:val="00A23DD3"/>
    <w:rsid w:val="00A246B4"/>
    <w:rsid w:val="00A246EE"/>
    <w:rsid w:val="00A24A53"/>
    <w:rsid w:val="00A24D52"/>
    <w:rsid w:val="00A24F2C"/>
    <w:rsid w:val="00A263B9"/>
    <w:rsid w:val="00A26E38"/>
    <w:rsid w:val="00A272AE"/>
    <w:rsid w:val="00A30B5D"/>
    <w:rsid w:val="00A30C05"/>
    <w:rsid w:val="00A313A0"/>
    <w:rsid w:val="00A316B2"/>
    <w:rsid w:val="00A31EF6"/>
    <w:rsid w:val="00A3228C"/>
    <w:rsid w:val="00A328B2"/>
    <w:rsid w:val="00A32916"/>
    <w:rsid w:val="00A329F1"/>
    <w:rsid w:val="00A33AAF"/>
    <w:rsid w:val="00A34CAB"/>
    <w:rsid w:val="00A352BD"/>
    <w:rsid w:val="00A359AA"/>
    <w:rsid w:val="00A363A2"/>
    <w:rsid w:val="00A371E6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3D58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0904"/>
    <w:rsid w:val="00A61656"/>
    <w:rsid w:val="00A61ED0"/>
    <w:rsid w:val="00A63345"/>
    <w:rsid w:val="00A64965"/>
    <w:rsid w:val="00A655C8"/>
    <w:rsid w:val="00A655D2"/>
    <w:rsid w:val="00A65A5E"/>
    <w:rsid w:val="00A65FB6"/>
    <w:rsid w:val="00A661C6"/>
    <w:rsid w:val="00A6687C"/>
    <w:rsid w:val="00A66A01"/>
    <w:rsid w:val="00A67A7E"/>
    <w:rsid w:val="00A67EEB"/>
    <w:rsid w:val="00A7222C"/>
    <w:rsid w:val="00A72576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C6D"/>
    <w:rsid w:val="00A84F30"/>
    <w:rsid w:val="00A85123"/>
    <w:rsid w:val="00A8663D"/>
    <w:rsid w:val="00A866EA"/>
    <w:rsid w:val="00A86BFD"/>
    <w:rsid w:val="00A87A94"/>
    <w:rsid w:val="00A87F65"/>
    <w:rsid w:val="00A902F3"/>
    <w:rsid w:val="00A90969"/>
    <w:rsid w:val="00A90AC3"/>
    <w:rsid w:val="00A90AC6"/>
    <w:rsid w:val="00A90E35"/>
    <w:rsid w:val="00A91CAE"/>
    <w:rsid w:val="00A92096"/>
    <w:rsid w:val="00A93D37"/>
    <w:rsid w:val="00A94081"/>
    <w:rsid w:val="00A946CF"/>
    <w:rsid w:val="00A94C02"/>
    <w:rsid w:val="00A94CE9"/>
    <w:rsid w:val="00A95BD2"/>
    <w:rsid w:val="00A95D1D"/>
    <w:rsid w:val="00A95EA3"/>
    <w:rsid w:val="00A965AF"/>
    <w:rsid w:val="00A96ED2"/>
    <w:rsid w:val="00A96FA6"/>
    <w:rsid w:val="00A97534"/>
    <w:rsid w:val="00A9774F"/>
    <w:rsid w:val="00A978DA"/>
    <w:rsid w:val="00AA128B"/>
    <w:rsid w:val="00AA151A"/>
    <w:rsid w:val="00AA1633"/>
    <w:rsid w:val="00AA1AC8"/>
    <w:rsid w:val="00AA1D50"/>
    <w:rsid w:val="00AA2435"/>
    <w:rsid w:val="00AA260B"/>
    <w:rsid w:val="00AA3515"/>
    <w:rsid w:val="00AA3E3A"/>
    <w:rsid w:val="00AA3F4C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A7E3D"/>
    <w:rsid w:val="00AB018E"/>
    <w:rsid w:val="00AB06B0"/>
    <w:rsid w:val="00AB0B74"/>
    <w:rsid w:val="00AB1B57"/>
    <w:rsid w:val="00AB1DBD"/>
    <w:rsid w:val="00AB1E5C"/>
    <w:rsid w:val="00AB221C"/>
    <w:rsid w:val="00AB2D51"/>
    <w:rsid w:val="00AB3180"/>
    <w:rsid w:val="00AB5407"/>
    <w:rsid w:val="00AB5484"/>
    <w:rsid w:val="00AB5CB5"/>
    <w:rsid w:val="00AB5EBC"/>
    <w:rsid w:val="00AB6839"/>
    <w:rsid w:val="00AB6887"/>
    <w:rsid w:val="00AB688B"/>
    <w:rsid w:val="00AB728C"/>
    <w:rsid w:val="00AB7575"/>
    <w:rsid w:val="00AB762F"/>
    <w:rsid w:val="00AB79C9"/>
    <w:rsid w:val="00AB7B18"/>
    <w:rsid w:val="00AB7DA6"/>
    <w:rsid w:val="00AC0310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23C"/>
    <w:rsid w:val="00AD02CB"/>
    <w:rsid w:val="00AD050B"/>
    <w:rsid w:val="00AD08B6"/>
    <w:rsid w:val="00AD12C1"/>
    <w:rsid w:val="00AD1765"/>
    <w:rsid w:val="00AD1C0D"/>
    <w:rsid w:val="00AD1CF4"/>
    <w:rsid w:val="00AD1E60"/>
    <w:rsid w:val="00AD2397"/>
    <w:rsid w:val="00AD2C76"/>
    <w:rsid w:val="00AD2FE4"/>
    <w:rsid w:val="00AD4062"/>
    <w:rsid w:val="00AD4C5B"/>
    <w:rsid w:val="00AD51DC"/>
    <w:rsid w:val="00AD56CC"/>
    <w:rsid w:val="00AD5FCC"/>
    <w:rsid w:val="00AD61B2"/>
    <w:rsid w:val="00AD736C"/>
    <w:rsid w:val="00AD75E6"/>
    <w:rsid w:val="00AD7907"/>
    <w:rsid w:val="00AD79C3"/>
    <w:rsid w:val="00AD79F3"/>
    <w:rsid w:val="00AD79FA"/>
    <w:rsid w:val="00AD7D0A"/>
    <w:rsid w:val="00AD7F31"/>
    <w:rsid w:val="00AE0266"/>
    <w:rsid w:val="00AE0345"/>
    <w:rsid w:val="00AE035E"/>
    <w:rsid w:val="00AE0830"/>
    <w:rsid w:val="00AE1217"/>
    <w:rsid w:val="00AE1423"/>
    <w:rsid w:val="00AE14C5"/>
    <w:rsid w:val="00AE1926"/>
    <w:rsid w:val="00AE1E77"/>
    <w:rsid w:val="00AE21E1"/>
    <w:rsid w:val="00AE40B4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4B2D"/>
    <w:rsid w:val="00AF584B"/>
    <w:rsid w:val="00AF6AC6"/>
    <w:rsid w:val="00AF6C28"/>
    <w:rsid w:val="00AF6E37"/>
    <w:rsid w:val="00AF6F54"/>
    <w:rsid w:val="00AF72BF"/>
    <w:rsid w:val="00B00290"/>
    <w:rsid w:val="00B0059E"/>
    <w:rsid w:val="00B015E6"/>
    <w:rsid w:val="00B0189B"/>
    <w:rsid w:val="00B01DEA"/>
    <w:rsid w:val="00B02376"/>
    <w:rsid w:val="00B0291A"/>
    <w:rsid w:val="00B03679"/>
    <w:rsid w:val="00B0371C"/>
    <w:rsid w:val="00B03A6F"/>
    <w:rsid w:val="00B04C94"/>
    <w:rsid w:val="00B04E79"/>
    <w:rsid w:val="00B072D8"/>
    <w:rsid w:val="00B07DA1"/>
    <w:rsid w:val="00B102F5"/>
    <w:rsid w:val="00B104C1"/>
    <w:rsid w:val="00B104C4"/>
    <w:rsid w:val="00B106F1"/>
    <w:rsid w:val="00B114BA"/>
    <w:rsid w:val="00B117A4"/>
    <w:rsid w:val="00B117AB"/>
    <w:rsid w:val="00B11A80"/>
    <w:rsid w:val="00B11BBF"/>
    <w:rsid w:val="00B12347"/>
    <w:rsid w:val="00B1302B"/>
    <w:rsid w:val="00B142D7"/>
    <w:rsid w:val="00B14645"/>
    <w:rsid w:val="00B1595B"/>
    <w:rsid w:val="00B16C21"/>
    <w:rsid w:val="00B16F10"/>
    <w:rsid w:val="00B20550"/>
    <w:rsid w:val="00B20930"/>
    <w:rsid w:val="00B21854"/>
    <w:rsid w:val="00B221E4"/>
    <w:rsid w:val="00B22F1B"/>
    <w:rsid w:val="00B22FA4"/>
    <w:rsid w:val="00B2343C"/>
    <w:rsid w:val="00B236D1"/>
    <w:rsid w:val="00B23D35"/>
    <w:rsid w:val="00B23F80"/>
    <w:rsid w:val="00B24031"/>
    <w:rsid w:val="00B2487A"/>
    <w:rsid w:val="00B248E1"/>
    <w:rsid w:val="00B2509E"/>
    <w:rsid w:val="00B258B1"/>
    <w:rsid w:val="00B25A4B"/>
    <w:rsid w:val="00B278B5"/>
    <w:rsid w:val="00B3105F"/>
    <w:rsid w:val="00B311C5"/>
    <w:rsid w:val="00B31A99"/>
    <w:rsid w:val="00B32084"/>
    <w:rsid w:val="00B32626"/>
    <w:rsid w:val="00B3267B"/>
    <w:rsid w:val="00B332F0"/>
    <w:rsid w:val="00B3376B"/>
    <w:rsid w:val="00B33887"/>
    <w:rsid w:val="00B34352"/>
    <w:rsid w:val="00B34C14"/>
    <w:rsid w:val="00B35F9E"/>
    <w:rsid w:val="00B364C7"/>
    <w:rsid w:val="00B369B2"/>
    <w:rsid w:val="00B36FEC"/>
    <w:rsid w:val="00B40155"/>
    <w:rsid w:val="00B417F7"/>
    <w:rsid w:val="00B427BC"/>
    <w:rsid w:val="00B436F4"/>
    <w:rsid w:val="00B448AF"/>
    <w:rsid w:val="00B4491C"/>
    <w:rsid w:val="00B45B05"/>
    <w:rsid w:val="00B46419"/>
    <w:rsid w:val="00B46B9E"/>
    <w:rsid w:val="00B46ECC"/>
    <w:rsid w:val="00B46EE3"/>
    <w:rsid w:val="00B4717F"/>
    <w:rsid w:val="00B47A7A"/>
    <w:rsid w:val="00B5023F"/>
    <w:rsid w:val="00B509A5"/>
    <w:rsid w:val="00B509F1"/>
    <w:rsid w:val="00B50C3E"/>
    <w:rsid w:val="00B513EA"/>
    <w:rsid w:val="00B516A1"/>
    <w:rsid w:val="00B528D4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26F0"/>
    <w:rsid w:val="00B6301F"/>
    <w:rsid w:val="00B6419E"/>
    <w:rsid w:val="00B6470A"/>
    <w:rsid w:val="00B64D9F"/>
    <w:rsid w:val="00B65419"/>
    <w:rsid w:val="00B65648"/>
    <w:rsid w:val="00B657A3"/>
    <w:rsid w:val="00B66172"/>
    <w:rsid w:val="00B663FE"/>
    <w:rsid w:val="00B6642B"/>
    <w:rsid w:val="00B67688"/>
    <w:rsid w:val="00B67F71"/>
    <w:rsid w:val="00B70056"/>
    <w:rsid w:val="00B7100F"/>
    <w:rsid w:val="00B71D86"/>
    <w:rsid w:val="00B729F3"/>
    <w:rsid w:val="00B72BCB"/>
    <w:rsid w:val="00B740A3"/>
    <w:rsid w:val="00B748EA"/>
    <w:rsid w:val="00B74BAD"/>
    <w:rsid w:val="00B74C18"/>
    <w:rsid w:val="00B74EA8"/>
    <w:rsid w:val="00B75620"/>
    <w:rsid w:val="00B75925"/>
    <w:rsid w:val="00B75F18"/>
    <w:rsid w:val="00B76BDB"/>
    <w:rsid w:val="00B80046"/>
    <w:rsid w:val="00B80A37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87FA3"/>
    <w:rsid w:val="00B9014C"/>
    <w:rsid w:val="00B90368"/>
    <w:rsid w:val="00B90418"/>
    <w:rsid w:val="00B908C5"/>
    <w:rsid w:val="00B90A51"/>
    <w:rsid w:val="00B91D64"/>
    <w:rsid w:val="00B92A72"/>
    <w:rsid w:val="00B930E2"/>
    <w:rsid w:val="00B931E5"/>
    <w:rsid w:val="00B93349"/>
    <w:rsid w:val="00B94908"/>
    <w:rsid w:val="00B94BEF"/>
    <w:rsid w:val="00B95782"/>
    <w:rsid w:val="00B96039"/>
    <w:rsid w:val="00B96311"/>
    <w:rsid w:val="00B963BF"/>
    <w:rsid w:val="00B96C6A"/>
    <w:rsid w:val="00B97377"/>
    <w:rsid w:val="00B9772F"/>
    <w:rsid w:val="00B97D83"/>
    <w:rsid w:val="00BA0781"/>
    <w:rsid w:val="00BA0848"/>
    <w:rsid w:val="00BA0D1A"/>
    <w:rsid w:val="00BA138F"/>
    <w:rsid w:val="00BA22D2"/>
    <w:rsid w:val="00BA2312"/>
    <w:rsid w:val="00BA2726"/>
    <w:rsid w:val="00BA2B86"/>
    <w:rsid w:val="00BA361D"/>
    <w:rsid w:val="00BA4A75"/>
    <w:rsid w:val="00BA4BBA"/>
    <w:rsid w:val="00BA4ED7"/>
    <w:rsid w:val="00BA4F60"/>
    <w:rsid w:val="00BA5986"/>
    <w:rsid w:val="00BA7343"/>
    <w:rsid w:val="00BA7C73"/>
    <w:rsid w:val="00BB043A"/>
    <w:rsid w:val="00BB0CEF"/>
    <w:rsid w:val="00BB1270"/>
    <w:rsid w:val="00BB1882"/>
    <w:rsid w:val="00BB1EA3"/>
    <w:rsid w:val="00BB21B2"/>
    <w:rsid w:val="00BB2BEA"/>
    <w:rsid w:val="00BB2C46"/>
    <w:rsid w:val="00BB2C59"/>
    <w:rsid w:val="00BB2D7D"/>
    <w:rsid w:val="00BB4BBF"/>
    <w:rsid w:val="00BB5CA9"/>
    <w:rsid w:val="00BB6657"/>
    <w:rsid w:val="00BB6BA4"/>
    <w:rsid w:val="00BB7169"/>
    <w:rsid w:val="00BB7ACD"/>
    <w:rsid w:val="00BB7B1F"/>
    <w:rsid w:val="00BB7D6C"/>
    <w:rsid w:val="00BB7F15"/>
    <w:rsid w:val="00BB7FB2"/>
    <w:rsid w:val="00BC0185"/>
    <w:rsid w:val="00BC0BAA"/>
    <w:rsid w:val="00BC1D2F"/>
    <w:rsid w:val="00BC2AB4"/>
    <w:rsid w:val="00BC2DCD"/>
    <w:rsid w:val="00BC33C4"/>
    <w:rsid w:val="00BC3A7C"/>
    <w:rsid w:val="00BC3C86"/>
    <w:rsid w:val="00BC4074"/>
    <w:rsid w:val="00BC41B4"/>
    <w:rsid w:val="00BC446E"/>
    <w:rsid w:val="00BC4789"/>
    <w:rsid w:val="00BC5A2F"/>
    <w:rsid w:val="00BC5C1F"/>
    <w:rsid w:val="00BC67C0"/>
    <w:rsid w:val="00BC6B28"/>
    <w:rsid w:val="00BC791D"/>
    <w:rsid w:val="00BC79E0"/>
    <w:rsid w:val="00BC7BEC"/>
    <w:rsid w:val="00BC7E24"/>
    <w:rsid w:val="00BD0A6B"/>
    <w:rsid w:val="00BD0AA7"/>
    <w:rsid w:val="00BD0C66"/>
    <w:rsid w:val="00BD1365"/>
    <w:rsid w:val="00BD1C5F"/>
    <w:rsid w:val="00BD230F"/>
    <w:rsid w:val="00BD2901"/>
    <w:rsid w:val="00BD2E8E"/>
    <w:rsid w:val="00BD342E"/>
    <w:rsid w:val="00BD4241"/>
    <w:rsid w:val="00BD49E5"/>
    <w:rsid w:val="00BD4FF3"/>
    <w:rsid w:val="00BD5100"/>
    <w:rsid w:val="00BD5735"/>
    <w:rsid w:val="00BD5EAF"/>
    <w:rsid w:val="00BD61A5"/>
    <w:rsid w:val="00BD6D63"/>
    <w:rsid w:val="00BD7807"/>
    <w:rsid w:val="00BD7F37"/>
    <w:rsid w:val="00BE04F7"/>
    <w:rsid w:val="00BE139C"/>
    <w:rsid w:val="00BE1628"/>
    <w:rsid w:val="00BE1E37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9D6"/>
    <w:rsid w:val="00BE7B05"/>
    <w:rsid w:val="00BF24C0"/>
    <w:rsid w:val="00BF258E"/>
    <w:rsid w:val="00BF27E4"/>
    <w:rsid w:val="00BF2F90"/>
    <w:rsid w:val="00BF32D8"/>
    <w:rsid w:val="00BF3526"/>
    <w:rsid w:val="00BF3B15"/>
    <w:rsid w:val="00BF4033"/>
    <w:rsid w:val="00BF4894"/>
    <w:rsid w:val="00BF49C3"/>
    <w:rsid w:val="00BF4CCC"/>
    <w:rsid w:val="00BF59A5"/>
    <w:rsid w:val="00BF6126"/>
    <w:rsid w:val="00BF640F"/>
    <w:rsid w:val="00BF6737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007"/>
    <w:rsid w:val="00C13421"/>
    <w:rsid w:val="00C14849"/>
    <w:rsid w:val="00C14E9E"/>
    <w:rsid w:val="00C153B2"/>
    <w:rsid w:val="00C15599"/>
    <w:rsid w:val="00C15BEF"/>
    <w:rsid w:val="00C16079"/>
    <w:rsid w:val="00C1706F"/>
    <w:rsid w:val="00C17094"/>
    <w:rsid w:val="00C17841"/>
    <w:rsid w:val="00C20128"/>
    <w:rsid w:val="00C20263"/>
    <w:rsid w:val="00C203CF"/>
    <w:rsid w:val="00C2327C"/>
    <w:rsid w:val="00C23467"/>
    <w:rsid w:val="00C24B3F"/>
    <w:rsid w:val="00C25454"/>
    <w:rsid w:val="00C254A9"/>
    <w:rsid w:val="00C255E9"/>
    <w:rsid w:val="00C25625"/>
    <w:rsid w:val="00C2624F"/>
    <w:rsid w:val="00C273F5"/>
    <w:rsid w:val="00C27906"/>
    <w:rsid w:val="00C27D8A"/>
    <w:rsid w:val="00C30766"/>
    <w:rsid w:val="00C316D7"/>
    <w:rsid w:val="00C3186B"/>
    <w:rsid w:val="00C326BC"/>
    <w:rsid w:val="00C32C39"/>
    <w:rsid w:val="00C32C87"/>
    <w:rsid w:val="00C33F8D"/>
    <w:rsid w:val="00C340A3"/>
    <w:rsid w:val="00C340A4"/>
    <w:rsid w:val="00C346B9"/>
    <w:rsid w:val="00C34D3E"/>
    <w:rsid w:val="00C35621"/>
    <w:rsid w:val="00C3617B"/>
    <w:rsid w:val="00C361B3"/>
    <w:rsid w:val="00C36CF6"/>
    <w:rsid w:val="00C36F0D"/>
    <w:rsid w:val="00C374A0"/>
    <w:rsid w:val="00C37C1A"/>
    <w:rsid w:val="00C40650"/>
    <w:rsid w:val="00C41D47"/>
    <w:rsid w:val="00C4262A"/>
    <w:rsid w:val="00C43219"/>
    <w:rsid w:val="00C4398C"/>
    <w:rsid w:val="00C44ABB"/>
    <w:rsid w:val="00C44FB9"/>
    <w:rsid w:val="00C450DB"/>
    <w:rsid w:val="00C451B9"/>
    <w:rsid w:val="00C456AD"/>
    <w:rsid w:val="00C45798"/>
    <w:rsid w:val="00C46071"/>
    <w:rsid w:val="00C461E8"/>
    <w:rsid w:val="00C462EC"/>
    <w:rsid w:val="00C46875"/>
    <w:rsid w:val="00C46E6D"/>
    <w:rsid w:val="00C522D3"/>
    <w:rsid w:val="00C5285B"/>
    <w:rsid w:val="00C52920"/>
    <w:rsid w:val="00C534F9"/>
    <w:rsid w:val="00C53A37"/>
    <w:rsid w:val="00C53C33"/>
    <w:rsid w:val="00C53DE0"/>
    <w:rsid w:val="00C551D4"/>
    <w:rsid w:val="00C55461"/>
    <w:rsid w:val="00C55AEA"/>
    <w:rsid w:val="00C56047"/>
    <w:rsid w:val="00C56EB8"/>
    <w:rsid w:val="00C5723E"/>
    <w:rsid w:val="00C579AA"/>
    <w:rsid w:val="00C608A4"/>
    <w:rsid w:val="00C61900"/>
    <w:rsid w:val="00C61A79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9C0"/>
    <w:rsid w:val="00C67BB1"/>
    <w:rsid w:val="00C707B1"/>
    <w:rsid w:val="00C70984"/>
    <w:rsid w:val="00C71F9C"/>
    <w:rsid w:val="00C724CC"/>
    <w:rsid w:val="00C726B1"/>
    <w:rsid w:val="00C727BC"/>
    <w:rsid w:val="00C72855"/>
    <w:rsid w:val="00C73330"/>
    <w:rsid w:val="00C738FD"/>
    <w:rsid w:val="00C73C05"/>
    <w:rsid w:val="00C73E9E"/>
    <w:rsid w:val="00C741C4"/>
    <w:rsid w:val="00C74F92"/>
    <w:rsid w:val="00C754AF"/>
    <w:rsid w:val="00C7572D"/>
    <w:rsid w:val="00C75881"/>
    <w:rsid w:val="00C75EB2"/>
    <w:rsid w:val="00C7665C"/>
    <w:rsid w:val="00C76D71"/>
    <w:rsid w:val="00C77432"/>
    <w:rsid w:val="00C774C1"/>
    <w:rsid w:val="00C77658"/>
    <w:rsid w:val="00C779B8"/>
    <w:rsid w:val="00C80329"/>
    <w:rsid w:val="00C80AA9"/>
    <w:rsid w:val="00C80C5C"/>
    <w:rsid w:val="00C81ECE"/>
    <w:rsid w:val="00C81F70"/>
    <w:rsid w:val="00C82AE2"/>
    <w:rsid w:val="00C82B1B"/>
    <w:rsid w:val="00C82FC3"/>
    <w:rsid w:val="00C8311D"/>
    <w:rsid w:val="00C83780"/>
    <w:rsid w:val="00C83C49"/>
    <w:rsid w:val="00C8441D"/>
    <w:rsid w:val="00C8443C"/>
    <w:rsid w:val="00C8540D"/>
    <w:rsid w:val="00C86128"/>
    <w:rsid w:val="00C904BB"/>
    <w:rsid w:val="00C9097E"/>
    <w:rsid w:val="00C912DB"/>
    <w:rsid w:val="00C91CAC"/>
    <w:rsid w:val="00C9222C"/>
    <w:rsid w:val="00C9223D"/>
    <w:rsid w:val="00C92681"/>
    <w:rsid w:val="00C9291D"/>
    <w:rsid w:val="00C93646"/>
    <w:rsid w:val="00C940F0"/>
    <w:rsid w:val="00C94B38"/>
    <w:rsid w:val="00C94E2B"/>
    <w:rsid w:val="00C94FC4"/>
    <w:rsid w:val="00C9581D"/>
    <w:rsid w:val="00C95E3E"/>
    <w:rsid w:val="00C96A3D"/>
    <w:rsid w:val="00C976E1"/>
    <w:rsid w:val="00C97AC5"/>
    <w:rsid w:val="00C97BC3"/>
    <w:rsid w:val="00CA02AE"/>
    <w:rsid w:val="00CA0E23"/>
    <w:rsid w:val="00CA3086"/>
    <w:rsid w:val="00CA3246"/>
    <w:rsid w:val="00CA3B7B"/>
    <w:rsid w:val="00CA3BB8"/>
    <w:rsid w:val="00CA3BEF"/>
    <w:rsid w:val="00CA421E"/>
    <w:rsid w:val="00CA42D1"/>
    <w:rsid w:val="00CA446F"/>
    <w:rsid w:val="00CA44A5"/>
    <w:rsid w:val="00CA46A6"/>
    <w:rsid w:val="00CA54B5"/>
    <w:rsid w:val="00CA5B85"/>
    <w:rsid w:val="00CA61A8"/>
    <w:rsid w:val="00CA62C6"/>
    <w:rsid w:val="00CA74E2"/>
    <w:rsid w:val="00CB09F7"/>
    <w:rsid w:val="00CB0A70"/>
    <w:rsid w:val="00CB13D8"/>
    <w:rsid w:val="00CB16BC"/>
    <w:rsid w:val="00CB24F0"/>
    <w:rsid w:val="00CB27F8"/>
    <w:rsid w:val="00CB2BC0"/>
    <w:rsid w:val="00CB3176"/>
    <w:rsid w:val="00CB3452"/>
    <w:rsid w:val="00CB3A22"/>
    <w:rsid w:val="00CB3D99"/>
    <w:rsid w:val="00CB3F68"/>
    <w:rsid w:val="00CB4C84"/>
    <w:rsid w:val="00CB4D60"/>
    <w:rsid w:val="00CB5F9F"/>
    <w:rsid w:val="00CB69DE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0E5F"/>
    <w:rsid w:val="00CC1B06"/>
    <w:rsid w:val="00CC1DF6"/>
    <w:rsid w:val="00CC2507"/>
    <w:rsid w:val="00CC2913"/>
    <w:rsid w:val="00CC2BA4"/>
    <w:rsid w:val="00CC31CE"/>
    <w:rsid w:val="00CC3276"/>
    <w:rsid w:val="00CC3575"/>
    <w:rsid w:val="00CC3669"/>
    <w:rsid w:val="00CC3A3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0F02"/>
    <w:rsid w:val="00CD10BD"/>
    <w:rsid w:val="00CD15AB"/>
    <w:rsid w:val="00CD165A"/>
    <w:rsid w:val="00CD2F05"/>
    <w:rsid w:val="00CD3010"/>
    <w:rsid w:val="00CD3A99"/>
    <w:rsid w:val="00CD467A"/>
    <w:rsid w:val="00CD568A"/>
    <w:rsid w:val="00CD5D7E"/>
    <w:rsid w:val="00CD5E2E"/>
    <w:rsid w:val="00CD5FF7"/>
    <w:rsid w:val="00CD6A32"/>
    <w:rsid w:val="00CD7052"/>
    <w:rsid w:val="00CE0810"/>
    <w:rsid w:val="00CE0BC5"/>
    <w:rsid w:val="00CE0D10"/>
    <w:rsid w:val="00CE1E3A"/>
    <w:rsid w:val="00CE27F1"/>
    <w:rsid w:val="00CE3CF7"/>
    <w:rsid w:val="00CE3FD5"/>
    <w:rsid w:val="00CE47CF"/>
    <w:rsid w:val="00CE4AF7"/>
    <w:rsid w:val="00CE4F36"/>
    <w:rsid w:val="00CE5218"/>
    <w:rsid w:val="00CE5291"/>
    <w:rsid w:val="00CE5297"/>
    <w:rsid w:val="00CE68BD"/>
    <w:rsid w:val="00CE705F"/>
    <w:rsid w:val="00CE730B"/>
    <w:rsid w:val="00CF0925"/>
    <w:rsid w:val="00CF0992"/>
    <w:rsid w:val="00CF0A9F"/>
    <w:rsid w:val="00CF1210"/>
    <w:rsid w:val="00CF199C"/>
    <w:rsid w:val="00CF1C5D"/>
    <w:rsid w:val="00CF1D9B"/>
    <w:rsid w:val="00CF2EBF"/>
    <w:rsid w:val="00CF3650"/>
    <w:rsid w:val="00CF386E"/>
    <w:rsid w:val="00CF431A"/>
    <w:rsid w:val="00CF5F1A"/>
    <w:rsid w:val="00CF6600"/>
    <w:rsid w:val="00CF6898"/>
    <w:rsid w:val="00CF6C3C"/>
    <w:rsid w:val="00D00BDB"/>
    <w:rsid w:val="00D00D30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4B82"/>
    <w:rsid w:val="00D163E8"/>
    <w:rsid w:val="00D1680D"/>
    <w:rsid w:val="00D16FB0"/>
    <w:rsid w:val="00D17848"/>
    <w:rsid w:val="00D17949"/>
    <w:rsid w:val="00D200EA"/>
    <w:rsid w:val="00D2013F"/>
    <w:rsid w:val="00D20967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493"/>
    <w:rsid w:val="00D24B6B"/>
    <w:rsid w:val="00D24C40"/>
    <w:rsid w:val="00D25677"/>
    <w:rsid w:val="00D258EC"/>
    <w:rsid w:val="00D269C9"/>
    <w:rsid w:val="00D26F2C"/>
    <w:rsid w:val="00D27C06"/>
    <w:rsid w:val="00D3041A"/>
    <w:rsid w:val="00D30734"/>
    <w:rsid w:val="00D30F39"/>
    <w:rsid w:val="00D31602"/>
    <w:rsid w:val="00D3219B"/>
    <w:rsid w:val="00D321B7"/>
    <w:rsid w:val="00D3259C"/>
    <w:rsid w:val="00D346F0"/>
    <w:rsid w:val="00D357B6"/>
    <w:rsid w:val="00D36232"/>
    <w:rsid w:val="00D3746C"/>
    <w:rsid w:val="00D375AA"/>
    <w:rsid w:val="00D37802"/>
    <w:rsid w:val="00D37C1D"/>
    <w:rsid w:val="00D40788"/>
    <w:rsid w:val="00D4138B"/>
    <w:rsid w:val="00D41529"/>
    <w:rsid w:val="00D41BEE"/>
    <w:rsid w:val="00D42151"/>
    <w:rsid w:val="00D42238"/>
    <w:rsid w:val="00D42580"/>
    <w:rsid w:val="00D42BF8"/>
    <w:rsid w:val="00D42CB7"/>
    <w:rsid w:val="00D42CF0"/>
    <w:rsid w:val="00D42D51"/>
    <w:rsid w:val="00D43875"/>
    <w:rsid w:val="00D43BBB"/>
    <w:rsid w:val="00D441F8"/>
    <w:rsid w:val="00D443B3"/>
    <w:rsid w:val="00D44E54"/>
    <w:rsid w:val="00D45999"/>
    <w:rsid w:val="00D45BF1"/>
    <w:rsid w:val="00D45CA2"/>
    <w:rsid w:val="00D45CC6"/>
    <w:rsid w:val="00D468F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142A"/>
    <w:rsid w:val="00D516FE"/>
    <w:rsid w:val="00D5234A"/>
    <w:rsid w:val="00D524E3"/>
    <w:rsid w:val="00D53C18"/>
    <w:rsid w:val="00D53C2A"/>
    <w:rsid w:val="00D547D3"/>
    <w:rsid w:val="00D55204"/>
    <w:rsid w:val="00D55463"/>
    <w:rsid w:val="00D55793"/>
    <w:rsid w:val="00D55E77"/>
    <w:rsid w:val="00D563E0"/>
    <w:rsid w:val="00D56942"/>
    <w:rsid w:val="00D569AA"/>
    <w:rsid w:val="00D56FDA"/>
    <w:rsid w:val="00D57CB6"/>
    <w:rsid w:val="00D57CDC"/>
    <w:rsid w:val="00D60623"/>
    <w:rsid w:val="00D60E68"/>
    <w:rsid w:val="00D612E1"/>
    <w:rsid w:val="00D61370"/>
    <w:rsid w:val="00D6304A"/>
    <w:rsid w:val="00D63196"/>
    <w:rsid w:val="00D632CA"/>
    <w:rsid w:val="00D638A4"/>
    <w:rsid w:val="00D64425"/>
    <w:rsid w:val="00D64E7C"/>
    <w:rsid w:val="00D64EF3"/>
    <w:rsid w:val="00D6541D"/>
    <w:rsid w:val="00D661C2"/>
    <w:rsid w:val="00D665D6"/>
    <w:rsid w:val="00D671D0"/>
    <w:rsid w:val="00D70743"/>
    <w:rsid w:val="00D70E5B"/>
    <w:rsid w:val="00D7105B"/>
    <w:rsid w:val="00D71C55"/>
    <w:rsid w:val="00D72460"/>
    <w:rsid w:val="00D726D6"/>
    <w:rsid w:val="00D72967"/>
    <w:rsid w:val="00D738AB"/>
    <w:rsid w:val="00D73B17"/>
    <w:rsid w:val="00D74418"/>
    <w:rsid w:val="00D74BD9"/>
    <w:rsid w:val="00D76256"/>
    <w:rsid w:val="00D77097"/>
    <w:rsid w:val="00D7720E"/>
    <w:rsid w:val="00D7735B"/>
    <w:rsid w:val="00D77467"/>
    <w:rsid w:val="00D77C87"/>
    <w:rsid w:val="00D77D04"/>
    <w:rsid w:val="00D800A7"/>
    <w:rsid w:val="00D804A7"/>
    <w:rsid w:val="00D8062C"/>
    <w:rsid w:val="00D81765"/>
    <w:rsid w:val="00D82C75"/>
    <w:rsid w:val="00D831BD"/>
    <w:rsid w:val="00D831F0"/>
    <w:rsid w:val="00D83F27"/>
    <w:rsid w:val="00D84534"/>
    <w:rsid w:val="00D84AFD"/>
    <w:rsid w:val="00D84C0C"/>
    <w:rsid w:val="00D85758"/>
    <w:rsid w:val="00D86424"/>
    <w:rsid w:val="00D86567"/>
    <w:rsid w:val="00D865EC"/>
    <w:rsid w:val="00D8671E"/>
    <w:rsid w:val="00D86C58"/>
    <w:rsid w:val="00D8757A"/>
    <w:rsid w:val="00D9019D"/>
    <w:rsid w:val="00D91207"/>
    <w:rsid w:val="00D9122D"/>
    <w:rsid w:val="00D91706"/>
    <w:rsid w:val="00D9170D"/>
    <w:rsid w:val="00D91E86"/>
    <w:rsid w:val="00D92A94"/>
    <w:rsid w:val="00D93845"/>
    <w:rsid w:val="00D93EF5"/>
    <w:rsid w:val="00D94334"/>
    <w:rsid w:val="00D94563"/>
    <w:rsid w:val="00D946B1"/>
    <w:rsid w:val="00D94C8D"/>
    <w:rsid w:val="00D94E3A"/>
    <w:rsid w:val="00D95369"/>
    <w:rsid w:val="00D953B3"/>
    <w:rsid w:val="00D95E71"/>
    <w:rsid w:val="00D95E91"/>
    <w:rsid w:val="00D963FD"/>
    <w:rsid w:val="00D97191"/>
    <w:rsid w:val="00D97D25"/>
    <w:rsid w:val="00DA020D"/>
    <w:rsid w:val="00DA0D1D"/>
    <w:rsid w:val="00DA0E9D"/>
    <w:rsid w:val="00DA1590"/>
    <w:rsid w:val="00DA1AE3"/>
    <w:rsid w:val="00DA2134"/>
    <w:rsid w:val="00DA2704"/>
    <w:rsid w:val="00DA2A67"/>
    <w:rsid w:val="00DA2B20"/>
    <w:rsid w:val="00DA2D62"/>
    <w:rsid w:val="00DA32C2"/>
    <w:rsid w:val="00DA332D"/>
    <w:rsid w:val="00DA3FE7"/>
    <w:rsid w:val="00DA4785"/>
    <w:rsid w:val="00DA546B"/>
    <w:rsid w:val="00DA576E"/>
    <w:rsid w:val="00DA6198"/>
    <w:rsid w:val="00DA7570"/>
    <w:rsid w:val="00DA7920"/>
    <w:rsid w:val="00DA7AC6"/>
    <w:rsid w:val="00DA7BD2"/>
    <w:rsid w:val="00DB2077"/>
    <w:rsid w:val="00DB2C69"/>
    <w:rsid w:val="00DB3443"/>
    <w:rsid w:val="00DB511C"/>
    <w:rsid w:val="00DB7871"/>
    <w:rsid w:val="00DB7F9B"/>
    <w:rsid w:val="00DC0047"/>
    <w:rsid w:val="00DC0AD7"/>
    <w:rsid w:val="00DC1290"/>
    <w:rsid w:val="00DC15F9"/>
    <w:rsid w:val="00DC16A2"/>
    <w:rsid w:val="00DC198A"/>
    <w:rsid w:val="00DC2BDF"/>
    <w:rsid w:val="00DC2CF0"/>
    <w:rsid w:val="00DC2E04"/>
    <w:rsid w:val="00DC2F19"/>
    <w:rsid w:val="00DC30BB"/>
    <w:rsid w:val="00DC3179"/>
    <w:rsid w:val="00DC4C1D"/>
    <w:rsid w:val="00DC57FC"/>
    <w:rsid w:val="00DC5C0D"/>
    <w:rsid w:val="00DC68B6"/>
    <w:rsid w:val="00DC72C0"/>
    <w:rsid w:val="00DC739F"/>
    <w:rsid w:val="00DC7EAC"/>
    <w:rsid w:val="00DD0308"/>
    <w:rsid w:val="00DD0D1F"/>
    <w:rsid w:val="00DD1590"/>
    <w:rsid w:val="00DD2561"/>
    <w:rsid w:val="00DD2830"/>
    <w:rsid w:val="00DD290C"/>
    <w:rsid w:val="00DD2C6C"/>
    <w:rsid w:val="00DD3088"/>
    <w:rsid w:val="00DD3116"/>
    <w:rsid w:val="00DD31EF"/>
    <w:rsid w:val="00DD33FB"/>
    <w:rsid w:val="00DD3BC0"/>
    <w:rsid w:val="00DD4C4E"/>
    <w:rsid w:val="00DD55B1"/>
    <w:rsid w:val="00DD6E4F"/>
    <w:rsid w:val="00DD6F4F"/>
    <w:rsid w:val="00DD7A9D"/>
    <w:rsid w:val="00DE0340"/>
    <w:rsid w:val="00DE0383"/>
    <w:rsid w:val="00DE083D"/>
    <w:rsid w:val="00DE1385"/>
    <w:rsid w:val="00DE229E"/>
    <w:rsid w:val="00DE24AC"/>
    <w:rsid w:val="00DE2D91"/>
    <w:rsid w:val="00DE3C7C"/>
    <w:rsid w:val="00DE3FB3"/>
    <w:rsid w:val="00DE43BB"/>
    <w:rsid w:val="00DE498C"/>
    <w:rsid w:val="00DE4AFA"/>
    <w:rsid w:val="00DE4D7A"/>
    <w:rsid w:val="00DE5994"/>
    <w:rsid w:val="00DE5B6B"/>
    <w:rsid w:val="00DE5ED0"/>
    <w:rsid w:val="00DE66E3"/>
    <w:rsid w:val="00DE7608"/>
    <w:rsid w:val="00DE77A3"/>
    <w:rsid w:val="00DE7BB0"/>
    <w:rsid w:val="00DE7C1A"/>
    <w:rsid w:val="00DE7FE6"/>
    <w:rsid w:val="00DF076F"/>
    <w:rsid w:val="00DF0F70"/>
    <w:rsid w:val="00DF1070"/>
    <w:rsid w:val="00DF1167"/>
    <w:rsid w:val="00DF179C"/>
    <w:rsid w:val="00DF2BA6"/>
    <w:rsid w:val="00DF2C6B"/>
    <w:rsid w:val="00DF2E39"/>
    <w:rsid w:val="00DF44D3"/>
    <w:rsid w:val="00DF4796"/>
    <w:rsid w:val="00DF5EB5"/>
    <w:rsid w:val="00DF6148"/>
    <w:rsid w:val="00DF6487"/>
    <w:rsid w:val="00DF67AE"/>
    <w:rsid w:val="00DF6832"/>
    <w:rsid w:val="00DF6967"/>
    <w:rsid w:val="00DF6E21"/>
    <w:rsid w:val="00DF7BDD"/>
    <w:rsid w:val="00E00723"/>
    <w:rsid w:val="00E01137"/>
    <w:rsid w:val="00E0117A"/>
    <w:rsid w:val="00E0282D"/>
    <w:rsid w:val="00E0287B"/>
    <w:rsid w:val="00E02CA3"/>
    <w:rsid w:val="00E04508"/>
    <w:rsid w:val="00E05017"/>
    <w:rsid w:val="00E051E0"/>
    <w:rsid w:val="00E0534B"/>
    <w:rsid w:val="00E059F5"/>
    <w:rsid w:val="00E06E26"/>
    <w:rsid w:val="00E07169"/>
    <w:rsid w:val="00E0748A"/>
    <w:rsid w:val="00E074D9"/>
    <w:rsid w:val="00E07814"/>
    <w:rsid w:val="00E07B0E"/>
    <w:rsid w:val="00E10300"/>
    <w:rsid w:val="00E1043A"/>
    <w:rsid w:val="00E112ED"/>
    <w:rsid w:val="00E1213F"/>
    <w:rsid w:val="00E12A58"/>
    <w:rsid w:val="00E12E41"/>
    <w:rsid w:val="00E12F3B"/>
    <w:rsid w:val="00E12F98"/>
    <w:rsid w:val="00E133F4"/>
    <w:rsid w:val="00E13660"/>
    <w:rsid w:val="00E13C37"/>
    <w:rsid w:val="00E14235"/>
    <w:rsid w:val="00E15949"/>
    <w:rsid w:val="00E15996"/>
    <w:rsid w:val="00E15BC2"/>
    <w:rsid w:val="00E1608E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446"/>
    <w:rsid w:val="00E24503"/>
    <w:rsid w:val="00E24D08"/>
    <w:rsid w:val="00E24DFE"/>
    <w:rsid w:val="00E25550"/>
    <w:rsid w:val="00E25598"/>
    <w:rsid w:val="00E25D32"/>
    <w:rsid w:val="00E25DD0"/>
    <w:rsid w:val="00E27F2A"/>
    <w:rsid w:val="00E30A63"/>
    <w:rsid w:val="00E314B4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1E27"/>
    <w:rsid w:val="00E4318E"/>
    <w:rsid w:val="00E440D9"/>
    <w:rsid w:val="00E44B8D"/>
    <w:rsid w:val="00E44ED9"/>
    <w:rsid w:val="00E45365"/>
    <w:rsid w:val="00E45512"/>
    <w:rsid w:val="00E4575D"/>
    <w:rsid w:val="00E461C6"/>
    <w:rsid w:val="00E465F4"/>
    <w:rsid w:val="00E46FD8"/>
    <w:rsid w:val="00E47276"/>
    <w:rsid w:val="00E5015B"/>
    <w:rsid w:val="00E514FC"/>
    <w:rsid w:val="00E517E8"/>
    <w:rsid w:val="00E51CE1"/>
    <w:rsid w:val="00E52431"/>
    <w:rsid w:val="00E5275F"/>
    <w:rsid w:val="00E52BDF"/>
    <w:rsid w:val="00E53136"/>
    <w:rsid w:val="00E53180"/>
    <w:rsid w:val="00E53B5F"/>
    <w:rsid w:val="00E5453E"/>
    <w:rsid w:val="00E54C83"/>
    <w:rsid w:val="00E54CD3"/>
    <w:rsid w:val="00E54FD2"/>
    <w:rsid w:val="00E5531B"/>
    <w:rsid w:val="00E55D79"/>
    <w:rsid w:val="00E5738A"/>
    <w:rsid w:val="00E57BD6"/>
    <w:rsid w:val="00E57C6F"/>
    <w:rsid w:val="00E602CE"/>
    <w:rsid w:val="00E6040F"/>
    <w:rsid w:val="00E60464"/>
    <w:rsid w:val="00E60557"/>
    <w:rsid w:val="00E60A22"/>
    <w:rsid w:val="00E61D79"/>
    <w:rsid w:val="00E62756"/>
    <w:rsid w:val="00E64D0A"/>
    <w:rsid w:val="00E657C5"/>
    <w:rsid w:val="00E66137"/>
    <w:rsid w:val="00E66A62"/>
    <w:rsid w:val="00E66ACD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4E88"/>
    <w:rsid w:val="00E75193"/>
    <w:rsid w:val="00E7552B"/>
    <w:rsid w:val="00E75770"/>
    <w:rsid w:val="00E75D24"/>
    <w:rsid w:val="00E75DEE"/>
    <w:rsid w:val="00E76B37"/>
    <w:rsid w:val="00E76F93"/>
    <w:rsid w:val="00E77968"/>
    <w:rsid w:val="00E77CF3"/>
    <w:rsid w:val="00E77F1F"/>
    <w:rsid w:val="00E816E9"/>
    <w:rsid w:val="00E81A7A"/>
    <w:rsid w:val="00E82A05"/>
    <w:rsid w:val="00E8368C"/>
    <w:rsid w:val="00E83924"/>
    <w:rsid w:val="00E83B48"/>
    <w:rsid w:val="00E84226"/>
    <w:rsid w:val="00E85156"/>
    <w:rsid w:val="00E8525D"/>
    <w:rsid w:val="00E8538A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392"/>
    <w:rsid w:val="00E946BC"/>
    <w:rsid w:val="00E9490A"/>
    <w:rsid w:val="00E951A9"/>
    <w:rsid w:val="00E9538C"/>
    <w:rsid w:val="00E95830"/>
    <w:rsid w:val="00E95A20"/>
    <w:rsid w:val="00E95D04"/>
    <w:rsid w:val="00E96287"/>
    <w:rsid w:val="00E965DE"/>
    <w:rsid w:val="00E977C3"/>
    <w:rsid w:val="00EA094B"/>
    <w:rsid w:val="00EA0CA3"/>
    <w:rsid w:val="00EA129E"/>
    <w:rsid w:val="00EA148F"/>
    <w:rsid w:val="00EA20BF"/>
    <w:rsid w:val="00EA26DB"/>
    <w:rsid w:val="00EA2B75"/>
    <w:rsid w:val="00EA2B9E"/>
    <w:rsid w:val="00EA38CD"/>
    <w:rsid w:val="00EA39C7"/>
    <w:rsid w:val="00EA3B06"/>
    <w:rsid w:val="00EA3C94"/>
    <w:rsid w:val="00EA3F92"/>
    <w:rsid w:val="00EA4704"/>
    <w:rsid w:val="00EA4E70"/>
    <w:rsid w:val="00EA5366"/>
    <w:rsid w:val="00EA5722"/>
    <w:rsid w:val="00EA64C3"/>
    <w:rsid w:val="00EA65B4"/>
    <w:rsid w:val="00EA785C"/>
    <w:rsid w:val="00EB1E7E"/>
    <w:rsid w:val="00EB2AAD"/>
    <w:rsid w:val="00EB3288"/>
    <w:rsid w:val="00EB4F32"/>
    <w:rsid w:val="00EB4FB3"/>
    <w:rsid w:val="00EB513D"/>
    <w:rsid w:val="00EB536E"/>
    <w:rsid w:val="00EB549D"/>
    <w:rsid w:val="00EB5660"/>
    <w:rsid w:val="00EB5A8A"/>
    <w:rsid w:val="00EB6A67"/>
    <w:rsid w:val="00EB6AC1"/>
    <w:rsid w:val="00EB74E9"/>
    <w:rsid w:val="00EB7BB6"/>
    <w:rsid w:val="00EB7E6D"/>
    <w:rsid w:val="00EC013E"/>
    <w:rsid w:val="00EC0562"/>
    <w:rsid w:val="00EC08FE"/>
    <w:rsid w:val="00EC17D8"/>
    <w:rsid w:val="00EC1D57"/>
    <w:rsid w:val="00EC1F52"/>
    <w:rsid w:val="00EC28D7"/>
    <w:rsid w:val="00EC337C"/>
    <w:rsid w:val="00EC3532"/>
    <w:rsid w:val="00EC3733"/>
    <w:rsid w:val="00EC4062"/>
    <w:rsid w:val="00EC4F60"/>
    <w:rsid w:val="00EC4FA1"/>
    <w:rsid w:val="00EC50C8"/>
    <w:rsid w:val="00EC535F"/>
    <w:rsid w:val="00EC540C"/>
    <w:rsid w:val="00EC5EDD"/>
    <w:rsid w:val="00EC6E4B"/>
    <w:rsid w:val="00EC7377"/>
    <w:rsid w:val="00EC7480"/>
    <w:rsid w:val="00EC797C"/>
    <w:rsid w:val="00EC7D6E"/>
    <w:rsid w:val="00ED0446"/>
    <w:rsid w:val="00ED0781"/>
    <w:rsid w:val="00ED093E"/>
    <w:rsid w:val="00ED0BC4"/>
    <w:rsid w:val="00ED0FB7"/>
    <w:rsid w:val="00ED12E8"/>
    <w:rsid w:val="00ED1655"/>
    <w:rsid w:val="00ED1860"/>
    <w:rsid w:val="00ED2098"/>
    <w:rsid w:val="00ED2763"/>
    <w:rsid w:val="00ED2A03"/>
    <w:rsid w:val="00ED2AB3"/>
    <w:rsid w:val="00ED2C91"/>
    <w:rsid w:val="00ED3737"/>
    <w:rsid w:val="00ED3DD4"/>
    <w:rsid w:val="00ED3E04"/>
    <w:rsid w:val="00ED4DCF"/>
    <w:rsid w:val="00ED5816"/>
    <w:rsid w:val="00ED5DCB"/>
    <w:rsid w:val="00ED5E90"/>
    <w:rsid w:val="00ED6EA9"/>
    <w:rsid w:val="00ED7200"/>
    <w:rsid w:val="00ED7695"/>
    <w:rsid w:val="00ED78DF"/>
    <w:rsid w:val="00ED7E7E"/>
    <w:rsid w:val="00EE00B8"/>
    <w:rsid w:val="00EE0540"/>
    <w:rsid w:val="00EE0ADE"/>
    <w:rsid w:val="00EE1407"/>
    <w:rsid w:val="00EE168A"/>
    <w:rsid w:val="00EE1816"/>
    <w:rsid w:val="00EE3362"/>
    <w:rsid w:val="00EE577E"/>
    <w:rsid w:val="00EE59CB"/>
    <w:rsid w:val="00EE63FC"/>
    <w:rsid w:val="00EE66FD"/>
    <w:rsid w:val="00EE694C"/>
    <w:rsid w:val="00EE6E80"/>
    <w:rsid w:val="00EE7040"/>
    <w:rsid w:val="00EE72C6"/>
    <w:rsid w:val="00EE740F"/>
    <w:rsid w:val="00EE7675"/>
    <w:rsid w:val="00EE772B"/>
    <w:rsid w:val="00EF0BFB"/>
    <w:rsid w:val="00EF114C"/>
    <w:rsid w:val="00EF2DBF"/>
    <w:rsid w:val="00EF3244"/>
    <w:rsid w:val="00EF386B"/>
    <w:rsid w:val="00EF3A07"/>
    <w:rsid w:val="00EF48D7"/>
    <w:rsid w:val="00EF49DD"/>
    <w:rsid w:val="00EF505C"/>
    <w:rsid w:val="00EF5AC2"/>
    <w:rsid w:val="00EF6A6E"/>
    <w:rsid w:val="00EF6ABB"/>
    <w:rsid w:val="00EF6E7D"/>
    <w:rsid w:val="00EF7344"/>
    <w:rsid w:val="00EF7E32"/>
    <w:rsid w:val="00EF7E58"/>
    <w:rsid w:val="00F0018D"/>
    <w:rsid w:val="00F004A6"/>
    <w:rsid w:val="00F00B73"/>
    <w:rsid w:val="00F00DF7"/>
    <w:rsid w:val="00F00E45"/>
    <w:rsid w:val="00F01524"/>
    <w:rsid w:val="00F01E83"/>
    <w:rsid w:val="00F020F9"/>
    <w:rsid w:val="00F02600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0E90"/>
    <w:rsid w:val="00F11C1A"/>
    <w:rsid w:val="00F11F55"/>
    <w:rsid w:val="00F12DA7"/>
    <w:rsid w:val="00F12DD4"/>
    <w:rsid w:val="00F13E2F"/>
    <w:rsid w:val="00F14276"/>
    <w:rsid w:val="00F145E8"/>
    <w:rsid w:val="00F14803"/>
    <w:rsid w:val="00F16211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177"/>
    <w:rsid w:val="00F212F4"/>
    <w:rsid w:val="00F22023"/>
    <w:rsid w:val="00F23F53"/>
    <w:rsid w:val="00F23FA6"/>
    <w:rsid w:val="00F2481C"/>
    <w:rsid w:val="00F24859"/>
    <w:rsid w:val="00F24DD9"/>
    <w:rsid w:val="00F2578E"/>
    <w:rsid w:val="00F25FDA"/>
    <w:rsid w:val="00F2626F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9BF"/>
    <w:rsid w:val="00F32A4F"/>
    <w:rsid w:val="00F32B89"/>
    <w:rsid w:val="00F3344C"/>
    <w:rsid w:val="00F337FE"/>
    <w:rsid w:val="00F349BF"/>
    <w:rsid w:val="00F35045"/>
    <w:rsid w:val="00F3534B"/>
    <w:rsid w:val="00F354FF"/>
    <w:rsid w:val="00F35736"/>
    <w:rsid w:val="00F358B1"/>
    <w:rsid w:val="00F36664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3AD2"/>
    <w:rsid w:val="00F444E1"/>
    <w:rsid w:val="00F44F15"/>
    <w:rsid w:val="00F45132"/>
    <w:rsid w:val="00F452D5"/>
    <w:rsid w:val="00F453D2"/>
    <w:rsid w:val="00F46476"/>
    <w:rsid w:val="00F466A9"/>
    <w:rsid w:val="00F46CA6"/>
    <w:rsid w:val="00F47132"/>
    <w:rsid w:val="00F47245"/>
    <w:rsid w:val="00F50062"/>
    <w:rsid w:val="00F508E4"/>
    <w:rsid w:val="00F50EC0"/>
    <w:rsid w:val="00F5107D"/>
    <w:rsid w:val="00F517F0"/>
    <w:rsid w:val="00F517F4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3C4"/>
    <w:rsid w:val="00F60900"/>
    <w:rsid w:val="00F60C2C"/>
    <w:rsid w:val="00F6113F"/>
    <w:rsid w:val="00F61B83"/>
    <w:rsid w:val="00F61BC7"/>
    <w:rsid w:val="00F61C15"/>
    <w:rsid w:val="00F61D7D"/>
    <w:rsid w:val="00F61DAF"/>
    <w:rsid w:val="00F62040"/>
    <w:rsid w:val="00F6289B"/>
    <w:rsid w:val="00F62A12"/>
    <w:rsid w:val="00F63BEC"/>
    <w:rsid w:val="00F645CC"/>
    <w:rsid w:val="00F6475D"/>
    <w:rsid w:val="00F64C1D"/>
    <w:rsid w:val="00F64F66"/>
    <w:rsid w:val="00F64FB2"/>
    <w:rsid w:val="00F65321"/>
    <w:rsid w:val="00F653AA"/>
    <w:rsid w:val="00F65B61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5FEB"/>
    <w:rsid w:val="00F76DD8"/>
    <w:rsid w:val="00F775C4"/>
    <w:rsid w:val="00F77A88"/>
    <w:rsid w:val="00F80CDB"/>
    <w:rsid w:val="00F80F3A"/>
    <w:rsid w:val="00F81108"/>
    <w:rsid w:val="00F8111D"/>
    <w:rsid w:val="00F81531"/>
    <w:rsid w:val="00F81B74"/>
    <w:rsid w:val="00F82753"/>
    <w:rsid w:val="00F83769"/>
    <w:rsid w:val="00F837F1"/>
    <w:rsid w:val="00F8387E"/>
    <w:rsid w:val="00F83D3E"/>
    <w:rsid w:val="00F847F1"/>
    <w:rsid w:val="00F848B6"/>
    <w:rsid w:val="00F86ED1"/>
    <w:rsid w:val="00F872B7"/>
    <w:rsid w:val="00F87AE0"/>
    <w:rsid w:val="00F90AE7"/>
    <w:rsid w:val="00F9229B"/>
    <w:rsid w:val="00F92B7D"/>
    <w:rsid w:val="00F93777"/>
    <w:rsid w:val="00F93B9D"/>
    <w:rsid w:val="00F93CFB"/>
    <w:rsid w:val="00F946D9"/>
    <w:rsid w:val="00F9493D"/>
    <w:rsid w:val="00F94DA7"/>
    <w:rsid w:val="00F95C06"/>
    <w:rsid w:val="00F9624C"/>
    <w:rsid w:val="00F965A6"/>
    <w:rsid w:val="00F968C5"/>
    <w:rsid w:val="00F96C1C"/>
    <w:rsid w:val="00F96CD7"/>
    <w:rsid w:val="00F96D43"/>
    <w:rsid w:val="00F96FB7"/>
    <w:rsid w:val="00F975E9"/>
    <w:rsid w:val="00F97E2C"/>
    <w:rsid w:val="00F97E67"/>
    <w:rsid w:val="00FA04B7"/>
    <w:rsid w:val="00FA1515"/>
    <w:rsid w:val="00FA1A1E"/>
    <w:rsid w:val="00FA22A4"/>
    <w:rsid w:val="00FA2AAE"/>
    <w:rsid w:val="00FA2ECA"/>
    <w:rsid w:val="00FA37D0"/>
    <w:rsid w:val="00FA4131"/>
    <w:rsid w:val="00FA4413"/>
    <w:rsid w:val="00FA4701"/>
    <w:rsid w:val="00FA59DB"/>
    <w:rsid w:val="00FA5AFC"/>
    <w:rsid w:val="00FA5B8F"/>
    <w:rsid w:val="00FA6806"/>
    <w:rsid w:val="00FA6B3C"/>
    <w:rsid w:val="00FA6D66"/>
    <w:rsid w:val="00FA6F50"/>
    <w:rsid w:val="00FA79EC"/>
    <w:rsid w:val="00FB0E71"/>
    <w:rsid w:val="00FB1297"/>
    <w:rsid w:val="00FB1630"/>
    <w:rsid w:val="00FB1799"/>
    <w:rsid w:val="00FB2FD8"/>
    <w:rsid w:val="00FB36A9"/>
    <w:rsid w:val="00FB3781"/>
    <w:rsid w:val="00FB4298"/>
    <w:rsid w:val="00FB45E3"/>
    <w:rsid w:val="00FB46E8"/>
    <w:rsid w:val="00FB4A9D"/>
    <w:rsid w:val="00FB605D"/>
    <w:rsid w:val="00FB6233"/>
    <w:rsid w:val="00FB6611"/>
    <w:rsid w:val="00FB6EA4"/>
    <w:rsid w:val="00FB7A17"/>
    <w:rsid w:val="00FC0470"/>
    <w:rsid w:val="00FC0589"/>
    <w:rsid w:val="00FC1A47"/>
    <w:rsid w:val="00FC2149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6D03"/>
    <w:rsid w:val="00FC769F"/>
    <w:rsid w:val="00FD0ED5"/>
    <w:rsid w:val="00FD191E"/>
    <w:rsid w:val="00FD19B3"/>
    <w:rsid w:val="00FD25C7"/>
    <w:rsid w:val="00FD28B0"/>
    <w:rsid w:val="00FD28BF"/>
    <w:rsid w:val="00FD2942"/>
    <w:rsid w:val="00FD3084"/>
    <w:rsid w:val="00FD34D6"/>
    <w:rsid w:val="00FD38AF"/>
    <w:rsid w:val="00FD4B8E"/>
    <w:rsid w:val="00FD511E"/>
    <w:rsid w:val="00FD536E"/>
    <w:rsid w:val="00FD60FB"/>
    <w:rsid w:val="00FD74F0"/>
    <w:rsid w:val="00FD7D54"/>
    <w:rsid w:val="00FE0110"/>
    <w:rsid w:val="00FE05ED"/>
    <w:rsid w:val="00FE0D28"/>
    <w:rsid w:val="00FE10AB"/>
    <w:rsid w:val="00FE16DF"/>
    <w:rsid w:val="00FE2821"/>
    <w:rsid w:val="00FE2910"/>
    <w:rsid w:val="00FE2D8D"/>
    <w:rsid w:val="00FE35D4"/>
    <w:rsid w:val="00FE3B8A"/>
    <w:rsid w:val="00FE3CE6"/>
    <w:rsid w:val="00FE3D65"/>
    <w:rsid w:val="00FE4FB0"/>
    <w:rsid w:val="00FE5115"/>
    <w:rsid w:val="00FE5C6D"/>
    <w:rsid w:val="00FE5FDE"/>
    <w:rsid w:val="00FE65B5"/>
    <w:rsid w:val="00FE73E2"/>
    <w:rsid w:val="00FE7414"/>
    <w:rsid w:val="00FF0219"/>
    <w:rsid w:val="00FF101E"/>
    <w:rsid w:val="00FF106A"/>
    <w:rsid w:val="00FF172B"/>
    <w:rsid w:val="00FF1787"/>
    <w:rsid w:val="00FF189D"/>
    <w:rsid w:val="00FF1FED"/>
    <w:rsid w:val="00FF231C"/>
    <w:rsid w:val="00FF27A6"/>
    <w:rsid w:val="00FF31D8"/>
    <w:rsid w:val="00FF3A00"/>
    <w:rsid w:val="00FF49C9"/>
    <w:rsid w:val="00FF4F2A"/>
    <w:rsid w:val="00FF4FD8"/>
    <w:rsid w:val="00FF55B9"/>
    <w:rsid w:val="00FF5990"/>
    <w:rsid w:val="00FF5E59"/>
    <w:rsid w:val="00FF6690"/>
    <w:rsid w:val="00FF6C44"/>
    <w:rsid w:val="00FF6E68"/>
    <w:rsid w:val="00FF74EC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FC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9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a">
    <w:name w:val="footnote reference"/>
    <w:semiHidden/>
    <w:rsid w:val="00807F97"/>
    <w:rPr>
      <w:vertAlign w:val="superscript"/>
    </w:rPr>
  </w:style>
  <w:style w:type="paragraph" w:styleId="ab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6">
    <w:name w:val="כותרת תחתונה תו"/>
    <w:link w:val="a5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כותרת טקסט תו"/>
    <w:basedOn w:val="a0"/>
    <w:link w:val="ac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e">
    <w:name w:val="כותרת ראשית"/>
    <w:basedOn w:val="ac"/>
    <w:link w:val="af"/>
    <w:qFormat/>
    <w:rsid w:val="00A105AE"/>
    <w:rPr>
      <w:rFonts w:cs="David"/>
      <w:sz w:val="28"/>
      <w:szCs w:val="28"/>
      <w:u w:val="single"/>
    </w:rPr>
  </w:style>
  <w:style w:type="paragraph" w:customStyle="1" w:styleId="af0">
    <w:name w:val="כותרת לוח"/>
    <w:basedOn w:val="ac"/>
    <w:link w:val="af1"/>
    <w:qFormat/>
    <w:rsid w:val="005921B0"/>
    <w:rPr>
      <w:rFonts w:cs="David"/>
      <w:sz w:val="24"/>
      <w:szCs w:val="24"/>
      <w:u w:val="single"/>
    </w:rPr>
  </w:style>
  <w:style w:type="character" w:customStyle="1" w:styleId="af">
    <w:name w:val="כותרת ראשית תו"/>
    <w:basedOn w:val="ad"/>
    <w:link w:val="ae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1">
    <w:name w:val="כותרת לוח תו"/>
    <w:basedOn w:val="ad"/>
    <w:link w:val="af0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2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F23FA6"/>
    <w:rPr>
      <w:sz w:val="16"/>
      <w:szCs w:val="16"/>
    </w:rPr>
  </w:style>
  <w:style w:type="paragraph" w:styleId="af4">
    <w:name w:val="annotation text"/>
    <w:basedOn w:val="a"/>
    <w:link w:val="af5"/>
    <w:rsid w:val="00F23FA6"/>
    <w:rPr>
      <w:sz w:val="20"/>
      <w:szCs w:val="20"/>
    </w:rPr>
  </w:style>
  <w:style w:type="character" w:customStyle="1" w:styleId="af5">
    <w:name w:val="טקסט הערה תו"/>
    <w:basedOn w:val="a0"/>
    <w:link w:val="af4"/>
    <w:rsid w:val="00F23FA6"/>
    <w:rPr>
      <w:lang w:eastAsia="he-IL"/>
    </w:rPr>
  </w:style>
  <w:style w:type="paragraph" w:styleId="af6">
    <w:name w:val="annotation subject"/>
    <w:basedOn w:val="af4"/>
    <w:next w:val="af4"/>
    <w:link w:val="af7"/>
    <w:rsid w:val="00F23FA6"/>
    <w:rPr>
      <w:b/>
      <w:bCs/>
    </w:rPr>
  </w:style>
  <w:style w:type="character" w:customStyle="1" w:styleId="af7">
    <w:name w:val="נושא הערה תו"/>
    <w:basedOn w:val="af5"/>
    <w:link w:val="af6"/>
    <w:rsid w:val="00F23FA6"/>
    <w:rPr>
      <w:b/>
      <w:bCs/>
      <w:lang w:eastAsia="he-IL"/>
    </w:rPr>
  </w:style>
  <w:style w:type="paragraph" w:styleId="af8">
    <w:name w:val="List Paragraph"/>
    <w:basedOn w:val="a"/>
    <w:uiPriority w:val="34"/>
    <w:qFormat/>
    <w:rsid w:val="005E24F4"/>
    <w:pPr>
      <w:ind w:left="720"/>
      <w:contextualSpacing/>
    </w:pPr>
  </w:style>
  <w:style w:type="character" w:customStyle="1" w:styleId="a4">
    <w:name w:val="כותרת עליונה תו"/>
    <w:basedOn w:val="a0"/>
    <w:link w:val="a3"/>
    <w:uiPriority w:val="99"/>
    <w:rsid w:val="00040DE4"/>
    <w:rPr>
      <w:sz w:val="24"/>
      <w:szCs w:val="24"/>
      <w:lang w:eastAsia="he-IL"/>
    </w:rPr>
  </w:style>
  <w:style w:type="paragraph" w:styleId="af9">
    <w:name w:val="caption"/>
    <w:basedOn w:val="a"/>
    <w:next w:val="a"/>
    <w:unhideWhenUsed/>
    <w:qFormat/>
    <w:rsid w:val="00BA0781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endnote text"/>
    <w:basedOn w:val="a"/>
    <w:link w:val="afb"/>
    <w:semiHidden/>
    <w:unhideWhenUsed/>
    <w:rsid w:val="00D81765"/>
    <w:rPr>
      <w:sz w:val="20"/>
      <w:szCs w:val="20"/>
    </w:rPr>
  </w:style>
  <w:style w:type="character" w:customStyle="1" w:styleId="afb">
    <w:name w:val="טקסט הערת סיום תו"/>
    <w:basedOn w:val="a0"/>
    <w:link w:val="afa"/>
    <w:semiHidden/>
    <w:rsid w:val="00D81765"/>
    <w:rPr>
      <w:lang w:eastAsia="he-IL"/>
    </w:rPr>
  </w:style>
  <w:style w:type="character" w:styleId="afc">
    <w:name w:val="endnote reference"/>
    <w:basedOn w:val="a0"/>
    <w:semiHidden/>
    <w:unhideWhenUsed/>
    <w:rsid w:val="00D8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boi.org.il/he/DataAndStatistics/Pages/MainPage.aspx?Level=2&amp;Sid=27&amp;SubjectType=2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oi.org.il/publications/pressreleases/14-3-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CD8E-68E5-4B33-9DF7-6D69E17B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5857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2023-09-07T06:55:00Z</dcterms:created>
  <dcterms:modified xsi:type="dcterms:W3CDTF">2024-03-20T11:56:00Z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