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863" w:rsidRPr="00E8101E" w:rsidRDefault="00701863" w:rsidP="00701863">
      <w:pPr>
        <w:tabs>
          <w:tab w:val="left" w:pos="2315"/>
        </w:tabs>
        <w:rPr>
          <w:rFonts w:ascii="Calibri" w:hAnsi="Calibri" w:cs="Calibri"/>
          <w:sz w:val="24"/>
          <w:szCs w:val="24"/>
          <w:rtl/>
        </w:rPr>
      </w:pPr>
      <w:bookmarkStart w:id="0" w:name="_Hlk186746485"/>
      <w:bookmarkStart w:id="1" w:name="_GoBack"/>
      <w:bookmarkEnd w:id="1"/>
    </w:p>
    <w:p w:rsidR="003C73BE" w:rsidRDefault="003C73BE" w:rsidP="003C73BE">
      <w:pPr>
        <w:rPr>
          <w:rtl/>
        </w:rPr>
      </w:pPr>
    </w:p>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3C73BE" w:rsidRPr="00202530" w:rsidTr="002867DC">
        <w:tc>
          <w:tcPr>
            <w:tcW w:w="3343" w:type="dxa"/>
            <w:tcBorders>
              <w:top w:val="nil"/>
              <w:left w:val="nil"/>
              <w:bottom w:val="nil"/>
              <w:right w:val="nil"/>
            </w:tcBorders>
            <w:vAlign w:val="center"/>
          </w:tcPr>
          <w:p w:rsidR="003C73BE" w:rsidRDefault="003C73BE" w:rsidP="002867DC">
            <w:pPr>
              <w:rPr>
                <w:b/>
                <w:bCs/>
                <w:sz w:val="24"/>
                <w:szCs w:val="24"/>
                <w:rtl/>
              </w:rPr>
            </w:pPr>
          </w:p>
          <w:p w:rsidR="003C73BE" w:rsidRPr="00202530" w:rsidRDefault="003C73BE" w:rsidP="002867DC">
            <w:pPr>
              <w:rPr>
                <w:b/>
                <w:bCs/>
                <w:sz w:val="24"/>
                <w:szCs w:val="24"/>
                <w:rtl/>
              </w:rPr>
            </w:pPr>
            <w:r w:rsidRPr="00202530">
              <w:rPr>
                <w:b/>
                <w:bCs/>
                <w:sz w:val="24"/>
                <w:szCs w:val="24"/>
                <w:rtl/>
              </w:rPr>
              <w:t>בנק ישראל</w:t>
            </w:r>
          </w:p>
          <w:p w:rsidR="003C73BE" w:rsidRPr="00202530" w:rsidRDefault="003C73BE" w:rsidP="002867DC">
            <w:pPr>
              <w:rPr>
                <w:b/>
                <w:bCs/>
                <w:sz w:val="28"/>
                <w:szCs w:val="28"/>
              </w:rPr>
            </w:pPr>
            <w:r w:rsidRPr="00202530">
              <w:rPr>
                <w:rtl/>
              </w:rPr>
              <w:t>דוברות והסברה כלכלית</w:t>
            </w:r>
          </w:p>
        </w:tc>
        <w:tc>
          <w:tcPr>
            <w:tcW w:w="2596" w:type="dxa"/>
            <w:tcBorders>
              <w:top w:val="nil"/>
              <w:left w:val="nil"/>
              <w:bottom w:val="nil"/>
              <w:right w:val="nil"/>
            </w:tcBorders>
            <w:shd w:val="clear" w:color="auto" w:fill="FFFFFF"/>
          </w:tcPr>
          <w:p w:rsidR="003C73BE" w:rsidRPr="00202530" w:rsidRDefault="003C73BE" w:rsidP="002867DC">
            <w:pPr>
              <w:jc w:val="center"/>
            </w:pPr>
            <w:r w:rsidRPr="00202530">
              <w:rPr>
                <w:noProof/>
              </w:rPr>
              <w:drawing>
                <wp:anchor distT="0" distB="0" distL="114300" distR="114300" simplePos="0" relativeHeight="251659264" behindDoc="0" locked="0" layoutInCell="1" allowOverlap="1" wp14:anchorId="38F308F4" wp14:editId="5EAB41D8">
                  <wp:simplePos x="0" y="0"/>
                  <wp:positionH relativeFrom="column">
                    <wp:posOffset>27340</wp:posOffset>
                  </wp:positionH>
                  <wp:positionV relativeFrom="paragraph">
                    <wp:posOffset>399192</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3C73BE" w:rsidRDefault="003C73BE" w:rsidP="002867DC">
            <w:pPr>
              <w:jc w:val="right"/>
              <w:rPr>
                <w:rtl/>
              </w:rPr>
            </w:pPr>
            <w:r w:rsidRPr="00202530">
              <w:rPr>
                <w:highlight w:val="green"/>
                <w:rtl/>
              </w:rPr>
              <w:t>‏</w:t>
            </w:r>
          </w:p>
          <w:p w:rsidR="003C73BE" w:rsidRDefault="003C73BE" w:rsidP="003C73BE">
            <w:pPr>
              <w:jc w:val="right"/>
              <w:rPr>
                <w:rtl/>
              </w:rPr>
            </w:pPr>
            <w:r w:rsidRPr="00202530">
              <w:rPr>
                <w:rtl/>
              </w:rPr>
              <w:t>ירושלים</w:t>
            </w:r>
            <w:r>
              <w:rPr>
                <w:rFonts w:hint="cs"/>
                <w:rtl/>
              </w:rPr>
              <w:t xml:space="preserve">, </w:t>
            </w:r>
            <w:r w:rsidRPr="00132082">
              <w:rPr>
                <w:rtl/>
              </w:rPr>
              <w:t xml:space="preserve"> ז' בתשרי</w:t>
            </w:r>
            <w:r>
              <w:rPr>
                <w:rFonts w:hint="cs"/>
                <w:rtl/>
              </w:rPr>
              <w:t>, תשפ"ו</w:t>
            </w:r>
          </w:p>
          <w:p w:rsidR="003C73BE" w:rsidRPr="00662BB8" w:rsidRDefault="003C73BE" w:rsidP="002867DC">
            <w:pPr>
              <w:jc w:val="right"/>
            </w:pPr>
            <w:r>
              <w:rPr>
                <w:rFonts w:hint="cs"/>
                <w:rtl/>
              </w:rPr>
              <w:t>29 ספטמבר, 2025</w:t>
            </w:r>
          </w:p>
        </w:tc>
      </w:tr>
    </w:tbl>
    <w:p w:rsidR="003C73BE" w:rsidRPr="00202530" w:rsidRDefault="003C73BE" w:rsidP="003C73BE">
      <w:pPr>
        <w:tabs>
          <w:tab w:val="left" w:pos="2315"/>
        </w:tabs>
        <w:rPr>
          <w:sz w:val="24"/>
          <w:szCs w:val="24"/>
          <w:rtl/>
        </w:rPr>
      </w:pPr>
      <w:r w:rsidRPr="00202530">
        <w:rPr>
          <w:sz w:val="24"/>
          <w:szCs w:val="24"/>
          <w:rtl/>
        </w:rPr>
        <w:t>הודעה לעיתונות:</w:t>
      </w:r>
    </w:p>
    <w:p w:rsidR="003C73BE" w:rsidRPr="009116DA" w:rsidRDefault="003C73BE" w:rsidP="003C73BE">
      <w:pPr>
        <w:tabs>
          <w:tab w:val="left" w:pos="2315"/>
        </w:tabs>
        <w:jc w:val="center"/>
        <w:rPr>
          <w:rFonts w:ascii="Calibri" w:hAnsi="Calibri" w:cs="Calibri"/>
          <w:b/>
          <w:bCs/>
          <w:sz w:val="28"/>
          <w:szCs w:val="28"/>
          <w:rtl/>
        </w:rPr>
      </w:pPr>
      <w:r w:rsidRPr="009116DA">
        <w:rPr>
          <w:rFonts w:ascii="Calibri" w:hAnsi="Calibri" w:cs="Calibri" w:hint="cs"/>
          <w:b/>
          <w:bCs/>
          <w:sz w:val="28"/>
          <w:szCs w:val="28"/>
          <w:rtl/>
        </w:rPr>
        <w:t>דברי נגיד בנק ישראל בתדרוך העיתונאים אודות המדיניות המוניטרית</w:t>
      </w:r>
    </w:p>
    <w:p w:rsidR="003C73BE" w:rsidRDefault="003C73BE" w:rsidP="004231EC">
      <w:pPr>
        <w:spacing w:line="360" w:lineRule="auto"/>
        <w:jc w:val="both"/>
        <w:rPr>
          <w:rFonts w:cs="Calibri"/>
          <w:sz w:val="24"/>
          <w:szCs w:val="24"/>
          <w:rtl/>
        </w:rPr>
      </w:pPr>
    </w:p>
    <w:p w:rsidR="009116DA" w:rsidRPr="001F6674" w:rsidRDefault="00825FC1" w:rsidP="004231EC">
      <w:pPr>
        <w:spacing w:line="360" w:lineRule="auto"/>
        <w:jc w:val="both"/>
        <w:rPr>
          <w:rFonts w:cs="Calibri"/>
          <w:sz w:val="24"/>
          <w:szCs w:val="24"/>
          <w:rtl/>
        </w:rPr>
      </w:pPr>
      <w:r w:rsidRPr="001F6674">
        <w:rPr>
          <w:rFonts w:cs="Calibri"/>
          <w:sz w:val="24"/>
          <w:szCs w:val="24"/>
          <w:rtl/>
        </w:rPr>
        <w:t>שלום לכולם,</w:t>
      </w:r>
    </w:p>
    <w:p w:rsidR="0053048C" w:rsidRPr="0003436B" w:rsidRDefault="00825FC1" w:rsidP="007B6B27">
      <w:pPr>
        <w:spacing w:before="240" w:after="0" w:line="360" w:lineRule="auto"/>
        <w:jc w:val="both"/>
        <w:rPr>
          <w:rFonts w:cs="Calibri"/>
          <w:sz w:val="24"/>
          <w:szCs w:val="24"/>
          <w:rtl/>
        </w:rPr>
      </w:pPr>
      <w:r w:rsidRPr="006B0C05">
        <w:rPr>
          <w:rFonts w:cs="Calibri"/>
          <w:sz w:val="24"/>
          <w:szCs w:val="24"/>
          <w:rtl/>
        </w:rPr>
        <w:t xml:space="preserve">אתמול והיום התקיימו בבנק ישראל דיוני הוועדה המוניטרית לצורך קבלת החלטת המדיניות. </w:t>
      </w:r>
      <w:r w:rsidR="006334FF" w:rsidRPr="0003436B">
        <w:rPr>
          <w:rFonts w:cs="Calibri"/>
          <w:sz w:val="24"/>
          <w:szCs w:val="24"/>
          <w:rtl/>
        </w:rPr>
        <w:t>דיוני הוועדה התמקדו במצב המשק</w:t>
      </w:r>
      <w:r w:rsidR="006334FF" w:rsidRPr="0003436B">
        <w:rPr>
          <w:rFonts w:cs="Calibri" w:hint="cs"/>
          <w:sz w:val="24"/>
          <w:szCs w:val="24"/>
          <w:rtl/>
        </w:rPr>
        <w:t xml:space="preserve">, </w:t>
      </w:r>
      <w:r w:rsidR="006334FF" w:rsidRPr="0003436B">
        <w:rPr>
          <w:rFonts w:cs="Calibri"/>
          <w:sz w:val="24"/>
          <w:szCs w:val="24"/>
          <w:rtl/>
        </w:rPr>
        <w:t xml:space="preserve">בניתוח התהליכים הכלכליים </w:t>
      </w:r>
      <w:r w:rsidR="006334FF" w:rsidRPr="0003436B">
        <w:rPr>
          <w:rFonts w:cs="Calibri" w:hint="cs"/>
          <w:sz w:val="24"/>
          <w:szCs w:val="24"/>
          <w:rtl/>
        </w:rPr>
        <w:t>המקומיים והגלובאליים</w:t>
      </w:r>
      <w:r w:rsidR="006334FF" w:rsidRPr="0003436B">
        <w:rPr>
          <w:rFonts w:cs="Calibri"/>
          <w:sz w:val="24"/>
          <w:szCs w:val="24"/>
          <w:rtl/>
        </w:rPr>
        <w:t xml:space="preserve"> ו</w:t>
      </w:r>
      <w:r w:rsidR="006334FF" w:rsidRPr="0003436B">
        <w:rPr>
          <w:rFonts w:cs="Calibri" w:hint="cs"/>
          <w:sz w:val="24"/>
          <w:szCs w:val="24"/>
          <w:rtl/>
        </w:rPr>
        <w:t>ב</w:t>
      </w:r>
      <w:r w:rsidR="006334FF" w:rsidRPr="0003436B">
        <w:rPr>
          <w:rFonts w:cs="Calibri"/>
          <w:sz w:val="24"/>
          <w:szCs w:val="24"/>
          <w:rtl/>
        </w:rPr>
        <w:t xml:space="preserve">השפעות </w:t>
      </w:r>
      <w:r w:rsidR="006334FF" w:rsidRPr="0003436B">
        <w:rPr>
          <w:rFonts w:cs="Calibri" w:hint="cs"/>
          <w:sz w:val="24"/>
          <w:szCs w:val="24"/>
          <w:rtl/>
        </w:rPr>
        <w:t>אי הוודאות</w:t>
      </w:r>
      <w:r w:rsidR="006334FF" w:rsidRPr="0003436B">
        <w:rPr>
          <w:rFonts w:cs="Calibri"/>
          <w:sz w:val="24"/>
          <w:szCs w:val="24"/>
          <w:rtl/>
        </w:rPr>
        <w:t xml:space="preserve"> </w:t>
      </w:r>
      <w:r w:rsidR="006334FF" w:rsidRPr="0003436B">
        <w:rPr>
          <w:rFonts w:cs="Calibri" w:hint="cs"/>
          <w:sz w:val="24"/>
          <w:szCs w:val="24"/>
          <w:rtl/>
        </w:rPr>
        <w:t xml:space="preserve">הגיאופוליטית </w:t>
      </w:r>
      <w:r w:rsidR="006334FF" w:rsidRPr="0003436B">
        <w:rPr>
          <w:rFonts w:cs="Calibri"/>
          <w:sz w:val="24"/>
          <w:szCs w:val="24"/>
          <w:rtl/>
        </w:rPr>
        <w:t xml:space="preserve">על הכלכלה. </w:t>
      </w:r>
      <w:r w:rsidRPr="0003436B">
        <w:rPr>
          <w:rFonts w:cs="Calibri"/>
          <w:sz w:val="24"/>
          <w:szCs w:val="24"/>
          <w:rtl/>
        </w:rPr>
        <w:t xml:space="preserve">בתום הדיונים החליטה הוועדה המוניטרית </w:t>
      </w:r>
      <w:r w:rsidR="007B6B27">
        <w:rPr>
          <w:rFonts w:cs="Calibri" w:hint="cs"/>
          <w:sz w:val="24"/>
          <w:szCs w:val="24"/>
          <w:rtl/>
        </w:rPr>
        <w:t>להותיר את הריבית ללא שינוי, ברמה של 4.5 אחוזים.</w:t>
      </w:r>
    </w:p>
    <w:p w:rsidR="00B93AC4" w:rsidRPr="00C36A1C" w:rsidRDefault="00825FC1" w:rsidP="007D49ED">
      <w:pPr>
        <w:spacing w:before="240" w:after="0" w:line="360" w:lineRule="auto"/>
        <w:jc w:val="both"/>
        <w:rPr>
          <w:rFonts w:cs="Calibri"/>
          <w:sz w:val="24"/>
          <w:szCs w:val="24"/>
          <w:rtl/>
        </w:rPr>
      </w:pPr>
      <w:r w:rsidRPr="00C36A1C">
        <w:rPr>
          <w:rFonts w:cs="Calibri" w:hint="cs"/>
          <w:sz w:val="24"/>
          <w:szCs w:val="24"/>
          <w:rtl/>
        </w:rPr>
        <w:t>בשבוע הבא נציין שנתיים</w:t>
      </w:r>
      <w:r w:rsidRPr="00C36A1C">
        <w:rPr>
          <w:rFonts w:cs="Calibri"/>
          <w:sz w:val="24"/>
          <w:szCs w:val="24"/>
          <w:rtl/>
        </w:rPr>
        <w:t xml:space="preserve"> לטבח השבעה באוקטובר, ו</w:t>
      </w:r>
      <w:r w:rsidR="003F3E5F">
        <w:rPr>
          <w:rFonts w:cs="Calibri" w:hint="cs"/>
          <w:sz w:val="24"/>
          <w:szCs w:val="24"/>
          <w:rtl/>
        </w:rPr>
        <w:t>ל</w:t>
      </w:r>
      <w:r w:rsidRPr="00C36A1C">
        <w:rPr>
          <w:rFonts w:cs="Calibri"/>
          <w:sz w:val="24"/>
          <w:szCs w:val="24"/>
          <w:rtl/>
        </w:rPr>
        <w:t>תחילת</w:t>
      </w:r>
      <w:r w:rsidR="006B0C05" w:rsidRPr="00C36A1C">
        <w:rPr>
          <w:rFonts w:cs="Calibri" w:hint="cs"/>
          <w:sz w:val="24"/>
          <w:szCs w:val="24"/>
          <w:rtl/>
        </w:rPr>
        <w:t>ה של</w:t>
      </w:r>
      <w:r w:rsidRPr="00C36A1C">
        <w:rPr>
          <w:rFonts w:cs="Calibri"/>
          <w:sz w:val="24"/>
          <w:szCs w:val="24"/>
          <w:rtl/>
        </w:rPr>
        <w:t xml:space="preserve"> מלחמת "חרבות ברזל" שפרצה בעקבותיו. </w:t>
      </w:r>
      <w:r w:rsidR="000570BA">
        <w:rPr>
          <w:rFonts w:cs="Calibri" w:hint="cs"/>
          <w:sz w:val="24"/>
          <w:szCs w:val="24"/>
          <w:rtl/>
        </w:rPr>
        <w:t>ה</w:t>
      </w:r>
      <w:r w:rsidRPr="00C36A1C">
        <w:rPr>
          <w:rFonts w:cs="Calibri"/>
          <w:sz w:val="24"/>
          <w:szCs w:val="24"/>
          <w:rtl/>
        </w:rPr>
        <w:t xml:space="preserve">כלכלה הישראלית </w:t>
      </w:r>
      <w:r w:rsidR="000570BA">
        <w:rPr>
          <w:rFonts w:cs="Calibri" w:hint="cs"/>
          <w:sz w:val="24"/>
          <w:szCs w:val="24"/>
          <w:rtl/>
        </w:rPr>
        <w:t>מתבססת על</w:t>
      </w:r>
      <w:r w:rsidR="000570BA" w:rsidRPr="00C36A1C">
        <w:rPr>
          <w:rFonts w:cs="Calibri"/>
          <w:sz w:val="24"/>
          <w:szCs w:val="24"/>
          <w:rtl/>
        </w:rPr>
        <w:t xml:space="preserve"> </w:t>
      </w:r>
      <w:r w:rsidRPr="00C36A1C">
        <w:rPr>
          <w:rFonts w:cs="Calibri"/>
          <w:sz w:val="24"/>
          <w:szCs w:val="24"/>
          <w:rtl/>
        </w:rPr>
        <w:t>יסודות איתנים</w:t>
      </w:r>
      <w:r w:rsidR="000570BA">
        <w:rPr>
          <w:rFonts w:cs="Calibri" w:hint="cs"/>
          <w:sz w:val="24"/>
          <w:szCs w:val="24"/>
          <w:rtl/>
        </w:rPr>
        <w:t>,</w:t>
      </w:r>
      <w:r w:rsidRPr="00C36A1C">
        <w:rPr>
          <w:rFonts w:cs="Calibri"/>
          <w:sz w:val="24"/>
          <w:szCs w:val="24"/>
          <w:rtl/>
        </w:rPr>
        <w:t xml:space="preserve"> </w:t>
      </w:r>
      <w:r w:rsidR="00183B9A">
        <w:rPr>
          <w:rFonts w:cs="Calibri" w:hint="cs"/>
          <w:sz w:val="24"/>
          <w:szCs w:val="24"/>
          <w:rtl/>
        </w:rPr>
        <w:t>ו</w:t>
      </w:r>
      <w:r w:rsidR="007A7E35">
        <w:rPr>
          <w:rFonts w:cs="Calibri" w:hint="cs"/>
          <w:sz w:val="24"/>
          <w:szCs w:val="24"/>
          <w:rtl/>
        </w:rPr>
        <w:t>לאורך כל תקופת</w:t>
      </w:r>
      <w:r w:rsidR="00183B9A">
        <w:rPr>
          <w:rFonts w:cs="Calibri" w:hint="cs"/>
          <w:sz w:val="24"/>
          <w:szCs w:val="24"/>
          <w:rtl/>
        </w:rPr>
        <w:t xml:space="preserve"> המלחמה היא הפגינה</w:t>
      </w:r>
      <w:r w:rsidR="0067202E">
        <w:rPr>
          <w:rFonts w:cs="Calibri" w:hint="cs"/>
          <w:sz w:val="24"/>
          <w:szCs w:val="24"/>
          <w:rtl/>
        </w:rPr>
        <w:t xml:space="preserve"> עמידות ויציבות</w:t>
      </w:r>
      <w:r w:rsidR="00183B9A">
        <w:rPr>
          <w:rFonts w:cs="Calibri" w:hint="cs"/>
          <w:sz w:val="24"/>
          <w:szCs w:val="24"/>
          <w:rtl/>
        </w:rPr>
        <w:t xml:space="preserve"> מרשימות</w:t>
      </w:r>
      <w:r w:rsidR="0067202E">
        <w:rPr>
          <w:rFonts w:cs="Calibri" w:hint="cs"/>
          <w:sz w:val="24"/>
          <w:szCs w:val="24"/>
          <w:rtl/>
        </w:rPr>
        <w:t xml:space="preserve">. </w:t>
      </w:r>
      <w:r w:rsidR="00183B9A">
        <w:rPr>
          <w:rFonts w:cs="Calibri" w:hint="cs"/>
          <w:sz w:val="24"/>
          <w:szCs w:val="24"/>
          <w:rtl/>
        </w:rPr>
        <w:t xml:space="preserve">יחד </w:t>
      </w:r>
      <w:r w:rsidR="000570BA">
        <w:rPr>
          <w:rFonts w:cs="Calibri" w:hint="cs"/>
          <w:sz w:val="24"/>
          <w:szCs w:val="24"/>
          <w:rtl/>
        </w:rPr>
        <w:t>ע</w:t>
      </w:r>
      <w:r w:rsidRPr="00C36A1C">
        <w:rPr>
          <w:rFonts w:cs="Calibri" w:hint="cs"/>
          <w:sz w:val="24"/>
          <w:szCs w:val="24"/>
          <w:rtl/>
        </w:rPr>
        <w:t xml:space="preserve">ם </w:t>
      </w:r>
      <w:r w:rsidR="00C36A1C" w:rsidRPr="00C36A1C">
        <w:rPr>
          <w:rFonts w:cs="Calibri" w:hint="cs"/>
          <w:sz w:val="24"/>
          <w:szCs w:val="24"/>
          <w:rtl/>
        </w:rPr>
        <w:t>זאת</w:t>
      </w:r>
      <w:r w:rsidR="007A7E35">
        <w:rPr>
          <w:rFonts w:cs="Calibri" w:hint="cs"/>
          <w:sz w:val="24"/>
          <w:szCs w:val="24"/>
          <w:rtl/>
        </w:rPr>
        <w:t>,</w:t>
      </w:r>
      <w:r w:rsidR="00C36A1C" w:rsidRPr="00C36A1C">
        <w:rPr>
          <w:rtl/>
        </w:rPr>
        <w:t xml:space="preserve"> </w:t>
      </w:r>
      <w:r w:rsidRPr="00C36A1C">
        <w:rPr>
          <w:rFonts w:cs="Calibri"/>
          <w:sz w:val="24"/>
          <w:szCs w:val="24"/>
          <w:rtl/>
        </w:rPr>
        <w:t>השלכות</w:t>
      </w:r>
      <w:r w:rsidR="00183B9A">
        <w:rPr>
          <w:rFonts w:cs="Calibri" w:hint="cs"/>
          <w:sz w:val="24"/>
          <w:szCs w:val="24"/>
          <w:rtl/>
        </w:rPr>
        <w:t>יה</w:t>
      </w:r>
      <w:r w:rsidRPr="00C36A1C">
        <w:rPr>
          <w:rFonts w:cs="Calibri"/>
          <w:sz w:val="24"/>
          <w:szCs w:val="24"/>
          <w:rtl/>
        </w:rPr>
        <w:t xml:space="preserve"> הכלכליות </w:t>
      </w:r>
      <w:r w:rsidR="007A7E35">
        <w:rPr>
          <w:rFonts w:cs="Calibri" w:hint="cs"/>
          <w:sz w:val="24"/>
          <w:szCs w:val="24"/>
          <w:rtl/>
        </w:rPr>
        <w:t xml:space="preserve">של המלחמה </w:t>
      </w:r>
      <w:r w:rsidR="00183B9A">
        <w:rPr>
          <w:rFonts w:cs="Calibri" w:hint="cs"/>
          <w:sz w:val="24"/>
          <w:szCs w:val="24"/>
          <w:rtl/>
        </w:rPr>
        <w:t xml:space="preserve">רחבות היקף, והן ממשיכות להותיר חותם משמעותי </w:t>
      </w:r>
      <w:r w:rsidRPr="00C36A1C">
        <w:rPr>
          <w:rFonts w:cs="Calibri"/>
          <w:sz w:val="24"/>
          <w:szCs w:val="24"/>
          <w:rtl/>
        </w:rPr>
        <w:t>על הפעילות במשק</w:t>
      </w:r>
      <w:r w:rsidRPr="00C36A1C">
        <w:rPr>
          <w:rFonts w:cs="Calibri" w:hint="cs"/>
          <w:sz w:val="24"/>
          <w:szCs w:val="24"/>
          <w:rtl/>
        </w:rPr>
        <w:t xml:space="preserve">. </w:t>
      </w:r>
      <w:r w:rsidR="00662AEE">
        <w:rPr>
          <w:rFonts w:cs="Calibri" w:hint="cs"/>
          <w:sz w:val="24"/>
          <w:szCs w:val="24"/>
          <w:rtl/>
        </w:rPr>
        <w:t xml:space="preserve">בפתחה של </w:t>
      </w:r>
      <w:r w:rsidR="00482C4D">
        <w:rPr>
          <w:rFonts w:cs="Calibri" w:hint="cs"/>
          <w:sz w:val="24"/>
          <w:szCs w:val="24"/>
          <w:rtl/>
        </w:rPr>
        <w:t>ה</w:t>
      </w:r>
      <w:r w:rsidR="00662AEE">
        <w:rPr>
          <w:rFonts w:cs="Calibri" w:hint="cs"/>
          <w:sz w:val="24"/>
          <w:szCs w:val="24"/>
          <w:rtl/>
        </w:rPr>
        <w:t xml:space="preserve">שנה </w:t>
      </w:r>
      <w:r w:rsidR="00482C4D">
        <w:rPr>
          <w:rFonts w:cs="Calibri" w:hint="cs"/>
          <w:sz w:val="24"/>
          <w:szCs w:val="24"/>
          <w:rtl/>
        </w:rPr>
        <w:t>ה</w:t>
      </w:r>
      <w:r w:rsidR="00662AEE">
        <w:rPr>
          <w:rFonts w:cs="Calibri" w:hint="cs"/>
          <w:sz w:val="24"/>
          <w:szCs w:val="24"/>
          <w:rtl/>
        </w:rPr>
        <w:t xml:space="preserve">חדשה, </w:t>
      </w:r>
      <w:r w:rsidR="00482C4D">
        <w:rPr>
          <w:rFonts w:cs="Calibri" w:hint="cs"/>
          <w:sz w:val="24"/>
          <w:szCs w:val="24"/>
          <w:rtl/>
        </w:rPr>
        <w:t xml:space="preserve">ניצבים בפנינו </w:t>
      </w:r>
      <w:r w:rsidRPr="00C36A1C">
        <w:rPr>
          <w:rFonts w:cs="Calibri"/>
          <w:sz w:val="24"/>
          <w:szCs w:val="24"/>
          <w:rtl/>
        </w:rPr>
        <w:t xml:space="preserve">אתגרים כלכליים </w:t>
      </w:r>
      <w:r w:rsidR="00482C4D">
        <w:rPr>
          <w:rFonts w:cs="Calibri" w:hint="cs"/>
          <w:sz w:val="24"/>
          <w:szCs w:val="24"/>
          <w:rtl/>
        </w:rPr>
        <w:t xml:space="preserve">לא מבוטלים. בכדי </w:t>
      </w:r>
      <w:r w:rsidRPr="00C36A1C">
        <w:rPr>
          <w:rFonts w:cs="Calibri"/>
          <w:sz w:val="24"/>
          <w:szCs w:val="24"/>
          <w:rtl/>
        </w:rPr>
        <w:t>להתמודד איתם נדרש</w:t>
      </w:r>
      <w:r w:rsidR="007A7E35">
        <w:rPr>
          <w:rFonts w:cs="Calibri" w:hint="cs"/>
          <w:sz w:val="24"/>
          <w:szCs w:val="24"/>
          <w:rtl/>
        </w:rPr>
        <w:t>ת</w:t>
      </w:r>
      <w:r w:rsidRPr="00C36A1C">
        <w:rPr>
          <w:rFonts w:cs="Calibri"/>
          <w:sz w:val="24"/>
          <w:szCs w:val="24"/>
          <w:rtl/>
        </w:rPr>
        <w:t xml:space="preserve"> מדיניות כלכלית אחראית</w:t>
      </w:r>
      <w:r w:rsidR="00482C4D">
        <w:rPr>
          <w:rFonts w:cs="Calibri" w:hint="cs"/>
          <w:sz w:val="24"/>
          <w:szCs w:val="24"/>
          <w:rtl/>
        </w:rPr>
        <w:t xml:space="preserve"> אשר ת</w:t>
      </w:r>
      <w:r w:rsidRPr="00C36A1C">
        <w:rPr>
          <w:rFonts w:cs="Calibri"/>
          <w:sz w:val="24"/>
          <w:szCs w:val="24"/>
          <w:rtl/>
        </w:rPr>
        <w:t xml:space="preserve">בטיח את המשך האיתנות הפיננסית </w:t>
      </w:r>
      <w:r w:rsidR="00AF3D29">
        <w:rPr>
          <w:rFonts w:cs="Calibri" w:hint="cs"/>
          <w:sz w:val="24"/>
          <w:szCs w:val="24"/>
          <w:rtl/>
        </w:rPr>
        <w:t>ותתמוך ב</w:t>
      </w:r>
      <w:r w:rsidRPr="00C36A1C">
        <w:rPr>
          <w:rFonts w:cs="Calibri"/>
          <w:sz w:val="24"/>
          <w:szCs w:val="24"/>
          <w:rtl/>
        </w:rPr>
        <w:t>צמיחת המשק</w:t>
      </w:r>
      <w:r w:rsidR="00AF3D29">
        <w:rPr>
          <w:rFonts w:cs="Calibri" w:hint="cs"/>
          <w:sz w:val="24"/>
          <w:szCs w:val="24"/>
          <w:rtl/>
        </w:rPr>
        <w:t xml:space="preserve"> </w:t>
      </w:r>
      <w:r w:rsidR="00E3423A">
        <w:rPr>
          <w:rFonts w:cs="Calibri" w:hint="cs"/>
          <w:sz w:val="24"/>
          <w:szCs w:val="24"/>
          <w:rtl/>
        </w:rPr>
        <w:t>בשנים הבאות</w:t>
      </w:r>
      <w:r w:rsidRPr="00C36A1C">
        <w:rPr>
          <w:rFonts w:cs="Calibri"/>
          <w:sz w:val="24"/>
          <w:szCs w:val="24"/>
          <w:rtl/>
        </w:rPr>
        <w:t xml:space="preserve">. </w:t>
      </w:r>
    </w:p>
    <w:p w:rsidR="005A4F79" w:rsidRPr="00873748" w:rsidRDefault="00825FC1" w:rsidP="007D49ED">
      <w:pPr>
        <w:spacing w:before="240" w:after="0" w:line="360" w:lineRule="auto"/>
        <w:jc w:val="both"/>
        <w:rPr>
          <w:rFonts w:cs="Calibri"/>
          <w:sz w:val="24"/>
          <w:szCs w:val="24"/>
        </w:rPr>
      </w:pPr>
      <w:r w:rsidRPr="003C6878">
        <w:rPr>
          <w:rFonts w:cs="Calibri"/>
          <w:sz w:val="24"/>
          <w:szCs w:val="24"/>
          <w:rtl/>
        </w:rPr>
        <w:t>ההחלטה</w:t>
      </w:r>
      <w:r w:rsidR="00942FA1" w:rsidRPr="003C6878">
        <w:rPr>
          <w:rFonts w:cs="Calibri" w:hint="cs"/>
          <w:sz w:val="24"/>
          <w:szCs w:val="24"/>
          <w:rtl/>
        </w:rPr>
        <w:t xml:space="preserve"> שהתקבלה היום להותיר את הריבית על כנה,</w:t>
      </w:r>
      <w:r w:rsidRPr="00B93AC4">
        <w:rPr>
          <w:rFonts w:cs="Calibri"/>
          <w:sz w:val="24"/>
          <w:szCs w:val="24"/>
          <w:rtl/>
        </w:rPr>
        <w:t xml:space="preserve"> עקבית עם </w:t>
      </w:r>
      <w:r w:rsidR="00B423A6">
        <w:rPr>
          <w:rFonts w:cs="Calibri" w:hint="cs"/>
          <w:sz w:val="24"/>
          <w:szCs w:val="24"/>
          <w:rtl/>
        </w:rPr>
        <w:t>ה</w:t>
      </w:r>
      <w:r w:rsidRPr="00B93AC4">
        <w:rPr>
          <w:rFonts w:cs="Calibri"/>
          <w:sz w:val="24"/>
          <w:szCs w:val="24"/>
          <w:rtl/>
        </w:rPr>
        <w:t xml:space="preserve">מדיניות </w:t>
      </w:r>
      <w:r w:rsidR="00B423A6">
        <w:rPr>
          <w:rFonts w:cs="Calibri" w:hint="cs"/>
          <w:sz w:val="24"/>
          <w:szCs w:val="24"/>
          <w:rtl/>
        </w:rPr>
        <w:t>ה</w:t>
      </w:r>
      <w:r w:rsidRPr="00B93AC4">
        <w:rPr>
          <w:rFonts w:cs="Calibri"/>
          <w:sz w:val="24"/>
          <w:szCs w:val="24"/>
          <w:rtl/>
        </w:rPr>
        <w:t xml:space="preserve">מוניטרית </w:t>
      </w:r>
      <w:r>
        <w:rPr>
          <w:rFonts w:cs="Calibri" w:hint="cs"/>
          <w:sz w:val="24"/>
          <w:szCs w:val="24"/>
          <w:rtl/>
        </w:rPr>
        <w:t xml:space="preserve">שבה </w:t>
      </w:r>
      <w:r w:rsidR="00C27D64">
        <w:rPr>
          <w:rFonts w:cs="Calibri" w:hint="cs"/>
          <w:sz w:val="24"/>
          <w:szCs w:val="24"/>
          <w:rtl/>
        </w:rPr>
        <w:t xml:space="preserve">אנו נוקטים </w:t>
      </w:r>
      <w:r>
        <w:rPr>
          <w:rFonts w:cs="Calibri" w:hint="cs"/>
          <w:sz w:val="24"/>
          <w:szCs w:val="24"/>
          <w:rtl/>
        </w:rPr>
        <w:t xml:space="preserve">מאז פרוץ מלחמת </w:t>
      </w:r>
      <w:r w:rsidR="00662AEE">
        <w:rPr>
          <w:rFonts w:cs="Calibri" w:hint="cs"/>
          <w:sz w:val="24"/>
          <w:szCs w:val="24"/>
          <w:rtl/>
        </w:rPr>
        <w:t>"</w:t>
      </w:r>
      <w:r>
        <w:rPr>
          <w:rFonts w:cs="Calibri" w:hint="cs"/>
          <w:sz w:val="24"/>
          <w:szCs w:val="24"/>
          <w:rtl/>
        </w:rPr>
        <w:t>חרבות ברזל</w:t>
      </w:r>
      <w:r w:rsidR="00662AEE">
        <w:rPr>
          <w:rFonts w:cs="Calibri" w:hint="cs"/>
          <w:sz w:val="24"/>
          <w:szCs w:val="24"/>
          <w:rtl/>
        </w:rPr>
        <w:t>"</w:t>
      </w:r>
      <w:r w:rsidR="00E01E22">
        <w:rPr>
          <w:rFonts w:cs="Calibri" w:hint="cs"/>
          <w:sz w:val="24"/>
          <w:szCs w:val="24"/>
          <w:rtl/>
        </w:rPr>
        <w:t>,</w:t>
      </w:r>
      <w:r>
        <w:rPr>
          <w:rFonts w:cs="Calibri" w:hint="cs"/>
          <w:sz w:val="24"/>
          <w:szCs w:val="24"/>
          <w:rtl/>
        </w:rPr>
        <w:t xml:space="preserve"> </w:t>
      </w:r>
      <w:r w:rsidR="00C27D64">
        <w:rPr>
          <w:rFonts w:cs="Calibri" w:hint="cs"/>
          <w:sz w:val="24"/>
          <w:szCs w:val="24"/>
          <w:rtl/>
        </w:rPr>
        <w:t xml:space="preserve">במטרה </w:t>
      </w:r>
      <w:r w:rsidRPr="00B93AC4">
        <w:rPr>
          <w:rFonts w:cs="Calibri"/>
          <w:sz w:val="24"/>
          <w:szCs w:val="24"/>
          <w:rtl/>
        </w:rPr>
        <w:t xml:space="preserve">לבסס את האינפלציה בתוך </w:t>
      </w:r>
      <w:r w:rsidR="00C27D64">
        <w:rPr>
          <w:rFonts w:cs="Calibri" w:hint="cs"/>
          <w:sz w:val="24"/>
          <w:szCs w:val="24"/>
          <w:rtl/>
        </w:rPr>
        <w:t xml:space="preserve">טווח היעד. </w:t>
      </w:r>
      <w:r w:rsidR="000B493B" w:rsidRPr="000B493B">
        <w:rPr>
          <w:rFonts w:cs="Calibri"/>
          <w:sz w:val="24"/>
          <w:szCs w:val="24"/>
          <w:rtl/>
        </w:rPr>
        <w:t>בנתוני הקצה ניכרת ירידה מסוימת באינפלציה השנתית, שירדה במעט אל מתחת לגבול העליון של היעד</w:t>
      </w:r>
      <w:r>
        <w:rPr>
          <w:rFonts w:cs="Calibri" w:hint="cs"/>
          <w:sz w:val="24"/>
          <w:szCs w:val="24"/>
          <w:rtl/>
        </w:rPr>
        <w:t xml:space="preserve"> ועומדת על 2.9%</w:t>
      </w:r>
      <w:r w:rsidR="00DA170C">
        <w:rPr>
          <w:rFonts w:cs="Calibri"/>
          <w:sz w:val="24"/>
          <w:szCs w:val="24"/>
          <w:rtl/>
        </w:rPr>
        <w:t>. עם זאת, מדד אוגוסט היה גבוה</w:t>
      </w:r>
      <w:r w:rsidR="000B493B" w:rsidRPr="000B493B">
        <w:rPr>
          <w:rFonts w:cs="Calibri"/>
          <w:sz w:val="24"/>
          <w:szCs w:val="24"/>
          <w:rtl/>
        </w:rPr>
        <w:t>, וחלק מהרכיבים – בהם סעיף הדיור ושירותים נוספים – המשיכו להפגין דביקות.</w:t>
      </w:r>
      <w:r>
        <w:rPr>
          <w:rFonts w:cs="Calibri" w:hint="cs"/>
          <w:sz w:val="24"/>
          <w:szCs w:val="24"/>
          <w:rtl/>
        </w:rPr>
        <w:t xml:space="preserve"> </w:t>
      </w:r>
      <w:r w:rsidRPr="00873748">
        <w:rPr>
          <w:rFonts w:cs="Calibri"/>
          <w:sz w:val="24"/>
          <w:szCs w:val="24"/>
          <w:rtl/>
        </w:rPr>
        <w:t xml:space="preserve">לפי </w:t>
      </w:r>
      <w:r>
        <w:rPr>
          <w:rFonts w:cs="Calibri" w:hint="cs"/>
          <w:sz w:val="24"/>
          <w:szCs w:val="24"/>
          <w:rtl/>
        </w:rPr>
        <w:t xml:space="preserve">הערכות </w:t>
      </w:r>
      <w:r w:rsidRPr="00873748">
        <w:rPr>
          <w:rFonts w:cs="Calibri"/>
          <w:sz w:val="24"/>
          <w:szCs w:val="24"/>
          <w:rtl/>
        </w:rPr>
        <w:t xml:space="preserve">החזאים האינפלציה </w:t>
      </w:r>
      <w:r w:rsidRPr="00873748">
        <w:rPr>
          <w:rFonts w:cs="Calibri" w:hint="cs"/>
          <w:sz w:val="24"/>
          <w:szCs w:val="24"/>
          <w:rtl/>
        </w:rPr>
        <w:t>תוסיף לשהות בקרבת ה</w:t>
      </w:r>
      <w:r w:rsidRPr="00873748">
        <w:rPr>
          <w:rFonts w:cs="Calibri"/>
          <w:sz w:val="24"/>
          <w:szCs w:val="24"/>
          <w:rtl/>
        </w:rPr>
        <w:t>גבול העליון של היעד בחודשים הקרובים</w:t>
      </w:r>
      <w:r>
        <w:rPr>
          <w:rFonts w:cs="Calibri" w:hint="cs"/>
          <w:sz w:val="24"/>
          <w:szCs w:val="24"/>
          <w:rtl/>
        </w:rPr>
        <w:t>, ואף תחצה את הגבול כלפי מעלה</w:t>
      </w:r>
      <w:r w:rsidR="00804AE4">
        <w:rPr>
          <w:rFonts w:cs="Calibri" w:hint="cs"/>
          <w:sz w:val="24"/>
          <w:szCs w:val="24"/>
          <w:rtl/>
        </w:rPr>
        <w:t>, ותחל להתמתן ב</w:t>
      </w:r>
      <w:r w:rsidR="00E01E22">
        <w:rPr>
          <w:rFonts w:cs="Calibri" w:hint="cs"/>
          <w:sz w:val="24"/>
          <w:szCs w:val="24"/>
          <w:rtl/>
        </w:rPr>
        <w:t>תחילת</w:t>
      </w:r>
      <w:r w:rsidR="00804AE4">
        <w:rPr>
          <w:rFonts w:cs="Calibri" w:hint="cs"/>
          <w:sz w:val="24"/>
          <w:szCs w:val="24"/>
          <w:rtl/>
        </w:rPr>
        <w:t xml:space="preserve"> שנת 2026</w:t>
      </w:r>
      <w:r w:rsidRPr="00873748">
        <w:rPr>
          <w:rFonts w:cs="Calibri"/>
          <w:sz w:val="24"/>
          <w:szCs w:val="24"/>
          <w:rtl/>
        </w:rPr>
        <w:t>.</w:t>
      </w:r>
      <w:r w:rsidRPr="00873748">
        <w:rPr>
          <w:rFonts w:cs="Calibri" w:hint="cs"/>
          <w:sz w:val="24"/>
          <w:szCs w:val="24"/>
          <w:rtl/>
        </w:rPr>
        <w:t xml:space="preserve"> </w:t>
      </w:r>
    </w:p>
    <w:p w:rsidR="000B493B" w:rsidRDefault="00825FC1" w:rsidP="007D49ED">
      <w:pPr>
        <w:spacing w:before="240" w:after="0" w:line="360" w:lineRule="auto"/>
        <w:jc w:val="both"/>
        <w:rPr>
          <w:rFonts w:cs="Calibri"/>
          <w:sz w:val="24"/>
          <w:szCs w:val="24"/>
          <w:rtl/>
        </w:rPr>
      </w:pPr>
      <w:r w:rsidRPr="000B493B">
        <w:rPr>
          <w:rFonts w:cs="Calibri"/>
          <w:sz w:val="24"/>
          <w:szCs w:val="24"/>
          <w:rtl/>
        </w:rPr>
        <w:t xml:space="preserve">אינפלציה גבוהה פוגעת בפעילות הכלכלית, ובייחוד בשכבות החלשות. לכן, </w:t>
      </w:r>
      <w:r w:rsidR="00AA5788">
        <w:rPr>
          <w:rFonts w:cs="Calibri" w:hint="cs"/>
          <w:sz w:val="24"/>
          <w:szCs w:val="24"/>
          <w:rtl/>
        </w:rPr>
        <w:t>ועל רקע</w:t>
      </w:r>
      <w:r w:rsidR="00FF6215">
        <w:rPr>
          <w:rFonts w:cs="Calibri" w:hint="cs"/>
          <w:sz w:val="24"/>
          <w:szCs w:val="24"/>
          <w:rtl/>
        </w:rPr>
        <w:t xml:space="preserve"> התנודתיות ואי הוודאות הרבה, </w:t>
      </w:r>
      <w:r w:rsidR="00752781">
        <w:rPr>
          <w:rFonts w:cs="Calibri" w:hint="cs"/>
          <w:sz w:val="24"/>
          <w:szCs w:val="24"/>
          <w:rtl/>
        </w:rPr>
        <w:t xml:space="preserve">אנחנו </w:t>
      </w:r>
      <w:r w:rsidR="00DE1564">
        <w:rPr>
          <w:rFonts w:cs="Calibri" w:hint="cs"/>
          <w:sz w:val="24"/>
          <w:szCs w:val="24"/>
          <w:rtl/>
        </w:rPr>
        <w:t xml:space="preserve">לא מסתמכים </w:t>
      </w:r>
      <w:r w:rsidRPr="000B493B">
        <w:rPr>
          <w:rFonts w:cs="Calibri"/>
          <w:sz w:val="24"/>
          <w:szCs w:val="24"/>
          <w:rtl/>
        </w:rPr>
        <w:t>על נתון קצה כזה או אחר</w:t>
      </w:r>
      <w:r w:rsidR="00EA128A">
        <w:rPr>
          <w:rFonts w:cs="Calibri" w:hint="cs"/>
          <w:sz w:val="24"/>
          <w:szCs w:val="24"/>
          <w:rtl/>
        </w:rPr>
        <w:t>.</w:t>
      </w:r>
      <w:r>
        <w:rPr>
          <w:rFonts w:cs="Calibri" w:hint="cs"/>
          <w:sz w:val="24"/>
          <w:szCs w:val="24"/>
          <w:rtl/>
        </w:rPr>
        <w:t xml:space="preserve"> חשוב </w:t>
      </w:r>
      <w:r w:rsidRPr="000B493B">
        <w:rPr>
          <w:rFonts w:cs="Calibri"/>
          <w:sz w:val="24"/>
          <w:szCs w:val="24"/>
          <w:rtl/>
        </w:rPr>
        <w:t>לזכור כי סביבת האינפלציה נקבעת בשיווי משקל עם תוואי הריבית</w:t>
      </w:r>
      <w:r>
        <w:rPr>
          <w:rFonts w:cs="Calibri" w:hint="cs"/>
          <w:sz w:val="24"/>
          <w:szCs w:val="24"/>
          <w:rtl/>
        </w:rPr>
        <w:t>, ו</w:t>
      </w:r>
      <w:r w:rsidRPr="000B493B">
        <w:rPr>
          <w:rFonts w:cs="Calibri"/>
          <w:sz w:val="24"/>
          <w:szCs w:val="24"/>
          <w:rtl/>
        </w:rPr>
        <w:t xml:space="preserve">המדיניות שנקטנו עד כה </w:t>
      </w:r>
      <w:r w:rsidR="004A23EF">
        <w:rPr>
          <w:rFonts w:cs="Calibri" w:hint="cs"/>
          <w:sz w:val="24"/>
          <w:szCs w:val="24"/>
          <w:rtl/>
        </w:rPr>
        <w:t>הובילה</w:t>
      </w:r>
      <w:r w:rsidR="004A23EF" w:rsidRPr="000B493B">
        <w:rPr>
          <w:rFonts w:cs="Calibri"/>
          <w:sz w:val="24"/>
          <w:szCs w:val="24"/>
          <w:rtl/>
        </w:rPr>
        <w:t xml:space="preserve"> </w:t>
      </w:r>
      <w:r w:rsidRPr="000B493B">
        <w:rPr>
          <w:rFonts w:cs="Calibri"/>
          <w:sz w:val="24"/>
          <w:szCs w:val="24"/>
          <w:rtl/>
        </w:rPr>
        <w:t>להתמתנות האינפלציה לכיוון היעד</w:t>
      </w:r>
      <w:r w:rsidR="00E01E22">
        <w:rPr>
          <w:rFonts w:cs="Calibri" w:hint="cs"/>
          <w:sz w:val="24"/>
          <w:szCs w:val="24"/>
          <w:rtl/>
        </w:rPr>
        <w:t>.</w:t>
      </w:r>
      <w:r w:rsidRPr="000B493B">
        <w:rPr>
          <w:rFonts w:cs="Calibri"/>
          <w:sz w:val="24"/>
          <w:szCs w:val="24"/>
          <w:rtl/>
        </w:rPr>
        <w:t xml:space="preserve"> </w:t>
      </w:r>
    </w:p>
    <w:p w:rsidR="00873748" w:rsidRDefault="00825FC1" w:rsidP="00752781">
      <w:pPr>
        <w:spacing w:line="360" w:lineRule="auto"/>
        <w:jc w:val="both"/>
        <w:rPr>
          <w:rFonts w:cs="Calibri"/>
          <w:sz w:val="24"/>
          <w:szCs w:val="24"/>
          <w:rtl/>
        </w:rPr>
      </w:pPr>
      <w:r w:rsidRPr="00873748">
        <w:rPr>
          <w:rFonts w:cs="Calibri"/>
          <w:sz w:val="24"/>
          <w:szCs w:val="24"/>
          <w:rtl/>
        </w:rPr>
        <w:lastRenderedPageBreak/>
        <w:t>המשק הישראלי ממשיך לפעול בסביבה של אי וודאות גיאופוליטית גבוהה</w:t>
      </w:r>
      <w:r w:rsidRPr="00873748">
        <w:rPr>
          <w:rFonts w:cs="Calibri" w:hint="cs"/>
          <w:sz w:val="24"/>
          <w:szCs w:val="24"/>
          <w:rtl/>
        </w:rPr>
        <w:t xml:space="preserve">. </w:t>
      </w:r>
      <w:r w:rsidR="00E20A3F" w:rsidRPr="00873748">
        <w:rPr>
          <w:rFonts w:cs="Calibri" w:hint="cs"/>
          <w:sz w:val="24"/>
          <w:szCs w:val="24"/>
          <w:rtl/>
        </w:rPr>
        <w:t xml:space="preserve">בתקופה הנסקרת, </w:t>
      </w:r>
      <w:r w:rsidR="00AB4FE8" w:rsidRPr="0003436B">
        <w:rPr>
          <w:rFonts w:cs="Calibri"/>
          <w:sz w:val="24"/>
          <w:szCs w:val="24"/>
          <w:rtl/>
        </w:rPr>
        <w:t>פרמיית הסיכון</w:t>
      </w:r>
      <w:r w:rsidR="00AB4FE8" w:rsidRPr="0003436B">
        <w:rPr>
          <w:rFonts w:cs="Calibri" w:hint="cs"/>
          <w:sz w:val="24"/>
          <w:szCs w:val="24"/>
          <w:rtl/>
        </w:rPr>
        <w:t xml:space="preserve"> של ישראל</w:t>
      </w:r>
      <w:r w:rsidR="00AB4FE8" w:rsidRPr="0003436B">
        <w:rPr>
          <w:rFonts w:cs="Calibri"/>
          <w:sz w:val="24"/>
          <w:szCs w:val="24"/>
          <w:rtl/>
        </w:rPr>
        <w:t xml:space="preserve"> </w:t>
      </w:r>
      <w:r w:rsidR="00A03C0B">
        <w:rPr>
          <w:rFonts w:cs="Calibri" w:hint="cs"/>
          <w:sz w:val="24"/>
          <w:szCs w:val="24"/>
          <w:rtl/>
        </w:rPr>
        <w:t>נותרה יציבה באופן יחסי</w:t>
      </w:r>
      <w:r w:rsidR="00A03C0B" w:rsidRPr="0003436B">
        <w:rPr>
          <w:rFonts w:cs="Calibri"/>
          <w:sz w:val="24"/>
          <w:szCs w:val="24"/>
          <w:rtl/>
        </w:rPr>
        <w:t xml:space="preserve"> </w:t>
      </w:r>
      <w:r w:rsidRPr="0003436B">
        <w:rPr>
          <w:rFonts w:cs="Calibri"/>
          <w:sz w:val="24"/>
          <w:szCs w:val="24"/>
          <w:rtl/>
        </w:rPr>
        <w:t>ברמה הגבוהה מרמתה ערב מלחמת "חרבות ברזל"</w:t>
      </w:r>
      <w:r w:rsidR="00A03C0B">
        <w:rPr>
          <w:rFonts w:cs="Calibri" w:hint="cs"/>
          <w:sz w:val="24"/>
          <w:szCs w:val="24"/>
          <w:rtl/>
        </w:rPr>
        <w:t xml:space="preserve">, לאחר ההתמתנות הניכרת שחלה </w:t>
      </w:r>
      <w:r w:rsidR="00752781">
        <w:rPr>
          <w:rFonts w:cs="Calibri" w:hint="cs"/>
          <w:sz w:val="24"/>
          <w:szCs w:val="24"/>
          <w:rtl/>
        </w:rPr>
        <w:t xml:space="preserve">בעקבות </w:t>
      </w:r>
      <w:r w:rsidR="00A03C0B">
        <w:rPr>
          <w:rFonts w:cs="Calibri" w:hint="cs"/>
          <w:sz w:val="24"/>
          <w:szCs w:val="24"/>
          <w:rtl/>
        </w:rPr>
        <w:t xml:space="preserve">מבצע </w:t>
      </w:r>
      <w:r w:rsidR="00E01E22">
        <w:rPr>
          <w:rFonts w:cs="Calibri" w:hint="cs"/>
          <w:sz w:val="24"/>
          <w:szCs w:val="24"/>
          <w:rtl/>
        </w:rPr>
        <w:t>"</w:t>
      </w:r>
      <w:r w:rsidR="00A03C0B">
        <w:rPr>
          <w:rFonts w:cs="Calibri" w:hint="cs"/>
          <w:sz w:val="24"/>
          <w:szCs w:val="24"/>
          <w:rtl/>
        </w:rPr>
        <w:t>עם כלביא</w:t>
      </w:r>
      <w:r w:rsidR="00E01E22">
        <w:rPr>
          <w:rFonts w:cs="Calibri" w:hint="cs"/>
          <w:sz w:val="24"/>
          <w:szCs w:val="24"/>
          <w:rtl/>
        </w:rPr>
        <w:t>"</w:t>
      </w:r>
      <w:r w:rsidR="00A03C0B">
        <w:rPr>
          <w:rFonts w:cs="Calibri" w:hint="cs"/>
          <w:sz w:val="24"/>
          <w:szCs w:val="24"/>
          <w:rtl/>
        </w:rPr>
        <w:t>.</w:t>
      </w:r>
      <w:r w:rsidRPr="00873748">
        <w:rPr>
          <w:rFonts w:cs="Calibri" w:hint="cs"/>
          <w:sz w:val="24"/>
          <w:szCs w:val="24"/>
          <w:rtl/>
        </w:rPr>
        <w:t xml:space="preserve"> </w:t>
      </w:r>
    </w:p>
    <w:p w:rsidR="006825F0" w:rsidRPr="00257271" w:rsidRDefault="00825FC1" w:rsidP="00B06F39">
      <w:pPr>
        <w:spacing w:line="360" w:lineRule="auto"/>
        <w:jc w:val="both"/>
        <w:rPr>
          <w:rFonts w:cs="Calibri"/>
          <w:sz w:val="24"/>
          <w:szCs w:val="24"/>
          <w:rtl/>
        </w:rPr>
      </w:pPr>
      <w:bookmarkStart w:id="2" w:name="_Hlk186747285"/>
      <w:bookmarkEnd w:id="0"/>
      <w:r w:rsidRPr="00257271">
        <w:rPr>
          <w:rFonts w:cs="Calibri"/>
          <w:sz w:val="24"/>
          <w:szCs w:val="24"/>
          <w:rtl/>
        </w:rPr>
        <w:t xml:space="preserve">האינדיקטורים השוטפים לפעילות הכלכלית מצביעים על </w:t>
      </w:r>
      <w:r w:rsidR="00257271" w:rsidRPr="0073538C">
        <w:rPr>
          <w:rFonts w:cs="Calibri" w:hint="eastAsia"/>
          <w:sz w:val="24"/>
          <w:szCs w:val="24"/>
          <w:rtl/>
        </w:rPr>
        <w:t>המשך</w:t>
      </w:r>
      <w:r w:rsidR="00257271" w:rsidRPr="0073538C">
        <w:rPr>
          <w:rFonts w:cs="Calibri"/>
          <w:sz w:val="24"/>
          <w:szCs w:val="24"/>
          <w:rtl/>
        </w:rPr>
        <w:t xml:space="preserve"> </w:t>
      </w:r>
      <w:r w:rsidRPr="0073538C">
        <w:rPr>
          <w:rFonts w:cs="Calibri" w:hint="eastAsia"/>
          <w:sz w:val="24"/>
          <w:szCs w:val="24"/>
          <w:rtl/>
        </w:rPr>
        <w:t>התאוששות</w:t>
      </w:r>
      <w:r w:rsidRPr="0073538C">
        <w:rPr>
          <w:rFonts w:cs="Calibri"/>
          <w:sz w:val="24"/>
          <w:szCs w:val="24"/>
          <w:rtl/>
        </w:rPr>
        <w:t xml:space="preserve"> </w:t>
      </w:r>
      <w:r w:rsidR="00257271" w:rsidRPr="0073538C">
        <w:rPr>
          <w:rFonts w:cs="Calibri" w:hint="eastAsia"/>
          <w:sz w:val="24"/>
          <w:szCs w:val="24"/>
          <w:rtl/>
        </w:rPr>
        <w:t>מתונה</w:t>
      </w:r>
      <w:r w:rsidR="00257271" w:rsidRPr="0073538C">
        <w:rPr>
          <w:rFonts w:cs="Calibri"/>
          <w:sz w:val="24"/>
          <w:szCs w:val="24"/>
          <w:rtl/>
        </w:rPr>
        <w:t xml:space="preserve"> </w:t>
      </w:r>
      <w:r w:rsidRPr="0073538C">
        <w:rPr>
          <w:rFonts w:cs="Calibri"/>
          <w:sz w:val="24"/>
          <w:szCs w:val="24"/>
          <w:rtl/>
        </w:rPr>
        <w:t>בפעילות המשק</w:t>
      </w:r>
      <w:r w:rsidRPr="00E10262">
        <w:rPr>
          <w:rFonts w:cs="Calibri" w:hint="cs"/>
          <w:sz w:val="24"/>
          <w:szCs w:val="24"/>
          <w:rtl/>
        </w:rPr>
        <w:t>.</w:t>
      </w:r>
      <w:r w:rsidR="00257271" w:rsidRPr="00257271">
        <w:rPr>
          <w:rtl/>
        </w:rPr>
        <w:t xml:space="preserve"> </w:t>
      </w:r>
      <w:r w:rsidR="002B500C">
        <w:rPr>
          <w:rFonts w:cs="Calibri" w:hint="cs"/>
          <w:sz w:val="24"/>
          <w:szCs w:val="24"/>
          <w:rtl/>
        </w:rPr>
        <w:t>ה</w:t>
      </w:r>
      <w:r w:rsidR="00257271" w:rsidRPr="00257271">
        <w:rPr>
          <w:rFonts w:cs="Calibri"/>
          <w:sz w:val="24"/>
          <w:szCs w:val="24"/>
          <w:rtl/>
        </w:rPr>
        <w:t xml:space="preserve">הוצאות בכרטיסי אשראי במחירים שוטפים </w:t>
      </w:r>
      <w:r w:rsidR="00FC10A0">
        <w:rPr>
          <w:rFonts w:cs="Calibri" w:hint="cs"/>
          <w:sz w:val="24"/>
          <w:szCs w:val="24"/>
          <w:rtl/>
        </w:rPr>
        <w:t xml:space="preserve">עלו </w:t>
      </w:r>
      <w:r w:rsidR="00257271" w:rsidRPr="00257271">
        <w:rPr>
          <w:rFonts w:cs="Calibri"/>
          <w:sz w:val="24"/>
          <w:szCs w:val="24"/>
          <w:rtl/>
        </w:rPr>
        <w:t>לאחר הירי</w:t>
      </w:r>
      <w:r w:rsidR="00257271">
        <w:rPr>
          <w:rFonts w:cs="Calibri"/>
          <w:sz w:val="24"/>
          <w:szCs w:val="24"/>
          <w:rtl/>
        </w:rPr>
        <w:t xml:space="preserve">דה החדה </w:t>
      </w:r>
      <w:r w:rsidR="002B500C">
        <w:rPr>
          <w:rFonts w:cs="Calibri" w:hint="cs"/>
          <w:sz w:val="24"/>
          <w:szCs w:val="24"/>
          <w:rtl/>
        </w:rPr>
        <w:t>שחלה ב</w:t>
      </w:r>
      <w:r w:rsidR="00B06F39">
        <w:rPr>
          <w:rFonts w:cs="Calibri" w:hint="cs"/>
          <w:sz w:val="24"/>
          <w:szCs w:val="24"/>
          <w:rtl/>
        </w:rPr>
        <w:t>הן</w:t>
      </w:r>
      <w:r w:rsidR="002B500C">
        <w:rPr>
          <w:rFonts w:cs="Calibri" w:hint="cs"/>
          <w:sz w:val="24"/>
          <w:szCs w:val="24"/>
          <w:rtl/>
        </w:rPr>
        <w:t xml:space="preserve"> </w:t>
      </w:r>
      <w:r w:rsidR="00257271">
        <w:rPr>
          <w:rFonts w:cs="Calibri"/>
          <w:sz w:val="24"/>
          <w:szCs w:val="24"/>
          <w:rtl/>
        </w:rPr>
        <w:t>עם פרוץ מבצע "עם כלביא"</w:t>
      </w:r>
      <w:r w:rsidR="00E01E22">
        <w:rPr>
          <w:rFonts w:hint="cs"/>
          <w:rtl/>
        </w:rPr>
        <w:t>,</w:t>
      </w:r>
      <w:r w:rsidR="00FC10A0" w:rsidRPr="00FC10A0">
        <w:rPr>
          <w:rtl/>
        </w:rPr>
        <w:t xml:space="preserve"> </w:t>
      </w:r>
      <w:r w:rsidR="00FC10A0" w:rsidRPr="00FC10A0">
        <w:rPr>
          <w:rFonts w:cs="Calibri"/>
          <w:sz w:val="24"/>
          <w:szCs w:val="24"/>
          <w:rtl/>
        </w:rPr>
        <w:t>ובנתוני הקצה הם שוהים ברמה הגבוהה מעט מקו המגמה</w:t>
      </w:r>
      <w:r w:rsidR="00257271">
        <w:rPr>
          <w:rFonts w:cs="Calibri" w:hint="cs"/>
          <w:sz w:val="24"/>
          <w:szCs w:val="24"/>
          <w:rtl/>
        </w:rPr>
        <w:t>.</w:t>
      </w:r>
      <w:r w:rsidRPr="00257271">
        <w:rPr>
          <w:rFonts w:cs="Calibri" w:hint="cs"/>
          <w:sz w:val="24"/>
          <w:szCs w:val="24"/>
          <w:rtl/>
        </w:rPr>
        <w:t xml:space="preserve"> </w:t>
      </w:r>
      <w:r w:rsidR="00257271" w:rsidRPr="00257271">
        <w:rPr>
          <w:rFonts w:cs="Calibri"/>
          <w:sz w:val="24"/>
          <w:szCs w:val="24"/>
          <w:rtl/>
        </w:rPr>
        <w:t xml:space="preserve">המאזן המצרפי בסקר המגמות בעסקים של הלמ"ס לחודש אוגוסט </w:t>
      </w:r>
      <w:r w:rsidR="00FC10A0">
        <w:rPr>
          <w:rFonts w:cs="Calibri" w:hint="cs"/>
          <w:sz w:val="24"/>
          <w:szCs w:val="24"/>
          <w:rtl/>
        </w:rPr>
        <w:t>עלה</w:t>
      </w:r>
      <w:r w:rsidR="00257271" w:rsidRPr="00257271">
        <w:rPr>
          <w:rFonts w:cs="Calibri"/>
          <w:sz w:val="24"/>
          <w:szCs w:val="24"/>
          <w:rtl/>
        </w:rPr>
        <w:t xml:space="preserve">, </w:t>
      </w:r>
      <w:r w:rsidR="00835364">
        <w:rPr>
          <w:rFonts w:cs="Calibri" w:hint="cs"/>
          <w:sz w:val="24"/>
          <w:szCs w:val="24"/>
          <w:rtl/>
        </w:rPr>
        <w:t>אך</w:t>
      </w:r>
      <w:r w:rsidR="0037138F" w:rsidRPr="0037138F">
        <w:rPr>
          <w:rFonts w:cs="Calibri"/>
          <w:sz w:val="24"/>
          <w:szCs w:val="24"/>
          <w:rtl/>
        </w:rPr>
        <w:t xml:space="preserve"> </w:t>
      </w:r>
      <w:r w:rsidR="00DC5251">
        <w:rPr>
          <w:rFonts w:cs="Calibri" w:hint="cs"/>
          <w:sz w:val="24"/>
          <w:szCs w:val="24"/>
          <w:rtl/>
        </w:rPr>
        <w:t xml:space="preserve">רמתו </w:t>
      </w:r>
      <w:r w:rsidR="0037138F" w:rsidRPr="0037138F">
        <w:rPr>
          <w:rFonts w:cs="Calibri"/>
          <w:sz w:val="24"/>
          <w:szCs w:val="24"/>
          <w:rtl/>
        </w:rPr>
        <w:t>עדיין לא חזרה לרמה שקדמה למבצע "עם כלביא"</w:t>
      </w:r>
      <w:r w:rsidR="00883785" w:rsidRPr="00257271">
        <w:rPr>
          <w:rFonts w:cs="Calibri"/>
          <w:sz w:val="24"/>
          <w:szCs w:val="24"/>
          <w:rtl/>
        </w:rPr>
        <w:t xml:space="preserve">. </w:t>
      </w:r>
      <w:r w:rsidR="00810AB3" w:rsidRPr="00257271">
        <w:rPr>
          <w:rFonts w:cs="Calibri"/>
          <w:sz w:val="24"/>
          <w:szCs w:val="24"/>
          <w:rtl/>
        </w:rPr>
        <w:t>גיוסי ההון ל</w:t>
      </w:r>
      <w:r w:rsidR="00810AB3" w:rsidRPr="00257271">
        <w:rPr>
          <w:rFonts w:cs="Calibri" w:hint="cs"/>
          <w:sz w:val="24"/>
          <w:szCs w:val="24"/>
          <w:rtl/>
        </w:rPr>
        <w:t>ענף ה</w:t>
      </w:r>
      <w:r w:rsidR="00810AB3" w:rsidRPr="00257271">
        <w:rPr>
          <w:rFonts w:cs="Calibri"/>
          <w:sz w:val="24"/>
          <w:szCs w:val="24"/>
          <w:rtl/>
        </w:rPr>
        <w:t xml:space="preserve">היי טק </w:t>
      </w:r>
      <w:r w:rsidR="00FC10A0">
        <w:rPr>
          <w:rFonts w:cs="Calibri" w:hint="cs"/>
          <w:sz w:val="24"/>
          <w:szCs w:val="24"/>
          <w:rtl/>
        </w:rPr>
        <w:t>ברבעון השלישי של השנה</w:t>
      </w:r>
      <w:r w:rsidR="002B500C">
        <w:rPr>
          <w:rFonts w:cs="Calibri" w:hint="cs"/>
          <w:sz w:val="24"/>
          <w:szCs w:val="24"/>
          <w:rtl/>
        </w:rPr>
        <w:t xml:space="preserve"> שומרים על רמה גבוהה</w:t>
      </w:r>
      <w:r w:rsidR="00D6305F" w:rsidRPr="00257271">
        <w:rPr>
          <w:rFonts w:cs="Calibri" w:hint="cs"/>
          <w:sz w:val="24"/>
          <w:szCs w:val="24"/>
          <w:rtl/>
        </w:rPr>
        <w:t>.</w:t>
      </w:r>
      <w:r w:rsidR="00E20A3F" w:rsidRPr="00257271">
        <w:rPr>
          <w:rFonts w:cs="Calibri" w:hint="cs"/>
          <w:sz w:val="24"/>
          <w:szCs w:val="24"/>
          <w:rtl/>
        </w:rPr>
        <w:t xml:space="preserve"> </w:t>
      </w:r>
      <w:r w:rsidR="00FC10A0" w:rsidRPr="00FC10A0">
        <w:rPr>
          <w:rFonts w:cs="Calibri"/>
          <w:sz w:val="24"/>
          <w:szCs w:val="24"/>
          <w:rtl/>
        </w:rPr>
        <w:t>על פי נתוני סחר חוץ, העודף בחשבון הסחורות והשירותים ירד בחדות ברביע השני של השנה</w:t>
      </w:r>
      <w:r w:rsidR="001D0960">
        <w:rPr>
          <w:rFonts w:cs="Calibri" w:hint="cs"/>
          <w:sz w:val="24"/>
          <w:szCs w:val="24"/>
          <w:rtl/>
        </w:rPr>
        <w:t>, עקב ירידה בייצוא ועליה ביבוא; ביולי-אוגוסט חלה התאוששות גם ביצוא</w:t>
      </w:r>
      <w:r w:rsidR="00FC10A0" w:rsidRPr="00FC10A0">
        <w:rPr>
          <w:rFonts w:cs="Calibri"/>
          <w:sz w:val="24"/>
          <w:szCs w:val="24"/>
          <w:rtl/>
        </w:rPr>
        <w:t>.</w:t>
      </w:r>
    </w:p>
    <w:p w:rsidR="00257271" w:rsidRPr="00EF0093" w:rsidRDefault="00825FC1" w:rsidP="00752781">
      <w:pPr>
        <w:spacing w:line="360" w:lineRule="auto"/>
        <w:jc w:val="both"/>
        <w:rPr>
          <w:rFonts w:cs="Calibri"/>
          <w:sz w:val="24"/>
          <w:szCs w:val="24"/>
          <w:rtl/>
        </w:rPr>
      </w:pPr>
      <w:r>
        <w:rPr>
          <w:rFonts w:cs="Calibri" w:hint="cs"/>
          <w:sz w:val="24"/>
          <w:szCs w:val="24"/>
          <w:rtl/>
        </w:rPr>
        <w:t>ש</w:t>
      </w:r>
      <w:r w:rsidRPr="0037138F">
        <w:rPr>
          <w:rFonts w:cs="Calibri"/>
          <w:sz w:val="24"/>
          <w:szCs w:val="24"/>
          <w:rtl/>
        </w:rPr>
        <w:t xml:space="preserve">וק העבודה </w:t>
      </w:r>
      <w:r w:rsidRPr="0037138F">
        <w:rPr>
          <w:rFonts w:cs="Calibri" w:hint="cs"/>
          <w:sz w:val="24"/>
          <w:szCs w:val="24"/>
          <w:rtl/>
        </w:rPr>
        <w:t xml:space="preserve">עודנו הדוק בעיקר בשל </w:t>
      </w:r>
      <w:r w:rsidRPr="0037138F">
        <w:rPr>
          <w:rFonts w:cs="Calibri"/>
          <w:sz w:val="24"/>
          <w:szCs w:val="24"/>
          <w:rtl/>
        </w:rPr>
        <w:t xml:space="preserve">מגבלת היצע </w:t>
      </w:r>
      <w:r w:rsidR="00096CFC">
        <w:rPr>
          <w:rFonts w:cs="Calibri" w:hint="cs"/>
          <w:sz w:val="24"/>
          <w:szCs w:val="24"/>
          <w:rtl/>
        </w:rPr>
        <w:t>ה</w:t>
      </w:r>
      <w:r w:rsidRPr="0037138F">
        <w:rPr>
          <w:rFonts w:cs="Calibri"/>
          <w:sz w:val="24"/>
          <w:szCs w:val="24"/>
          <w:rtl/>
        </w:rPr>
        <w:t xml:space="preserve">עבודה בעקבות גיוס המילואים </w:t>
      </w:r>
      <w:r w:rsidRPr="0037138F">
        <w:rPr>
          <w:rFonts w:cs="Calibri" w:hint="cs"/>
          <w:sz w:val="24"/>
          <w:szCs w:val="24"/>
          <w:rtl/>
        </w:rPr>
        <w:t>ומ</w:t>
      </w:r>
      <w:r w:rsidRPr="0037138F">
        <w:rPr>
          <w:rFonts w:cs="Calibri"/>
          <w:sz w:val="24"/>
          <w:szCs w:val="24"/>
          <w:rtl/>
        </w:rPr>
        <w:t>חסור בעובדים לא ישראלים</w:t>
      </w:r>
      <w:r>
        <w:rPr>
          <w:rFonts w:cs="Calibri" w:hint="cs"/>
          <w:rtl/>
        </w:rPr>
        <w:t>.</w:t>
      </w:r>
      <w:r w:rsidRPr="00EF0093">
        <w:rPr>
          <w:rFonts w:cs="Calibri"/>
          <w:sz w:val="24"/>
          <w:szCs w:val="24"/>
          <w:rtl/>
        </w:rPr>
        <w:t xml:space="preserve"> </w:t>
      </w:r>
      <w:r w:rsidR="00EF0093" w:rsidRPr="00EF0093">
        <w:rPr>
          <w:rFonts w:cs="Calibri"/>
          <w:sz w:val="24"/>
          <w:szCs w:val="24"/>
          <w:rtl/>
        </w:rPr>
        <w:t>יחס המשרות הפנויות למספר המובטלים שוהה ברמה גבוהה</w:t>
      </w:r>
      <w:r w:rsidRPr="00EF0093">
        <w:rPr>
          <w:rFonts w:cs="Calibri"/>
          <w:sz w:val="24"/>
          <w:szCs w:val="24"/>
          <w:rtl/>
        </w:rPr>
        <w:t xml:space="preserve">. </w:t>
      </w:r>
      <w:r w:rsidR="00370965">
        <w:rPr>
          <w:rFonts w:cs="Calibri" w:hint="cs"/>
          <w:sz w:val="24"/>
          <w:szCs w:val="24"/>
          <w:rtl/>
        </w:rPr>
        <w:t xml:space="preserve">שיעור האבטלה בחודש </w:t>
      </w:r>
      <w:r w:rsidRPr="0037138F">
        <w:rPr>
          <w:rFonts w:cs="Calibri"/>
          <w:sz w:val="24"/>
          <w:szCs w:val="24"/>
          <w:rtl/>
        </w:rPr>
        <w:t xml:space="preserve">אוגוסט </w:t>
      </w:r>
      <w:r w:rsidR="00370965">
        <w:rPr>
          <w:rFonts w:cs="Calibri" w:hint="cs"/>
          <w:sz w:val="24"/>
          <w:szCs w:val="24"/>
          <w:rtl/>
        </w:rPr>
        <w:t xml:space="preserve">ירד במעט, </w:t>
      </w:r>
      <w:r w:rsidRPr="0037138F">
        <w:rPr>
          <w:rFonts w:cs="Calibri"/>
          <w:sz w:val="24"/>
          <w:szCs w:val="24"/>
          <w:rtl/>
        </w:rPr>
        <w:t xml:space="preserve">שיעור </w:t>
      </w:r>
      <w:r w:rsidR="00B06F39">
        <w:rPr>
          <w:rFonts w:cs="Calibri" w:hint="cs"/>
          <w:sz w:val="24"/>
          <w:szCs w:val="24"/>
          <w:rtl/>
        </w:rPr>
        <w:t>ה</w:t>
      </w:r>
      <w:r w:rsidRPr="0037138F">
        <w:rPr>
          <w:rFonts w:cs="Calibri"/>
          <w:sz w:val="24"/>
          <w:szCs w:val="24"/>
          <w:rtl/>
        </w:rPr>
        <w:t xml:space="preserve">משרות </w:t>
      </w:r>
      <w:r w:rsidR="00370965">
        <w:rPr>
          <w:rFonts w:cs="Calibri" w:hint="cs"/>
          <w:sz w:val="24"/>
          <w:szCs w:val="24"/>
          <w:rtl/>
        </w:rPr>
        <w:t>ה</w:t>
      </w:r>
      <w:r w:rsidRPr="0037138F">
        <w:rPr>
          <w:rFonts w:cs="Calibri"/>
          <w:sz w:val="24"/>
          <w:szCs w:val="24"/>
          <w:rtl/>
        </w:rPr>
        <w:t>פנויות המשיך לעלות</w:t>
      </w:r>
      <w:r w:rsidR="00F6197E">
        <w:rPr>
          <w:rFonts w:cs="Calibri" w:hint="cs"/>
          <w:sz w:val="24"/>
          <w:szCs w:val="24"/>
          <w:rtl/>
        </w:rPr>
        <w:t>, ואילו</w:t>
      </w:r>
      <w:r w:rsidR="00CA47E8">
        <w:rPr>
          <w:rFonts w:cs="Calibri" w:hint="cs"/>
          <w:sz w:val="24"/>
          <w:szCs w:val="24"/>
          <w:rtl/>
        </w:rPr>
        <w:t xml:space="preserve"> </w:t>
      </w:r>
      <w:r w:rsidRPr="0037138F">
        <w:rPr>
          <w:rFonts w:cs="Calibri"/>
          <w:sz w:val="24"/>
          <w:szCs w:val="24"/>
          <w:rtl/>
        </w:rPr>
        <w:t xml:space="preserve">שיעורי ההשתתפות והתעסוקה </w:t>
      </w:r>
      <w:r w:rsidR="00CA47E8">
        <w:rPr>
          <w:rFonts w:cs="Calibri" w:hint="cs"/>
          <w:sz w:val="24"/>
          <w:szCs w:val="24"/>
          <w:rtl/>
        </w:rPr>
        <w:t>ירדו</w:t>
      </w:r>
      <w:r w:rsidRPr="0037138F">
        <w:rPr>
          <w:rFonts w:cs="Calibri" w:hint="cs"/>
          <w:sz w:val="24"/>
          <w:szCs w:val="24"/>
          <w:rtl/>
        </w:rPr>
        <w:t xml:space="preserve">. </w:t>
      </w:r>
      <w:r w:rsidR="007E57BF">
        <w:rPr>
          <w:rFonts w:cs="Calibri" w:hint="cs"/>
          <w:sz w:val="24"/>
          <w:szCs w:val="24"/>
          <w:rtl/>
        </w:rPr>
        <w:t xml:space="preserve">מספר העובדים הלא ישראלים מתאושש בהדרגה, אך הרמה עדיין נמוכה מרמתה טרם המלחמה. </w:t>
      </w:r>
      <w:r w:rsidRPr="00EF0093">
        <w:rPr>
          <w:rFonts w:cs="Calibri"/>
          <w:sz w:val="24"/>
          <w:szCs w:val="24"/>
          <w:rtl/>
        </w:rPr>
        <w:t xml:space="preserve">שוק העבודה ההדוק </w:t>
      </w:r>
      <w:r w:rsidR="00F6197E">
        <w:rPr>
          <w:rFonts w:cs="Calibri" w:hint="cs"/>
          <w:sz w:val="24"/>
          <w:szCs w:val="24"/>
          <w:rtl/>
        </w:rPr>
        <w:t>התבטא</w:t>
      </w:r>
      <w:r w:rsidR="00F6197E" w:rsidRPr="00EF0093">
        <w:rPr>
          <w:rFonts w:cs="Calibri"/>
          <w:sz w:val="24"/>
          <w:szCs w:val="24"/>
          <w:rtl/>
        </w:rPr>
        <w:t xml:space="preserve"> </w:t>
      </w:r>
      <w:r w:rsidRPr="00EF0093">
        <w:rPr>
          <w:rFonts w:cs="Calibri"/>
          <w:sz w:val="24"/>
          <w:szCs w:val="24"/>
          <w:rtl/>
        </w:rPr>
        <w:t xml:space="preserve">גם </w:t>
      </w:r>
      <w:r w:rsidR="00F6197E">
        <w:rPr>
          <w:rFonts w:cs="Calibri" w:hint="cs"/>
          <w:sz w:val="24"/>
          <w:szCs w:val="24"/>
          <w:rtl/>
        </w:rPr>
        <w:t>ב</w:t>
      </w:r>
      <w:r w:rsidRPr="00EF0093">
        <w:rPr>
          <w:rFonts w:cs="Calibri"/>
          <w:sz w:val="24"/>
          <w:szCs w:val="24"/>
          <w:rtl/>
        </w:rPr>
        <w:t>עליות שכר</w:t>
      </w:r>
      <w:r w:rsidR="0073305A">
        <w:rPr>
          <w:rFonts w:cs="Calibri" w:hint="cs"/>
          <w:sz w:val="24"/>
          <w:szCs w:val="24"/>
          <w:rtl/>
        </w:rPr>
        <w:t xml:space="preserve"> במגזר העסקי</w:t>
      </w:r>
      <w:r w:rsidRPr="00EF0093">
        <w:rPr>
          <w:rFonts w:cs="Calibri"/>
          <w:sz w:val="24"/>
          <w:szCs w:val="24"/>
          <w:rtl/>
        </w:rPr>
        <w:t>, בעיקר בענפים המאופיינים בביקוש גבוה לעובדים</w:t>
      </w:r>
      <w:r w:rsidR="00370965">
        <w:rPr>
          <w:rFonts w:cs="Calibri" w:hint="cs"/>
          <w:sz w:val="24"/>
          <w:szCs w:val="24"/>
          <w:rtl/>
        </w:rPr>
        <w:t>, מה ש</w:t>
      </w:r>
      <w:r w:rsidR="00EA20A5">
        <w:rPr>
          <w:rFonts w:cs="Calibri" w:hint="cs"/>
          <w:sz w:val="24"/>
          <w:szCs w:val="24"/>
          <w:rtl/>
        </w:rPr>
        <w:t>עלול</w:t>
      </w:r>
      <w:r w:rsidRPr="00EF0093">
        <w:rPr>
          <w:rFonts w:cs="Calibri"/>
          <w:sz w:val="24"/>
          <w:szCs w:val="24"/>
          <w:rtl/>
        </w:rPr>
        <w:t xml:space="preserve"> </w:t>
      </w:r>
      <w:r w:rsidR="004F2EF1">
        <w:rPr>
          <w:rFonts w:cs="Calibri" w:hint="cs"/>
          <w:sz w:val="24"/>
          <w:szCs w:val="24"/>
          <w:rtl/>
        </w:rPr>
        <w:t>להכביד על התמתנות</w:t>
      </w:r>
      <w:r w:rsidRPr="00EF0093">
        <w:rPr>
          <w:rFonts w:cs="Calibri"/>
          <w:sz w:val="24"/>
          <w:szCs w:val="24"/>
          <w:rtl/>
        </w:rPr>
        <w:t xml:space="preserve"> האינפלציה.</w:t>
      </w:r>
      <w:r w:rsidR="00BF6B9E" w:rsidRPr="00BF6B9E">
        <w:rPr>
          <w:rFonts w:cs="Calibri" w:hint="cs"/>
          <w:color w:val="FF0000"/>
          <w:sz w:val="24"/>
          <w:szCs w:val="24"/>
          <w:rtl/>
        </w:rPr>
        <w:t xml:space="preserve"> </w:t>
      </w:r>
    </w:p>
    <w:p w:rsidR="005F4353" w:rsidRPr="00F6197E" w:rsidRDefault="00825FC1" w:rsidP="00752781">
      <w:pPr>
        <w:spacing w:line="360" w:lineRule="auto"/>
        <w:jc w:val="both"/>
        <w:rPr>
          <w:rFonts w:cs="Calibri"/>
          <w:color w:val="FF0000"/>
          <w:sz w:val="24"/>
          <w:szCs w:val="24"/>
          <w:rtl/>
        </w:rPr>
      </w:pPr>
      <w:r w:rsidRPr="00EF0093">
        <w:rPr>
          <w:rFonts w:cs="Calibri" w:hint="cs"/>
          <w:sz w:val="24"/>
          <w:szCs w:val="24"/>
          <w:rtl/>
        </w:rPr>
        <w:t xml:space="preserve">בחודשים האחרונים </w:t>
      </w:r>
      <w:r w:rsidR="00096CFC">
        <w:rPr>
          <w:rFonts w:cs="Calibri" w:hint="cs"/>
          <w:sz w:val="24"/>
          <w:szCs w:val="24"/>
          <w:rtl/>
        </w:rPr>
        <w:t>נמשכת</w:t>
      </w:r>
      <w:r w:rsidR="00EF2D41">
        <w:rPr>
          <w:rFonts w:cs="Calibri" w:hint="cs"/>
          <w:sz w:val="24"/>
          <w:szCs w:val="24"/>
          <w:rtl/>
        </w:rPr>
        <w:t xml:space="preserve"> </w:t>
      </w:r>
      <w:r w:rsidRPr="00EF0093">
        <w:rPr>
          <w:rFonts w:cs="Calibri" w:hint="cs"/>
          <w:sz w:val="24"/>
          <w:szCs w:val="24"/>
          <w:rtl/>
        </w:rPr>
        <w:t>מגמ</w:t>
      </w:r>
      <w:r w:rsidR="00752781">
        <w:rPr>
          <w:rFonts w:cs="Calibri" w:hint="cs"/>
          <w:sz w:val="24"/>
          <w:szCs w:val="24"/>
          <w:rtl/>
        </w:rPr>
        <w:t>ת</w:t>
      </w:r>
      <w:r w:rsidRPr="00EF0093">
        <w:rPr>
          <w:rFonts w:cs="Calibri" w:hint="cs"/>
          <w:sz w:val="24"/>
          <w:szCs w:val="24"/>
          <w:rtl/>
        </w:rPr>
        <w:t xml:space="preserve"> </w:t>
      </w:r>
      <w:r w:rsidR="00752781">
        <w:rPr>
          <w:rFonts w:cs="Calibri" w:hint="cs"/>
          <w:sz w:val="24"/>
          <w:szCs w:val="24"/>
          <w:rtl/>
        </w:rPr>
        <w:t>ה</w:t>
      </w:r>
      <w:r w:rsidRPr="00EF0093">
        <w:rPr>
          <w:rFonts w:cs="Calibri" w:hint="cs"/>
          <w:sz w:val="24"/>
          <w:szCs w:val="24"/>
          <w:rtl/>
        </w:rPr>
        <w:t>ירידה במחירי</w:t>
      </w:r>
      <w:r w:rsidR="00257271" w:rsidRPr="00EF0093">
        <w:rPr>
          <w:rFonts w:cs="Calibri"/>
          <w:sz w:val="24"/>
          <w:szCs w:val="24"/>
          <w:rtl/>
        </w:rPr>
        <w:t xml:space="preserve"> הדירות</w:t>
      </w:r>
      <w:r w:rsidR="00F6197E">
        <w:rPr>
          <w:rFonts w:cs="Calibri" w:hint="cs"/>
          <w:sz w:val="24"/>
          <w:szCs w:val="24"/>
          <w:rtl/>
        </w:rPr>
        <w:t>,</w:t>
      </w:r>
      <w:r w:rsidR="00257271" w:rsidRPr="00EF0093">
        <w:rPr>
          <w:rFonts w:cs="Calibri"/>
          <w:sz w:val="24"/>
          <w:szCs w:val="24"/>
          <w:rtl/>
        </w:rPr>
        <w:t xml:space="preserve"> </w:t>
      </w:r>
      <w:r w:rsidR="00866AB6">
        <w:rPr>
          <w:rFonts w:cs="Calibri" w:hint="cs"/>
          <w:sz w:val="24"/>
          <w:szCs w:val="24"/>
          <w:rtl/>
        </w:rPr>
        <w:t xml:space="preserve">זאת </w:t>
      </w:r>
      <w:r w:rsidR="00866AB6" w:rsidRPr="00866AB6">
        <w:rPr>
          <w:rFonts w:cs="Calibri"/>
          <w:sz w:val="24"/>
          <w:szCs w:val="24"/>
          <w:rtl/>
        </w:rPr>
        <w:t>לצד רמה נמוכה של עסקאות</w:t>
      </w:r>
      <w:r w:rsidR="00866AB6" w:rsidRPr="00866AB6">
        <w:rPr>
          <w:rtl/>
        </w:rPr>
        <w:t xml:space="preserve"> </w:t>
      </w:r>
      <w:r w:rsidR="00866AB6" w:rsidRPr="00866AB6">
        <w:rPr>
          <w:rFonts w:cs="Calibri"/>
          <w:sz w:val="24"/>
          <w:szCs w:val="24"/>
          <w:rtl/>
        </w:rPr>
        <w:t>בהשוואה לשנים האחרונות</w:t>
      </w:r>
      <w:r w:rsidR="00866AB6" w:rsidRPr="00866AB6">
        <w:rPr>
          <w:rFonts w:cs="Calibri" w:hint="cs"/>
          <w:sz w:val="24"/>
          <w:szCs w:val="24"/>
          <w:rtl/>
        </w:rPr>
        <w:t xml:space="preserve"> </w:t>
      </w:r>
      <w:r w:rsidR="00866AB6">
        <w:rPr>
          <w:rFonts w:cs="Calibri" w:hint="cs"/>
          <w:sz w:val="24"/>
          <w:szCs w:val="24"/>
          <w:rtl/>
        </w:rPr>
        <w:t>ו</w:t>
      </w:r>
      <w:r w:rsidR="00F6197E">
        <w:rPr>
          <w:rFonts w:cs="Calibri" w:hint="cs"/>
          <w:sz w:val="24"/>
          <w:szCs w:val="24"/>
          <w:rtl/>
        </w:rPr>
        <w:t xml:space="preserve">המשך </w:t>
      </w:r>
      <w:r w:rsidR="00866AB6" w:rsidRPr="00866AB6">
        <w:rPr>
          <w:rFonts w:cs="Calibri"/>
          <w:sz w:val="24"/>
          <w:szCs w:val="24"/>
          <w:rtl/>
        </w:rPr>
        <w:t xml:space="preserve">גידול במלאי הדירות הלא מכורות </w:t>
      </w:r>
      <w:r w:rsidR="00F6197E">
        <w:rPr>
          <w:rFonts w:cs="Calibri" w:hint="cs"/>
          <w:sz w:val="24"/>
          <w:szCs w:val="24"/>
          <w:rtl/>
        </w:rPr>
        <w:t>ש</w:t>
      </w:r>
      <w:r w:rsidR="00866AB6" w:rsidRPr="00866AB6">
        <w:rPr>
          <w:rFonts w:cs="Calibri"/>
          <w:sz w:val="24"/>
          <w:szCs w:val="24"/>
          <w:rtl/>
        </w:rPr>
        <w:t xml:space="preserve">בידי הקבלנים. במקביל, סעיף שירותי דיור בבעלות הדיירים </w:t>
      </w:r>
      <w:r w:rsidR="00866AB6" w:rsidRPr="00866AB6">
        <w:rPr>
          <w:rFonts w:cs="Calibri" w:hint="cs"/>
          <w:sz w:val="24"/>
          <w:szCs w:val="24"/>
          <w:rtl/>
        </w:rPr>
        <w:t xml:space="preserve">במדד </w:t>
      </w:r>
      <w:r w:rsidR="00F6197E">
        <w:rPr>
          <w:rFonts w:cs="Calibri" w:hint="cs"/>
          <w:sz w:val="24"/>
          <w:szCs w:val="24"/>
          <w:rtl/>
        </w:rPr>
        <w:t xml:space="preserve">אוגוסט </w:t>
      </w:r>
      <w:r w:rsidR="00835F8B">
        <w:rPr>
          <w:rFonts w:cs="Calibri" w:hint="cs"/>
          <w:sz w:val="24"/>
          <w:szCs w:val="24"/>
          <w:rtl/>
        </w:rPr>
        <w:t>המשיך לעלות וה</w:t>
      </w:r>
      <w:r w:rsidR="00F6197E">
        <w:rPr>
          <w:rFonts w:cs="Calibri" w:hint="cs"/>
          <w:sz w:val="24"/>
          <w:szCs w:val="24"/>
          <w:rtl/>
        </w:rPr>
        <w:t xml:space="preserve">קצב </w:t>
      </w:r>
      <w:r w:rsidR="009664D6">
        <w:rPr>
          <w:rFonts w:cs="Calibri" w:hint="cs"/>
          <w:sz w:val="24"/>
          <w:szCs w:val="24"/>
          <w:rtl/>
        </w:rPr>
        <w:t>ה</w:t>
      </w:r>
      <w:r w:rsidR="00F6197E">
        <w:rPr>
          <w:rFonts w:cs="Calibri" w:hint="cs"/>
          <w:sz w:val="24"/>
          <w:szCs w:val="24"/>
          <w:rtl/>
        </w:rPr>
        <w:t xml:space="preserve">שנתי </w:t>
      </w:r>
      <w:r w:rsidR="009664D6">
        <w:rPr>
          <w:rFonts w:cs="Calibri" w:hint="cs"/>
          <w:sz w:val="24"/>
          <w:szCs w:val="24"/>
          <w:rtl/>
        </w:rPr>
        <w:t>עומד על</w:t>
      </w:r>
      <w:r w:rsidR="00F6197E">
        <w:rPr>
          <w:rFonts w:cs="Calibri" w:hint="cs"/>
          <w:sz w:val="24"/>
          <w:szCs w:val="24"/>
          <w:rtl/>
        </w:rPr>
        <w:t xml:space="preserve"> </w:t>
      </w:r>
      <w:r w:rsidR="00866AB6">
        <w:rPr>
          <w:rFonts w:cs="Calibri" w:hint="cs"/>
          <w:sz w:val="24"/>
          <w:szCs w:val="24"/>
          <w:rtl/>
        </w:rPr>
        <w:t>4.3%</w:t>
      </w:r>
      <w:r w:rsidR="00866AB6" w:rsidRPr="00866AB6">
        <w:rPr>
          <w:rFonts w:cs="Calibri"/>
          <w:sz w:val="24"/>
          <w:szCs w:val="24"/>
          <w:rtl/>
        </w:rPr>
        <w:t>.</w:t>
      </w:r>
      <w:r w:rsidR="00866AB6" w:rsidRPr="0037138F">
        <w:rPr>
          <w:rFonts w:cs="Calibri"/>
          <w:sz w:val="24"/>
          <w:szCs w:val="24"/>
          <w:rtl/>
        </w:rPr>
        <w:t xml:space="preserve"> </w:t>
      </w:r>
      <w:r w:rsidR="00866AB6" w:rsidRPr="0037138F">
        <w:rPr>
          <w:rFonts w:cs="Calibri" w:hint="cs"/>
          <w:sz w:val="24"/>
          <w:szCs w:val="24"/>
          <w:rtl/>
        </w:rPr>
        <w:t>ב</w:t>
      </w:r>
      <w:r w:rsidR="00257271" w:rsidRPr="0037138F">
        <w:rPr>
          <w:rFonts w:cs="Calibri"/>
          <w:sz w:val="24"/>
          <w:szCs w:val="24"/>
          <w:rtl/>
        </w:rPr>
        <w:t xml:space="preserve">רבעון </w:t>
      </w:r>
      <w:r w:rsidR="0037138F" w:rsidRPr="0037138F">
        <w:rPr>
          <w:rFonts w:cs="Calibri" w:hint="cs"/>
          <w:sz w:val="24"/>
          <w:szCs w:val="24"/>
          <w:rtl/>
        </w:rPr>
        <w:t xml:space="preserve">השני של השנה </w:t>
      </w:r>
      <w:r w:rsidR="00257271" w:rsidRPr="0037138F">
        <w:rPr>
          <w:rFonts w:cs="Calibri"/>
          <w:sz w:val="24"/>
          <w:szCs w:val="24"/>
          <w:rtl/>
        </w:rPr>
        <w:t>נרש</w:t>
      </w:r>
      <w:r w:rsidR="00FD6CB1">
        <w:rPr>
          <w:rFonts w:cs="Calibri" w:hint="cs"/>
          <w:sz w:val="24"/>
          <w:szCs w:val="24"/>
          <w:rtl/>
        </w:rPr>
        <w:t xml:space="preserve">מה </w:t>
      </w:r>
      <w:r w:rsidR="0048754E">
        <w:rPr>
          <w:rFonts w:cs="Calibri" w:hint="cs"/>
          <w:sz w:val="24"/>
          <w:szCs w:val="24"/>
          <w:rtl/>
        </w:rPr>
        <w:t xml:space="preserve">עליה </w:t>
      </w:r>
      <w:r w:rsidR="00257271" w:rsidRPr="0037138F">
        <w:rPr>
          <w:rFonts w:cs="Calibri"/>
          <w:sz w:val="24"/>
          <w:szCs w:val="24"/>
          <w:rtl/>
        </w:rPr>
        <w:t xml:space="preserve">בהתחלות </w:t>
      </w:r>
      <w:r w:rsidR="00257271" w:rsidRPr="0048754E">
        <w:rPr>
          <w:rFonts w:cs="Calibri"/>
          <w:color w:val="000000" w:themeColor="text1"/>
          <w:sz w:val="24"/>
          <w:szCs w:val="24"/>
          <w:rtl/>
        </w:rPr>
        <w:t>ובהיתרי הבנייה</w:t>
      </w:r>
      <w:r w:rsidR="00E5366B" w:rsidRPr="0048754E">
        <w:rPr>
          <w:rFonts w:cs="Calibri" w:hint="cs"/>
          <w:color w:val="000000" w:themeColor="text1"/>
          <w:sz w:val="24"/>
          <w:szCs w:val="24"/>
          <w:rtl/>
        </w:rPr>
        <w:t xml:space="preserve"> ביחס לרבעון הראשון</w:t>
      </w:r>
      <w:r w:rsidR="00257271" w:rsidRPr="0037138F">
        <w:rPr>
          <w:rFonts w:cs="Calibri"/>
          <w:sz w:val="24"/>
          <w:szCs w:val="24"/>
          <w:rtl/>
        </w:rPr>
        <w:t xml:space="preserve">, </w:t>
      </w:r>
      <w:r w:rsidR="00F11A49">
        <w:rPr>
          <w:rFonts w:cs="Calibri" w:hint="cs"/>
          <w:sz w:val="24"/>
          <w:szCs w:val="24"/>
          <w:rtl/>
        </w:rPr>
        <w:t xml:space="preserve">כך שרמתם </w:t>
      </w:r>
      <w:r w:rsidR="00FA5DCF">
        <w:rPr>
          <w:rFonts w:cs="Calibri" w:hint="cs"/>
          <w:sz w:val="24"/>
          <w:szCs w:val="24"/>
          <w:rtl/>
        </w:rPr>
        <w:t>ג</w:t>
      </w:r>
      <w:r w:rsidR="00F11A49">
        <w:rPr>
          <w:rFonts w:cs="Calibri" w:hint="cs"/>
          <w:sz w:val="24"/>
          <w:szCs w:val="24"/>
          <w:rtl/>
        </w:rPr>
        <w:t>בוהה</w:t>
      </w:r>
      <w:r w:rsidR="00FD6CB1">
        <w:rPr>
          <w:rFonts w:cs="Calibri" w:hint="cs"/>
          <w:sz w:val="24"/>
          <w:szCs w:val="24"/>
          <w:rtl/>
        </w:rPr>
        <w:t xml:space="preserve">. </w:t>
      </w:r>
      <w:r w:rsidR="00257271" w:rsidRPr="0037138F">
        <w:rPr>
          <w:rFonts w:cs="Calibri"/>
          <w:sz w:val="24"/>
          <w:szCs w:val="24"/>
          <w:rtl/>
        </w:rPr>
        <w:t>מנגד</w:t>
      </w:r>
      <w:r w:rsidR="00FD6CB1">
        <w:rPr>
          <w:rFonts w:cs="Calibri" w:hint="cs"/>
          <w:sz w:val="24"/>
          <w:szCs w:val="24"/>
          <w:rtl/>
        </w:rPr>
        <w:t>,</w:t>
      </w:r>
      <w:r w:rsidR="00257271" w:rsidRPr="0037138F">
        <w:rPr>
          <w:rFonts w:cs="Calibri"/>
          <w:sz w:val="24"/>
          <w:szCs w:val="24"/>
          <w:rtl/>
        </w:rPr>
        <w:t xml:space="preserve"> גמר הבנייה עודנו נמוך</w:t>
      </w:r>
      <w:bookmarkEnd w:id="2"/>
      <w:r w:rsidR="0037138F">
        <w:rPr>
          <w:rFonts w:cs="Calibri" w:hint="cs"/>
          <w:sz w:val="24"/>
          <w:szCs w:val="24"/>
          <w:rtl/>
        </w:rPr>
        <w:t xml:space="preserve"> </w:t>
      </w:r>
      <w:r w:rsidR="0037138F" w:rsidRPr="0037138F">
        <w:rPr>
          <w:rFonts w:cs="Calibri"/>
          <w:sz w:val="24"/>
          <w:szCs w:val="24"/>
          <w:rtl/>
        </w:rPr>
        <w:t xml:space="preserve">תוך המשך התארכות משך זמן הבנייה – </w:t>
      </w:r>
      <w:r w:rsidR="00F6197E" w:rsidRPr="008C6B82">
        <w:rPr>
          <w:rFonts w:cs="Calibri" w:hint="cs"/>
          <w:sz w:val="24"/>
          <w:szCs w:val="24"/>
          <w:rtl/>
        </w:rPr>
        <w:t>דבר המשקף</w:t>
      </w:r>
      <w:r w:rsidR="00752781">
        <w:rPr>
          <w:rFonts w:cs="Calibri" w:hint="cs"/>
          <w:sz w:val="24"/>
          <w:szCs w:val="24"/>
          <w:rtl/>
        </w:rPr>
        <w:t>, בין היתר,</w:t>
      </w:r>
      <w:r w:rsidR="00F6197E" w:rsidRPr="008C6B82">
        <w:rPr>
          <w:rFonts w:cs="Calibri" w:hint="cs"/>
          <w:sz w:val="24"/>
          <w:szCs w:val="24"/>
          <w:rtl/>
        </w:rPr>
        <w:t xml:space="preserve"> את </w:t>
      </w:r>
      <w:r w:rsidR="004F2EF1">
        <w:rPr>
          <w:rFonts w:cs="Calibri" w:hint="cs"/>
          <w:sz w:val="24"/>
          <w:szCs w:val="24"/>
          <w:rtl/>
        </w:rPr>
        <w:t>התמשכות המחסור בעובדים בענף זה</w:t>
      </w:r>
      <w:r w:rsidR="00D36E5E" w:rsidRPr="0037138F">
        <w:rPr>
          <w:rFonts w:cs="Calibri" w:hint="cs"/>
          <w:sz w:val="24"/>
          <w:szCs w:val="24"/>
          <w:rtl/>
        </w:rPr>
        <w:t xml:space="preserve">. </w:t>
      </w:r>
      <w:r w:rsidR="00F6197E" w:rsidRPr="00BF6B9E">
        <w:rPr>
          <w:rFonts w:cs="Calibri"/>
          <w:sz w:val="24"/>
          <w:szCs w:val="24"/>
          <w:rtl/>
        </w:rPr>
        <w:t>בחודש אוגוסט הועמדו משכנתאות בסך של כ-9.1 מיליארדי ₪</w:t>
      </w:r>
      <w:r w:rsidR="00F6197E" w:rsidRPr="00BF6B9E">
        <w:rPr>
          <w:rFonts w:cs="Calibri" w:hint="cs"/>
          <w:sz w:val="24"/>
          <w:szCs w:val="24"/>
          <w:rtl/>
        </w:rPr>
        <w:t>.</w:t>
      </w:r>
      <w:r w:rsidR="00F6197E">
        <w:rPr>
          <w:rFonts w:cs="Calibri" w:hint="cs"/>
          <w:color w:val="FF0000"/>
          <w:sz w:val="24"/>
          <w:szCs w:val="24"/>
          <w:rtl/>
        </w:rPr>
        <w:t xml:space="preserve"> </w:t>
      </w:r>
    </w:p>
    <w:p w:rsidR="007B1C33" w:rsidRPr="000D239A" w:rsidRDefault="00825FC1" w:rsidP="001577D3">
      <w:pPr>
        <w:spacing w:after="0" w:line="360" w:lineRule="auto"/>
        <w:jc w:val="both"/>
        <w:rPr>
          <w:rFonts w:cs="Calibri"/>
          <w:sz w:val="24"/>
          <w:szCs w:val="24"/>
          <w:rtl/>
        </w:rPr>
      </w:pPr>
      <w:r w:rsidRPr="000D239A">
        <w:rPr>
          <w:rFonts w:cs="Calibri" w:hint="cs"/>
          <w:sz w:val="24"/>
          <w:szCs w:val="24"/>
          <w:rtl/>
        </w:rPr>
        <w:t xml:space="preserve">האשראי העיסקי </w:t>
      </w:r>
      <w:r w:rsidR="00F6197E" w:rsidRPr="000D239A">
        <w:rPr>
          <w:rFonts w:cs="Calibri" w:hint="cs"/>
          <w:sz w:val="24"/>
          <w:szCs w:val="24"/>
          <w:rtl/>
        </w:rPr>
        <w:t xml:space="preserve">הוסיף </w:t>
      </w:r>
      <w:r w:rsidRPr="000D239A">
        <w:rPr>
          <w:rFonts w:cs="Calibri" w:hint="cs"/>
          <w:sz w:val="24"/>
          <w:szCs w:val="24"/>
          <w:rtl/>
        </w:rPr>
        <w:t>לגדול בקצב דומה לחודשים האחרונים, תוך המשך מגמת הירידה בשיעור הפיגורים בכל מגזרי הפעילות. במקביל, האשראי למשקי הבית המשיך לגדול</w:t>
      </w:r>
      <w:r w:rsidR="00DF50C1" w:rsidRPr="000D239A">
        <w:rPr>
          <w:rFonts w:cs="Calibri" w:hint="cs"/>
          <w:sz w:val="24"/>
          <w:szCs w:val="24"/>
          <w:rtl/>
        </w:rPr>
        <w:t xml:space="preserve"> </w:t>
      </w:r>
      <w:r w:rsidR="00BF6B9E" w:rsidRPr="000D239A">
        <w:rPr>
          <w:rFonts w:cs="Calibri"/>
          <w:sz w:val="24"/>
          <w:szCs w:val="24"/>
          <w:rtl/>
        </w:rPr>
        <w:t xml:space="preserve">ביולי ב-4% </w:t>
      </w:r>
      <w:r w:rsidR="00DF50C1" w:rsidRPr="000D239A">
        <w:rPr>
          <w:rFonts w:cs="Calibri" w:hint="cs"/>
          <w:sz w:val="24"/>
          <w:szCs w:val="24"/>
          <w:rtl/>
        </w:rPr>
        <w:t>בהשוואה</w:t>
      </w:r>
      <w:r w:rsidR="00DF50C1" w:rsidRPr="000D239A">
        <w:rPr>
          <w:rFonts w:cs="Calibri"/>
          <w:sz w:val="24"/>
          <w:szCs w:val="24"/>
          <w:rtl/>
        </w:rPr>
        <w:t xml:space="preserve"> </w:t>
      </w:r>
      <w:r w:rsidR="00BF6B9E" w:rsidRPr="000D239A">
        <w:rPr>
          <w:rFonts w:cs="Calibri"/>
          <w:sz w:val="24"/>
          <w:szCs w:val="24"/>
          <w:rtl/>
        </w:rPr>
        <w:t xml:space="preserve">לשנה </w:t>
      </w:r>
      <w:r w:rsidR="00DF50C1" w:rsidRPr="000D239A">
        <w:rPr>
          <w:rFonts w:cs="Calibri" w:hint="cs"/>
          <w:sz w:val="24"/>
          <w:szCs w:val="24"/>
          <w:rtl/>
        </w:rPr>
        <w:t>ה</w:t>
      </w:r>
      <w:r w:rsidR="00BF6B9E" w:rsidRPr="000D239A">
        <w:rPr>
          <w:rFonts w:cs="Calibri"/>
          <w:sz w:val="24"/>
          <w:szCs w:val="24"/>
          <w:rtl/>
        </w:rPr>
        <w:t>קודמת</w:t>
      </w:r>
      <w:r w:rsidRPr="000D239A">
        <w:rPr>
          <w:rFonts w:cs="Calibri" w:hint="cs"/>
          <w:sz w:val="24"/>
          <w:szCs w:val="24"/>
          <w:rtl/>
        </w:rPr>
        <w:t>, ולא ניכרת עלייה משמעותית בשיעורי הפיגורים</w:t>
      </w:r>
      <w:r w:rsidR="00300849" w:rsidRPr="000D239A">
        <w:rPr>
          <w:rFonts w:cs="Calibri" w:hint="cs"/>
          <w:sz w:val="24"/>
          <w:szCs w:val="24"/>
          <w:rtl/>
        </w:rPr>
        <w:t>, השוהים ברמה נמוכה</w:t>
      </w:r>
      <w:r w:rsidRPr="000D239A">
        <w:rPr>
          <w:rFonts w:cs="Calibri" w:hint="cs"/>
          <w:sz w:val="24"/>
          <w:szCs w:val="24"/>
          <w:rtl/>
        </w:rPr>
        <w:t xml:space="preserve">. </w:t>
      </w:r>
      <w:r w:rsidR="00361633" w:rsidRPr="000D239A">
        <w:rPr>
          <w:rFonts w:cs="Calibri" w:hint="cs"/>
          <w:sz w:val="24"/>
          <w:szCs w:val="24"/>
          <w:rtl/>
        </w:rPr>
        <w:t xml:space="preserve">על פי סקר המגמות של הלמ"ס לחודש </w:t>
      </w:r>
      <w:r w:rsidR="00DF50C1" w:rsidRPr="000D239A">
        <w:rPr>
          <w:rFonts w:cs="Calibri" w:hint="cs"/>
          <w:sz w:val="24"/>
          <w:szCs w:val="24"/>
          <w:rtl/>
        </w:rPr>
        <w:t xml:space="preserve">אוגוסט </w:t>
      </w:r>
      <w:r w:rsidR="00361633" w:rsidRPr="000D239A">
        <w:rPr>
          <w:rFonts w:cs="Calibri" w:hint="cs"/>
          <w:sz w:val="24"/>
          <w:szCs w:val="24"/>
          <w:rtl/>
        </w:rPr>
        <w:t xml:space="preserve">שיעור העסקים המדווחים על מגבלת אשראי </w:t>
      </w:r>
      <w:r w:rsidR="00BF6B9E" w:rsidRPr="000D239A">
        <w:rPr>
          <w:rFonts w:cs="Calibri"/>
          <w:sz w:val="24"/>
          <w:szCs w:val="24"/>
          <w:rtl/>
        </w:rPr>
        <w:t>נמוך ויציב</w:t>
      </w:r>
      <w:r w:rsidR="00361633" w:rsidRPr="000D239A">
        <w:rPr>
          <w:rFonts w:cs="Calibri" w:hint="cs"/>
          <w:sz w:val="24"/>
          <w:szCs w:val="24"/>
          <w:rtl/>
        </w:rPr>
        <w:t>.</w:t>
      </w:r>
    </w:p>
    <w:p w:rsidR="00BF6B9E" w:rsidRDefault="00825FC1" w:rsidP="00752781">
      <w:pPr>
        <w:spacing w:after="0" w:line="360" w:lineRule="auto"/>
        <w:jc w:val="both"/>
        <w:rPr>
          <w:rFonts w:cs="Calibri"/>
          <w:sz w:val="24"/>
          <w:szCs w:val="24"/>
          <w:rtl/>
        </w:rPr>
      </w:pPr>
      <w:r w:rsidRPr="00BF6B9E">
        <w:rPr>
          <w:rFonts w:cs="Calibri"/>
          <w:sz w:val="24"/>
          <w:szCs w:val="24"/>
          <w:rtl/>
        </w:rPr>
        <w:t>מאז החלטת המדיניות המוניטרית הקודמת</w:t>
      </w:r>
      <w:r w:rsidR="00752781">
        <w:rPr>
          <w:rFonts w:cs="Calibri" w:hint="cs"/>
          <w:sz w:val="24"/>
          <w:szCs w:val="24"/>
          <w:rtl/>
        </w:rPr>
        <w:t xml:space="preserve"> ועד ליום שישי האחרון</w:t>
      </w:r>
      <w:r w:rsidRPr="00BF6B9E">
        <w:rPr>
          <w:rFonts w:cs="Calibri"/>
          <w:sz w:val="24"/>
          <w:szCs w:val="24"/>
          <w:rtl/>
        </w:rPr>
        <w:t xml:space="preserve"> נרשם ייסוף בשיעור של </w:t>
      </w:r>
      <w:r w:rsidR="00E4449C">
        <w:rPr>
          <w:rFonts w:cs="Calibri" w:hint="cs"/>
          <w:sz w:val="24"/>
          <w:szCs w:val="24"/>
          <w:rtl/>
        </w:rPr>
        <w:t>1</w:t>
      </w:r>
      <w:r w:rsidRPr="00BF6B9E">
        <w:rPr>
          <w:rFonts w:cs="Calibri"/>
          <w:sz w:val="24"/>
          <w:szCs w:val="24"/>
          <w:rtl/>
        </w:rPr>
        <w:t>% בערכו של השקל מול הדולר ו-</w:t>
      </w:r>
      <w:r w:rsidR="00E4449C">
        <w:rPr>
          <w:rFonts w:cs="Calibri" w:hint="cs"/>
          <w:sz w:val="24"/>
          <w:szCs w:val="24"/>
          <w:rtl/>
        </w:rPr>
        <w:t>0.8</w:t>
      </w:r>
      <w:r w:rsidRPr="00BF6B9E">
        <w:rPr>
          <w:rFonts w:cs="Calibri"/>
          <w:sz w:val="24"/>
          <w:szCs w:val="24"/>
          <w:rtl/>
        </w:rPr>
        <w:t xml:space="preserve">% מול האירו. פרמיית הסיכון של ישראל, כפי שנמדדת ע"י </w:t>
      </w:r>
      <w:r w:rsidR="000A7F77" w:rsidRPr="00BF6B9E">
        <w:rPr>
          <w:rFonts w:cs="Calibri" w:hint="cs"/>
          <w:sz w:val="24"/>
          <w:szCs w:val="24"/>
          <w:rtl/>
        </w:rPr>
        <w:t xml:space="preserve">מרווחי </w:t>
      </w:r>
      <w:r w:rsidRPr="00BF6B9E">
        <w:rPr>
          <w:rFonts w:cs="Calibri"/>
          <w:sz w:val="24"/>
          <w:szCs w:val="24"/>
          <w:rtl/>
        </w:rPr>
        <w:t>ה-</w:t>
      </w:r>
      <w:r w:rsidRPr="00BF6B9E">
        <w:rPr>
          <w:rFonts w:cs="Calibri"/>
          <w:sz w:val="24"/>
          <w:szCs w:val="24"/>
        </w:rPr>
        <w:t>CDS</w:t>
      </w:r>
      <w:r w:rsidRPr="00BF6B9E">
        <w:rPr>
          <w:rFonts w:cs="Calibri"/>
          <w:sz w:val="24"/>
          <w:szCs w:val="24"/>
          <w:rtl/>
        </w:rPr>
        <w:t xml:space="preserve">, </w:t>
      </w:r>
      <w:r w:rsidRPr="00BF6B9E">
        <w:rPr>
          <w:rFonts w:cs="Calibri" w:hint="cs"/>
          <w:sz w:val="24"/>
          <w:szCs w:val="24"/>
          <w:rtl/>
        </w:rPr>
        <w:t>נותרה יציבה</w:t>
      </w:r>
      <w:r w:rsidR="00601029" w:rsidRPr="00BF6B9E">
        <w:rPr>
          <w:rFonts w:cs="Calibri" w:hint="cs"/>
          <w:sz w:val="24"/>
          <w:szCs w:val="24"/>
          <w:rtl/>
        </w:rPr>
        <w:t xml:space="preserve">, אולם היא עדיין גבוהה מרמתה ערב מלחמת "חרבות ברזל". </w:t>
      </w:r>
      <w:r w:rsidR="00AC6784">
        <w:rPr>
          <w:rFonts w:cs="Calibri" w:hint="cs"/>
          <w:sz w:val="24"/>
          <w:szCs w:val="24"/>
          <w:rtl/>
        </w:rPr>
        <w:t>לאחר עלייה חדה בחודשים האחרונים,</w:t>
      </w:r>
      <w:r w:rsidRPr="00BF6B9E">
        <w:rPr>
          <w:rFonts w:cs="Calibri" w:hint="cs"/>
          <w:sz w:val="24"/>
          <w:szCs w:val="24"/>
          <w:rtl/>
        </w:rPr>
        <w:t xml:space="preserve"> </w:t>
      </w:r>
      <w:r w:rsidR="00130B66" w:rsidRPr="00BF6B9E">
        <w:rPr>
          <w:rFonts w:cs="Calibri"/>
          <w:sz w:val="24"/>
          <w:szCs w:val="24"/>
          <w:rtl/>
        </w:rPr>
        <w:t xml:space="preserve">מדדי המניות </w:t>
      </w:r>
      <w:r w:rsidR="00D8041F" w:rsidRPr="00BF6B9E">
        <w:rPr>
          <w:rFonts w:cs="Calibri"/>
          <w:sz w:val="24"/>
          <w:szCs w:val="24"/>
          <w:rtl/>
        </w:rPr>
        <w:t xml:space="preserve">המקומיים </w:t>
      </w:r>
      <w:r w:rsidR="0091527E">
        <w:rPr>
          <w:rFonts w:cs="Calibri" w:hint="cs"/>
          <w:sz w:val="24"/>
          <w:szCs w:val="24"/>
          <w:rtl/>
        </w:rPr>
        <w:t>עלו בתקופה הנסקרת</w:t>
      </w:r>
      <w:r w:rsidRPr="00BF6B9E">
        <w:rPr>
          <w:rFonts w:cs="Calibri"/>
          <w:sz w:val="24"/>
          <w:szCs w:val="24"/>
          <w:rtl/>
        </w:rPr>
        <w:t xml:space="preserve"> תוך תנודתיות גבוהה</w:t>
      </w:r>
      <w:r w:rsidR="00AC6784">
        <w:rPr>
          <w:rFonts w:cs="Calibri" w:hint="cs"/>
          <w:sz w:val="24"/>
          <w:szCs w:val="24"/>
          <w:rtl/>
        </w:rPr>
        <w:t>.</w:t>
      </w:r>
    </w:p>
    <w:p w:rsidR="007D49ED" w:rsidRDefault="007D49ED" w:rsidP="001577D3">
      <w:pPr>
        <w:spacing w:after="0" w:line="360" w:lineRule="auto"/>
        <w:jc w:val="both"/>
        <w:rPr>
          <w:rFonts w:cs="Calibri"/>
          <w:sz w:val="24"/>
          <w:szCs w:val="24"/>
          <w:rtl/>
        </w:rPr>
      </w:pPr>
    </w:p>
    <w:p w:rsidR="009664D6" w:rsidRDefault="00825FC1" w:rsidP="001577D3">
      <w:pPr>
        <w:spacing w:after="0" w:line="360" w:lineRule="auto"/>
        <w:jc w:val="both"/>
        <w:rPr>
          <w:rFonts w:cs="Calibri"/>
          <w:sz w:val="24"/>
          <w:szCs w:val="24"/>
          <w:rtl/>
        </w:rPr>
      </w:pPr>
      <w:r w:rsidRPr="00B96B0E">
        <w:rPr>
          <w:rFonts w:cs="Calibri"/>
          <w:sz w:val="24"/>
          <w:szCs w:val="24"/>
          <w:rtl/>
        </w:rPr>
        <w:t xml:space="preserve">חטיבת המחקר עדכנה את התחזית המקרו-כלכלית. תחזית זו מאופיינת ברמה גבוהה של אי ודאות. התחזית </w:t>
      </w:r>
      <w:r w:rsidR="0053454E">
        <w:rPr>
          <w:rFonts w:cs="Calibri" w:hint="cs"/>
          <w:sz w:val="24"/>
          <w:szCs w:val="24"/>
          <w:rtl/>
        </w:rPr>
        <w:t xml:space="preserve">גובשה לאחר גיוס מילואים נרחב ותחילתו של מהלך קרקעי משמעותי ברצועת עזה, </w:t>
      </w:r>
      <w:r w:rsidRPr="00B96B0E">
        <w:rPr>
          <w:rFonts w:cs="Calibri"/>
          <w:sz w:val="24"/>
          <w:szCs w:val="24"/>
          <w:rtl/>
        </w:rPr>
        <w:t xml:space="preserve">תחת ההנחה שהלחימה בעזה </w:t>
      </w:r>
      <w:r w:rsidR="0053454E">
        <w:rPr>
          <w:rFonts w:cs="Calibri" w:hint="cs"/>
          <w:sz w:val="24"/>
          <w:szCs w:val="24"/>
          <w:rtl/>
        </w:rPr>
        <w:t>תמשך בעצימות משתנה</w:t>
      </w:r>
      <w:r w:rsidRPr="00B96B0E">
        <w:rPr>
          <w:rFonts w:cs="Calibri"/>
          <w:sz w:val="24"/>
          <w:szCs w:val="24"/>
          <w:rtl/>
        </w:rPr>
        <w:t xml:space="preserve"> </w:t>
      </w:r>
      <w:r w:rsidR="0053454E">
        <w:rPr>
          <w:rFonts w:cs="Calibri" w:hint="cs"/>
          <w:sz w:val="24"/>
          <w:szCs w:val="24"/>
          <w:rtl/>
        </w:rPr>
        <w:t xml:space="preserve">ותסתיים במהלך </w:t>
      </w:r>
      <w:r w:rsidR="0053454E" w:rsidRPr="00A1706E">
        <w:rPr>
          <w:rFonts w:cs="Calibri" w:hint="cs"/>
          <w:sz w:val="24"/>
          <w:szCs w:val="24"/>
          <w:rtl/>
        </w:rPr>
        <w:t>הרבעון הראשון של</w:t>
      </w:r>
      <w:r w:rsidRPr="00A1706E">
        <w:rPr>
          <w:rFonts w:cs="Calibri"/>
          <w:sz w:val="24"/>
          <w:szCs w:val="24"/>
          <w:rtl/>
        </w:rPr>
        <w:t xml:space="preserve"> 2026. </w:t>
      </w:r>
      <w:r w:rsidRPr="00A1706E">
        <w:rPr>
          <w:rFonts w:cs="Calibri" w:hint="cs"/>
          <w:sz w:val="24"/>
          <w:szCs w:val="24"/>
          <w:rtl/>
        </w:rPr>
        <w:t xml:space="preserve">על פי תרחיש זה, </w:t>
      </w:r>
      <w:r w:rsidRPr="00A1706E">
        <w:rPr>
          <w:rFonts w:cs="Calibri"/>
          <w:sz w:val="24"/>
          <w:szCs w:val="24"/>
          <w:rtl/>
        </w:rPr>
        <w:t xml:space="preserve">התוצר </w:t>
      </w:r>
      <w:r w:rsidRPr="00A1706E">
        <w:rPr>
          <w:rFonts w:cs="Calibri" w:hint="cs"/>
          <w:sz w:val="24"/>
          <w:szCs w:val="24"/>
          <w:rtl/>
        </w:rPr>
        <w:t>יצמח</w:t>
      </w:r>
      <w:r w:rsidRPr="00A1706E">
        <w:rPr>
          <w:rFonts w:cs="Calibri"/>
          <w:sz w:val="24"/>
          <w:szCs w:val="24"/>
          <w:rtl/>
        </w:rPr>
        <w:t xml:space="preserve"> בשיעור של </w:t>
      </w:r>
      <w:r w:rsidRPr="00A1706E">
        <w:rPr>
          <w:rFonts w:cs="Calibri"/>
          <w:sz w:val="24"/>
          <w:szCs w:val="24"/>
        </w:rPr>
        <w:t>2.5%</w:t>
      </w:r>
      <w:r w:rsidRPr="00A1706E">
        <w:rPr>
          <w:rFonts w:cs="Calibri"/>
          <w:sz w:val="24"/>
          <w:szCs w:val="24"/>
          <w:rtl/>
        </w:rPr>
        <w:t xml:space="preserve"> בשנת 202</w:t>
      </w:r>
      <w:r w:rsidRPr="00A1706E">
        <w:rPr>
          <w:rFonts w:cs="Calibri" w:hint="cs"/>
          <w:sz w:val="24"/>
          <w:szCs w:val="24"/>
          <w:rtl/>
        </w:rPr>
        <w:t>5</w:t>
      </w:r>
      <w:r w:rsidRPr="00A1706E">
        <w:rPr>
          <w:rFonts w:cs="Calibri"/>
          <w:sz w:val="24"/>
          <w:szCs w:val="24"/>
          <w:rtl/>
        </w:rPr>
        <w:t xml:space="preserve"> </w:t>
      </w:r>
      <w:r w:rsidRPr="00A1706E">
        <w:rPr>
          <w:rFonts w:cs="Calibri" w:hint="cs"/>
          <w:sz w:val="24"/>
          <w:szCs w:val="24"/>
          <w:rtl/>
        </w:rPr>
        <w:t>ו</w:t>
      </w:r>
      <w:r w:rsidRPr="00A1706E">
        <w:rPr>
          <w:rFonts w:cs="Calibri"/>
          <w:sz w:val="24"/>
          <w:szCs w:val="24"/>
          <w:rtl/>
        </w:rPr>
        <w:t xml:space="preserve">בשיעור של </w:t>
      </w:r>
      <w:r w:rsidRPr="00A1706E">
        <w:rPr>
          <w:rFonts w:cs="Calibri"/>
          <w:sz w:val="24"/>
          <w:szCs w:val="24"/>
        </w:rPr>
        <w:t>4.7%</w:t>
      </w:r>
      <w:r w:rsidRPr="00A1706E">
        <w:rPr>
          <w:rFonts w:cs="Calibri"/>
          <w:sz w:val="24"/>
          <w:szCs w:val="24"/>
          <w:rtl/>
        </w:rPr>
        <w:t xml:space="preserve"> בשנת 2026. האינפלציה השנתית בסוף 2025 תעמוד על </w:t>
      </w:r>
      <w:r w:rsidR="00233755" w:rsidRPr="00A1706E">
        <w:rPr>
          <w:rFonts w:cs="Calibri"/>
          <w:sz w:val="24"/>
          <w:szCs w:val="24"/>
          <w:rtl/>
        </w:rPr>
        <w:t>3</w:t>
      </w:r>
      <w:r w:rsidRPr="00A1706E">
        <w:rPr>
          <w:rFonts w:cs="Calibri"/>
          <w:sz w:val="24"/>
          <w:szCs w:val="24"/>
          <w:rtl/>
        </w:rPr>
        <w:t>% ועל 2.2% ב-2026</w:t>
      </w:r>
      <w:r w:rsidR="00A1706E" w:rsidRPr="00A1706E">
        <w:rPr>
          <w:rFonts w:cs="Calibri" w:hint="cs"/>
          <w:sz w:val="24"/>
          <w:szCs w:val="24"/>
          <w:rtl/>
        </w:rPr>
        <w:t xml:space="preserve"> </w:t>
      </w:r>
      <w:r w:rsidR="00A1706E" w:rsidRPr="007D49ED">
        <w:rPr>
          <w:rFonts w:cs="Calibri" w:hint="cs"/>
          <w:sz w:val="24"/>
          <w:szCs w:val="24"/>
          <w:rtl/>
        </w:rPr>
        <w:t xml:space="preserve">זאת בהשוואה ל-2.6% ו-2% </w:t>
      </w:r>
      <w:r w:rsidR="001577D3" w:rsidRPr="007D49ED">
        <w:rPr>
          <w:rFonts w:cs="Calibri" w:hint="cs"/>
          <w:sz w:val="24"/>
          <w:szCs w:val="24"/>
          <w:rtl/>
        </w:rPr>
        <w:t>ב-2025 ו</w:t>
      </w:r>
      <w:r w:rsidR="00A1706E" w:rsidRPr="007D49ED">
        <w:rPr>
          <w:rFonts w:cs="Calibri" w:hint="cs"/>
          <w:sz w:val="24"/>
          <w:szCs w:val="24"/>
          <w:rtl/>
        </w:rPr>
        <w:t xml:space="preserve">ב-2026 </w:t>
      </w:r>
      <w:r w:rsidR="001577D3" w:rsidRPr="007D49ED">
        <w:rPr>
          <w:rFonts w:cs="Calibri" w:hint="cs"/>
          <w:sz w:val="24"/>
          <w:szCs w:val="24"/>
          <w:rtl/>
        </w:rPr>
        <w:t>בהתאמ</w:t>
      </w:r>
      <w:r w:rsidR="000D239A">
        <w:rPr>
          <w:rFonts w:cs="Calibri" w:hint="cs"/>
          <w:sz w:val="24"/>
          <w:szCs w:val="24"/>
          <w:rtl/>
        </w:rPr>
        <w:t>ה</w:t>
      </w:r>
      <w:r w:rsidR="001577D3" w:rsidRPr="007D49ED">
        <w:rPr>
          <w:rFonts w:cs="Calibri" w:hint="cs"/>
          <w:sz w:val="24"/>
          <w:szCs w:val="24"/>
          <w:rtl/>
        </w:rPr>
        <w:t xml:space="preserve"> </w:t>
      </w:r>
      <w:r w:rsidR="00A1706E" w:rsidRPr="007D49ED">
        <w:rPr>
          <w:rFonts w:cs="Calibri" w:hint="cs"/>
          <w:sz w:val="24"/>
          <w:szCs w:val="24"/>
          <w:rtl/>
        </w:rPr>
        <w:t>בתחזית יולי</w:t>
      </w:r>
      <w:r w:rsidRPr="00A1706E">
        <w:rPr>
          <w:rFonts w:cs="Calibri"/>
          <w:sz w:val="24"/>
          <w:szCs w:val="24"/>
          <w:rtl/>
        </w:rPr>
        <w:t xml:space="preserve">. </w:t>
      </w:r>
      <w:r w:rsidRPr="004751B0">
        <w:rPr>
          <w:rFonts w:cs="Calibri"/>
          <w:sz w:val="24"/>
          <w:szCs w:val="24"/>
          <w:rtl/>
        </w:rPr>
        <w:t>הגרעון בתקציב הממשלה צפוי להסתכם ב-5.</w:t>
      </w:r>
      <w:r>
        <w:rPr>
          <w:rFonts w:cs="Calibri" w:hint="cs"/>
          <w:sz w:val="24"/>
          <w:szCs w:val="24"/>
          <w:rtl/>
        </w:rPr>
        <w:t>1</w:t>
      </w:r>
      <w:r w:rsidRPr="004751B0">
        <w:rPr>
          <w:rFonts w:cs="Calibri"/>
          <w:sz w:val="24"/>
          <w:szCs w:val="24"/>
          <w:rtl/>
        </w:rPr>
        <w:t xml:space="preserve"> </w:t>
      </w:r>
      <w:r>
        <w:rPr>
          <w:rFonts w:cs="Calibri" w:hint="cs"/>
          <w:sz w:val="24"/>
          <w:szCs w:val="24"/>
          <w:rtl/>
        </w:rPr>
        <w:t xml:space="preserve">אחוזי </w:t>
      </w:r>
      <w:r w:rsidRPr="004751B0">
        <w:rPr>
          <w:rFonts w:cs="Calibri"/>
          <w:sz w:val="24"/>
          <w:szCs w:val="24"/>
          <w:rtl/>
        </w:rPr>
        <w:t xml:space="preserve">תוצר בשנת 2025 </w:t>
      </w:r>
      <w:r>
        <w:rPr>
          <w:rFonts w:cs="Calibri" w:hint="cs"/>
          <w:sz w:val="24"/>
          <w:szCs w:val="24"/>
          <w:rtl/>
        </w:rPr>
        <w:t>ו</w:t>
      </w:r>
      <w:r w:rsidRPr="004751B0">
        <w:rPr>
          <w:rFonts w:cs="Calibri"/>
          <w:sz w:val="24"/>
          <w:szCs w:val="24"/>
          <w:rtl/>
        </w:rPr>
        <w:t>-</w:t>
      </w:r>
      <w:r>
        <w:rPr>
          <w:rFonts w:cs="Calibri" w:hint="cs"/>
          <w:sz w:val="24"/>
          <w:szCs w:val="24"/>
          <w:rtl/>
        </w:rPr>
        <w:t>4.3</w:t>
      </w:r>
      <w:r w:rsidRPr="004751B0">
        <w:rPr>
          <w:rFonts w:cs="Calibri"/>
          <w:sz w:val="24"/>
          <w:szCs w:val="24"/>
          <w:rtl/>
        </w:rPr>
        <w:t xml:space="preserve">% בשנת 2026. יחס החוב לתוצר צפוי לעמוד על כ-71% בסוף 2025 </w:t>
      </w:r>
      <w:r>
        <w:rPr>
          <w:rFonts w:cs="Calibri" w:hint="cs"/>
          <w:sz w:val="24"/>
          <w:szCs w:val="24"/>
          <w:rtl/>
        </w:rPr>
        <w:t>ולהשאר ברמה דומה ב-2026</w:t>
      </w:r>
      <w:r w:rsidRPr="004751B0">
        <w:rPr>
          <w:rFonts w:cs="Calibri"/>
          <w:sz w:val="24"/>
          <w:szCs w:val="24"/>
          <w:rtl/>
        </w:rPr>
        <w:t>.</w:t>
      </w:r>
      <w:r w:rsidR="00CF69D5">
        <w:rPr>
          <w:rFonts w:cs="Calibri" w:hint="cs"/>
          <w:sz w:val="24"/>
          <w:szCs w:val="24"/>
          <w:rtl/>
        </w:rPr>
        <w:t xml:space="preserve"> </w:t>
      </w:r>
    </w:p>
    <w:p w:rsidR="001577D3" w:rsidRPr="007D49ED" w:rsidRDefault="001577D3" w:rsidP="00D51034">
      <w:pPr>
        <w:spacing w:after="0" w:line="360" w:lineRule="auto"/>
        <w:jc w:val="both"/>
        <w:rPr>
          <w:rFonts w:cs="Calibri"/>
          <w:sz w:val="24"/>
          <w:szCs w:val="24"/>
          <w:rtl/>
        </w:rPr>
      </w:pPr>
      <w:r w:rsidRPr="007D49ED">
        <w:rPr>
          <w:rFonts w:cs="Calibri" w:hint="eastAsia"/>
          <w:sz w:val="24"/>
          <w:szCs w:val="24"/>
          <w:rtl/>
        </w:rPr>
        <w:t>אי</w:t>
      </w:r>
      <w:r w:rsidRPr="007D49ED">
        <w:rPr>
          <w:rFonts w:cs="Calibri"/>
          <w:sz w:val="24"/>
          <w:szCs w:val="24"/>
          <w:rtl/>
        </w:rPr>
        <w:t xml:space="preserve"> הודאות בתחזית זו באה לידי ביטוי במנעד רחב במיוחד של תרחישים ביטחוניים המהווים סיכונים לתחזית לשני הכיוונים. סיכון לתחזית כלפי מטה, </w:t>
      </w:r>
      <w:r w:rsidRPr="007D49ED">
        <w:rPr>
          <w:rFonts w:cs="Calibri" w:hint="eastAsia"/>
          <w:sz w:val="24"/>
          <w:szCs w:val="24"/>
          <w:rtl/>
        </w:rPr>
        <w:t>שמנתחת</w:t>
      </w:r>
      <w:r w:rsidRPr="007D49ED">
        <w:rPr>
          <w:rFonts w:cs="Calibri"/>
          <w:sz w:val="24"/>
          <w:szCs w:val="24"/>
          <w:rtl/>
        </w:rPr>
        <w:t xml:space="preserve"> חטיבת המחקר, יכול לנבוע מהתארכות נוספת של הלחימה </w:t>
      </w:r>
      <w:r w:rsidRPr="007D49ED">
        <w:rPr>
          <w:rFonts w:cs="Calibri" w:hint="eastAsia"/>
          <w:sz w:val="24"/>
          <w:szCs w:val="24"/>
          <w:rtl/>
        </w:rPr>
        <w:t>בה</w:t>
      </w:r>
      <w:r w:rsidRPr="007D49ED">
        <w:rPr>
          <w:rFonts w:cs="Calibri"/>
          <w:sz w:val="24"/>
          <w:szCs w:val="24"/>
          <w:rtl/>
        </w:rPr>
        <w:t xml:space="preserve"> מגבלות ההיצע </w:t>
      </w:r>
      <w:r w:rsidRPr="007D49ED">
        <w:rPr>
          <w:rFonts w:cs="Calibri" w:hint="eastAsia"/>
          <w:sz w:val="24"/>
          <w:szCs w:val="24"/>
          <w:rtl/>
        </w:rPr>
        <w:t>והפגיעה</w:t>
      </w:r>
      <w:r w:rsidRPr="007D49ED">
        <w:rPr>
          <w:rFonts w:cs="Calibri"/>
          <w:sz w:val="24"/>
          <w:szCs w:val="24"/>
          <w:rtl/>
        </w:rPr>
        <w:t xml:space="preserve"> </w:t>
      </w:r>
      <w:r w:rsidRPr="007D49ED">
        <w:rPr>
          <w:rFonts w:cs="Calibri" w:hint="eastAsia"/>
          <w:sz w:val="24"/>
          <w:szCs w:val="24"/>
          <w:rtl/>
        </w:rPr>
        <w:t>בסנטימנט</w:t>
      </w:r>
      <w:r w:rsidRPr="007D49ED">
        <w:rPr>
          <w:rFonts w:cs="Calibri"/>
          <w:sz w:val="24"/>
          <w:szCs w:val="24"/>
          <w:rtl/>
        </w:rPr>
        <w:t xml:space="preserve"> </w:t>
      </w:r>
      <w:r w:rsidRPr="007D49ED">
        <w:rPr>
          <w:rFonts w:cs="Calibri" w:hint="eastAsia"/>
          <w:sz w:val="24"/>
          <w:szCs w:val="24"/>
          <w:rtl/>
        </w:rPr>
        <w:t>כלפי</w:t>
      </w:r>
      <w:r w:rsidRPr="007D49ED">
        <w:rPr>
          <w:rFonts w:cs="Calibri"/>
          <w:sz w:val="24"/>
          <w:szCs w:val="24"/>
          <w:rtl/>
        </w:rPr>
        <w:t xml:space="preserve"> </w:t>
      </w:r>
      <w:r w:rsidRPr="007D49ED">
        <w:rPr>
          <w:rFonts w:cs="Calibri" w:hint="eastAsia"/>
          <w:sz w:val="24"/>
          <w:szCs w:val="24"/>
          <w:rtl/>
        </w:rPr>
        <w:t>ישראל</w:t>
      </w:r>
      <w:r w:rsidRPr="007D49ED">
        <w:rPr>
          <w:rFonts w:cs="Calibri"/>
          <w:sz w:val="24"/>
          <w:szCs w:val="24"/>
          <w:rtl/>
        </w:rPr>
        <w:t xml:space="preserve"> </w:t>
      </w:r>
      <w:r w:rsidRPr="007D49ED">
        <w:rPr>
          <w:rFonts w:cs="Calibri" w:hint="eastAsia"/>
          <w:sz w:val="24"/>
          <w:szCs w:val="24"/>
          <w:rtl/>
        </w:rPr>
        <w:t>נמשכים</w:t>
      </w:r>
      <w:r w:rsidRPr="007D49ED">
        <w:rPr>
          <w:rFonts w:cs="Calibri"/>
          <w:sz w:val="24"/>
          <w:szCs w:val="24"/>
          <w:rtl/>
        </w:rPr>
        <w:t xml:space="preserve">. </w:t>
      </w:r>
      <w:r w:rsidRPr="007D49ED">
        <w:rPr>
          <w:rFonts w:cs="Calibri" w:hint="eastAsia"/>
          <w:sz w:val="24"/>
          <w:szCs w:val="24"/>
          <w:rtl/>
        </w:rPr>
        <w:t>מצב</w:t>
      </w:r>
      <w:r w:rsidRPr="007D49ED">
        <w:rPr>
          <w:rFonts w:cs="Calibri"/>
          <w:sz w:val="24"/>
          <w:szCs w:val="24"/>
          <w:rtl/>
        </w:rPr>
        <w:t xml:space="preserve"> </w:t>
      </w:r>
      <w:r w:rsidRPr="007D49ED">
        <w:rPr>
          <w:rFonts w:cs="Calibri" w:hint="eastAsia"/>
          <w:sz w:val="24"/>
          <w:szCs w:val="24"/>
          <w:rtl/>
        </w:rPr>
        <w:t>שכזה</w:t>
      </w:r>
      <w:r w:rsidRPr="007D49ED">
        <w:rPr>
          <w:rFonts w:cs="Calibri"/>
          <w:sz w:val="24"/>
          <w:szCs w:val="24"/>
          <w:rtl/>
        </w:rPr>
        <w:t>, ימשי</w:t>
      </w:r>
      <w:r w:rsidRPr="007D49ED">
        <w:rPr>
          <w:rFonts w:cs="Calibri" w:hint="eastAsia"/>
          <w:sz w:val="24"/>
          <w:szCs w:val="24"/>
          <w:rtl/>
        </w:rPr>
        <w:t>ך</w:t>
      </w:r>
      <w:r w:rsidRPr="007D49ED">
        <w:rPr>
          <w:rFonts w:cs="Calibri"/>
          <w:sz w:val="24"/>
          <w:szCs w:val="24"/>
          <w:rtl/>
        </w:rPr>
        <w:t xml:space="preserve"> להעיב על </w:t>
      </w:r>
      <w:r w:rsidRPr="007D49ED">
        <w:rPr>
          <w:rFonts w:cs="Calibri" w:hint="eastAsia"/>
          <w:sz w:val="24"/>
          <w:szCs w:val="24"/>
          <w:rtl/>
        </w:rPr>
        <w:t>ההשקעות</w:t>
      </w:r>
      <w:r w:rsidRPr="007D49ED">
        <w:rPr>
          <w:rFonts w:cs="Calibri"/>
          <w:sz w:val="24"/>
          <w:szCs w:val="24"/>
          <w:rtl/>
        </w:rPr>
        <w:t xml:space="preserve"> ועל התאוששות הפעילות.  </w:t>
      </w:r>
      <w:r w:rsidRPr="007D49ED">
        <w:rPr>
          <w:rFonts w:cs="Calibri" w:hint="eastAsia"/>
          <w:sz w:val="24"/>
          <w:szCs w:val="24"/>
          <w:rtl/>
        </w:rPr>
        <w:t>כפועל</w:t>
      </w:r>
      <w:r w:rsidRPr="007D49ED">
        <w:rPr>
          <w:rFonts w:cs="Calibri"/>
          <w:sz w:val="24"/>
          <w:szCs w:val="24"/>
          <w:rtl/>
        </w:rPr>
        <w:t xml:space="preserve"> </w:t>
      </w:r>
      <w:r w:rsidRPr="007D49ED">
        <w:rPr>
          <w:rFonts w:cs="Calibri" w:hint="eastAsia"/>
          <w:sz w:val="24"/>
          <w:szCs w:val="24"/>
          <w:rtl/>
        </w:rPr>
        <w:t>יוצא</w:t>
      </w:r>
      <w:r w:rsidRPr="007D49ED">
        <w:rPr>
          <w:rFonts w:cs="Calibri"/>
          <w:sz w:val="24"/>
          <w:szCs w:val="24"/>
          <w:rtl/>
        </w:rPr>
        <w:t xml:space="preserve"> </w:t>
      </w:r>
      <w:r w:rsidRPr="007D49ED">
        <w:rPr>
          <w:rFonts w:cs="Calibri" w:hint="eastAsia"/>
          <w:sz w:val="24"/>
          <w:szCs w:val="24"/>
          <w:rtl/>
        </w:rPr>
        <w:t>ה</w:t>
      </w:r>
      <w:r w:rsidRPr="007D49ED">
        <w:rPr>
          <w:rFonts w:cs="Calibri"/>
          <w:sz w:val="24"/>
          <w:szCs w:val="24"/>
          <w:rtl/>
        </w:rPr>
        <w:t xml:space="preserve">צמיחה </w:t>
      </w:r>
      <w:r w:rsidRPr="007D49ED">
        <w:rPr>
          <w:rFonts w:cs="Calibri" w:hint="eastAsia"/>
          <w:sz w:val="24"/>
          <w:szCs w:val="24"/>
          <w:rtl/>
        </w:rPr>
        <w:t>תהיה</w:t>
      </w:r>
      <w:r w:rsidRPr="007D49ED">
        <w:rPr>
          <w:rFonts w:cs="Calibri"/>
          <w:sz w:val="24"/>
          <w:szCs w:val="24"/>
          <w:rtl/>
        </w:rPr>
        <w:t xml:space="preserve"> נמוכה יותר, הגירעון בתקציב המדינה </w:t>
      </w:r>
      <w:r w:rsidRPr="007D49ED">
        <w:rPr>
          <w:rFonts w:cs="Calibri" w:hint="eastAsia"/>
          <w:sz w:val="24"/>
          <w:szCs w:val="24"/>
          <w:rtl/>
        </w:rPr>
        <w:t>י</w:t>
      </w:r>
      <w:r w:rsidRPr="007D49ED">
        <w:rPr>
          <w:rFonts w:cs="Calibri"/>
          <w:sz w:val="24"/>
          <w:szCs w:val="24"/>
          <w:rtl/>
        </w:rPr>
        <w:t xml:space="preserve">תרחב </w:t>
      </w:r>
      <w:r w:rsidRPr="007D49ED">
        <w:rPr>
          <w:rFonts w:cs="Calibri" w:hint="eastAsia"/>
          <w:sz w:val="24"/>
          <w:szCs w:val="24"/>
          <w:rtl/>
        </w:rPr>
        <w:t>ו</w:t>
      </w:r>
      <w:r w:rsidRPr="007D49ED">
        <w:rPr>
          <w:rFonts w:cs="Calibri"/>
          <w:sz w:val="24"/>
          <w:szCs w:val="24"/>
          <w:rtl/>
        </w:rPr>
        <w:t xml:space="preserve">תוואי </w:t>
      </w:r>
      <w:r w:rsidRPr="007D49ED">
        <w:rPr>
          <w:rFonts w:cs="Calibri" w:hint="eastAsia"/>
          <w:sz w:val="24"/>
          <w:szCs w:val="24"/>
          <w:rtl/>
        </w:rPr>
        <w:t>ה</w:t>
      </w:r>
      <w:r w:rsidRPr="007D49ED">
        <w:rPr>
          <w:rFonts w:cs="Calibri"/>
          <w:sz w:val="24"/>
          <w:szCs w:val="24"/>
          <w:rtl/>
        </w:rPr>
        <w:t>אינפלציה ו</w:t>
      </w:r>
      <w:r w:rsidRPr="007D49ED">
        <w:rPr>
          <w:rFonts w:cs="Calibri" w:hint="eastAsia"/>
          <w:sz w:val="24"/>
          <w:szCs w:val="24"/>
          <w:rtl/>
        </w:rPr>
        <w:t>ה</w:t>
      </w:r>
      <w:r w:rsidRPr="007D49ED">
        <w:rPr>
          <w:rFonts w:cs="Calibri"/>
          <w:sz w:val="24"/>
          <w:szCs w:val="24"/>
          <w:rtl/>
        </w:rPr>
        <w:t xml:space="preserve">ריבית גבוהים יותר. מנגד, </w:t>
      </w:r>
      <w:r w:rsidRPr="007D49ED">
        <w:rPr>
          <w:rFonts w:cs="Calibri" w:hint="eastAsia"/>
          <w:sz w:val="24"/>
          <w:szCs w:val="24"/>
          <w:rtl/>
        </w:rPr>
        <w:t>ו</w:t>
      </w:r>
      <w:r w:rsidRPr="007D49ED">
        <w:rPr>
          <w:rFonts w:cs="Calibri"/>
          <w:sz w:val="24"/>
          <w:szCs w:val="24"/>
          <w:rtl/>
        </w:rPr>
        <w:t xml:space="preserve">כפי שכולם ודאי עוקבים, בימים האחרונים מתקיימות שיחות העשויות להבשיל לכדי הסכם הפסקת אש ואף לסיום המלחמה, שיקל על מגבלות ההיצע במשק, מה שיתמוך בהרחבת הפעילות, </w:t>
      </w:r>
      <w:r w:rsidRPr="007D49ED">
        <w:rPr>
          <w:rFonts w:cs="Calibri" w:hint="eastAsia"/>
          <w:sz w:val="24"/>
          <w:szCs w:val="24"/>
          <w:rtl/>
        </w:rPr>
        <w:t>וההשפעה</w:t>
      </w:r>
      <w:r w:rsidRPr="007D49ED">
        <w:rPr>
          <w:rFonts w:cs="Calibri"/>
          <w:sz w:val="24"/>
          <w:szCs w:val="24"/>
          <w:rtl/>
        </w:rPr>
        <w:t xml:space="preserve"> </w:t>
      </w:r>
      <w:r w:rsidRPr="007D49ED">
        <w:rPr>
          <w:rFonts w:cs="Calibri" w:hint="eastAsia"/>
          <w:sz w:val="24"/>
          <w:szCs w:val="24"/>
          <w:rtl/>
        </w:rPr>
        <w:t>על</w:t>
      </w:r>
      <w:r w:rsidRPr="007D49ED">
        <w:rPr>
          <w:rFonts w:cs="Calibri"/>
          <w:sz w:val="24"/>
          <w:szCs w:val="24"/>
          <w:rtl/>
        </w:rPr>
        <w:t xml:space="preserve"> </w:t>
      </w:r>
      <w:r w:rsidRPr="007D49ED">
        <w:rPr>
          <w:rFonts w:cs="Calibri" w:hint="eastAsia"/>
          <w:sz w:val="24"/>
          <w:szCs w:val="24"/>
          <w:rtl/>
        </w:rPr>
        <w:t>האינפלציה</w:t>
      </w:r>
      <w:r w:rsidRPr="007D49ED">
        <w:rPr>
          <w:rFonts w:cs="Calibri"/>
          <w:sz w:val="24"/>
          <w:szCs w:val="24"/>
          <w:rtl/>
        </w:rPr>
        <w:t xml:space="preserve"> </w:t>
      </w:r>
      <w:r w:rsidRPr="007D49ED">
        <w:rPr>
          <w:rFonts w:cs="Calibri" w:hint="eastAsia"/>
          <w:sz w:val="24"/>
          <w:szCs w:val="24"/>
          <w:rtl/>
        </w:rPr>
        <w:t>תהיה</w:t>
      </w:r>
      <w:r w:rsidRPr="007D49ED">
        <w:rPr>
          <w:rFonts w:cs="Calibri"/>
          <w:sz w:val="24"/>
          <w:szCs w:val="24"/>
          <w:rtl/>
        </w:rPr>
        <w:t xml:space="preserve"> </w:t>
      </w:r>
      <w:r w:rsidRPr="007D49ED">
        <w:rPr>
          <w:rFonts w:cs="Calibri" w:hint="eastAsia"/>
          <w:sz w:val="24"/>
          <w:szCs w:val="24"/>
          <w:rtl/>
        </w:rPr>
        <w:t>תלויה</w:t>
      </w:r>
      <w:r w:rsidRPr="007D49ED">
        <w:rPr>
          <w:rFonts w:cs="Calibri"/>
          <w:sz w:val="24"/>
          <w:szCs w:val="24"/>
          <w:rtl/>
        </w:rPr>
        <w:t xml:space="preserve"> </w:t>
      </w:r>
      <w:r w:rsidRPr="007D49ED">
        <w:rPr>
          <w:rFonts w:cs="Calibri" w:hint="eastAsia"/>
          <w:sz w:val="24"/>
          <w:szCs w:val="24"/>
          <w:rtl/>
        </w:rPr>
        <w:t>גם</w:t>
      </w:r>
      <w:r w:rsidRPr="007D49ED">
        <w:rPr>
          <w:rFonts w:cs="Calibri"/>
          <w:sz w:val="24"/>
          <w:szCs w:val="24"/>
          <w:rtl/>
        </w:rPr>
        <w:t xml:space="preserve"> </w:t>
      </w:r>
      <w:r w:rsidRPr="007D49ED">
        <w:rPr>
          <w:rFonts w:cs="Calibri" w:hint="eastAsia"/>
          <w:sz w:val="24"/>
          <w:szCs w:val="24"/>
          <w:rtl/>
        </w:rPr>
        <w:t>בהתפתחות</w:t>
      </w:r>
      <w:r w:rsidRPr="007D49ED">
        <w:rPr>
          <w:rFonts w:cs="Calibri"/>
          <w:sz w:val="24"/>
          <w:szCs w:val="24"/>
          <w:rtl/>
        </w:rPr>
        <w:t xml:space="preserve"> </w:t>
      </w:r>
      <w:r w:rsidRPr="007D49ED">
        <w:rPr>
          <w:rFonts w:cs="Calibri" w:hint="eastAsia"/>
          <w:sz w:val="24"/>
          <w:szCs w:val="24"/>
          <w:rtl/>
        </w:rPr>
        <w:t>הביקושים</w:t>
      </w:r>
      <w:r w:rsidRPr="007D49ED">
        <w:rPr>
          <w:rFonts w:cs="Calibri"/>
          <w:sz w:val="24"/>
          <w:szCs w:val="24"/>
          <w:rtl/>
        </w:rPr>
        <w:t xml:space="preserve">. מטבע הדברים, במקרה כזה יהיה צורך </w:t>
      </w:r>
      <w:r w:rsidR="00D51034">
        <w:rPr>
          <w:rFonts w:cs="Calibri" w:hint="cs"/>
          <w:sz w:val="24"/>
          <w:szCs w:val="24"/>
          <w:rtl/>
        </w:rPr>
        <w:t>לבחון</w:t>
      </w:r>
      <w:r w:rsidRPr="007D49ED">
        <w:rPr>
          <w:rFonts w:cs="Calibri"/>
          <w:sz w:val="24"/>
          <w:szCs w:val="24"/>
          <w:rtl/>
        </w:rPr>
        <w:t xml:space="preserve"> את הנחות התחזית בהתאם להתפתחויות החדשות.</w:t>
      </w:r>
    </w:p>
    <w:p w:rsidR="009A2F54" w:rsidRPr="007D49ED" w:rsidRDefault="00D51034" w:rsidP="00C07FA2">
      <w:pPr>
        <w:spacing w:line="360" w:lineRule="auto"/>
        <w:jc w:val="both"/>
        <w:rPr>
          <w:rFonts w:cs="Calibri"/>
          <w:sz w:val="24"/>
          <w:szCs w:val="24"/>
        </w:rPr>
      </w:pPr>
      <w:r w:rsidRPr="007D49ED">
        <w:rPr>
          <w:rFonts w:cs="Calibri"/>
          <w:sz w:val="24"/>
          <w:szCs w:val="24"/>
          <w:rtl/>
        </w:rPr>
        <w:t>מסגר</w:t>
      </w:r>
      <w:r w:rsidRPr="007D49ED">
        <w:rPr>
          <w:rFonts w:cs="Calibri" w:hint="cs"/>
          <w:sz w:val="24"/>
          <w:szCs w:val="24"/>
          <w:rtl/>
        </w:rPr>
        <w:t>ו</w:t>
      </w:r>
      <w:r w:rsidRPr="007D49ED">
        <w:rPr>
          <w:rFonts w:cs="Calibri"/>
          <w:sz w:val="24"/>
          <w:szCs w:val="24"/>
          <w:rtl/>
        </w:rPr>
        <w:t>ת התקציב שאושר</w:t>
      </w:r>
      <w:r w:rsidRPr="007D49ED">
        <w:rPr>
          <w:rFonts w:cs="Calibri" w:hint="cs"/>
          <w:sz w:val="24"/>
          <w:szCs w:val="24"/>
          <w:rtl/>
        </w:rPr>
        <w:t>ו בשנים 2024 ו-2025</w:t>
      </w:r>
      <w:r w:rsidRPr="007D49ED">
        <w:rPr>
          <w:rFonts w:cs="Calibri"/>
          <w:sz w:val="24"/>
          <w:szCs w:val="24"/>
          <w:rtl/>
        </w:rPr>
        <w:t xml:space="preserve">, </w:t>
      </w:r>
      <w:r w:rsidRPr="007D49ED">
        <w:rPr>
          <w:rFonts w:cs="Calibri" w:hint="cs"/>
          <w:sz w:val="24"/>
          <w:szCs w:val="24"/>
          <w:rtl/>
        </w:rPr>
        <w:t xml:space="preserve">וצעדי ההתאמה הפיסקלית שהיו משמעותיים </w:t>
      </w:r>
      <w:r w:rsidRPr="007D49ED">
        <w:rPr>
          <w:rFonts w:cs="Calibri"/>
          <w:sz w:val="24"/>
          <w:szCs w:val="24"/>
          <w:rtl/>
        </w:rPr>
        <w:t>–</w:t>
      </w:r>
      <w:r w:rsidRPr="007D49ED">
        <w:rPr>
          <w:rFonts w:cs="Calibri" w:hint="cs"/>
          <w:sz w:val="24"/>
          <w:szCs w:val="24"/>
          <w:rtl/>
        </w:rPr>
        <w:t xml:space="preserve">  </w:t>
      </w:r>
      <w:r w:rsidRPr="007D49ED">
        <w:rPr>
          <w:rFonts w:cs="Calibri"/>
          <w:sz w:val="24"/>
          <w:szCs w:val="24"/>
          <w:rtl/>
        </w:rPr>
        <w:t>תר</w:t>
      </w:r>
      <w:r w:rsidRPr="007D49ED">
        <w:rPr>
          <w:rFonts w:cs="Calibri" w:hint="cs"/>
          <w:sz w:val="24"/>
          <w:szCs w:val="24"/>
          <w:rtl/>
        </w:rPr>
        <w:t>מו</w:t>
      </w:r>
      <w:r w:rsidRPr="007D49ED">
        <w:rPr>
          <w:rFonts w:cs="Calibri"/>
          <w:sz w:val="24"/>
          <w:szCs w:val="24"/>
          <w:rtl/>
        </w:rPr>
        <w:t xml:space="preserve"> לאמון השווקים במשק הישראלי ולהתמתנות פרמיית הסיכון</w:t>
      </w:r>
      <w:r w:rsidRPr="007D49ED">
        <w:rPr>
          <w:rFonts w:cs="Calibri" w:hint="cs"/>
          <w:sz w:val="24"/>
          <w:szCs w:val="24"/>
          <w:rtl/>
        </w:rPr>
        <w:t xml:space="preserve">. </w:t>
      </w:r>
      <w:r w:rsidR="009A2F54" w:rsidRPr="007D49ED">
        <w:rPr>
          <w:rFonts w:cs="Calibri" w:hint="cs"/>
          <w:sz w:val="24"/>
          <w:szCs w:val="24"/>
          <w:rtl/>
        </w:rPr>
        <w:t>בהמשך לכך</w:t>
      </w:r>
      <w:r w:rsidR="009A2F54" w:rsidRPr="007D49ED">
        <w:rPr>
          <w:rFonts w:cs="Calibri"/>
          <w:sz w:val="24"/>
          <w:szCs w:val="24"/>
          <w:rtl/>
        </w:rPr>
        <w:t xml:space="preserve">, יש </w:t>
      </w:r>
      <w:r w:rsidR="009A2F54" w:rsidRPr="007D49ED">
        <w:rPr>
          <w:rFonts w:cs="Calibri" w:hint="cs"/>
          <w:sz w:val="24"/>
          <w:szCs w:val="24"/>
          <w:rtl/>
        </w:rPr>
        <w:t xml:space="preserve">לקדם </w:t>
      </w:r>
      <w:r w:rsidR="009A2F54" w:rsidRPr="007D49ED">
        <w:rPr>
          <w:rFonts w:cs="Calibri"/>
          <w:sz w:val="24"/>
          <w:szCs w:val="24"/>
          <w:rtl/>
        </w:rPr>
        <w:t xml:space="preserve">את </w:t>
      </w:r>
      <w:r w:rsidR="009A2F54" w:rsidRPr="007D49ED">
        <w:rPr>
          <w:rFonts w:cs="Calibri" w:hint="cs"/>
          <w:sz w:val="24"/>
          <w:szCs w:val="24"/>
          <w:rtl/>
        </w:rPr>
        <w:t xml:space="preserve">תהליך </w:t>
      </w:r>
      <w:r w:rsidR="009A2F54" w:rsidRPr="007D49ED">
        <w:rPr>
          <w:rFonts w:cs="Calibri"/>
          <w:sz w:val="24"/>
          <w:szCs w:val="24"/>
          <w:rtl/>
        </w:rPr>
        <w:t xml:space="preserve">תקציב 2026, </w:t>
      </w:r>
      <w:r w:rsidR="00677288" w:rsidRPr="007D49ED">
        <w:rPr>
          <w:rFonts w:cs="Calibri" w:hint="cs"/>
          <w:sz w:val="24"/>
          <w:szCs w:val="24"/>
          <w:rtl/>
        </w:rPr>
        <w:t xml:space="preserve">גם נוכח </w:t>
      </w:r>
      <w:r w:rsidR="009A2F54" w:rsidRPr="007D49ED">
        <w:rPr>
          <w:rFonts w:cs="Calibri" w:hint="cs"/>
          <w:sz w:val="24"/>
          <w:szCs w:val="24"/>
          <w:rtl/>
        </w:rPr>
        <w:t>אי הוודאות הרבה</w:t>
      </w:r>
      <w:r w:rsidR="00677288" w:rsidRPr="007D49ED">
        <w:rPr>
          <w:rFonts w:cs="Calibri" w:hint="cs"/>
          <w:sz w:val="24"/>
          <w:szCs w:val="24"/>
          <w:rtl/>
        </w:rPr>
        <w:t>, מנעד ה</w:t>
      </w:r>
      <w:r w:rsidR="009A2F54" w:rsidRPr="007D49ED">
        <w:rPr>
          <w:rFonts w:cs="Calibri" w:hint="cs"/>
          <w:sz w:val="24"/>
          <w:szCs w:val="24"/>
          <w:rtl/>
        </w:rPr>
        <w:t xml:space="preserve">תרחישים השונים, </w:t>
      </w:r>
      <w:r w:rsidR="00C458B5" w:rsidRPr="007D49ED">
        <w:rPr>
          <w:rFonts w:cs="Calibri" w:hint="cs"/>
          <w:sz w:val="24"/>
          <w:szCs w:val="24"/>
          <w:rtl/>
        </w:rPr>
        <w:t>לצד מתן מענה ל</w:t>
      </w:r>
      <w:r w:rsidR="00E257C0" w:rsidRPr="007D49ED">
        <w:rPr>
          <w:rFonts w:cs="Calibri" w:hint="cs"/>
          <w:sz w:val="24"/>
          <w:szCs w:val="24"/>
          <w:rtl/>
        </w:rPr>
        <w:t>צרכי</w:t>
      </w:r>
      <w:r w:rsidR="007E3CAF" w:rsidRPr="007D49ED">
        <w:rPr>
          <w:rFonts w:cs="Calibri" w:hint="cs"/>
          <w:sz w:val="24"/>
          <w:szCs w:val="24"/>
          <w:rtl/>
        </w:rPr>
        <w:t xml:space="preserve"> הביטחון</w:t>
      </w:r>
      <w:r w:rsidR="00C458B5" w:rsidRPr="007D49ED">
        <w:rPr>
          <w:rFonts w:cs="Calibri" w:hint="cs"/>
          <w:sz w:val="24"/>
          <w:szCs w:val="24"/>
          <w:rtl/>
        </w:rPr>
        <w:t>. זאת,</w:t>
      </w:r>
      <w:r w:rsidR="007E3CAF" w:rsidRPr="007D49ED">
        <w:rPr>
          <w:rFonts w:cs="Calibri" w:hint="cs"/>
          <w:sz w:val="24"/>
          <w:szCs w:val="24"/>
          <w:rtl/>
        </w:rPr>
        <w:t xml:space="preserve"> </w:t>
      </w:r>
      <w:r w:rsidR="009A2F54" w:rsidRPr="007D49ED">
        <w:rPr>
          <w:rFonts w:cs="Calibri" w:hint="cs"/>
          <w:sz w:val="24"/>
          <w:szCs w:val="24"/>
          <w:rtl/>
        </w:rPr>
        <w:t xml:space="preserve">באופן </w:t>
      </w:r>
      <w:r w:rsidR="009A2F54" w:rsidRPr="007D49ED">
        <w:rPr>
          <w:rFonts w:cs="Calibri"/>
          <w:sz w:val="24"/>
          <w:szCs w:val="24"/>
          <w:rtl/>
        </w:rPr>
        <w:t xml:space="preserve">שיתבסס על מסגרת אחראית שתבטיח שמירה על </w:t>
      </w:r>
      <w:r w:rsidR="009A2F54" w:rsidRPr="007D49ED">
        <w:rPr>
          <w:rFonts w:cs="Calibri" w:hint="cs"/>
          <w:sz w:val="24"/>
          <w:szCs w:val="24"/>
          <w:rtl/>
        </w:rPr>
        <w:t xml:space="preserve">תוואי </w:t>
      </w:r>
      <w:r w:rsidR="009A2F54" w:rsidRPr="007D49ED">
        <w:rPr>
          <w:rFonts w:cs="Calibri"/>
          <w:sz w:val="24"/>
          <w:szCs w:val="24"/>
          <w:rtl/>
        </w:rPr>
        <w:t>יחס חוב־תוצר</w:t>
      </w:r>
      <w:r w:rsidR="009A2F54" w:rsidRPr="007D49ED">
        <w:rPr>
          <w:rFonts w:cs="Calibri" w:hint="cs"/>
          <w:sz w:val="24"/>
          <w:szCs w:val="24"/>
          <w:rtl/>
        </w:rPr>
        <w:t xml:space="preserve"> שאינו מתבדר, ו</w:t>
      </w:r>
      <w:r w:rsidR="00486276" w:rsidRPr="007D49ED">
        <w:rPr>
          <w:rFonts w:cs="Calibri" w:hint="cs"/>
          <w:sz w:val="24"/>
          <w:szCs w:val="24"/>
          <w:rtl/>
        </w:rPr>
        <w:t xml:space="preserve">רצוי </w:t>
      </w:r>
      <w:r w:rsidR="00DB2F33" w:rsidRPr="007D49ED">
        <w:rPr>
          <w:rFonts w:cs="Calibri" w:hint="cs"/>
          <w:sz w:val="24"/>
          <w:szCs w:val="24"/>
          <w:rtl/>
        </w:rPr>
        <w:t>ש</w:t>
      </w:r>
      <w:r w:rsidR="009A2F54" w:rsidRPr="007D49ED">
        <w:rPr>
          <w:rFonts w:cs="Calibri" w:hint="cs"/>
          <w:sz w:val="24"/>
          <w:szCs w:val="24"/>
          <w:rtl/>
        </w:rPr>
        <w:t xml:space="preserve">אף </w:t>
      </w:r>
      <w:r w:rsidR="00DB2F33" w:rsidRPr="007D49ED">
        <w:rPr>
          <w:rFonts w:cs="Calibri" w:hint="cs"/>
          <w:sz w:val="24"/>
          <w:szCs w:val="24"/>
          <w:rtl/>
        </w:rPr>
        <w:t>י</w:t>
      </w:r>
      <w:r w:rsidR="009A2F54" w:rsidRPr="007D49ED">
        <w:rPr>
          <w:rFonts w:cs="Calibri" w:hint="cs"/>
          <w:sz w:val="24"/>
          <w:szCs w:val="24"/>
          <w:rtl/>
        </w:rPr>
        <w:t xml:space="preserve">תכנס למגמת ירידה </w:t>
      </w:r>
      <w:r w:rsidR="00486276" w:rsidRPr="007D49ED">
        <w:rPr>
          <w:rFonts w:cs="Calibri" w:hint="cs"/>
          <w:sz w:val="24"/>
          <w:szCs w:val="24"/>
          <w:rtl/>
        </w:rPr>
        <w:t>כבר בתקציב 2026</w:t>
      </w:r>
      <w:r w:rsidR="009A2F54" w:rsidRPr="007D49ED">
        <w:rPr>
          <w:rFonts w:cs="Calibri" w:hint="cs"/>
          <w:sz w:val="24"/>
          <w:szCs w:val="24"/>
          <w:rtl/>
        </w:rPr>
        <w:t xml:space="preserve">. </w:t>
      </w:r>
      <w:r w:rsidR="00825FC1" w:rsidRPr="007D49ED">
        <w:rPr>
          <w:rFonts w:cs="Calibri"/>
          <w:sz w:val="24"/>
          <w:szCs w:val="24"/>
          <w:rtl/>
        </w:rPr>
        <w:t xml:space="preserve">מסלול כזה </w:t>
      </w:r>
      <w:r w:rsidR="00EC6145" w:rsidRPr="007D49ED">
        <w:rPr>
          <w:rFonts w:cs="Calibri" w:hint="cs"/>
          <w:sz w:val="24"/>
          <w:szCs w:val="24"/>
          <w:rtl/>
        </w:rPr>
        <w:t xml:space="preserve">יתמוך ברמת </w:t>
      </w:r>
      <w:r w:rsidR="00825FC1" w:rsidRPr="007D49ED">
        <w:rPr>
          <w:rFonts w:cs="Calibri"/>
          <w:sz w:val="24"/>
          <w:szCs w:val="24"/>
          <w:rtl/>
        </w:rPr>
        <w:t>תשואות האג"ח,</w:t>
      </w:r>
      <w:r w:rsidR="00825FC1" w:rsidRPr="007D49ED">
        <w:rPr>
          <w:rFonts w:cs="Calibri" w:hint="cs"/>
          <w:sz w:val="24"/>
          <w:szCs w:val="24"/>
          <w:rtl/>
        </w:rPr>
        <w:t xml:space="preserve"> ו</w:t>
      </w:r>
      <w:r w:rsidR="00EC6145" w:rsidRPr="007D49ED">
        <w:rPr>
          <w:rFonts w:cs="Calibri" w:hint="cs"/>
          <w:sz w:val="24"/>
          <w:szCs w:val="24"/>
          <w:rtl/>
        </w:rPr>
        <w:t>ב</w:t>
      </w:r>
      <w:r w:rsidR="00825FC1" w:rsidRPr="007D49ED">
        <w:rPr>
          <w:rFonts w:cs="Calibri" w:hint="cs"/>
          <w:sz w:val="24"/>
          <w:szCs w:val="24"/>
          <w:rtl/>
        </w:rPr>
        <w:t xml:space="preserve">ירידת </w:t>
      </w:r>
      <w:r w:rsidR="00825FC1" w:rsidRPr="007D49ED">
        <w:rPr>
          <w:rFonts w:cs="Calibri"/>
          <w:sz w:val="24"/>
          <w:szCs w:val="24"/>
          <w:rtl/>
        </w:rPr>
        <w:t>עלויות המימון של המשק כולו.</w:t>
      </w:r>
      <w:r w:rsidR="004F3C21" w:rsidRPr="007D49ED">
        <w:rPr>
          <w:rFonts w:cs="Calibri" w:hint="cs"/>
          <w:sz w:val="24"/>
          <w:szCs w:val="24"/>
          <w:rtl/>
        </w:rPr>
        <w:t xml:space="preserve"> </w:t>
      </w:r>
    </w:p>
    <w:p w:rsidR="00784555" w:rsidRDefault="00825FC1" w:rsidP="000D239A">
      <w:pPr>
        <w:spacing w:line="360" w:lineRule="auto"/>
        <w:jc w:val="both"/>
        <w:rPr>
          <w:rFonts w:cs="Calibri"/>
          <w:sz w:val="24"/>
          <w:szCs w:val="24"/>
          <w:rtl/>
        </w:rPr>
      </w:pPr>
      <w:r w:rsidRPr="00784555">
        <w:rPr>
          <w:rFonts w:cs="Calibri"/>
          <w:sz w:val="24"/>
          <w:szCs w:val="24"/>
          <w:rtl/>
        </w:rPr>
        <w:t>הפעילות הכלכלית הגלובלית מאופיינת במגמה מעורבת</w:t>
      </w:r>
      <w:r w:rsidR="00812DE3">
        <w:rPr>
          <w:rFonts w:cs="Calibri" w:hint="cs"/>
          <w:sz w:val="24"/>
          <w:szCs w:val="24"/>
          <w:rtl/>
        </w:rPr>
        <w:t>,</w:t>
      </w:r>
      <w:r w:rsidRPr="00784555">
        <w:rPr>
          <w:rFonts w:cs="Calibri" w:hint="cs"/>
          <w:sz w:val="24"/>
          <w:szCs w:val="24"/>
          <w:rtl/>
        </w:rPr>
        <w:t xml:space="preserve"> </w:t>
      </w:r>
      <w:r w:rsidRPr="00784555">
        <w:rPr>
          <w:rFonts w:cs="Calibri"/>
          <w:sz w:val="24"/>
          <w:szCs w:val="24"/>
          <w:rtl/>
        </w:rPr>
        <w:t>ו</w:t>
      </w:r>
      <w:r w:rsidR="00E20A3F" w:rsidRPr="00784555">
        <w:rPr>
          <w:rFonts w:cs="Calibri"/>
          <w:sz w:val="24"/>
          <w:szCs w:val="24"/>
          <w:rtl/>
        </w:rPr>
        <w:t xml:space="preserve">תחזית הצמיחה </w:t>
      </w:r>
      <w:r w:rsidR="00743802">
        <w:rPr>
          <w:rFonts w:cs="Calibri" w:hint="cs"/>
          <w:sz w:val="24"/>
          <w:szCs w:val="24"/>
          <w:rtl/>
        </w:rPr>
        <w:t>העולמית</w:t>
      </w:r>
      <w:r w:rsidR="00743802" w:rsidRPr="00784555">
        <w:rPr>
          <w:rFonts w:cs="Calibri" w:hint="cs"/>
          <w:sz w:val="24"/>
          <w:szCs w:val="24"/>
          <w:rtl/>
        </w:rPr>
        <w:t xml:space="preserve"> </w:t>
      </w:r>
      <w:r w:rsidR="00CA390D">
        <w:rPr>
          <w:rFonts w:cs="Calibri" w:hint="cs"/>
          <w:sz w:val="24"/>
          <w:szCs w:val="24"/>
          <w:rtl/>
        </w:rPr>
        <w:t>עודכנה מעט כלפי מעלה</w:t>
      </w:r>
      <w:r w:rsidR="00E20A3F" w:rsidRPr="00784555">
        <w:rPr>
          <w:rFonts w:cs="Calibri" w:hint="cs"/>
          <w:sz w:val="24"/>
          <w:szCs w:val="24"/>
          <w:rtl/>
        </w:rPr>
        <w:t>.</w:t>
      </w:r>
      <w:r w:rsidRPr="00784555">
        <w:rPr>
          <w:rtl/>
        </w:rPr>
        <w:t xml:space="preserve"> </w:t>
      </w:r>
      <w:r w:rsidRPr="00784555">
        <w:rPr>
          <w:rFonts w:cs="Calibri"/>
          <w:sz w:val="24"/>
          <w:szCs w:val="24"/>
          <w:rtl/>
        </w:rPr>
        <w:t xml:space="preserve">בארה"ב אי הוודאות הכלכלית בעקבות מדיניות המכסים </w:t>
      </w:r>
      <w:r w:rsidR="00812DE3">
        <w:rPr>
          <w:rFonts w:cs="Calibri" w:hint="cs"/>
          <w:sz w:val="24"/>
          <w:szCs w:val="24"/>
          <w:rtl/>
        </w:rPr>
        <w:t>הובילה</w:t>
      </w:r>
      <w:r w:rsidRPr="00784555">
        <w:rPr>
          <w:rFonts w:cs="Calibri"/>
          <w:sz w:val="24"/>
          <w:szCs w:val="24"/>
          <w:rtl/>
        </w:rPr>
        <w:t xml:space="preserve"> לסימני האטה בשוק העבודה</w:t>
      </w:r>
      <w:r w:rsidR="00812DE3">
        <w:rPr>
          <w:rFonts w:cs="Calibri" w:hint="cs"/>
          <w:sz w:val="24"/>
          <w:szCs w:val="24"/>
          <w:rtl/>
        </w:rPr>
        <w:t>, במקביל נתוני הצמיחה שפורסמו לרבעון השני היו גבוהים</w:t>
      </w:r>
      <w:r w:rsidRPr="00784555">
        <w:rPr>
          <w:rFonts w:cs="Calibri"/>
          <w:sz w:val="24"/>
          <w:szCs w:val="24"/>
          <w:rtl/>
        </w:rPr>
        <w:t>. בגוש האירו ובסין, נרשמה התאוששות בפעילות.</w:t>
      </w:r>
      <w:r w:rsidR="00E20A3F" w:rsidRPr="00784555">
        <w:rPr>
          <w:rFonts w:cs="Calibri"/>
          <w:sz w:val="24"/>
          <w:szCs w:val="24"/>
          <w:rtl/>
        </w:rPr>
        <w:t xml:space="preserve"> </w:t>
      </w:r>
      <w:r w:rsidR="002F1904" w:rsidRPr="00784555">
        <w:rPr>
          <w:rFonts w:cs="Calibri"/>
          <w:sz w:val="24"/>
          <w:szCs w:val="24"/>
          <w:rtl/>
        </w:rPr>
        <w:t xml:space="preserve">בארה"ב </w:t>
      </w:r>
      <w:r w:rsidRPr="00784555">
        <w:rPr>
          <w:rFonts w:cs="Calibri" w:hint="cs"/>
          <w:sz w:val="24"/>
          <w:szCs w:val="24"/>
          <w:rtl/>
        </w:rPr>
        <w:t>האינפלציה דביקה, ו</w:t>
      </w:r>
      <w:r w:rsidR="002F1904" w:rsidRPr="00784555">
        <w:rPr>
          <w:rFonts w:cs="Calibri"/>
          <w:sz w:val="24"/>
          <w:szCs w:val="24"/>
          <w:rtl/>
        </w:rPr>
        <w:t>מדד המחירים לצרכן (</w:t>
      </w:r>
      <w:r w:rsidR="002F1904" w:rsidRPr="00784555">
        <w:rPr>
          <w:rFonts w:cs="Calibri"/>
          <w:sz w:val="24"/>
          <w:szCs w:val="24"/>
        </w:rPr>
        <w:t>CPI</w:t>
      </w:r>
      <w:r w:rsidR="002F1904" w:rsidRPr="00784555">
        <w:rPr>
          <w:rFonts w:cs="Calibri"/>
          <w:sz w:val="24"/>
          <w:szCs w:val="24"/>
          <w:rtl/>
        </w:rPr>
        <w:t xml:space="preserve">) עלה </w:t>
      </w:r>
      <w:r w:rsidR="00743802">
        <w:rPr>
          <w:rFonts w:cs="Calibri" w:hint="cs"/>
          <w:sz w:val="24"/>
          <w:szCs w:val="24"/>
          <w:rtl/>
        </w:rPr>
        <w:t>באוגוסט</w:t>
      </w:r>
      <w:r w:rsidR="00743802" w:rsidRPr="00784555">
        <w:rPr>
          <w:rFonts w:cs="Calibri"/>
          <w:sz w:val="24"/>
          <w:szCs w:val="24"/>
          <w:rtl/>
        </w:rPr>
        <w:t xml:space="preserve"> </w:t>
      </w:r>
      <w:r w:rsidR="002F1904" w:rsidRPr="00784555">
        <w:rPr>
          <w:rFonts w:cs="Calibri"/>
          <w:sz w:val="24"/>
          <w:szCs w:val="24"/>
          <w:rtl/>
        </w:rPr>
        <w:t>לקצב שנתי של 2.</w:t>
      </w:r>
      <w:r w:rsidRPr="00784555">
        <w:rPr>
          <w:rFonts w:cs="Calibri" w:hint="cs"/>
          <w:sz w:val="24"/>
          <w:szCs w:val="24"/>
          <w:rtl/>
        </w:rPr>
        <w:t>9</w:t>
      </w:r>
      <w:r w:rsidR="002F1904" w:rsidRPr="00784555">
        <w:rPr>
          <w:rFonts w:cs="Calibri"/>
          <w:sz w:val="24"/>
          <w:szCs w:val="24"/>
          <w:rtl/>
        </w:rPr>
        <w:t>% ואילו מדד הליבה נותר ללא שינוי.</w:t>
      </w:r>
      <w:r w:rsidR="006334FF" w:rsidRPr="00784555">
        <w:rPr>
          <w:rFonts w:cs="Calibri"/>
          <w:sz w:val="24"/>
          <w:szCs w:val="24"/>
          <w:rtl/>
        </w:rPr>
        <w:t xml:space="preserve"> </w:t>
      </w:r>
      <w:r w:rsidR="000C024C" w:rsidRPr="00784555">
        <w:rPr>
          <w:rFonts w:cs="Calibri"/>
          <w:sz w:val="24"/>
          <w:szCs w:val="24"/>
          <w:rtl/>
        </w:rPr>
        <w:t xml:space="preserve">בגוש האירו, </w:t>
      </w:r>
      <w:r w:rsidRPr="00784555">
        <w:rPr>
          <w:rFonts w:cs="Calibri"/>
          <w:sz w:val="24"/>
          <w:szCs w:val="24"/>
          <w:rtl/>
        </w:rPr>
        <w:t xml:space="preserve">האינפלציה </w:t>
      </w:r>
      <w:r w:rsidR="00E4449C">
        <w:rPr>
          <w:rFonts w:cs="Calibri" w:hint="cs"/>
          <w:sz w:val="24"/>
          <w:szCs w:val="24"/>
          <w:rtl/>
        </w:rPr>
        <w:t>נותרה ללא שינוי</w:t>
      </w:r>
      <w:r w:rsidRPr="00784555">
        <w:rPr>
          <w:rFonts w:cs="Calibri"/>
          <w:sz w:val="24"/>
          <w:szCs w:val="24"/>
          <w:rtl/>
        </w:rPr>
        <w:t xml:space="preserve"> </w:t>
      </w:r>
      <w:r w:rsidR="00E4449C">
        <w:rPr>
          <w:rFonts w:cs="Calibri" w:hint="cs"/>
          <w:sz w:val="24"/>
          <w:szCs w:val="24"/>
          <w:rtl/>
        </w:rPr>
        <w:t>ב</w:t>
      </w:r>
      <w:r w:rsidR="00E4449C" w:rsidRPr="00784555">
        <w:rPr>
          <w:rFonts w:cs="Calibri"/>
          <w:sz w:val="24"/>
          <w:szCs w:val="24"/>
          <w:rtl/>
        </w:rPr>
        <w:t xml:space="preserve">רמה </w:t>
      </w:r>
      <w:r w:rsidRPr="00784555">
        <w:rPr>
          <w:rFonts w:cs="Calibri"/>
          <w:sz w:val="24"/>
          <w:szCs w:val="24"/>
          <w:rtl/>
        </w:rPr>
        <w:t xml:space="preserve">של 2% ומדד הליבה נותר </w:t>
      </w:r>
      <w:r w:rsidR="00743802">
        <w:rPr>
          <w:rFonts w:cs="Calibri" w:hint="cs"/>
          <w:sz w:val="24"/>
          <w:szCs w:val="24"/>
          <w:rtl/>
        </w:rPr>
        <w:t xml:space="preserve">גם הוא </w:t>
      </w:r>
      <w:r w:rsidRPr="00784555">
        <w:rPr>
          <w:rFonts w:cs="Calibri"/>
          <w:sz w:val="24"/>
          <w:szCs w:val="24"/>
          <w:rtl/>
        </w:rPr>
        <w:t>ללא שינוי</w:t>
      </w:r>
      <w:r w:rsidR="00743802">
        <w:rPr>
          <w:rFonts w:cs="Calibri" w:hint="cs"/>
          <w:sz w:val="24"/>
          <w:szCs w:val="24"/>
          <w:rtl/>
        </w:rPr>
        <w:t>.</w:t>
      </w:r>
      <w:r w:rsidRPr="00784555">
        <w:rPr>
          <w:rFonts w:cs="Calibri"/>
          <w:sz w:val="24"/>
          <w:szCs w:val="24"/>
          <w:rtl/>
        </w:rPr>
        <w:t xml:space="preserve"> </w:t>
      </w:r>
      <w:r w:rsidR="003770A9" w:rsidRPr="00784555">
        <w:rPr>
          <w:rFonts w:cs="Calibri" w:hint="cs"/>
          <w:sz w:val="24"/>
          <w:szCs w:val="24"/>
          <w:rtl/>
        </w:rPr>
        <w:t>בהחלטת הריבית האחרונה ה</w:t>
      </w:r>
      <w:r w:rsidR="006F2966" w:rsidRPr="00784555">
        <w:rPr>
          <w:rFonts w:cs="Calibri" w:hint="cs"/>
          <w:sz w:val="24"/>
          <w:szCs w:val="24"/>
          <w:rtl/>
        </w:rPr>
        <w:t>-</w:t>
      </w:r>
      <w:r w:rsidR="003770A9" w:rsidRPr="00784555">
        <w:rPr>
          <w:rFonts w:cs="Calibri" w:hint="cs"/>
          <w:sz w:val="24"/>
          <w:szCs w:val="24"/>
        </w:rPr>
        <w:t>FED</w:t>
      </w:r>
      <w:r w:rsidR="00782756" w:rsidRPr="00784555">
        <w:rPr>
          <w:rFonts w:cs="Calibri" w:hint="cs"/>
          <w:sz w:val="24"/>
          <w:szCs w:val="24"/>
          <w:rtl/>
        </w:rPr>
        <w:t xml:space="preserve"> </w:t>
      </w:r>
      <w:r w:rsidRPr="00784555">
        <w:rPr>
          <w:rFonts w:cs="Calibri"/>
          <w:sz w:val="24"/>
          <w:szCs w:val="24"/>
          <w:rtl/>
        </w:rPr>
        <w:t>הוריד את הריבית ב-25 נ.ב.</w:t>
      </w:r>
      <w:r w:rsidRPr="00784555">
        <w:rPr>
          <w:rFonts w:cs="Calibri" w:hint="cs"/>
          <w:sz w:val="24"/>
          <w:szCs w:val="24"/>
          <w:rtl/>
        </w:rPr>
        <w:t>,</w:t>
      </w:r>
      <w:r w:rsidR="002763F0">
        <w:rPr>
          <w:rFonts w:cs="Calibri" w:hint="cs"/>
          <w:sz w:val="24"/>
          <w:szCs w:val="24"/>
          <w:rtl/>
        </w:rPr>
        <w:t xml:space="preserve"> </w:t>
      </w:r>
      <w:r w:rsidRPr="00784555">
        <w:rPr>
          <w:rFonts w:cs="Calibri"/>
          <w:sz w:val="24"/>
          <w:szCs w:val="24"/>
          <w:rtl/>
        </w:rPr>
        <w:t>בהתאם לצפי</w:t>
      </w:r>
      <w:r w:rsidRPr="00784555">
        <w:rPr>
          <w:rFonts w:cs="Calibri" w:hint="cs"/>
          <w:sz w:val="24"/>
          <w:szCs w:val="24"/>
          <w:rtl/>
        </w:rPr>
        <w:t>,</w:t>
      </w:r>
      <w:r w:rsidRPr="00784555">
        <w:rPr>
          <w:rFonts w:cs="Calibri"/>
          <w:sz w:val="24"/>
          <w:szCs w:val="24"/>
          <w:rtl/>
        </w:rPr>
        <w:t xml:space="preserve"> </w:t>
      </w:r>
      <w:r w:rsidR="003770A9" w:rsidRPr="00784555">
        <w:rPr>
          <w:rFonts w:cs="Calibri" w:hint="cs"/>
          <w:sz w:val="24"/>
          <w:szCs w:val="24"/>
          <w:rtl/>
        </w:rPr>
        <w:t>וה</w:t>
      </w:r>
      <w:r w:rsidR="003770A9" w:rsidRPr="00784555">
        <w:rPr>
          <w:rFonts w:cs="Calibri" w:hint="cs"/>
          <w:sz w:val="24"/>
          <w:szCs w:val="24"/>
        </w:rPr>
        <w:t>ECB</w:t>
      </w:r>
      <w:r w:rsidR="003770A9" w:rsidRPr="00784555">
        <w:rPr>
          <w:rFonts w:cs="Calibri"/>
          <w:sz w:val="24"/>
          <w:szCs w:val="24"/>
        </w:rPr>
        <w:t>-</w:t>
      </w:r>
      <w:r w:rsidR="003770A9" w:rsidRPr="00784555">
        <w:rPr>
          <w:rFonts w:cs="Calibri" w:hint="cs"/>
          <w:sz w:val="24"/>
          <w:szCs w:val="24"/>
          <w:rtl/>
        </w:rPr>
        <w:t xml:space="preserve"> </w:t>
      </w:r>
      <w:r w:rsidRPr="00784555">
        <w:rPr>
          <w:rFonts w:cs="Calibri"/>
          <w:sz w:val="24"/>
          <w:szCs w:val="24"/>
          <w:rtl/>
        </w:rPr>
        <w:t>הותיר את הרבית פעם נוספת ללא שינוי</w:t>
      </w:r>
      <w:r w:rsidRPr="00784555">
        <w:rPr>
          <w:rFonts w:cs="Calibri" w:hint="cs"/>
          <w:sz w:val="24"/>
          <w:szCs w:val="24"/>
          <w:rtl/>
        </w:rPr>
        <w:t>.</w:t>
      </w:r>
      <w:r w:rsidR="00646164">
        <w:rPr>
          <w:rFonts w:cs="Calibri" w:hint="cs"/>
          <w:sz w:val="24"/>
          <w:szCs w:val="24"/>
          <w:rtl/>
        </w:rPr>
        <w:t xml:space="preserve"> </w:t>
      </w:r>
    </w:p>
    <w:p w:rsidR="00083739" w:rsidRDefault="00825FC1" w:rsidP="00A74B42">
      <w:pPr>
        <w:spacing w:line="360" w:lineRule="auto"/>
        <w:jc w:val="both"/>
        <w:rPr>
          <w:rFonts w:cs="Calibri"/>
          <w:sz w:val="24"/>
          <w:szCs w:val="24"/>
          <w:rtl/>
        </w:rPr>
      </w:pPr>
      <w:r w:rsidRPr="00FC4BA0">
        <w:rPr>
          <w:rFonts w:cs="Calibri" w:hint="cs"/>
          <w:sz w:val="24"/>
          <w:szCs w:val="24"/>
          <w:rtl/>
        </w:rPr>
        <w:t xml:space="preserve">הסנטימנט </w:t>
      </w:r>
      <w:r w:rsidRPr="00FC4BA0">
        <w:rPr>
          <w:rFonts w:cs="Calibri"/>
          <w:sz w:val="24"/>
          <w:szCs w:val="24"/>
          <w:rtl/>
        </w:rPr>
        <w:t>כלפי ישראל ב</w:t>
      </w:r>
      <w:r w:rsidRPr="00FC4BA0">
        <w:rPr>
          <w:rFonts w:cs="Calibri" w:hint="cs"/>
          <w:sz w:val="24"/>
          <w:szCs w:val="24"/>
          <w:rtl/>
        </w:rPr>
        <w:t xml:space="preserve">שיח </w:t>
      </w:r>
      <w:r w:rsidRPr="00FC4BA0">
        <w:rPr>
          <w:rFonts w:cs="Calibri"/>
          <w:sz w:val="24"/>
          <w:szCs w:val="24"/>
          <w:rtl/>
        </w:rPr>
        <w:t xml:space="preserve">הבינלאומי הפך לאחרונה </w:t>
      </w:r>
      <w:r w:rsidRPr="00FC4BA0">
        <w:rPr>
          <w:rFonts w:cs="Calibri" w:hint="cs"/>
          <w:sz w:val="24"/>
          <w:szCs w:val="24"/>
          <w:rtl/>
        </w:rPr>
        <w:t xml:space="preserve">לשלילי </w:t>
      </w:r>
      <w:r w:rsidRPr="00FC4BA0">
        <w:rPr>
          <w:rFonts w:cs="Calibri"/>
          <w:sz w:val="24"/>
          <w:szCs w:val="24"/>
          <w:rtl/>
        </w:rPr>
        <w:t>יותר</w:t>
      </w:r>
      <w:r w:rsidR="00552C95" w:rsidRPr="00552C95">
        <w:rPr>
          <w:rFonts w:cs="Calibri"/>
          <w:sz w:val="24"/>
          <w:szCs w:val="24"/>
          <w:rtl/>
        </w:rPr>
        <w:t xml:space="preserve">. </w:t>
      </w:r>
      <w:r w:rsidRPr="00083739">
        <w:rPr>
          <w:rFonts w:cs="Calibri"/>
          <w:sz w:val="24"/>
          <w:szCs w:val="24"/>
          <w:rtl/>
        </w:rPr>
        <w:t>כמשק קטן ופתוח, ישראל תלויה במידה רבה בקשריה עם הכלכלה העולמית</w:t>
      </w:r>
      <w:r w:rsidR="00B5564C">
        <w:rPr>
          <w:rFonts w:cs="Calibri" w:hint="cs"/>
          <w:sz w:val="24"/>
          <w:szCs w:val="24"/>
          <w:rtl/>
        </w:rPr>
        <w:t xml:space="preserve"> </w:t>
      </w:r>
      <w:r w:rsidR="00B5564C">
        <w:rPr>
          <w:rFonts w:cs="Calibri"/>
          <w:sz w:val="24"/>
          <w:szCs w:val="24"/>
          <w:rtl/>
        </w:rPr>
        <w:t>–</w:t>
      </w:r>
      <w:r w:rsidR="00B5564C">
        <w:rPr>
          <w:rFonts w:cs="Calibri" w:hint="cs"/>
          <w:sz w:val="24"/>
          <w:szCs w:val="24"/>
          <w:rtl/>
        </w:rPr>
        <w:t xml:space="preserve"> בהיבטי הסחר הבינלאומי, ההשקעות הזרות במשק, ושיתופי הפעולה השונים</w:t>
      </w:r>
      <w:r w:rsidR="004F3C21">
        <w:rPr>
          <w:rFonts w:cs="Calibri" w:hint="cs"/>
          <w:sz w:val="24"/>
          <w:szCs w:val="24"/>
          <w:rtl/>
        </w:rPr>
        <w:t>.</w:t>
      </w:r>
      <w:r w:rsidRPr="00083739">
        <w:rPr>
          <w:rFonts w:cs="Calibri"/>
          <w:sz w:val="24"/>
          <w:szCs w:val="24"/>
          <w:rtl/>
        </w:rPr>
        <w:t xml:space="preserve"> </w:t>
      </w:r>
      <w:r w:rsidR="00B5564C">
        <w:rPr>
          <w:rFonts w:cs="Calibri" w:hint="cs"/>
          <w:sz w:val="24"/>
          <w:szCs w:val="24"/>
          <w:rtl/>
        </w:rPr>
        <w:t>לכן</w:t>
      </w:r>
      <w:r w:rsidRPr="00083739">
        <w:rPr>
          <w:rFonts w:cs="Calibri"/>
          <w:sz w:val="24"/>
          <w:szCs w:val="24"/>
          <w:rtl/>
        </w:rPr>
        <w:t xml:space="preserve">, </w:t>
      </w:r>
      <w:r w:rsidR="00A74B42">
        <w:rPr>
          <w:rFonts w:cs="Calibri" w:hint="cs"/>
          <w:sz w:val="24"/>
          <w:szCs w:val="24"/>
          <w:rtl/>
        </w:rPr>
        <w:lastRenderedPageBreak/>
        <w:t xml:space="preserve">על </w:t>
      </w:r>
      <w:r>
        <w:rPr>
          <w:rFonts w:cs="Calibri" w:hint="cs"/>
          <w:sz w:val="24"/>
          <w:szCs w:val="24"/>
          <w:rtl/>
        </w:rPr>
        <w:t xml:space="preserve">ישראל לעשות </w:t>
      </w:r>
      <w:r w:rsidR="00F04A20">
        <w:rPr>
          <w:rFonts w:cs="Calibri" w:hint="cs"/>
          <w:sz w:val="24"/>
          <w:szCs w:val="24"/>
          <w:rtl/>
        </w:rPr>
        <w:t>כ</w:t>
      </w:r>
      <w:r>
        <w:rPr>
          <w:rFonts w:cs="Calibri" w:hint="cs"/>
          <w:sz w:val="24"/>
          <w:szCs w:val="24"/>
          <w:rtl/>
        </w:rPr>
        <w:t>כל שביכולתה בכדי לחזק את מעמד</w:t>
      </w:r>
      <w:r w:rsidR="00F04A20">
        <w:rPr>
          <w:rFonts w:cs="Calibri" w:hint="cs"/>
          <w:sz w:val="24"/>
          <w:szCs w:val="24"/>
          <w:rtl/>
        </w:rPr>
        <w:t xml:space="preserve">ה </w:t>
      </w:r>
      <w:r>
        <w:rPr>
          <w:rFonts w:cs="Calibri" w:hint="cs"/>
          <w:sz w:val="24"/>
          <w:szCs w:val="24"/>
          <w:rtl/>
        </w:rPr>
        <w:t xml:space="preserve">הבין לאומי, </w:t>
      </w:r>
      <w:r w:rsidRPr="00083739">
        <w:rPr>
          <w:rFonts w:cs="Calibri"/>
          <w:sz w:val="24"/>
          <w:szCs w:val="24"/>
          <w:rtl/>
        </w:rPr>
        <w:t xml:space="preserve">ובכך להבטיח את המשך </w:t>
      </w:r>
      <w:r w:rsidR="00A74B42">
        <w:rPr>
          <w:rFonts w:cs="Calibri" w:hint="cs"/>
          <w:sz w:val="24"/>
          <w:szCs w:val="24"/>
          <w:rtl/>
        </w:rPr>
        <w:t>היותה</w:t>
      </w:r>
      <w:r w:rsidR="00A74B42" w:rsidRPr="00083739">
        <w:rPr>
          <w:rFonts w:cs="Calibri"/>
          <w:sz w:val="24"/>
          <w:szCs w:val="24"/>
          <w:rtl/>
        </w:rPr>
        <w:t xml:space="preserve"> </w:t>
      </w:r>
      <w:r w:rsidRPr="00083739">
        <w:rPr>
          <w:rFonts w:cs="Calibri"/>
          <w:sz w:val="24"/>
          <w:szCs w:val="24"/>
          <w:rtl/>
        </w:rPr>
        <w:t>משק פתוח, יזמי וחזק.</w:t>
      </w:r>
    </w:p>
    <w:p w:rsidR="00083739" w:rsidRPr="007D49ED" w:rsidRDefault="008943CB" w:rsidP="000D239A">
      <w:pPr>
        <w:spacing w:line="360" w:lineRule="auto"/>
        <w:jc w:val="both"/>
        <w:rPr>
          <w:rFonts w:cs="Calibri"/>
          <w:sz w:val="24"/>
          <w:szCs w:val="24"/>
          <w:rtl/>
        </w:rPr>
      </w:pPr>
      <w:r w:rsidRPr="007D49ED">
        <w:rPr>
          <w:rFonts w:cs="Calibri"/>
          <w:sz w:val="24"/>
          <w:szCs w:val="24"/>
          <w:rtl/>
        </w:rPr>
        <w:t>לסיום, ברצוני להדגיש כי יציבות מחירים היא תנאי לכלכלה תקינה וצומחת</w:t>
      </w:r>
      <w:r w:rsidRPr="007D49ED">
        <w:rPr>
          <w:rFonts w:cs="Calibri" w:hint="cs"/>
          <w:sz w:val="24"/>
          <w:szCs w:val="24"/>
          <w:rtl/>
        </w:rPr>
        <w:t>,</w:t>
      </w:r>
      <w:r w:rsidRPr="007D49ED">
        <w:rPr>
          <w:rFonts w:cs="Calibri"/>
          <w:sz w:val="24"/>
          <w:szCs w:val="24"/>
          <w:rtl/>
        </w:rPr>
        <w:t xml:space="preserve"> ו</w:t>
      </w:r>
      <w:r w:rsidRPr="007D49ED">
        <w:rPr>
          <w:rFonts w:cs="Calibri" w:hint="cs"/>
          <w:sz w:val="24"/>
          <w:szCs w:val="24"/>
          <w:rtl/>
        </w:rPr>
        <w:t xml:space="preserve">כי </w:t>
      </w:r>
      <w:r w:rsidRPr="007D49ED">
        <w:rPr>
          <w:rFonts w:cs="Calibri"/>
          <w:sz w:val="24"/>
          <w:szCs w:val="24"/>
          <w:rtl/>
        </w:rPr>
        <w:t>אינפלציה פוגעת בראש ובראשונה בשכבות החלשות. חשוב לזכור כי אי הוודאות הגיאופוליטית והכלכלית בישראל עוד</w:t>
      </w:r>
      <w:r w:rsidR="000D239A">
        <w:rPr>
          <w:rFonts w:cs="Calibri" w:hint="cs"/>
          <w:sz w:val="24"/>
          <w:szCs w:val="24"/>
          <w:rtl/>
        </w:rPr>
        <w:t>נה</w:t>
      </w:r>
      <w:r w:rsidRPr="007D49ED">
        <w:rPr>
          <w:rFonts w:cs="Calibri"/>
          <w:sz w:val="24"/>
          <w:szCs w:val="24"/>
          <w:rtl/>
        </w:rPr>
        <w:t xml:space="preserve"> ברמה גבוהה מאד. בסביבה שכזו יש צורך בתמו</w:t>
      </w:r>
      <w:r w:rsidR="007D49ED" w:rsidRPr="007D49ED">
        <w:rPr>
          <w:rFonts w:cs="Calibri"/>
          <w:sz w:val="24"/>
          <w:szCs w:val="24"/>
          <w:rtl/>
        </w:rPr>
        <w:t>נה בהירה יותר של המגמות הכלכליו</w:t>
      </w:r>
      <w:r w:rsidR="007D49ED" w:rsidRPr="007D49ED">
        <w:rPr>
          <w:rFonts w:cs="Calibri" w:hint="cs"/>
          <w:sz w:val="24"/>
          <w:szCs w:val="24"/>
          <w:rtl/>
        </w:rPr>
        <w:t>ת</w:t>
      </w:r>
      <w:r w:rsidR="000D239A">
        <w:rPr>
          <w:rFonts w:cs="Calibri" w:hint="cs"/>
          <w:sz w:val="24"/>
          <w:szCs w:val="24"/>
          <w:rtl/>
        </w:rPr>
        <w:t xml:space="preserve"> </w:t>
      </w:r>
      <w:r w:rsidR="000D239A" w:rsidRPr="000D239A">
        <w:rPr>
          <w:rFonts w:cs="Calibri"/>
          <w:sz w:val="24"/>
          <w:szCs w:val="24"/>
          <w:rtl/>
        </w:rPr>
        <w:t>ושל ההתכנסות של האינפלציה בתוך תחום היעד</w:t>
      </w:r>
      <w:r w:rsidRPr="007D49ED">
        <w:rPr>
          <w:rFonts w:cs="Calibri"/>
          <w:sz w:val="24"/>
          <w:szCs w:val="24"/>
          <w:rtl/>
        </w:rPr>
        <w:t>.</w:t>
      </w:r>
    </w:p>
    <w:p w:rsidR="00D67AF7" w:rsidRPr="004751B0" w:rsidRDefault="00825FC1" w:rsidP="00961119">
      <w:pPr>
        <w:spacing w:line="360" w:lineRule="auto"/>
        <w:jc w:val="both"/>
        <w:rPr>
          <w:rFonts w:cs="Calibri"/>
          <w:sz w:val="24"/>
          <w:szCs w:val="24"/>
          <w:rtl/>
        </w:rPr>
      </w:pPr>
      <w:r w:rsidRPr="001F6674">
        <w:rPr>
          <w:rFonts w:cs="Calibri"/>
          <w:sz w:val="24"/>
          <w:szCs w:val="24"/>
          <w:rtl/>
        </w:rPr>
        <w:t xml:space="preserve">בנק ישראל והוועדה המוניטרית </w:t>
      </w:r>
      <w:r w:rsidRPr="001F6674">
        <w:rPr>
          <w:rFonts w:cs="Calibri" w:hint="cs"/>
          <w:sz w:val="24"/>
          <w:szCs w:val="24"/>
          <w:rtl/>
        </w:rPr>
        <w:t>ממשיכים לחזק</w:t>
      </w:r>
      <w:r w:rsidRPr="001F6674">
        <w:rPr>
          <w:rFonts w:cs="Calibri"/>
          <w:sz w:val="24"/>
          <w:szCs w:val="24"/>
          <w:rtl/>
        </w:rPr>
        <w:t xml:space="preserve"> את ידי החיילים והחיילות ושאר כוחות הביטחון </w:t>
      </w:r>
      <w:r w:rsidR="00961119">
        <w:rPr>
          <w:rFonts w:cs="Calibri" w:hint="cs"/>
          <w:sz w:val="24"/>
          <w:szCs w:val="24"/>
          <w:rtl/>
        </w:rPr>
        <w:t xml:space="preserve">שמשרתים </w:t>
      </w:r>
      <w:r w:rsidRPr="001F6674">
        <w:rPr>
          <w:rFonts w:cs="Calibri"/>
          <w:sz w:val="24"/>
          <w:szCs w:val="24"/>
          <w:rtl/>
        </w:rPr>
        <w:t>בחזיתות השונות</w:t>
      </w:r>
      <w:r w:rsidRPr="001F6674">
        <w:rPr>
          <w:rFonts w:cs="Calibri" w:hint="cs"/>
          <w:sz w:val="24"/>
          <w:szCs w:val="24"/>
          <w:rtl/>
        </w:rPr>
        <w:t>,</w:t>
      </w:r>
      <w:r w:rsidRPr="001F6674">
        <w:rPr>
          <w:rFonts w:cs="Calibri"/>
          <w:sz w:val="24"/>
          <w:szCs w:val="24"/>
          <w:rtl/>
        </w:rPr>
        <w:t xml:space="preserve"> ו</w:t>
      </w:r>
      <w:r w:rsidRPr="001F6674">
        <w:rPr>
          <w:rFonts w:cs="Calibri" w:hint="cs"/>
          <w:sz w:val="24"/>
          <w:szCs w:val="24"/>
          <w:rtl/>
        </w:rPr>
        <w:t>ממשיכים ל</w:t>
      </w:r>
      <w:r w:rsidRPr="001F6674">
        <w:rPr>
          <w:rFonts w:cs="Calibri"/>
          <w:sz w:val="24"/>
          <w:szCs w:val="24"/>
          <w:rtl/>
        </w:rPr>
        <w:t>ייחל לחזרתם המהירה של כל החטופים</w:t>
      </w:r>
      <w:r w:rsidR="002F2E1C" w:rsidRPr="004751B0">
        <w:rPr>
          <w:rFonts w:cs="Calibri" w:hint="cs"/>
          <w:sz w:val="24"/>
          <w:szCs w:val="24"/>
          <w:rtl/>
        </w:rPr>
        <w:t>, ולהחלמתם של כלל הפצועים</w:t>
      </w:r>
      <w:r w:rsidR="00E108EC" w:rsidRPr="004751B0">
        <w:rPr>
          <w:rFonts w:cs="Calibri" w:hint="cs"/>
          <w:sz w:val="24"/>
          <w:szCs w:val="24"/>
          <w:rtl/>
        </w:rPr>
        <w:t>, בגוף ובנפש</w:t>
      </w:r>
      <w:r w:rsidRPr="004751B0">
        <w:rPr>
          <w:rFonts w:cs="Calibri"/>
          <w:sz w:val="24"/>
          <w:szCs w:val="24"/>
          <w:rtl/>
        </w:rPr>
        <w:t xml:space="preserve">. </w:t>
      </w:r>
    </w:p>
    <w:p w:rsidR="0053048C" w:rsidRDefault="00825FC1" w:rsidP="0053048C">
      <w:pPr>
        <w:spacing w:line="360" w:lineRule="auto"/>
        <w:jc w:val="both"/>
        <w:rPr>
          <w:rFonts w:cs="Calibri"/>
          <w:sz w:val="24"/>
          <w:szCs w:val="24"/>
          <w:rtl/>
        </w:rPr>
      </w:pPr>
      <w:r>
        <w:rPr>
          <w:rFonts w:cs="Calibri" w:hint="cs"/>
          <w:sz w:val="24"/>
          <w:szCs w:val="24"/>
          <w:rtl/>
        </w:rPr>
        <w:t>בהזדמנות זו אני מאחל לכולם שנה טובה וגמר חתימה טובה.</w:t>
      </w:r>
    </w:p>
    <w:p w:rsidR="0053048C" w:rsidRPr="00AA1CC4" w:rsidRDefault="00825FC1" w:rsidP="0053048C">
      <w:pPr>
        <w:spacing w:line="360" w:lineRule="auto"/>
        <w:jc w:val="both"/>
        <w:rPr>
          <w:rFonts w:cs="Calibri"/>
          <w:sz w:val="24"/>
          <w:szCs w:val="24"/>
        </w:rPr>
      </w:pPr>
      <w:r>
        <w:rPr>
          <w:rFonts w:cs="Calibri" w:hint="cs"/>
          <w:sz w:val="24"/>
          <w:szCs w:val="24"/>
          <w:rtl/>
        </w:rPr>
        <w:t>תודה רבה.</w:t>
      </w:r>
    </w:p>
    <w:sectPr w:rsidR="0053048C" w:rsidRPr="00AA1CC4" w:rsidSect="001D340E">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9AD" w:rsidRDefault="00BA69AD">
      <w:pPr>
        <w:spacing w:after="0" w:line="240" w:lineRule="auto"/>
      </w:pPr>
      <w:r>
        <w:separator/>
      </w:r>
    </w:p>
  </w:endnote>
  <w:endnote w:type="continuationSeparator" w:id="0">
    <w:p w:rsidR="00BA69AD" w:rsidRDefault="00BA6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9AD" w:rsidRDefault="00BA69AD">
      <w:pPr>
        <w:spacing w:after="0" w:line="240" w:lineRule="auto"/>
      </w:pPr>
      <w:r>
        <w:separator/>
      </w:r>
    </w:p>
  </w:footnote>
  <w:footnote w:type="continuationSeparator" w:id="0">
    <w:p w:rsidR="00BA69AD" w:rsidRDefault="00BA6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2814D5F2">
      <w:start w:val="1"/>
      <w:numFmt w:val="bullet"/>
      <w:lvlText w:val=""/>
      <w:lvlJc w:val="left"/>
      <w:pPr>
        <w:ind w:left="720" w:hanging="360"/>
      </w:pPr>
      <w:rPr>
        <w:rFonts w:ascii="Wingdings" w:hAnsi="Wingdings" w:hint="default"/>
      </w:rPr>
    </w:lvl>
    <w:lvl w:ilvl="1" w:tplc="29F873A4" w:tentative="1">
      <w:start w:val="1"/>
      <w:numFmt w:val="bullet"/>
      <w:lvlText w:val="o"/>
      <w:lvlJc w:val="left"/>
      <w:pPr>
        <w:ind w:left="1440" w:hanging="360"/>
      </w:pPr>
      <w:rPr>
        <w:rFonts w:ascii="Courier New" w:hAnsi="Courier New" w:cs="Courier New" w:hint="default"/>
      </w:rPr>
    </w:lvl>
    <w:lvl w:ilvl="2" w:tplc="E006DEEA" w:tentative="1">
      <w:start w:val="1"/>
      <w:numFmt w:val="bullet"/>
      <w:lvlText w:val=""/>
      <w:lvlJc w:val="left"/>
      <w:pPr>
        <w:ind w:left="2160" w:hanging="360"/>
      </w:pPr>
      <w:rPr>
        <w:rFonts w:ascii="Wingdings" w:hAnsi="Wingdings" w:hint="default"/>
      </w:rPr>
    </w:lvl>
    <w:lvl w:ilvl="3" w:tplc="51A6C942" w:tentative="1">
      <w:start w:val="1"/>
      <w:numFmt w:val="bullet"/>
      <w:lvlText w:val=""/>
      <w:lvlJc w:val="left"/>
      <w:pPr>
        <w:ind w:left="2880" w:hanging="360"/>
      </w:pPr>
      <w:rPr>
        <w:rFonts w:ascii="Symbol" w:hAnsi="Symbol" w:hint="default"/>
      </w:rPr>
    </w:lvl>
    <w:lvl w:ilvl="4" w:tplc="68923268" w:tentative="1">
      <w:start w:val="1"/>
      <w:numFmt w:val="bullet"/>
      <w:lvlText w:val="o"/>
      <w:lvlJc w:val="left"/>
      <w:pPr>
        <w:ind w:left="3600" w:hanging="360"/>
      </w:pPr>
      <w:rPr>
        <w:rFonts w:ascii="Courier New" w:hAnsi="Courier New" w:cs="Courier New" w:hint="default"/>
      </w:rPr>
    </w:lvl>
    <w:lvl w:ilvl="5" w:tplc="50288B84" w:tentative="1">
      <w:start w:val="1"/>
      <w:numFmt w:val="bullet"/>
      <w:lvlText w:val=""/>
      <w:lvlJc w:val="left"/>
      <w:pPr>
        <w:ind w:left="4320" w:hanging="360"/>
      </w:pPr>
      <w:rPr>
        <w:rFonts w:ascii="Wingdings" w:hAnsi="Wingdings" w:hint="default"/>
      </w:rPr>
    </w:lvl>
    <w:lvl w:ilvl="6" w:tplc="B7EC61EC" w:tentative="1">
      <w:start w:val="1"/>
      <w:numFmt w:val="bullet"/>
      <w:lvlText w:val=""/>
      <w:lvlJc w:val="left"/>
      <w:pPr>
        <w:ind w:left="5040" w:hanging="360"/>
      </w:pPr>
      <w:rPr>
        <w:rFonts w:ascii="Symbol" w:hAnsi="Symbol" w:hint="default"/>
      </w:rPr>
    </w:lvl>
    <w:lvl w:ilvl="7" w:tplc="09EACEBE" w:tentative="1">
      <w:start w:val="1"/>
      <w:numFmt w:val="bullet"/>
      <w:lvlText w:val="o"/>
      <w:lvlJc w:val="left"/>
      <w:pPr>
        <w:ind w:left="5760" w:hanging="360"/>
      </w:pPr>
      <w:rPr>
        <w:rFonts w:ascii="Courier New" w:hAnsi="Courier New" w:cs="Courier New" w:hint="default"/>
      </w:rPr>
    </w:lvl>
    <w:lvl w:ilvl="8" w:tplc="DAD2270C"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1A742402">
      <w:start w:val="1"/>
      <w:numFmt w:val="bullet"/>
      <w:lvlText w:val=""/>
      <w:lvlJc w:val="left"/>
      <w:pPr>
        <w:ind w:left="720" w:hanging="360"/>
      </w:pPr>
      <w:rPr>
        <w:rFonts w:ascii="Wingdings" w:hAnsi="Wingdings" w:hint="default"/>
      </w:rPr>
    </w:lvl>
    <w:lvl w:ilvl="1" w:tplc="EA5A16B6" w:tentative="1">
      <w:start w:val="1"/>
      <w:numFmt w:val="bullet"/>
      <w:lvlText w:val="o"/>
      <w:lvlJc w:val="left"/>
      <w:pPr>
        <w:ind w:left="1440" w:hanging="360"/>
      </w:pPr>
      <w:rPr>
        <w:rFonts w:ascii="Courier New" w:hAnsi="Courier New" w:cs="Courier New" w:hint="default"/>
      </w:rPr>
    </w:lvl>
    <w:lvl w:ilvl="2" w:tplc="B726AD32" w:tentative="1">
      <w:start w:val="1"/>
      <w:numFmt w:val="bullet"/>
      <w:lvlText w:val=""/>
      <w:lvlJc w:val="left"/>
      <w:pPr>
        <w:ind w:left="2160" w:hanging="360"/>
      </w:pPr>
      <w:rPr>
        <w:rFonts w:ascii="Wingdings" w:hAnsi="Wingdings" w:hint="default"/>
      </w:rPr>
    </w:lvl>
    <w:lvl w:ilvl="3" w:tplc="F8FA50F4" w:tentative="1">
      <w:start w:val="1"/>
      <w:numFmt w:val="bullet"/>
      <w:lvlText w:val=""/>
      <w:lvlJc w:val="left"/>
      <w:pPr>
        <w:ind w:left="2880" w:hanging="360"/>
      </w:pPr>
      <w:rPr>
        <w:rFonts w:ascii="Symbol" w:hAnsi="Symbol" w:hint="default"/>
      </w:rPr>
    </w:lvl>
    <w:lvl w:ilvl="4" w:tplc="F69AF724" w:tentative="1">
      <w:start w:val="1"/>
      <w:numFmt w:val="bullet"/>
      <w:lvlText w:val="o"/>
      <w:lvlJc w:val="left"/>
      <w:pPr>
        <w:ind w:left="3600" w:hanging="360"/>
      </w:pPr>
      <w:rPr>
        <w:rFonts w:ascii="Courier New" w:hAnsi="Courier New" w:cs="Courier New" w:hint="default"/>
      </w:rPr>
    </w:lvl>
    <w:lvl w:ilvl="5" w:tplc="B420BDD4" w:tentative="1">
      <w:start w:val="1"/>
      <w:numFmt w:val="bullet"/>
      <w:lvlText w:val=""/>
      <w:lvlJc w:val="left"/>
      <w:pPr>
        <w:ind w:left="4320" w:hanging="360"/>
      </w:pPr>
      <w:rPr>
        <w:rFonts w:ascii="Wingdings" w:hAnsi="Wingdings" w:hint="default"/>
      </w:rPr>
    </w:lvl>
    <w:lvl w:ilvl="6" w:tplc="F3B4FE86" w:tentative="1">
      <w:start w:val="1"/>
      <w:numFmt w:val="bullet"/>
      <w:lvlText w:val=""/>
      <w:lvlJc w:val="left"/>
      <w:pPr>
        <w:ind w:left="5040" w:hanging="360"/>
      </w:pPr>
      <w:rPr>
        <w:rFonts w:ascii="Symbol" w:hAnsi="Symbol" w:hint="default"/>
      </w:rPr>
    </w:lvl>
    <w:lvl w:ilvl="7" w:tplc="010C9D62" w:tentative="1">
      <w:start w:val="1"/>
      <w:numFmt w:val="bullet"/>
      <w:lvlText w:val="o"/>
      <w:lvlJc w:val="left"/>
      <w:pPr>
        <w:ind w:left="5760" w:hanging="360"/>
      </w:pPr>
      <w:rPr>
        <w:rFonts w:ascii="Courier New" w:hAnsi="Courier New" w:cs="Courier New" w:hint="default"/>
      </w:rPr>
    </w:lvl>
    <w:lvl w:ilvl="8" w:tplc="3516EC90"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A02C2E62">
      <w:start w:val="1"/>
      <w:numFmt w:val="bullet"/>
      <w:lvlText w:val=""/>
      <w:lvlJc w:val="left"/>
      <w:pPr>
        <w:ind w:left="360" w:hanging="360"/>
      </w:pPr>
      <w:rPr>
        <w:rFonts w:ascii="Symbol" w:hAnsi="Symbol" w:hint="default"/>
      </w:rPr>
    </w:lvl>
    <w:lvl w:ilvl="1" w:tplc="C340E520" w:tentative="1">
      <w:start w:val="1"/>
      <w:numFmt w:val="bullet"/>
      <w:lvlText w:val="o"/>
      <w:lvlJc w:val="left"/>
      <w:pPr>
        <w:ind w:left="1080" w:hanging="360"/>
      </w:pPr>
      <w:rPr>
        <w:rFonts w:ascii="Courier New" w:hAnsi="Courier New" w:cs="Courier New" w:hint="default"/>
      </w:rPr>
    </w:lvl>
    <w:lvl w:ilvl="2" w:tplc="82B249C6" w:tentative="1">
      <w:start w:val="1"/>
      <w:numFmt w:val="bullet"/>
      <w:lvlText w:val=""/>
      <w:lvlJc w:val="left"/>
      <w:pPr>
        <w:ind w:left="1800" w:hanging="360"/>
      </w:pPr>
      <w:rPr>
        <w:rFonts w:ascii="Wingdings" w:hAnsi="Wingdings" w:hint="default"/>
      </w:rPr>
    </w:lvl>
    <w:lvl w:ilvl="3" w:tplc="AEFA325A" w:tentative="1">
      <w:start w:val="1"/>
      <w:numFmt w:val="bullet"/>
      <w:lvlText w:val=""/>
      <w:lvlJc w:val="left"/>
      <w:pPr>
        <w:ind w:left="2520" w:hanging="360"/>
      </w:pPr>
      <w:rPr>
        <w:rFonts w:ascii="Symbol" w:hAnsi="Symbol" w:hint="default"/>
      </w:rPr>
    </w:lvl>
    <w:lvl w:ilvl="4" w:tplc="F0C08968" w:tentative="1">
      <w:start w:val="1"/>
      <w:numFmt w:val="bullet"/>
      <w:lvlText w:val="o"/>
      <w:lvlJc w:val="left"/>
      <w:pPr>
        <w:ind w:left="3240" w:hanging="360"/>
      </w:pPr>
      <w:rPr>
        <w:rFonts w:ascii="Courier New" w:hAnsi="Courier New" w:cs="Courier New" w:hint="default"/>
      </w:rPr>
    </w:lvl>
    <w:lvl w:ilvl="5" w:tplc="EC425D60" w:tentative="1">
      <w:start w:val="1"/>
      <w:numFmt w:val="bullet"/>
      <w:lvlText w:val=""/>
      <w:lvlJc w:val="left"/>
      <w:pPr>
        <w:ind w:left="3960" w:hanging="360"/>
      </w:pPr>
      <w:rPr>
        <w:rFonts w:ascii="Wingdings" w:hAnsi="Wingdings" w:hint="default"/>
      </w:rPr>
    </w:lvl>
    <w:lvl w:ilvl="6" w:tplc="A17E09B0" w:tentative="1">
      <w:start w:val="1"/>
      <w:numFmt w:val="bullet"/>
      <w:lvlText w:val=""/>
      <w:lvlJc w:val="left"/>
      <w:pPr>
        <w:ind w:left="4680" w:hanging="360"/>
      </w:pPr>
      <w:rPr>
        <w:rFonts w:ascii="Symbol" w:hAnsi="Symbol" w:hint="default"/>
      </w:rPr>
    </w:lvl>
    <w:lvl w:ilvl="7" w:tplc="0C604538" w:tentative="1">
      <w:start w:val="1"/>
      <w:numFmt w:val="bullet"/>
      <w:lvlText w:val="o"/>
      <w:lvlJc w:val="left"/>
      <w:pPr>
        <w:ind w:left="5400" w:hanging="360"/>
      </w:pPr>
      <w:rPr>
        <w:rFonts w:ascii="Courier New" w:hAnsi="Courier New" w:cs="Courier New" w:hint="default"/>
      </w:rPr>
    </w:lvl>
    <w:lvl w:ilvl="8" w:tplc="F0466922" w:tentative="1">
      <w:start w:val="1"/>
      <w:numFmt w:val="bullet"/>
      <w:lvlText w:val=""/>
      <w:lvlJc w:val="left"/>
      <w:pPr>
        <w:ind w:left="6120" w:hanging="360"/>
      </w:pPr>
      <w:rPr>
        <w:rFonts w:ascii="Wingdings" w:hAnsi="Wingdings" w:hint="default"/>
      </w:rPr>
    </w:lvl>
  </w:abstractNum>
  <w:abstractNum w:abstractNumId="3" w15:restartNumberingAfterBreak="0">
    <w:nsid w:val="13EB4398"/>
    <w:multiLevelType w:val="hybridMultilevel"/>
    <w:tmpl w:val="2424FBD8"/>
    <w:lvl w:ilvl="0" w:tplc="9C2AA1E0">
      <w:start w:val="1"/>
      <w:numFmt w:val="decimal"/>
      <w:lvlText w:val="%1."/>
      <w:lvlJc w:val="left"/>
      <w:pPr>
        <w:ind w:left="720" w:hanging="360"/>
      </w:pPr>
      <w:rPr>
        <w:rFonts w:hint="default"/>
      </w:rPr>
    </w:lvl>
    <w:lvl w:ilvl="1" w:tplc="9D2C4A0A" w:tentative="1">
      <w:start w:val="1"/>
      <w:numFmt w:val="lowerLetter"/>
      <w:lvlText w:val="%2."/>
      <w:lvlJc w:val="left"/>
      <w:pPr>
        <w:ind w:left="1440" w:hanging="360"/>
      </w:pPr>
    </w:lvl>
    <w:lvl w:ilvl="2" w:tplc="AEE87712" w:tentative="1">
      <w:start w:val="1"/>
      <w:numFmt w:val="lowerRoman"/>
      <w:lvlText w:val="%3."/>
      <w:lvlJc w:val="right"/>
      <w:pPr>
        <w:ind w:left="2160" w:hanging="180"/>
      </w:pPr>
    </w:lvl>
    <w:lvl w:ilvl="3" w:tplc="6E18121A" w:tentative="1">
      <w:start w:val="1"/>
      <w:numFmt w:val="decimal"/>
      <w:lvlText w:val="%4."/>
      <w:lvlJc w:val="left"/>
      <w:pPr>
        <w:ind w:left="2880" w:hanging="360"/>
      </w:pPr>
    </w:lvl>
    <w:lvl w:ilvl="4" w:tplc="B034606A" w:tentative="1">
      <w:start w:val="1"/>
      <w:numFmt w:val="lowerLetter"/>
      <w:lvlText w:val="%5."/>
      <w:lvlJc w:val="left"/>
      <w:pPr>
        <w:ind w:left="3600" w:hanging="360"/>
      </w:pPr>
    </w:lvl>
    <w:lvl w:ilvl="5" w:tplc="268AF052" w:tentative="1">
      <w:start w:val="1"/>
      <w:numFmt w:val="lowerRoman"/>
      <w:lvlText w:val="%6."/>
      <w:lvlJc w:val="right"/>
      <w:pPr>
        <w:ind w:left="4320" w:hanging="180"/>
      </w:pPr>
    </w:lvl>
    <w:lvl w:ilvl="6" w:tplc="29D8A0AA" w:tentative="1">
      <w:start w:val="1"/>
      <w:numFmt w:val="decimal"/>
      <w:lvlText w:val="%7."/>
      <w:lvlJc w:val="left"/>
      <w:pPr>
        <w:ind w:left="5040" w:hanging="360"/>
      </w:pPr>
    </w:lvl>
    <w:lvl w:ilvl="7" w:tplc="2BACBB90" w:tentative="1">
      <w:start w:val="1"/>
      <w:numFmt w:val="lowerLetter"/>
      <w:lvlText w:val="%8."/>
      <w:lvlJc w:val="left"/>
      <w:pPr>
        <w:ind w:left="5760" w:hanging="360"/>
      </w:pPr>
    </w:lvl>
    <w:lvl w:ilvl="8" w:tplc="22A2E9E6" w:tentative="1">
      <w:start w:val="1"/>
      <w:numFmt w:val="lowerRoman"/>
      <w:lvlText w:val="%9."/>
      <w:lvlJc w:val="right"/>
      <w:pPr>
        <w:ind w:left="6480" w:hanging="180"/>
      </w:pPr>
    </w:lvl>
  </w:abstractNum>
  <w:abstractNum w:abstractNumId="4" w15:restartNumberingAfterBreak="0">
    <w:nsid w:val="146763E3"/>
    <w:multiLevelType w:val="hybridMultilevel"/>
    <w:tmpl w:val="2DA225C2"/>
    <w:lvl w:ilvl="0" w:tplc="419671C0">
      <w:numFmt w:val="bullet"/>
      <w:lvlText w:val=""/>
      <w:lvlJc w:val="left"/>
      <w:pPr>
        <w:ind w:left="720" w:hanging="360"/>
      </w:pPr>
      <w:rPr>
        <w:rFonts w:ascii="Symbol" w:eastAsiaTheme="minorHAnsi" w:hAnsi="Symbol" w:cstheme="minorBidi" w:hint="default"/>
        <w:lang w:bidi="he-IL"/>
      </w:rPr>
    </w:lvl>
    <w:lvl w:ilvl="1" w:tplc="76E47704" w:tentative="1">
      <w:start w:val="1"/>
      <w:numFmt w:val="bullet"/>
      <w:lvlText w:val="o"/>
      <w:lvlJc w:val="left"/>
      <w:pPr>
        <w:ind w:left="1440" w:hanging="360"/>
      </w:pPr>
      <w:rPr>
        <w:rFonts w:ascii="Courier New" w:hAnsi="Courier New" w:cs="Courier New" w:hint="default"/>
      </w:rPr>
    </w:lvl>
    <w:lvl w:ilvl="2" w:tplc="4A643B48" w:tentative="1">
      <w:start w:val="1"/>
      <w:numFmt w:val="bullet"/>
      <w:lvlText w:val=""/>
      <w:lvlJc w:val="left"/>
      <w:pPr>
        <w:ind w:left="2160" w:hanging="360"/>
      </w:pPr>
      <w:rPr>
        <w:rFonts w:ascii="Wingdings" w:hAnsi="Wingdings" w:hint="default"/>
      </w:rPr>
    </w:lvl>
    <w:lvl w:ilvl="3" w:tplc="96141C12" w:tentative="1">
      <w:start w:val="1"/>
      <w:numFmt w:val="bullet"/>
      <w:lvlText w:val=""/>
      <w:lvlJc w:val="left"/>
      <w:pPr>
        <w:ind w:left="2880" w:hanging="360"/>
      </w:pPr>
      <w:rPr>
        <w:rFonts w:ascii="Symbol" w:hAnsi="Symbol" w:hint="default"/>
      </w:rPr>
    </w:lvl>
    <w:lvl w:ilvl="4" w:tplc="343A0D62" w:tentative="1">
      <w:start w:val="1"/>
      <w:numFmt w:val="bullet"/>
      <w:lvlText w:val="o"/>
      <w:lvlJc w:val="left"/>
      <w:pPr>
        <w:ind w:left="3600" w:hanging="360"/>
      </w:pPr>
      <w:rPr>
        <w:rFonts w:ascii="Courier New" w:hAnsi="Courier New" w:cs="Courier New" w:hint="default"/>
      </w:rPr>
    </w:lvl>
    <w:lvl w:ilvl="5" w:tplc="B5AAAD28" w:tentative="1">
      <w:start w:val="1"/>
      <w:numFmt w:val="bullet"/>
      <w:lvlText w:val=""/>
      <w:lvlJc w:val="left"/>
      <w:pPr>
        <w:ind w:left="4320" w:hanging="360"/>
      </w:pPr>
      <w:rPr>
        <w:rFonts w:ascii="Wingdings" w:hAnsi="Wingdings" w:hint="default"/>
      </w:rPr>
    </w:lvl>
    <w:lvl w:ilvl="6" w:tplc="41E420DE" w:tentative="1">
      <w:start w:val="1"/>
      <w:numFmt w:val="bullet"/>
      <w:lvlText w:val=""/>
      <w:lvlJc w:val="left"/>
      <w:pPr>
        <w:ind w:left="5040" w:hanging="360"/>
      </w:pPr>
      <w:rPr>
        <w:rFonts w:ascii="Symbol" w:hAnsi="Symbol" w:hint="default"/>
      </w:rPr>
    </w:lvl>
    <w:lvl w:ilvl="7" w:tplc="4294AFA0" w:tentative="1">
      <w:start w:val="1"/>
      <w:numFmt w:val="bullet"/>
      <w:lvlText w:val="o"/>
      <w:lvlJc w:val="left"/>
      <w:pPr>
        <w:ind w:left="5760" w:hanging="360"/>
      </w:pPr>
      <w:rPr>
        <w:rFonts w:ascii="Courier New" w:hAnsi="Courier New" w:cs="Courier New" w:hint="default"/>
      </w:rPr>
    </w:lvl>
    <w:lvl w:ilvl="8" w:tplc="2500D6D8" w:tentative="1">
      <w:start w:val="1"/>
      <w:numFmt w:val="bullet"/>
      <w:lvlText w:val=""/>
      <w:lvlJc w:val="left"/>
      <w:pPr>
        <w:ind w:left="6480" w:hanging="360"/>
      </w:pPr>
      <w:rPr>
        <w:rFonts w:ascii="Wingdings" w:hAnsi="Wingdings" w:hint="default"/>
      </w:rPr>
    </w:lvl>
  </w:abstractNum>
  <w:abstractNum w:abstractNumId="5" w15:restartNumberingAfterBreak="0">
    <w:nsid w:val="157C6386"/>
    <w:multiLevelType w:val="hybridMultilevel"/>
    <w:tmpl w:val="2C042564"/>
    <w:lvl w:ilvl="0" w:tplc="460C977A">
      <w:start w:val="1"/>
      <w:numFmt w:val="decimal"/>
      <w:lvlText w:val="%1."/>
      <w:lvlJc w:val="left"/>
      <w:pPr>
        <w:ind w:left="360" w:hanging="360"/>
      </w:pPr>
      <w:rPr>
        <w:rFonts w:eastAsia="Times New Roman" w:hint="default"/>
        <w:b w:val="0"/>
        <w:bCs/>
        <w:color w:val="002060"/>
        <w:sz w:val="28"/>
        <w:szCs w:val="28"/>
      </w:rPr>
    </w:lvl>
    <w:lvl w:ilvl="1" w:tplc="9676CBFE" w:tentative="1">
      <w:start w:val="1"/>
      <w:numFmt w:val="lowerLetter"/>
      <w:lvlText w:val="%2."/>
      <w:lvlJc w:val="left"/>
      <w:pPr>
        <w:ind w:left="1080" w:hanging="360"/>
      </w:pPr>
    </w:lvl>
    <w:lvl w:ilvl="2" w:tplc="729A087C" w:tentative="1">
      <w:start w:val="1"/>
      <w:numFmt w:val="lowerRoman"/>
      <w:lvlText w:val="%3."/>
      <w:lvlJc w:val="right"/>
      <w:pPr>
        <w:ind w:left="1800" w:hanging="180"/>
      </w:pPr>
    </w:lvl>
    <w:lvl w:ilvl="3" w:tplc="E8AEE5CA" w:tentative="1">
      <w:start w:val="1"/>
      <w:numFmt w:val="decimal"/>
      <w:lvlText w:val="%4."/>
      <w:lvlJc w:val="left"/>
      <w:pPr>
        <w:ind w:left="2520" w:hanging="360"/>
      </w:pPr>
    </w:lvl>
    <w:lvl w:ilvl="4" w:tplc="FE605876" w:tentative="1">
      <w:start w:val="1"/>
      <w:numFmt w:val="lowerLetter"/>
      <w:lvlText w:val="%5."/>
      <w:lvlJc w:val="left"/>
      <w:pPr>
        <w:ind w:left="3240" w:hanging="360"/>
      </w:pPr>
    </w:lvl>
    <w:lvl w:ilvl="5" w:tplc="03204134" w:tentative="1">
      <w:start w:val="1"/>
      <w:numFmt w:val="lowerRoman"/>
      <w:lvlText w:val="%6."/>
      <w:lvlJc w:val="right"/>
      <w:pPr>
        <w:ind w:left="3960" w:hanging="180"/>
      </w:pPr>
    </w:lvl>
    <w:lvl w:ilvl="6" w:tplc="BFD4D878" w:tentative="1">
      <w:start w:val="1"/>
      <w:numFmt w:val="decimal"/>
      <w:lvlText w:val="%7."/>
      <w:lvlJc w:val="left"/>
      <w:pPr>
        <w:ind w:left="4680" w:hanging="360"/>
      </w:pPr>
    </w:lvl>
    <w:lvl w:ilvl="7" w:tplc="EC68F9F0" w:tentative="1">
      <w:start w:val="1"/>
      <w:numFmt w:val="lowerLetter"/>
      <w:lvlText w:val="%8."/>
      <w:lvlJc w:val="left"/>
      <w:pPr>
        <w:ind w:left="5400" w:hanging="360"/>
      </w:pPr>
    </w:lvl>
    <w:lvl w:ilvl="8" w:tplc="0D96AE28"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940E3F96">
      <w:start w:val="1"/>
      <w:numFmt w:val="bullet"/>
      <w:lvlText w:val="-"/>
      <w:lvlJc w:val="left"/>
      <w:pPr>
        <w:ind w:left="360" w:hanging="360"/>
      </w:pPr>
      <w:rPr>
        <w:rFonts w:ascii="David" w:eastAsiaTheme="minorHAnsi" w:hAnsi="David" w:cs="David" w:hint="default"/>
      </w:rPr>
    </w:lvl>
    <w:lvl w:ilvl="1" w:tplc="C58074DA" w:tentative="1">
      <w:start w:val="1"/>
      <w:numFmt w:val="bullet"/>
      <w:lvlText w:val="o"/>
      <w:lvlJc w:val="left"/>
      <w:pPr>
        <w:ind w:left="1080" w:hanging="360"/>
      </w:pPr>
      <w:rPr>
        <w:rFonts w:ascii="Courier New" w:hAnsi="Courier New" w:cs="Courier New" w:hint="default"/>
      </w:rPr>
    </w:lvl>
    <w:lvl w:ilvl="2" w:tplc="3C505496" w:tentative="1">
      <w:start w:val="1"/>
      <w:numFmt w:val="bullet"/>
      <w:lvlText w:val=""/>
      <w:lvlJc w:val="left"/>
      <w:pPr>
        <w:ind w:left="1800" w:hanging="360"/>
      </w:pPr>
      <w:rPr>
        <w:rFonts w:ascii="Wingdings" w:hAnsi="Wingdings" w:hint="default"/>
      </w:rPr>
    </w:lvl>
    <w:lvl w:ilvl="3" w:tplc="632C1446" w:tentative="1">
      <w:start w:val="1"/>
      <w:numFmt w:val="bullet"/>
      <w:lvlText w:val=""/>
      <w:lvlJc w:val="left"/>
      <w:pPr>
        <w:ind w:left="2520" w:hanging="360"/>
      </w:pPr>
      <w:rPr>
        <w:rFonts w:ascii="Symbol" w:hAnsi="Symbol" w:hint="default"/>
      </w:rPr>
    </w:lvl>
    <w:lvl w:ilvl="4" w:tplc="237210D2" w:tentative="1">
      <w:start w:val="1"/>
      <w:numFmt w:val="bullet"/>
      <w:lvlText w:val="o"/>
      <w:lvlJc w:val="left"/>
      <w:pPr>
        <w:ind w:left="3240" w:hanging="360"/>
      </w:pPr>
      <w:rPr>
        <w:rFonts w:ascii="Courier New" w:hAnsi="Courier New" w:cs="Courier New" w:hint="default"/>
      </w:rPr>
    </w:lvl>
    <w:lvl w:ilvl="5" w:tplc="98F68286" w:tentative="1">
      <w:start w:val="1"/>
      <w:numFmt w:val="bullet"/>
      <w:lvlText w:val=""/>
      <w:lvlJc w:val="left"/>
      <w:pPr>
        <w:ind w:left="3960" w:hanging="360"/>
      </w:pPr>
      <w:rPr>
        <w:rFonts w:ascii="Wingdings" w:hAnsi="Wingdings" w:hint="default"/>
      </w:rPr>
    </w:lvl>
    <w:lvl w:ilvl="6" w:tplc="C8FE73CE" w:tentative="1">
      <w:start w:val="1"/>
      <w:numFmt w:val="bullet"/>
      <w:lvlText w:val=""/>
      <w:lvlJc w:val="left"/>
      <w:pPr>
        <w:ind w:left="4680" w:hanging="360"/>
      </w:pPr>
      <w:rPr>
        <w:rFonts w:ascii="Symbol" w:hAnsi="Symbol" w:hint="default"/>
      </w:rPr>
    </w:lvl>
    <w:lvl w:ilvl="7" w:tplc="414A14DC" w:tentative="1">
      <w:start w:val="1"/>
      <w:numFmt w:val="bullet"/>
      <w:lvlText w:val="o"/>
      <w:lvlJc w:val="left"/>
      <w:pPr>
        <w:ind w:left="5400" w:hanging="360"/>
      </w:pPr>
      <w:rPr>
        <w:rFonts w:ascii="Courier New" w:hAnsi="Courier New" w:cs="Courier New" w:hint="default"/>
      </w:rPr>
    </w:lvl>
    <w:lvl w:ilvl="8" w:tplc="937A267A"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F87AF4F4">
      <w:start w:val="1"/>
      <w:numFmt w:val="bullet"/>
      <w:lvlText w:val=""/>
      <w:lvlJc w:val="left"/>
      <w:pPr>
        <w:ind w:left="360" w:hanging="360"/>
      </w:pPr>
      <w:rPr>
        <w:rFonts w:ascii="Wingdings" w:hAnsi="Wingdings" w:hint="default"/>
      </w:rPr>
    </w:lvl>
    <w:lvl w:ilvl="1" w:tplc="E9E48912" w:tentative="1">
      <w:start w:val="1"/>
      <w:numFmt w:val="bullet"/>
      <w:lvlText w:val="o"/>
      <w:lvlJc w:val="left"/>
      <w:pPr>
        <w:ind w:left="1080" w:hanging="360"/>
      </w:pPr>
      <w:rPr>
        <w:rFonts w:ascii="Courier New" w:hAnsi="Courier New" w:cs="Courier New" w:hint="default"/>
      </w:rPr>
    </w:lvl>
    <w:lvl w:ilvl="2" w:tplc="013491D8" w:tentative="1">
      <w:start w:val="1"/>
      <w:numFmt w:val="bullet"/>
      <w:lvlText w:val=""/>
      <w:lvlJc w:val="left"/>
      <w:pPr>
        <w:ind w:left="1800" w:hanging="360"/>
      </w:pPr>
      <w:rPr>
        <w:rFonts w:ascii="Wingdings" w:hAnsi="Wingdings" w:hint="default"/>
      </w:rPr>
    </w:lvl>
    <w:lvl w:ilvl="3" w:tplc="9DAAF142" w:tentative="1">
      <w:start w:val="1"/>
      <w:numFmt w:val="bullet"/>
      <w:lvlText w:val=""/>
      <w:lvlJc w:val="left"/>
      <w:pPr>
        <w:ind w:left="2520" w:hanging="360"/>
      </w:pPr>
      <w:rPr>
        <w:rFonts w:ascii="Symbol" w:hAnsi="Symbol" w:hint="default"/>
      </w:rPr>
    </w:lvl>
    <w:lvl w:ilvl="4" w:tplc="FBEE5BCE" w:tentative="1">
      <w:start w:val="1"/>
      <w:numFmt w:val="bullet"/>
      <w:lvlText w:val="o"/>
      <w:lvlJc w:val="left"/>
      <w:pPr>
        <w:ind w:left="3240" w:hanging="360"/>
      </w:pPr>
      <w:rPr>
        <w:rFonts w:ascii="Courier New" w:hAnsi="Courier New" w:cs="Courier New" w:hint="default"/>
      </w:rPr>
    </w:lvl>
    <w:lvl w:ilvl="5" w:tplc="5C84D1C6" w:tentative="1">
      <w:start w:val="1"/>
      <w:numFmt w:val="bullet"/>
      <w:lvlText w:val=""/>
      <w:lvlJc w:val="left"/>
      <w:pPr>
        <w:ind w:left="3960" w:hanging="360"/>
      </w:pPr>
      <w:rPr>
        <w:rFonts w:ascii="Wingdings" w:hAnsi="Wingdings" w:hint="default"/>
      </w:rPr>
    </w:lvl>
    <w:lvl w:ilvl="6" w:tplc="25127F1E" w:tentative="1">
      <w:start w:val="1"/>
      <w:numFmt w:val="bullet"/>
      <w:lvlText w:val=""/>
      <w:lvlJc w:val="left"/>
      <w:pPr>
        <w:ind w:left="4680" w:hanging="360"/>
      </w:pPr>
      <w:rPr>
        <w:rFonts w:ascii="Symbol" w:hAnsi="Symbol" w:hint="default"/>
      </w:rPr>
    </w:lvl>
    <w:lvl w:ilvl="7" w:tplc="0896D59A" w:tentative="1">
      <w:start w:val="1"/>
      <w:numFmt w:val="bullet"/>
      <w:lvlText w:val="o"/>
      <w:lvlJc w:val="left"/>
      <w:pPr>
        <w:ind w:left="5400" w:hanging="360"/>
      </w:pPr>
      <w:rPr>
        <w:rFonts w:ascii="Courier New" w:hAnsi="Courier New" w:cs="Courier New" w:hint="default"/>
      </w:rPr>
    </w:lvl>
    <w:lvl w:ilvl="8" w:tplc="0CE6425C" w:tentative="1">
      <w:start w:val="1"/>
      <w:numFmt w:val="bullet"/>
      <w:lvlText w:val=""/>
      <w:lvlJc w:val="left"/>
      <w:pPr>
        <w:ind w:left="6120" w:hanging="360"/>
      </w:pPr>
      <w:rPr>
        <w:rFonts w:ascii="Wingdings" w:hAnsi="Wingdings" w:hint="default"/>
      </w:rPr>
    </w:lvl>
  </w:abstractNum>
  <w:abstractNum w:abstractNumId="8" w15:restartNumberingAfterBreak="0">
    <w:nsid w:val="19C834BD"/>
    <w:multiLevelType w:val="hybridMultilevel"/>
    <w:tmpl w:val="480A0F34"/>
    <w:lvl w:ilvl="0" w:tplc="F2786F9C">
      <w:start w:val="1"/>
      <w:numFmt w:val="bullet"/>
      <w:lvlText w:val=""/>
      <w:lvlJc w:val="left"/>
      <w:pPr>
        <w:ind w:left="360" w:hanging="360"/>
      </w:pPr>
      <w:rPr>
        <w:rFonts w:ascii="Wingdings" w:hAnsi="Wingdings" w:hint="default"/>
        <w:color w:val="auto"/>
      </w:rPr>
    </w:lvl>
    <w:lvl w:ilvl="1" w:tplc="0F0EF0E2">
      <w:start w:val="1"/>
      <w:numFmt w:val="bullet"/>
      <w:lvlText w:val=""/>
      <w:lvlJc w:val="left"/>
      <w:pPr>
        <w:ind w:left="1080" w:hanging="360"/>
      </w:pPr>
      <w:rPr>
        <w:rFonts w:ascii="Wingdings" w:hAnsi="Wingdings" w:hint="default"/>
      </w:rPr>
    </w:lvl>
    <w:lvl w:ilvl="2" w:tplc="ACBE6D44">
      <w:start w:val="1"/>
      <w:numFmt w:val="bullet"/>
      <w:lvlText w:val=""/>
      <w:lvlJc w:val="left"/>
      <w:pPr>
        <w:ind w:left="1800" w:hanging="360"/>
      </w:pPr>
      <w:rPr>
        <w:rFonts w:ascii="Wingdings" w:hAnsi="Wingdings" w:hint="default"/>
      </w:rPr>
    </w:lvl>
    <w:lvl w:ilvl="3" w:tplc="2C72875C">
      <w:numFmt w:val="bullet"/>
      <w:lvlText w:val="-"/>
      <w:lvlJc w:val="left"/>
      <w:pPr>
        <w:ind w:left="2520" w:hanging="360"/>
      </w:pPr>
      <w:rPr>
        <w:rFonts w:ascii="David" w:eastAsiaTheme="minorHAnsi" w:hAnsi="David" w:cs="David" w:hint="default"/>
      </w:rPr>
    </w:lvl>
    <w:lvl w:ilvl="4" w:tplc="54825150" w:tentative="1">
      <w:start w:val="1"/>
      <w:numFmt w:val="bullet"/>
      <w:lvlText w:val="o"/>
      <w:lvlJc w:val="left"/>
      <w:pPr>
        <w:ind w:left="3240" w:hanging="360"/>
      </w:pPr>
      <w:rPr>
        <w:rFonts w:ascii="Courier New" w:hAnsi="Courier New" w:cs="Courier New" w:hint="default"/>
      </w:rPr>
    </w:lvl>
    <w:lvl w:ilvl="5" w:tplc="D488E20C" w:tentative="1">
      <w:start w:val="1"/>
      <w:numFmt w:val="bullet"/>
      <w:lvlText w:val=""/>
      <w:lvlJc w:val="left"/>
      <w:pPr>
        <w:ind w:left="3960" w:hanging="360"/>
      </w:pPr>
      <w:rPr>
        <w:rFonts w:ascii="Wingdings" w:hAnsi="Wingdings" w:hint="default"/>
      </w:rPr>
    </w:lvl>
    <w:lvl w:ilvl="6" w:tplc="80861F2E" w:tentative="1">
      <w:start w:val="1"/>
      <w:numFmt w:val="bullet"/>
      <w:lvlText w:val=""/>
      <w:lvlJc w:val="left"/>
      <w:pPr>
        <w:ind w:left="4680" w:hanging="360"/>
      </w:pPr>
      <w:rPr>
        <w:rFonts w:ascii="Symbol" w:hAnsi="Symbol" w:hint="default"/>
      </w:rPr>
    </w:lvl>
    <w:lvl w:ilvl="7" w:tplc="875437A0" w:tentative="1">
      <w:start w:val="1"/>
      <w:numFmt w:val="bullet"/>
      <w:lvlText w:val="o"/>
      <w:lvlJc w:val="left"/>
      <w:pPr>
        <w:ind w:left="5400" w:hanging="360"/>
      </w:pPr>
      <w:rPr>
        <w:rFonts w:ascii="Courier New" w:hAnsi="Courier New" w:cs="Courier New" w:hint="default"/>
      </w:rPr>
    </w:lvl>
    <w:lvl w:ilvl="8" w:tplc="5C3E39A0" w:tentative="1">
      <w:start w:val="1"/>
      <w:numFmt w:val="bullet"/>
      <w:lvlText w:val=""/>
      <w:lvlJc w:val="left"/>
      <w:pPr>
        <w:ind w:left="6120" w:hanging="360"/>
      </w:pPr>
      <w:rPr>
        <w:rFonts w:ascii="Wingdings" w:hAnsi="Wingdings" w:hint="default"/>
      </w:rPr>
    </w:lvl>
  </w:abstractNum>
  <w:abstractNum w:abstractNumId="9" w15:restartNumberingAfterBreak="0">
    <w:nsid w:val="265F44EC"/>
    <w:multiLevelType w:val="hybridMultilevel"/>
    <w:tmpl w:val="1C1837E0"/>
    <w:lvl w:ilvl="0" w:tplc="3746CD8E">
      <w:numFmt w:val="bullet"/>
      <w:lvlText w:val="-"/>
      <w:lvlJc w:val="left"/>
      <w:pPr>
        <w:ind w:left="360" w:hanging="360"/>
      </w:pPr>
      <w:rPr>
        <w:rFonts w:ascii="David" w:eastAsia="Times New Roman" w:hAnsi="David" w:cs="David" w:hint="default"/>
      </w:rPr>
    </w:lvl>
    <w:lvl w:ilvl="1" w:tplc="754ECE02" w:tentative="1">
      <w:start w:val="1"/>
      <w:numFmt w:val="bullet"/>
      <w:lvlText w:val="o"/>
      <w:lvlJc w:val="left"/>
      <w:pPr>
        <w:ind w:left="1080" w:hanging="360"/>
      </w:pPr>
      <w:rPr>
        <w:rFonts w:ascii="Courier New" w:hAnsi="Courier New" w:cs="Courier New" w:hint="default"/>
      </w:rPr>
    </w:lvl>
    <w:lvl w:ilvl="2" w:tplc="B6C072A6" w:tentative="1">
      <w:start w:val="1"/>
      <w:numFmt w:val="bullet"/>
      <w:lvlText w:val=""/>
      <w:lvlJc w:val="left"/>
      <w:pPr>
        <w:ind w:left="1800" w:hanging="360"/>
      </w:pPr>
      <w:rPr>
        <w:rFonts w:ascii="Wingdings" w:hAnsi="Wingdings" w:hint="default"/>
      </w:rPr>
    </w:lvl>
    <w:lvl w:ilvl="3" w:tplc="AC7C90AC" w:tentative="1">
      <w:start w:val="1"/>
      <w:numFmt w:val="bullet"/>
      <w:lvlText w:val=""/>
      <w:lvlJc w:val="left"/>
      <w:pPr>
        <w:ind w:left="2520" w:hanging="360"/>
      </w:pPr>
      <w:rPr>
        <w:rFonts w:ascii="Symbol" w:hAnsi="Symbol" w:hint="default"/>
      </w:rPr>
    </w:lvl>
    <w:lvl w:ilvl="4" w:tplc="C10ED7A6" w:tentative="1">
      <w:start w:val="1"/>
      <w:numFmt w:val="bullet"/>
      <w:lvlText w:val="o"/>
      <w:lvlJc w:val="left"/>
      <w:pPr>
        <w:ind w:left="3240" w:hanging="360"/>
      </w:pPr>
      <w:rPr>
        <w:rFonts w:ascii="Courier New" w:hAnsi="Courier New" w:cs="Courier New" w:hint="default"/>
      </w:rPr>
    </w:lvl>
    <w:lvl w:ilvl="5" w:tplc="9F46EF68" w:tentative="1">
      <w:start w:val="1"/>
      <w:numFmt w:val="bullet"/>
      <w:lvlText w:val=""/>
      <w:lvlJc w:val="left"/>
      <w:pPr>
        <w:ind w:left="3960" w:hanging="360"/>
      </w:pPr>
      <w:rPr>
        <w:rFonts w:ascii="Wingdings" w:hAnsi="Wingdings" w:hint="default"/>
      </w:rPr>
    </w:lvl>
    <w:lvl w:ilvl="6" w:tplc="063A49FE" w:tentative="1">
      <w:start w:val="1"/>
      <w:numFmt w:val="bullet"/>
      <w:lvlText w:val=""/>
      <w:lvlJc w:val="left"/>
      <w:pPr>
        <w:ind w:left="4680" w:hanging="360"/>
      </w:pPr>
      <w:rPr>
        <w:rFonts w:ascii="Symbol" w:hAnsi="Symbol" w:hint="default"/>
      </w:rPr>
    </w:lvl>
    <w:lvl w:ilvl="7" w:tplc="F82EB16E" w:tentative="1">
      <w:start w:val="1"/>
      <w:numFmt w:val="bullet"/>
      <w:lvlText w:val="o"/>
      <w:lvlJc w:val="left"/>
      <w:pPr>
        <w:ind w:left="5400" w:hanging="360"/>
      </w:pPr>
      <w:rPr>
        <w:rFonts w:ascii="Courier New" w:hAnsi="Courier New" w:cs="Courier New" w:hint="default"/>
      </w:rPr>
    </w:lvl>
    <w:lvl w:ilvl="8" w:tplc="6A2C9300"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FBAEDCEE">
      <w:start w:val="1"/>
      <w:numFmt w:val="bullet"/>
      <w:lvlText w:val=""/>
      <w:lvlJc w:val="left"/>
      <w:pPr>
        <w:ind w:left="720" w:hanging="360"/>
      </w:pPr>
      <w:rPr>
        <w:rFonts w:ascii="Symbol" w:hAnsi="Symbol" w:hint="default"/>
      </w:rPr>
    </w:lvl>
    <w:lvl w:ilvl="1" w:tplc="1B04E20C">
      <w:start w:val="1"/>
      <w:numFmt w:val="bullet"/>
      <w:lvlText w:val="o"/>
      <w:lvlJc w:val="left"/>
      <w:pPr>
        <w:ind w:left="1440" w:hanging="360"/>
      </w:pPr>
      <w:rPr>
        <w:rFonts w:ascii="Courier New" w:hAnsi="Courier New" w:cs="Courier New" w:hint="default"/>
      </w:rPr>
    </w:lvl>
    <w:lvl w:ilvl="2" w:tplc="9B06D614">
      <w:start w:val="1"/>
      <w:numFmt w:val="bullet"/>
      <w:lvlText w:val=""/>
      <w:lvlJc w:val="left"/>
      <w:pPr>
        <w:ind w:left="2160" w:hanging="360"/>
      </w:pPr>
      <w:rPr>
        <w:rFonts w:ascii="Wingdings" w:hAnsi="Wingdings" w:hint="default"/>
      </w:rPr>
    </w:lvl>
    <w:lvl w:ilvl="3" w:tplc="5054360A">
      <w:start w:val="1"/>
      <w:numFmt w:val="bullet"/>
      <w:lvlText w:val=""/>
      <w:lvlJc w:val="left"/>
      <w:pPr>
        <w:ind w:left="2880" w:hanging="360"/>
      </w:pPr>
      <w:rPr>
        <w:rFonts w:ascii="Symbol" w:hAnsi="Symbol" w:hint="default"/>
      </w:rPr>
    </w:lvl>
    <w:lvl w:ilvl="4" w:tplc="826AB7E4">
      <w:start w:val="1"/>
      <w:numFmt w:val="bullet"/>
      <w:lvlText w:val="o"/>
      <w:lvlJc w:val="left"/>
      <w:pPr>
        <w:ind w:left="3600" w:hanging="360"/>
      </w:pPr>
      <w:rPr>
        <w:rFonts w:ascii="Courier New" w:hAnsi="Courier New" w:cs="Courier New" w:hint="default"/>
      </w:rPr>
    </w:lvl>
    <w:lvl w:ilvl="5" w:tplc="598A97E4">
      <w:start w:val="1"/>
      <w:numFmt w:val="bullet"/>
      <w:lvlText w:val=""/>
      <w:lvlJc w:val="left"/>
      <w:pPr>
        <w:ind w:left="4320" w:hanging="360"/>
      </w:pPr>
      <w:rPr>
        <w:rFonts w:ascii="Wingdings" w:hAnsi="Wingdings" w:hint="default"/>
      </w:rPr>
    </w:lvl>
    <w:lvl w:ilvl="6" w:tplc="79BEF5AC">
      <w:start w:val="1"/>
      <w:numFmt w:val="bullet"/>
      <w:lvlText w:val=""/>
      <w:lvlJc w:val="left"/>
      <w:pPr>
        <w:ind w:left="5040" w:hanging="360"/>
      </w:pPr>
      <w:rPr>
        <w:rFonts w:ascii="Symbol" w:hAnsi="Symbol" w:hint="default"/>
      </w:rPr>
    </w:lvl>
    <w:lvl w:ilvl="7" w:tplc="637E65A8">
      <w:start w:val="1"/>
      <w:numFmt w:val="bullet"/>
      <w:lvlText w:val="o"/>
      <w:lvlJc w:val="left"/>
      <w:pPr>
        <w:ind w:left="5760" w:hanging="360"/>
      </w:pPr>
      <w:rPr>
        <w:rFonts w:ascii="Courier New" w:hAnsi="Courier New" w:cs="Courier New" w:hint="default"/>
      </w:rPr>
    </w:lvl>
    <w:lvl w:ilvl="8" w:tplc="6C90414C">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E018905C">
      <w:start w:val="1"/>
      <w:numFmt w:val="bullet"/>
      <w:lvlText w:val=""/>
      <w:lvlJc w:val="left"/>
      <w:pPr>
        <w:ind w:left="1080" w:hanging="360"/>
      </w:pPr>
      <w:rPr>
        <w:rFonts w:ascii="Wingdings" w:hAnsi="Wingdings" w:hint="default"/>
      </w:rPr>
    </w:lvl>
    <w:lvl w:ilvl="1" w:tplc="84FE8F6E" w:tentative="1">
      <w:start w:val="1"/>
      <w:numFmt w:val="bullet"/>
      <w:lvlText w:val="o"/>
      <w:lvlJc w:val="left"/>
      <w:pPr>
        <w:ind w:left="1800" w:hanging="360"/>
      </w:pPr>
      <w:rPr>
        <w:rFonts w:ascii="Courier New" w:hAnsi="Courier New" w:cs="Courier New" w:hint="default"/>
      </w:rPr>
    </w:lvl>
    <w:lvl w:ilvl="2" w:tplc="0400CBF0" w:tentative="1">
      <w:start w:val="1"/>
      <w:numFmt w:val="bullet"/>
      <w:lvlText w:val=""/>
      <w:lvlJc w:val="left"/>
      <w:pPr>
        <w:ind w:left="2520" w:hanging="360"/>
      </w:pPr>
      <w:rPr>
        <w:rFonts w:ascii="Wingdings" w:hAnsi="Wingdings" w:hint="default"/>
      </w:rPr>
    </w:lvl>
    <w:lvl w:ilvl="3" w:tplc="63B23AE2" w:tentative="1">
      <w:start w:val="1"/>
      <w:numFmt w:val="bullet"/>
      <w:lvlText w:val=""/>
      <w:lvlJc w:val="left"/>
      <w:pPr>
        <w:ind w:left="3240" w:hanging="360"/>
      </w:pPr>
      <w:rPr>
        <w:rFonts w:ascii="Symbol" w:hAnsi="Symbol" w:hint="default"/>
      </w:rPr>
    </w:lvl>
    <w:lvl w:ilvl="4" w:tplc="7EDAE26E" w:tentative="1">
      <w:start w:val="1"/>
      <w:numFmt w:val="bullet"/>
      <w:lvlText w:val="o"/>
      <w:lvlJc w:val="left"/>
      <w:pPr>
        <w:ind w:left="3960" w:hanging="360"/>
      </w:pPr>
      <w:rPr>
        <w:rFonts w:ascii="Courier New" w:hAnsi="Courier New" w:cs="Courier New" w:hint="default"/>
      </w:rPr>
    </w:lvl>
    <w:lvl w:ilvl="5" w:tplc="1BC0F21A" w:tentative="1">
      <w:start w:val="1"/>
      <w:numFmt w:val="bullet"/>
      <w:lvlText w:val=""/>
      <w:lvlJc w:val="left"/>
      <w:pPr>
        <w:ind w:left="4680" w:hanging="360"/>
      </w:pPr>
      <w:rPr>
        <w:rFonts w:ascii="Wingdings" w:hAnsi="Wingdings" w:hint="default"/>
      </w:rPr>
    </w:lvl>
    <w:lvl w:ilvl="6" w:tplc="4EA0D830" w:tentative="1">
      <w:start w:val="1"/>
      <w:numFmt w:val="bullet"/>
      <w:lvlText w:val=""/>
      <w:lvlJc w:val="left"/>
      <w:pPr>
        <w:ind w:left="5400" w:hanging="360"/>
      </w:pPr>
      <w:rPr>
        <w:rFonts w:ascii="Symbol" w:hAnsi="Symbol" w:hint="default"/>
      </w:rPr>
    </w:lvl>
    <w:lvl w:ilvl="7" w:tplc="273A3EEC" w:tentative="1">
      <w:start w:val="1"/>
      <w:numFmt w:val="bullet"/>
      <w:lvlText w:val="o"/>
      <w:lvlJc w:val="left"/>
      <w:pPr>
        <w:ind w:left="6120" w:hanging="360"/>
      </w:pPr>
      <w:rPr>
        <w:rFonts w:ascii="Courier New" w:hAnsi="Courier New" w:cs="Courier New" w:hint="default"/>
      </w:rPr>
    </w:lvl>
    <w:lvl w:ilvl="8" w:tplc="4018486E"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72E64B4C">
      <w:start w:val="1"/>
      <w:numFmt w:val="bullet"/>
      <w:lvlText w:val=""/>
      <w:lvlJc w:val="left"/>
      <w:pPr>
        <w:ind w:left="720" w:hanging="360"/>
      </w:pPr>
      <w:rPr>
        <w:rFonts w:ascii="Symbol" w:hAnsi="Symbol" w:hint="default"/>
      </w:rPr>
    </w:lvl>
    <w:lvl w:ilvl="1" w:tplc="2722B47E">
      <w:start w:val="1"/>
      <w:numFmt w:val="bullet"/>
      <w:lvlText w:val="o"/>
      <w:lvlJc w:val="left"/>
      <w:pPr>
        <w:ind w:left="1440" w:hanging="360"/>
      </w:pPr>
      <w:rPr>
        <w:rFonts w:ascii="Courier New" w:hAnsi="Courier New" w:cs="Courier New" w:hint="default"/>
      </w:rPr>
    </w:lvl>
    <w:lvl w:ilvl="2" w:tplc="D1B20FE0">
      <w:start w:val="1"/>
      <w:numFmt w:val="bullet"/>
      <w:lvlText w:val=""/>
      <w:lvlJc w:val="left"/>
      <w:pPr>
        <w:ind w:left="2160" w:hanging="360"/>
      </w:pPr>
      <w:rPr>
        <w:rFonts w:ascii="Wingdings" w:hAnsi="Wingdings" w:hint="default"/>
      </w:rPr>
    </w:lvl>
    <w:lvl w:ilvl="3" w:tplc="4CAA93AC">
      <w:start w:val="1"/>
      <w:numFmt w:val="bullet"/>
      <w:lvlText w:val=""/>
      <w:lvlJc w:val="left"/>
      <w:pPr>
        <w:ind w:left="2880" w:hanging="360"/>
      </w:pPr>
      <w:rPr>
        <w:rFonts w:ascii="Symbol" w:hAnsi="Symbol" w:hint="default"/>
      </w:rPr>
    </w:lvl>
    <w:lvl w:ilvl="4" w:tplc="9D869D76">
      <w:start w:val="1"/>
      <w:numFmt w:val="bullet"/>
      <w:lvlText w:val="o"/>
      <w:lvlJc w:val="left"/>
      <w:pPr>
        <w:ind w:left="3600" w:hanging="360"/>
      </w:pPr>
      <w:rPr>
        <w:rFonts w:ascii="Courier New" w:hAnsi="Courier New" w:cs="Courier New" w:hint="default"/>
      </w:rPr>
    </w:lvl>
    <w:lvl w:ilvl="5" w:tplc="68A4CA8E">
      <w:start w:val="1"/>
      <w:numFmt w:val="bullet"/>
      <w:lvlText w:val=""/>
      <w:lvlJc w:val="left"/>
      <w:pPr>
        <w:ind w:left="4320" w:hanging="360"/>
      </w:pPr>
      <w:rPr>
        <w:rFonts w:ascii="Wingdings" w:hAnsi="Wingdings" w:hint="default"/>
      </w:rPr>
    </w:lvl>
    <w:lvl w:ilvl="6" w:tplc="365E309A">
      <w:start w:val="1"/>
      <w:numFmt w:val="bullet"/>
      <w:lvlText w:val=""/>
      <w:lvlJc w:val="left"/>
      <w:pPr>
        <w:ind w:left="5040" w:hanging="360"/>
      </w:pPr>
      <w:rPr>
        <w:rFonts w:ascii="Symbol" w:hAnsi="Symbol" w:hint="default"/>
      </w:rPr>
    </w:lvl>
    <w:lvl w:ilvl="7" w:tplc="CC3EDF08">
      <w:start w:val="1"/>
      <w:numFmt w:val="bullet"/>
      <w:lvlText w:val="o"/>
      <w:lvlJc w:val="left"/>
      <w:pPr>
        <w:ind w:left="5760" w:hanging="360"/>
      </w:pPr>
      <w:rPr>
        <w:rFonts w:ascii="Courier New" w:hAnsi="Courier New" w:cs="Courier New" w:hint="default"/>
      </w:rPr>
    </w:lvl>
    <w:lvl w:ilvl="8" w:tplc="C44A00D8">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4BB24878">
      <w:start w:val="1"/>
      <w:numFmt w:val="bullet"/>
      <w:lvlText w:val=""/>
      <w:lvlJc w:val="left"/>
      <w:pPr>
        <w:ind w:left="1080" w:hanging="360"/>
      </w:pPr>
      <w:rPr>
        <w:rFonts w:ascii="Wingdings" w:hAnsi="Wingdings" w:hint="default"/>
      </w:rPr>
    </w:lvl>
    <w:lvl w:ilvl="1" w:tplc="A9D8749E" w:tentative="1">
      <w:start w:val="1"/>
      <w:numFmt w:val="bullet"/>
      <w:lvlText w:val="o"/>
      <w:lvlJc w:val="left"/>
      <w:pPr>
        <w:ind w:left="1800" w:hanging="360"/>
      </w:pPr>
      <w:rPr>
        <w:rFonts w:ascii="Courier New" w:hAnsi="Courier New" w:cs="Courier New" w:hint="default"/>
      </w:rPr>
    </w:lvl>
    <w:lvl w:ilvl="2" w:tplc="6FBE4C46" w:tentative="1">
      <w:start w:val="1"/>
      <w:numFmt w:val="bullet"/>
      <w:lvlText w:val=""/>
      <w:lvlJc w:val="left"/>
      <w:pPr>
        <w:ind w:left="2520" w:hanging="360"/>
      </w:pPr>
      <w:rPr>
        <w:rFonts w:ascii="Wingdings" w:hAnsi="Wingdings" w:hint="default"/>
      </w:rPr>
    </w:lvl>
    <w:lvl w:ilvl="3" w:tplc="AE9AC734" w:tentative="1">
      <w:start w:val="1"/>
      <w:numFmt w:val="bullet"/>
      <w:lvlText w:val=""/>
      <w:lvlJc w:val="left"/>
      <w:pPr>
        <w:ind w:left="3240" w:hanging="360"/>
      </w:pPr>
      <w:rPr>
        <w:rFonts w:ascii="Symbol" w:hAnsi="Symbol" w:hint="default"/>
      </w:rPr>
    </w:lvl>
    <w:lvl w:ilvl="4" w:tplc="B57AB274" w:tentative="1">
      <w:start w:val="1"/>
      <w:numFmt w:val="bullet"/>
      <w:lvlText w:val="o"/>
      <w:lvlJc w:val="left"/>
      <w:pPr>
        <w:ind w:left="3960" w:hanging="360"/>
      </w:pPr>
      <w:rPr>
        <w:rFonts w:ascii="Courier New" w:hAnsi="Courier New" w:cs="Courier New" w:hint="default"/>
      </w:rPr>
    </w:lvl>
    <w:lvl w:ilvl="5" w:tplc="AC98C920" w:tentative="1">
      <w:start w:val="1"/>
      <w:numFmt w:val="bullet"/>
      <w:lvlText w:val=""/>
      <w:lvlJc w:val="left"/>
      <w:pPr>
        <w:ind w:left="4680" w:hanging="360"/>
      </w:pPr>
      <w:rPr>
        <w:rFonts w:ascii="Wingdings" w:hAnsi="Wingdings" w:hint="default"/>
      </w:rPr>
    </w:lvl>
    <w:lvl w:ilvl="6" w:tplc="6DC6E4B4" w:tentative="1">
      <w:start w:val="1"/>
      <w:numFmt w:val="bullet"/>
      <w:lvlText w:val=""/>
      <w:lvlJc w:val="left"/>
      <w:pPr>
        <w:ind w:left="5400" w:hanging="360"/>
      </w:pPr>
      <w:rPr>
        <w:rFonts w:ascii="Symbol" w:hAnsi="Symbol" w:hint="default"/>
      </w:rPr>
    </w:lvl>
    <w:lvl w:ilvl="7" w:tplc="7ECE2012" w:tentative="1">
      <w:start w:val="1"/>
      <w:numFmt w:val="bullet"/>
      <w:lvlText w:val="o"/>
      <w:lvlJc w:val="left"/>
      <w:pPr>
        <w:ind w:left="6120" w:hanging="360"/>
      </w:pPr>
      <w:rPr>
        <w:rFonts w:ascii="Courier New" w:hAnsi="Courier New" w:cs="Courier New" w:hint="default"/>
      </w:rPr>
    </w:lvl>
    <w:lvl w:ilvl="8" w:tplc="D15AF798"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F3BC1FB2">
      <w:start w:val="1"/>
      <w:numFmt w:val="bullet"/>
      <w:lvlText w:val=""/>
      <w:lvlJc w:val="left"/>
      <w:pPr>
        <w:ind w:left="720" w:hanging="360"/>
      </w:pPr>
      <w:rPr>
        <w:rFonts w:ascii="Wingdings" w:hAnsi="Wingdings" w:hint="default"/>
      </w:rPr>
    </w:lvl>
    <w:lvl w:ilvl="1" w:tplc="51DE3C22" w:tentative="1">
      <w:start w:val="1"/>
      <w:numFmt w:val="bullet"/>
      <w:lvlText w:val="o"/>
      <w:lvlJc w:val="left"/>
      <w:pPr>
        <w:ind w:left="1440" w:hanging="360"/>
      </w:pPr>
      <w:rPr>
        <w:rFonts w:ascii="Courier New" w:hAnsi="Courier New" w:cs="Courier New" w:hint="default"/>
      </w:rPr>
    </w:lvl>
    <w:lvl w:ilvl="2" w:tplc="3E967F70" w:tentative="1">
      <w:start w:val="1"/>
      <w:numFmt w:val="bullet"/>
      <w:lvlText w:val=""/>
      <w:lvlJc w:val="left"/>
      <w:pPr>
        <w:ind w:left="2160" w:hanging="360"/>
      </w:pPr>
      <w:rPr>
        <w:rFonts w:ascii="Wingdings" w:hAnsi="Wingdings" w:hint="default"/>
      </w:rPr>
    </w:lvl>
    <w:lvl w:ilvl="3" w:tplc="6E2E645C" w:tentative="1">
      <w:start w:val="1"/>
      <w:numFmt w:val="bullet"/>
      <w:lvlText w:val=""/>
      <w:lvlJc w:val="left"/>
      <w:pPr>
        <w:ind w:left="2880" w:hanging="360"/>
      </w:pPr>
      <w:rPr>
        <w:rFonts w:ascii="Symbol" w:hAnsi="Symbol" w:hint="default"/>
      </w:rPr>
    </w:lvl>
    <w:lvl w:ilvl="4" w:tplc="762285DA" w:tentative="1">
      <w:start w:val="1"/>
      <w:numFmt w:val="bullet"/>
      <w:lvlText w:val="o"/>
      <w:lvlJc w:val="left"/>
      <w:pPr>
        <w:ind w:left="3600" w:hanging="360"/>
      </w:pPr>
      <w:rPr>
        <w:rFonts w:ascii="Courier New" w:hAnsi="Courier New" w:cs="Courier New" w:hint="default"/>
      </w:rPr>
    </w:lvl>
    <w:lvl w:ilvl="5" w:tplc="676C0836" w:tentative="1">
      <w:start w:val="1"/>
      <w:numFmt w:val="bullet"/>
      <w:lvlText w:val=""/>
      <w:lvlJc w:val="left"/>
      <w:pPr>
        <w:ind w:left="4320" w:hanging="360"/>
      </w:pPr>
      <w:rPr>
        <w:rFonts w:ascii="Wingdings" w:hAnsi="Wingdings" w:hint="default"/>
      </w:rPr>
    </w:lvl>
    <w:lvl w:ilvl="6" w:tplc="62CEF45E" w:tentative="1">
      <w:start w:val="1"/>
      <w:numFmt w:val="bullet"/>
      <w:lvlText w:val=""/>
      <w:lvlJc w:val="left"/>
      <w:pPr>
        <w:ind w:left="5040" w:hanging="360"/>
      </w:pPr>
      <w:rPr>
        <w:rFonts w:ascii="Symbol" w:hAnsi="Symbol" w:hint="default"/>
      </w:rPr>
    </w:lvl>
    <w:lvl w:ilvl="7" w:tplc="4340806E" w:tentative="1">
      <w:start w:val="1"/>
      <w:numFmt w:val="bullet"/>
      <w:lvlText w:val="o"/>
      <w:lvlJc w:val="left"/>
      <w:pPr>
        <w:ind w:left="5760" w:hanging="360"/>
      </w:pPr>
      <w:rPr>
        <w:rFonts w:ascii="Courier New" w:hAnsi="Courier New" w:cs="Courier New" w:hint="default"/>
      </w:rPr>
    </w:lvl>
    <w:lvl w:ilvl="8" w:tplc="83F4B904"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D06C5C16">
      <w:start w:val="1"/>
      <w:numFmt w:val="bullet"/>
      <w:lvlText w:val=""/>
      <w:lvlJc w:val="left"/>
      <w:pPr>
        <w:tabs>
          <w:tab w:val="num" w:pos="720"/>
        </w:tabs>
        <w:ind w:left="720" w:hanging="360"/>
      </w:pPr>
      <w:rPr>
        <w:rFonts w:ascii="Wingdings" w:hAnsi="Wingdings" w:hint="default"/>
      </w:rPr>
    </w:lvl>
    <w:lvl w:ilvl="1" w:tplc="465ED412">
      <w:start w:val="1"/>
      <w:numFmt w:val="bullet"/>
      <w:lvlText w:val=""/>
      <w:lvlJc w:val="left"/>
      <w:pPr>
        <w:tabs>
          <w:tab w:val="num" w:pos="1440"/>
        </w:tabs>
        <w:ind w:left="1440" w:hanging="360"/>
      </w:pPr>
      <w:rPr>
        <w:rFonts w:ascii="Wingdings" w:hAnsi="Wingdings" w:hint="default"/>
      </w:rPr>
    </w:lvl>
    <w:lvl w:ilvl="2" w:tplc="6A2226C8">
      <w:start w:val="1"/>
      <w:numFmt w:val="bullet"/>
      <w:lvlText w:val=""/>
      <w:lvlJc w:val="left"/>
      <w:pPr>
        <w:tabs>
          <w:tab w:val="num" w:pos="2160"/>
        </w:tabs>
        <w:ind w:left="2160" w:hanging="360"/>
      </w:pPr>
      <w:rPr>
        <w:rFonts w:ascii="Wingdings" w:hAnsi="Wingdings" w:hint="default"/>
      </w:rPr>
    </w:lvl>
    <w:lvl w:ilvl="3" w:tplc="1A266982">
      <w:start w:val="1"/>
      <w:numFmt w:val="bullet"/>
      <w:lvlText w:val=""/>
      <w:lvlJc w:val="left"/>
      <w:pPr>
        <w:tabs>
          <w:tab w:val="num" w:pos="2880"/>
        </w:tabs>
        <w:ind w:left="2880" w:hanging="360"/>
      </w:pPr>
      <w:rPr>
        <w:rFonts w:ascii="Wingdings" w:hAnsi="Wingdings" w:hint="default"/>
      </w:rPr>
    </w:lvl>
    <w:lvl w:ilvl="4" w:tplc="31CE2E10">
      <w:start w:val="1"/>
      <w:numFmt w:val="bullet"/>
      <w:lvlText w:val=""/>
      <w:lvlJc w:val="left"/>
      <w:pPr>
        <w:tabs>
          <w:tab w:val="num" w:pos="3600"/>
        </w:tabs>
        <w:ind w:left="3600" w:hanging="360"/>
      </w:pPr>
      <w:rPr>
        <w:rFonts w:ascii="Wingdings" w:hAnsi="Wingdings" w:hint="default"/>
      </w:rPr>
    </w:lvl>
    <w:lvl w:ilvl="5" w:tplc="A600009A">
      <w:start w:val="1"/>
      <w:numFmt w:val="bullet"/>
      <w:lvlText w:val=""/>
      <w:lvlJc w:val="left"/>
      <w:pPr>
        <w:tabs>
          <w:tab w:val="num" w:pos="4320"/>
        </w:tabs>
        <w:ind w:left="4320" w:hanging="360"/>
      </w:pPr>
      <w:rPr>
        <w:rFonts w:ascii="Wingdings" w:hAnsi="Wingdings" w:hint="default"/>
      </w:rPr>
    </w:lvl>
    <w:lvl w:ilvl="6" w:tplc="74346E1C">
      <w:start w:val="1"/>
      <w:numFmt w:val="bullet"/>
      <w:lvlText w:val=""/>
      <w:lvlJc w:val="left"/>
      <w:pPr>
        <w:tabs>
          <w:tab w:val="num" w:pos="5040"/>
        </w:tabs>
        <w:ind w:left="5040" w:hanging="360"/>
      </w:pPr>
      <w:rPr>
        <w:rFonts w:ascii="Wingdings" w:hAnsi="Wingdings" w:hint="default"/>
      </w:rPr>
    </w:lvl>
    <w:lvl w:ilvl="7" w:tplc="A13036E6">
      <w:start w:val="1"/>
      <w:numFmt w:val="bullet"/>
      <w:lvlText w:val=""/>
      <w:lvlJc w:val="left"/>
      <w:pPr>
        <w:tabs>
          <w:tab w:val="num" w:pos="5760"/>
        </w:tabs>
        <w:ind w:left="5760" w:hanging="360"/>
      </w:pPr>
      <w:rPr>
        <w:rFonts w:ascii="Wingdings" w:hAnsi="Wingdings" w:hint="default"/>
      </w:rPr>
    </w:lvl>
    <w:lvl w:ilvl="8" w:tplc="840E9B84">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C510AB34">
      <w:start w:val="1"/>
      <w:numFmt w:val="bullet"/>
      <w:lvlText w:val=""/>
      <w:lvlJc w:val="left"/>
      <w:pPr>
        <w:ind w:left="720" w:hanging="360"/>
      </w:pPr>
      <w:rPr>
        <w:rFonts w:ascii="Symbol" w:hAnsi="Symbol" w:hint="default"/>
      </w:rPr>
    </w:lvl>
    <w:lvl w:ilvl="1" w:tplc="9992DF0A">
      <w:start w:val="1"/>
      <w:numFmt w:val="bullet"/>
      <w:lvlText w:val="o"/>
      <w:lvlJc w:val="left"/>
      <w:pPr>
        <w:ind w:left="1440" w:hanging="360"/>
      </w:pPr>
      <w:rPr>
        <w:rFonts w:ascii="Courier New" w:hAnsi="Courier New" w:cs="Courier New" w:hint="default"/>
      </w:rPr>
    </w:lvl>
    <w:lvl w:ilvl="2" w:tplc="37985082">
      <w:start w:val="1"/>
      <w:numFmt w:val="bullet"/>
      <w:lvlText w:val=""/>
      <w:lvlJc w:val="left"/>
      <w:pPr>
        <w:ind w:left="2160" w:hanging="360"/>
      </w:pPr>
      <w:rPr>
        <w:rFonts w:ascii="Wingdings" w:hAnsi="Wingdings" w:hint="default"/>
      </w:rPr>
    </w:lvl>
    <w:lvl w:ilvl="3" w:tplc="FE1624FC">
      <w:start w:val="1"/>
      <w:numFmt w:val="bullet"/>
      <w:lvlText w:val=""/>
      <w:lvlJc w:val="left"/>
      <w:pPr>
        <w:ind w:left="2880" w:hanging="360"/>
      </w:pPr>
      <w:rPr>
        <w:rFonts w:ascii="Symbol" w:hAnsi="Symbol" w:hint="default"/>
      </w:rPr>
    </w:lvl>
    <w:lvl w:ilvl="4" w:tplc="60B42EFA">
      <w:start w:val="1"/>
      <w:numFmt w:val="bullet"/>
      <w:lvlText w:val="o"/>
      <w:lvlJc w:val="left"/>
      <w:pPr>
        <w:ind w:left="3600" w:hanging="360"/>
      </w:pPr>
      <w:rPr>
        <w:rFonts w:ascii="Courier New" w:hAnsi="Courier New" w:cs="Courier New" w:hint="default"/>
      </w:rPr>
    </w:lvl>
    <w:lvl w:ilvl="5" w:tplc="B72ED594">
      <w:start w:val="1"/>
      <w:numFmt w:val="bullet"/>
      <w:lvlText w:val=""/>
      <w:lvlJc w:val="left"/>
      <w:pPr>
        <w:ind w:left="4320" w:hanging="360"/>
      </w:pPr>
      <w:rPr>
        <w:rFonts w:ascii="Wingdings" w:hAnsi="Wingdings" w:hint="default"/>
      </w:rPr>
    </w:lvl>
    <w:lvl w:ilvl="6" w:tplc="2A0C6238">
      <w:start w:val="1"/>
      <w:numFmt w:val="bullet"/>
      <w:lvlText w:val=""/>
      <w:lvlJc w:val="left"/>
      <w:pPr>
        <w:ind w:left="5040" w:hanging="360"/>
      </w:pPr>
      <w:rPr>
        <w:rFonts w:ascii="Symbol" w:hAnsi="Symbol" w:hint="default"/>
      </w:rPr>
    </w:lvl>
    <w:lvl w:ilvl="7" w:tplc="9A58B84C">
      <w:start w:val="1"/>
      <w:numFmt w:val="bullet"/>
      <w:lvlText w:val="o"/>
      <w:lvlJc w:val="left"/>
      <w:pPr>
        <w:ind w:left="5760" w:hanging="360"/>
      </w:pPr>
      <w:rPr>
        <w:rFonts w:ascii="Courier New" w:hAnsi="Courier New" w:cs="Courier New" w:hint="default"/>
      </w:rPr>
    </w:lvl>
    <w:lvl w:ilvl="8" w:tplc="CB2C0164">
      <w:start w:val="1"/>
      <w:numFmt w:val="bullet"/>
      <w:lvlText w:val=""/>
      <w:lvlJc w:val="left"/>
      <w:pPr>
        <w:ind w:left="6480" w:hanging="360"/>
      </w:pPr>
      <w:rPr>
        <w:rFonts w:ascii="Wingdings" w:hAnsi="Wingdings" w:hint="default"/>
      </w:rPr>
    </w:lvl>
  </w:abstractNum>
  <w:abstractNum w:abstractNumId="17"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6C97829"/>
    <w:multiLevelType w:val="hybridMultilevel"/>
    <w:tmpl w:val="DC4CD442"/>
    <w:lvl w:ilvl="0" w:tplc="37229962">
      <w:start w:val="1"/>
      <w:numFmt w:val="bullet"/>
      <w:lvlText w:val=""/>
      <w:lvlJc w:val="left"/>
      <w:pPr>
        <w:ind w:left="360" w:hanging="360"/>
      </w:pPr>
      <w:rPr>
        <w:rFonts w:ascii="Wingdings" w:hAnsi="Wingdings" w:hint="default"/>
      </w:rPr>
    </w:lvl>
    <w:lvl w:ilvl="1" w:tplc="DE142F50" w:tentative="1">
      <w:start w:val="1"/>
      <w:numFmt w:val="bullet"/>
      <w:lvlText w:val="o"/>
      <w:lvlJc w:val="left"/>
      <w:pPr>
        <w:ind w:left="1080" w:hanging="360"/>
      </w:pPr>
      <w:rPr>
        <w:rFonts w:ascii="Courier New" w:hAnsi="Courier New" w:cs="Courier New" w:hint="default"/>
      </w:rPr>
    </w:lvl>
    <w:lvl w:ilvl="2" w:tplc="716E0798" w:tentative="1">
      <w:start w:val="1"/>
      <w:numFmt w:val="bullet"/>
      <w:lvlText w:val=""/>
      <w:lvlJc w:val="left"/>
      <w:pPr>
        <w:ind w:left="1800" w:hanging="360"/>
      </w:pPr>
      <w:rPr>
        <w:rFonts w:ascii="Wingdings" w:hAnsi="Wingdings" w:hint="default"/>
      </w:rPr>
    </w:lvl>
    <w:lvl w:ilvl="3" w:tplc="A878A31A" w:tentative="1">
      <w:start w:val="1"/>
      <w:numFmt w:val="bullet"/>
      <w:lvlText w:val=""/>
      <w:lvlJc w:val="left"/>
      <w:pPr>
        <w:ind w:left="2520" w:hanging="360"/>
      </w:pPr>
      <w:rPr>
        <w:rFonts w:ascii="Symbol" w:hAnsi="Symbol" w:hint="default"/>
      </w:rPr>
    </w:lvl>
    <w:lvl w:ilvl="4" w:tplc="C7384424" w:tentative="1">
      <w:start w:val="1"/>
      <w:numFmt w:val="bullet"/>
      <w:lvlText w:val="o"/>
      <w:lvlJc w:val="left"/>
      <w:pPr>
        <w:ind w:left="3240" w:hanging="360"/>
      </w:pPr>
      <w:rPr>
        <w:rFonts w:ascii="Courier New" w:hAnsi="Courier New" w:cs="Courier New" w:hint="default"/>
      </w:rPr>
    </w:lvl>
    <w:lvl w:ilvl="5" w:tplc="997A7566" w:tentative="1">
      <w:start w:val="1"/>
      <w:numFmt w:val="bullet"/>
      <w:lvlText w:val=""/>
      <w:lvlJc w:val="left"/>
      <w:pPr>
        <w:ind w:left="3960" w:hanging="360"/>
      </w:pPr>
      <w:rPr>
        <w:rFonts w:ascii="Wingdings" w:hAnsi="Wingdings" w:hint="default"/>
      </w:rPr>
    </w:lvl>
    <w:lvl w:ilvl="6" w:tplc="6EE0206E" w:tentative="1">
      <w:start w:val="1"/>
      <w:numFmt w:val="bullet"/>
      <w:lvlText w:val=""/>
      <w:lvlJc w:val="left"/>
      <w:pPr>
        <w:ind w:left="4680" w:hanging="360"/>
      </w:pPr>
      <w:rPr>
        <w:rFonts w:ascii="Symbol" w:hAnsi="Symbol" w:hint="default"/>
      </w:rPr>
    </w:lvl>
    <w:lvl w:ilvl="7" w:tplc="7EA6181A" w:tentative="1">
      <w:start w:val="1"/>
      <w:numFmt w:val="bullet"/>
      <w:lvlText w:val="o"/>
      <w:lvlJc w:val="left"/>
      <w:pPr>
        <w:ind w:left="5400" w:hanging="360"/>
      </w:pPr>
      <w:rPr>
        <w:rFonts w:ascii="Courier New" w:hAnsi="Courier New" w:cs="Courier New" w:hint="default"/>
      </w:rPr>
    </w:lvl>
    <w:lvl w:ilvl="8" w:tplc="0E367DA4" w:tentative="1">
      <w:start w:val="1"/>
      <w:numFmt w:val="bullet"/>
      <w:lvlText w:val=""/>
      <w:lvlJc w:val="left"/>
      <w:pPr>
        <w:ind w:left="6120" w:hanging="360"/>
      </w:pPr>
      <w:rPr>
        <w:rFonts w:ascii="Wingdings" w:hAnsi="Wingdings" w:hint="default"/>
      </w:rPr>
    </w:lvl>
  </w:abstractNum>
  <w:abstractNum w:abstractNumId="19" w15:restartNumberingAfterBreak="0">
    <w:nsid w:val="67446BFD"/>
    <w:multiLevelType w:val="hybridMultilevel"/>
    <w:tmpl w:val="1F14AA34"/>
    <w:lvl w:ilvl="0" w:tplc="57DC0712">
      <w:start w:val="1"/>
      <w:numFmt w:val="bullet"/>
      <w:lvlText w:val=""/>
      <w:lvlJc w:val="left"/>
      <w:pPr>
        <w:ind w:left="720" w:hanging="360"/>
      </w:pPr>
      <w:rPr>
        <w:rFonts w:ascii="Wingdings" w:hAnsi="Wingdings" w:hint="default"/>
      </w:rPr>
    </w:lvl>
    <w:lvl w:ilvl="1" w:tplc="AF3ACA26" w:tentative="1">
      <w:start w:val="1"/>
      <w:numFmt w:val="bullet"/>
      <w:lvlText w:val="o"/>
      <w:lvlJc w:val="left"/>
      <w:pPr>
        <w:ind w:left="1440" w:hanging="360"/>
      </w:pPr>
      <w:rPr>
        <w:rFonts w:ascii="Courier New" w:hAnsi="Courier New" w:cs="Courier New" w:hint="default"/>
      </w:rPr>
    </w:lvl>
    <w:lvl w:ilvl="2" w:tplc="B51A5466" w:tentative="1">
      <w:start w:val="1"/>
      <w:numFmt w:val="bullet"/>
      <w:lvlText w:val=""/>
      <w:lvlJc w:val="left"/>
      <w:pPr>
        <w:ind w:left="2160" w:hanging="360"/>
      </w:pPr>
      <w:rPr>
        <w:rFonts w:ascii="Wingdings" w:hAnsi="Wingdings" w:hint="default"/>
      </w:rPr>
    </w:lvl>
    <w:lvl w:ilvl="3" w:tplc="528E6ACA" w:tentative="1">
      <w:start w:val="1"/>
      <w:numFmt w:val="bullet"/>
      <w:lvlText w:val=""/>
      <w:lvlJc w:val="left"/>
      <w:pPr>
        <w:ind w:left="2880" w:hanging="360"/>
      </w:pPr>
      <w:rPr>
        <w:rFonts w:ascii="Symbol" w:hAnsi="Symbol" w:hint="default"/>
      </w:rPr>
    </w:lvl>
    <w:lvl w:ilvl="4" w:tplc="398AABA2" w:tentative="1">
      <w:start w:val="1"/>
      <w:numFmt w:val="bullet"/>
      <w:lvlText w:val="o"/>
      <w:lvlJc w:val="left"/>
      <w:pPr>
        <w:ind w:left="3600" w:hanging="360"/>
      </w:pPr>
      <w:rPr>
        <w:rFonts w:ascii="Courier New" w:hAnsi="Courier New" w:cs="Courier New" w:hint="default"/>
      </w:rPr>
    </w:lvl>
    <w:lvl w:ilvl="5" w:tplc="0CF220F8" w:tentative="1">
      <w:start w:val="1"/>
      <w:numFmt w:val="bullet"/>
      <w:lvlText w:val=""/>
      <w:lvlJc w:val="left"/>
      <w:pPr>
        <w:ind w:left="4320" w:hanging="360"/>
      </w:pPr>
      <w:rPr>
        <w:rFonts w:ascii="Wingdings" w:hAnsi="Wingdings" w:hint="default"/>
      </w:rPr>
    </w:lvl>
    <w:lvl w:ilvl="6" w:tplc="2EB8B7E0" w:tentative="1">
      <w:start w:val="1"/>
      <w:numFmt w:val="bullet"/>
      <w:lvlText w:val=""/>
      <w:lvlJc w:val="left"/>
      <w:pPr>
        <w:ind w:left="5040" w:hanging="360"/>
      </w:pPr>
      <w:rPr>
        <w:rFonts w:ascii="Symbol" w:hAnsi="Symbol" w:hint="default"/>
      </w:rPr>
    </w:lvl>
    <w:lvl w:ilvl="7" w:tplc="B7DA9754" w:tentative="1">
      <w:start w:val="1"/>
      <w:numFmt w:val="bullet"/>
      <w:lvlText w:val="o"/>
      <w:lvlJc w:val="left"/>
      <w:pPr>
        <w:ind w:left="5760" w:hanging="360"/>
      </w:pPr>
      <w:rPr>
        <w:rFonts w:ascii="Courier New" w:hAnsi="Courier New" w:cs="Courier New" w:hint="default"/>
      </w:rPr>
    </w:lvl>
    <w:lvl w:ilvl="8" w:tplc="023C2D7A" w:tentative="1">
      <w:start w:val="1"/>
      <w:numFmt w:val="bullet"/>
      <w:lvlText w:val=""/>
      <w:lvlJc w:val="left"/>
      <w:pPr>
        <w:ind w:left="6480" w:hanging="360"/>
      </w:pPr>
      <w:rPr>
        <w:rFonts w:ascii="Wingdings" w:hAnsi="Wingdings" w:hint="default"/>
      </w:rPr>
    </w:lvl>
  </w:abstractNum>
  <w:abstractNum w:abstractNumId="20" w15:restartNumberingAfterBreak="0">
    <w:nsid w:val="728354E7"/>
    <w:multiLevelType w:val="hybridMultilevel"/>
    <w:tmpl w:val="FE34CA42"/>
    <w:lvl w:ilvl="0" w:tplc="940299C2">
      <w:start w:val="1"/>
      <w:numFmt w:val="decimal"/>
      <w:lvlText w:val="%1."/>
      <w:lvlJc w:val="left"/>
      <w:pPr>
        <w:ind w:left="720" w:hanging="360"/>
      </w:pPr>
      <w:rPr>
        <w:rFonts w:hint="default"/>
      </w:rPr>
    </w:lvl>
    <w:lvl w:ilvl="1" w:tplc="44E685F6" w:tentative="1">
      <w:start w:val="1"/>
      <w:numFmt w:val="lowerLetter"/>
      <w:lvlText w:val="%2."/>
      <w:lvlJc w:val="left"/>
      <w:pPr>
        <w:ind w:left="1440" w:hanging="360"/>
      </w:pPr>
    </w:lvl>
    <w:lvl w:ilvl="2" w:tplc="C4FA3694" w:tentative="1">
      <w:start w:val="1"/>
      <w:numFmt w:val="lowerRoman"/>
      <w:lvlText w:val="%3."/>
      <w:lvlJc w:val="right"/>
      <w:pPr>
        <w:ind w:left="2160" w:hanging="180"/>
      </w:pPr>
    </w:lvl>
    <w:lvl w:ilvl="3" w:tplc="4BF4664A" w:tentative="1">
      <w:start w:val="1"/>
      <w:numFmt w:val="decimal"/>
      <w:lvlText w:val="%4."/>
      <w:lvlJc w:val="left"/>
      <w:pPr>
        <w:ind w:left="2880" w:hanging="360"/>
      </w:pPr>
    </w:lvl>
    <w:lvl w:ilvl="4" w:tplc="ADA291AC" w:tentative="1">
      <w:start w:val="1"/>
      <w:numFmt w:val="lowerLetter"/>
      <w:lvlText w:val="%5."/>
      <w:lvlJc w:val="left"/>
      <w:pPr>
        <w:ind w:left="3600" w:hanging="360"/>
      </w:pPr>
    </w:lvl>
    <w:lvl w:ilvl="5" w:tplc="F39C2F6E" w:tentative="1">
      <w:start w:val="1"/>
      <w:numFmt w:val="lowerRoman"/>
      <w:lvlText w:val="%6."/>
      <w:lvlJc w:val="right"/>
      <w:pPr>
        <w:ind w:left="4320" w:hanging="180"/>
      </w:pPr>
    </w:lvl>
    <w:lvl w:ilvl="6" w:tplc="FC503D1E" w:tentative="1">
      <w:start w:val="1"/>
      <w:numFmt w:val="decimal"/>
      <w:lvlText w:val="%7."/>
      <w:lvlJc w:val="left"/>
      <w:pPr>
        <w:ind w:left="5040" w:hanging="360"/>
      </w:pPr>
    </w:lvl>
    <w:lvl w:ilvl="7" w:tplc="2DD47658" w:tentative="1">
      <w:start w:val="1"/>
      <w:numFmt w:val="lowerLetter"/>
      <w:lvlText w:val="%8."/>
      <w:lvlJc w:val="left"/>
      <w:pPr>
        <w:ind w:left="5760" w:hanging="360"/>
      </w:pPr>
    </w:lvl>
    <w:lvl w:ilvl="8" w:tplc="73D887E2" w:tentative="1">
      <w:start w:val="1"/>
      <w:numFmt w:val="lowerRoman"/>
      <w:lvlText w:val="%9."/>
      <w:lvlJc w:val="right"/>
      <w:pPr>
        <w:ind w:left="6480" w:hanging="180"/>
      </w:pPr>
    </w:lvl>
  </w:abstractNum>
  <w:abstractNum w:abstractNumId="21" w15:restartNumberingAfterBreak="0">
    <w:nsid w:val="789F3982"/>
    <w:multiLevelType w:val="hybridMultilevel"/>
    <w:tmpl w:val="EFCCFC24"/>
    <w:lvl w:ilvl="0" w:tplc="32D69F88">
      <w:start w:val="1"/>
      <w:numFmt w:val="bullet"/>
      <w:lvlText w:val=""/>
      <w:lvlJc w:val="left"/>
      <w:pPr>
        <w:ind w:left="360" w:hanging="360"/>
      </w:pPr>
      <w:rPr>
        <w:rFonts w:ascii="Symbol" w:hAnsi="Symbol" w:hint="default"/>
      </w:rPr>
    </w:lvl>
    <w:lvl w:ilvl="1" w:tplc="99AAB3D2" w:tentative="1">
      <w:start w:val="1"/>
      <w:numFmt w:val="bullet"/>
      <w:lvlText w:val="o"/>
      <w:lvlJc w:val="left"/>
      <w:pPr>
        <w:ind w:left="1080" w:hanging="360"/>
      </w:pPr>
      <w:rPr>
        <w:rFonts w:ascii="Courier New" w:hAnsi="Courier New" w:cs="Courier New" w:hint="default"/>
      </w:rPr>
    </w:lvl>
    <w:lvl w:ilvl="2" w:tplc="0F302012" w:tentative="1">
      <w:start w:val="1"/>
      <w:numFmt w:val="bullet"/>
      <w:lvlText w:val=""/>
      <w:lvlJc w:val="left"/>
      <w:pPr>
        <w:ind w:left="1800" w:hanging="360"/>
      </w:pPr>
      <w:rPr>
        <w:rFonts w:ascii="Wingdings" w:hAnsi="Wingdings" w:hint="default"/>
      </w:rPr>
    </w:lvl>
    <w:lvl w:ilvl="3" w:tplc="98A2165C" w:tentative="1">
      <w:start w:val="1"/>
      <w:numFmt w:val="bullet"/>
      <w:lvlText w:val=""/>
      <w:lvlJc w:val="left"/>
      <w:pPr>
        <w:ind w:left="2520" w:hanging="360"/>
      </w:pPr>
      <w:rPr>
        <w:rFonts w:ascii="Symbol" w:hAnsi="Symbol" w:hint="default"/>
      </w:rPr>
    </w:lvl>
    <w:lvl w:ilvl="4" w:tplc="3B9AE982" w:tentative="1">
      <w:start w:val="1"/>
      <w:numFmt w:val="bullet"/>
      <w:lvlText w:val="o"/>
      <w:lvlJc w:val="left"/>
      <w:pPr>
        <w:ind w:left="3240" w:hanging="360"/>
      </w:pPr>
      <w:rPr>
        <w:rFonts w:ascii="Courier New" w:hAnsi="Courier New" w:cs="Courier New" w:hint="default"/>
      </w:rPr>
    </w:lvl>
    <w:lvl w:ilvl="5" w:tplc="A41A1A20" w:tentative="1">
      <w:start w:val="1"/>
      <w:numFmt w:val="bullet"/>
      <w:lvlText w:val=""/>
      <w:lvlJc w:val="left"/>
      <w:pPr>
        <w:ind w:left="3960" w:hanging="360"/>
      </w:pPr>
      <w:rPr>
        <w:rFonts w:ascii="Wingdings" w:hAnsi="Wingdings" w:hint="default"/>
      </w:rPr>
    </w:lvl>
    <w:lvl w:ilvl="6" w:tplc="BB3C9422" w:tentative="1">
      <w:start w:val="1"/>
      <w:numFmt w:val="bullet"/>
      <w:lvlText w:val=""/>
      <w:lvlJc w:val="left"/>
      <w:pPr>
        <w:ind w:left="4680" w:hanging="360"/>
      </w:pPr>
      <w:rPr>
        <w:rFonts w:ascii="Symbol" w:hAnsi="Symbol" w:hint="default"/>
      </w:rPr>
    </w:lvl>
    <w:lvl w:ilvl="7" w:tplc="6B16C446" w:tentative="1">
      <w:start w:val="1"/>
      <w:numFmt w:val="bullet"/>
      <w:lvlText w:val="o"/>
      <w:lvlJc w:val="left"/>
      <w:pPr>
        <w:ind w:left="5400" w:hanging="360"/>
      </w:pPr>
      <w:rPr>
        <w:rFonts w:ascii="Courier New" w:hAnsi="Courier New" w:cs="Courier New" w:hint="default"/>
      </w:rPr>
    </w:lvl>
    <w:lvl w:ilvl="8" w:tplc="27F6708E"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6"/>
  </w:num>
  <w:num w:numId="4">
    <w:abstractNumId w:val="8"/>
  </w:num>
  <w:num w:numId="5">
    <w:abstractNumId w:val="7"/>
  </w:num>
  <w:num w:numId="6">
    <w:abstractNumId w:val="1"/>
  </w:num>
  <w:num w:numId="7">
    <w:abstractNumId w:val="12"/>
  </w:num>
  <w:num w:numId="8">
    <w:abstractNumId w:val="16"/>
  </w:num>
  <w:num w:numId="9">
    <w:abstractNumId w:val="18"/>
  </w:num>
  <w:num w:numId="10">
    <w:abstractNumId w:val="13"/>
  </w:num>
  <w:num w:numId="11">
    <w:abstractNumId w:val="11"/>
  </w:num>
  <w:num w:numId="12">
    <w:abstractNumId w:val="14"/>
  </w:num>
  <w:num w:numId="13">
    <w:abstractNumId w:val="10"/>
  </w:num>
  <w:num w:numId="14">
    <w:abstractNumId w:val="2"/>
  </w:num>
  <w:num w:numId="15">
    <w:abstractNumId w:val="15"/>
  </w:num>
  <w:num w:numId="16">
    <w:abstractNumId w:val="0"/>
  </w:num>
  <w:num w:numId="17">
    <w:abstractNumId w:val="21"/>
  </w:num>
  <w:num w:numId="18">
    <w:abstractNumId w:val="19"/>
  </w:num>
  <w:num w:numId="19">
    <w:abstractNumId w:val="17"/>
  </w:num>
  <w:num w:numId="20">
    <w:abstractNumId w:val="4"/>
  </w:num>
  <w:num w:numId="21">
    <w:abstractNumId w:val="3"/>
  </w:num>
  <w:num w:numId="2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071D8"/>
    <w:rsid w:val="00007D11"/>
    <w:rsid w:val="000109E1"/>
    <w:rsid w:val="0001134B"/>
    <w:rsid w:val="000113A8"/>
    <w:rsid w:val="00011A80"/>
    <w:rsid w:val="0001308E"/>
    <w:rsid w:val="0001321C"/>
    <w:rsid w:val="00013609"/>
    <w:rsid w:val="00014FD0"/>
    <w:rsid w:val="00015282"/>
    <w:rsid w:val="000152DC"/>
    <w:rsid w:val="0001766D"/>
    <w:rsid w:val="00017BFC"/>
    <w:rsid w:val="0002007D"/>
    <w:rsid w:val="00021FB9"/>
    <w:rsid w:val="00023B23"/>
    <w:rsid w:val="00024809"/>
    <w:rsid w:val="00024F11"/>
    <w:rsid w:val="00025519"/>
    <w:rsid w:val="00025537"/>
    <w:rsid w:val="00026053"/>
    <w:rsid w:val="000276D4"/>
    <w:rsid w:val="00027BC8"/>
    <w:rsid w:val="00032308"/>
    <w:rsid w:val="00032523"/>
    <w:rsid w:val="00033B6D"/>
    <w:rsid w:val="0003436B"/>
    <w:rsid w:val="000358D1"/>
    <w:rsid w:val="000360A2"/>
    <w:rsid w:val="000366F5"/>
    <w:rsid w:val="0004069F"/>
    <w:rsid w:val="00040C82"/>
    <w:rsid w:val="0004354F"/>
    <w:rsid w:val="00044392"/>
    <w:rsid w:val="000453E0"/>
    <w:rsid w:val="00045914"/>
    <w:rsid w:val="00045A9F"/>
    <w:rsid w:val="00046F61"/>
    <w:rsid w:val="0005008A"/>
    <w:rsid w:val="00050E93"/>
    <w:rsid w:val="00052F10"/>
    <w:rsid w:val="00054DC3"/>
    <w:rsid w:val="00054E73"/>
    <w:rsid w:val="00056420"/>
    <w:rsid w:val="000570BA"/>
    <w:rsid w:val="0005734B"/>
    <w:rsid w:val="000608B4"/>
    <w:rsid w:val="00060928"/>
    <w:rsid w:val="0006236C"/>
    <w:rsid w:val="00064D3C"/>
    <w:rsid w:val="0006606D"/>
    <w:rsid w:val="00066BDB"/>
    <w:rsid w:val="00067953"/>
    <w:rsid w:val="000706BA"/>
    <w:rsid w:val="00070A6C"/>
    <w:rsid w:val="00070B92"/>
    <w:rsid w:val="000718EE"/>
    <w:rsid w:val="0007529D"/>
    <w:rsid w:val="00075AC0"/>
    <w:rsid w:val="0007674B"/>
    <w:rsid w:val="00077074"/>
    <w:rsid w:val="00077AE2"/>
    <w:rsid w:val="000803D7"/>
    <w:rsid w:val="00080784"/>
    <w:rsid w:val="00082A1D"/>
    <w:rsid w:val="0008336A"/>
    <w:rsid w:val="00083739"/>
    <w:rsid w:val="00086D92"/>
    <w:rsid w:val="000902E7"/>
    <w:rsid w:val="00091068"/>
    <w:rsid w:val="00091508"/>
    <w:rsid w:val="000924A8"/>
    <w:rsid w:val="00093045"/>
    <w:rsid w:val="00093FA1"/>
    <w:rsid w:val="00094C4E"/>
    <w:rsid w:val="00094DF9"/>
    <w:rsid w:val="00095A4A"/>
    <w:rsid w:val="00096921"/>
    <w:rsid w:val="00096A01"/>
    <w:rsid w:val="00096CFC"/>
    <w:rsid w:val="000A1570"/>
    <w:rsid w:val="000A26D8"/>
    <w:rsid w:val="000A27A2"/>
    <w:rsid w:val="000A34BC"/>
    <w:rsid w:val="000A40C0"/>
    <w:rsid w:val="000A4DAF"/>
    <w:rsid w:val="000A54C8"/>
    <w:rsid w:val="000A655B"/>
    <w:rsid w:val="000A68B9"/>
    <w:rsid w:val="000A6E6D"/>
    <w:rsid w:val="000A7049"/>
    <w:rsid w:val="000A7F77"/>
    <w:rsid w:val="000B0A12"/>
    <w:rsid w:val="000B0E51"/>
    <w:rsid w:val="000B0EE8"/>
    <w:rsid w:val="000B2BA9"/>
    <w:rsid w:val="000B3FAE"/>
    <w:rsid w:val="000B493B"/>
    <w:rsid w:val="000B4E28"/>
    <w:rsid w:val="000B5AC6"/>
    <w:rsid w:val="000C024C"/>
    <w:rsid w:val="000C2F0B"/>
    <w:rsid w:val="000C32D8"/>
    <w:rsid w:val="000C33AB"/>
    <w:rsid w:val="000C346E"/>
    <w:rsid w:val="000C407F"/>
    <w:rsid w:val="000C54F9"/>
    <w:rsid w:val="000C550D"/>
    <w:rsid w:val="000C5FBE"/>
    <w:rsid w:val="000C75FD"/>
    <w:rsid w:val="000D07B1"/>
    <w:rsid w:val="000D151E"/>
    <w:rsid w:val="000D1F9E"/>
    <w:rsid w:val="000D239A"/>
    <w:rsid w:val="000D3975"/>
    <w:rsid w:val="000D439D"/>
    <w:rsid w:val="000D5007"/>
    <w:rsid w:val="000D5FE3"/>
    <w:rsid w:val="000E0A8A"/>
    <w:rsid w:val="000E2793"/>
    <w:rsid w:val="000E2975"/>
    <w:rsid w:val="000E3D04"/>
    <w:rsid w:val="000E7386"/>
    <w:rsid w:val="000E779F"/>
    <w:rsid w:val="000E781C"/>
    <w:rsid w:val="000F031D"/>
    <w:rsid w:val="000F0BD4"/>
    <w:rsid w:val="000F0ECA"/>
    <w:rsid w:val="000F0F48"/>
    <w:rsid w:val="000F1133"/>
    <w:rsid w:val="000F3EAC"/>
    <w:rsid w:val="000F40AF"/>
    <w:rsid w:val="000F4A85"/>
    <w:rsid w:val="000F7CAB"/>
    <w:rsid w:val="00100AE5"/>
    <w:rsid w:val="00102F4F"/>
    <w:rsid w:val="00103061"/>
    <w:rsid w:val="00103EFA"/>
    <w:rsid w:val="00104C0C"/>
    <w:rsid w:val="00104E0B"/>
    <w:rsid w:val="00104F9A"/>
    <w:rsid w:val="001051E1"/>
    <w:rsid w:val="00105891"/>
    <w:rsid w:val="001077F9"/>
    <w:rsid w:val="00107DB1"/>
    <w:rsid w:val="001101D2"/>
    <w:rsid w:val="00110548"/>
    <w:rsid w:val="001105AA"/>
    <w:rsid w:val="00111009"/>
    <w:rsid w:val="00111EDD"/>
    <w:rsid w:val="001235DE"/>
    <w:rsid w:val="001240CE"/>
    <w:rsid w:val="0012448C"/>
    <w:rsid w:val="00124764"/>
    <w:rsid w:val="00125340"/>
    <w:rsid w:val="001253C6"/>
    <w:rsid w:val="001260EE"/>
    <w:rsid w:val="00127F94"/>
    <w:rsid w:val="00130B66"/>
    <w:rsid w:val="00131AB3"/>
    <w:rsid w:val="00132ED1"/>
    <w:rsid w:val="00133384"/>
    <w:rsid w:val="00133DB6"/>
    <w:rsid w:val="00134221"/>
    <w:rsid w:val="001343A1"/>
    <w:rsid w:val="0013442E"/>
    <w:rsid w:val="001353DD"/>
    <w:rsid w:val="00136304"/>
    <w:rsid w:val="001371F0"/>
    <w:rsid w:val="0013763C"/>
    <w:rsid w:val="001402B0"/>
    <w:rsid w:val="00141888"/>
    <w:rsid w:val="00142115"/>
    <w:rsid w:val="0014228D"/>
    <w:rsid w:val="0014229A"/>
    <w:rsid w:val="00142F71"/>
    <w:rsid w:val="00142F72"/>
    <w:rsid w:val="001444FD"/>
    <w:rsid w:val="001446C2"/>
    <w:rsid w:val="00144C67"/>
    <w:rsid w:val="00144CD6"/>
    <w:rsid w:val="001472FC"/>
    <w:rsid w:val="001474C5"/>
    <w:rsid w:val="0015010B"/>
    <w:rsid w:val="001504F0"/>
    <w:rsid w:val="00151523"/>
    <w:rsid w:val="00151E77"/>
    <w:rsid w:val="0015200F"/>
    <w:rsid w:val="00153235"/>
    <w:rsid w:val="001537BC"/>
    <w:rsid w:val="0015483F"/>
    <w:rsid w:val="00156E60"/>
    <w:rsid w:val="001577D3"/>
    <w:rsid w:val="00157873"/>
    <w:rsid w:val="0016061D"/>
    <w:rsid w:val="001610EE"/>
    <w:rsid w:val="00161A75"/>
    <w:rsid w:val="00163A4E"/>
    <w:rsid w:val="001648FC"/>
    <w:rsid w:val="00164B82"/>
    <w:rsid w:val="00164BA9"/>
    <w:rsid w:val="00166FE3"/>
    <w:rsid w:val="00167449"/>
    <w:rsid w:val="00167D3C"/>
    <w:rsid w:val="00170461"/>
    <w:rsid w:val="0017071A"/>
    <w:rsid w:val="001712A1"/>
    <w:rsid w:val="00171378"/>
    <w:rsid w:val="001749ED"/>
    <w:rsid w:val="001750CB"/>
    <w:rsid w:val="00177DF4"/>
    <w:rsid w:val="001804D4"/>
    <w:rsid w:val="001814EF"/>
    <w:rsid w:val="0018238A"/>
    <w:rsid w:val="00183B9A"/>
    <w:rsid w:val="00185397"/>
    <w:rsid w:val="001858BD"/>
    <w:rsid w:val="001860B4"/>
    <w:rsid w:val="00186545"/>
    <w:rsid w:val="0018725C"/>
    <w:rsid w:val="00190517"/>
    <w:rsid w:val="001916CF"/>
    <w:rsid w:val="00192F1B"/>
    <w:rsid w:val="00193637"/>
    <w:rsid w:val="00196944"/>
    <w:rsid w:val="001A025E"/>
    <w:rsid w:val="001A0B7F"/>
    <w:rsid w:val="001A0EDA"/>
    <w:rsid w:val="001A16EC"/>
    <w:rsid w:val="001A21CD"/>
    <w:rsid w:val="001A319B"/>
    <w:rsid w:val="001A3E89"/>
    <w:rsid w:val="001A41EE"/>
    <w:rsid w:val="001A4237"/>
    <w:rsid w:val="001A5C6A"/>
    <w:rsid w:val="001A759E"/>
    <w:rsid w:val="001B02DB"/>
    <w:rsid w:val="001B2877"/>
    <w:rsid w:val="001B4045"/>
    <w:rsid w:val="001B4BDA"/>
    <w:rsid w:val="001B571A"/>
    <w:rsid w:val="001B7558"/>
    <w:rsid w:val="001C00E9"/>
    <w:rsid w:val="001C06B4"/>
    <w:rsid w:val="001C0771"/>
    <w:rsid w:val="001C1A17"/>
    <w:rsid w:val="001C2385"/>
    <w:rsid w:val="001C3136"/>
    <w:rsid w:val="001C3633"/>
    <w:rsid w:val="001C41B6"/>
    <w:rsid w:val="001C4BF0"/>
    <w:rsid w:val="001C623A"/>
    <w:rsid w:val="001C6C89"/>
    <w:rsid w:val="001C7394"/>
    <w:rsid w:val="001D0960"/>
    <w:rsid w:val="001D1076"/>
    <w:rsid w:val="001D2ECB"/>
    <w:rsid w:val="001D340E"/>
    <w:rsid w:val="001D3E3C"/>
    <w:rsid w:val="001D4545"/>
    <w:rsid w:val="001D6005"/>
    <w:rsid w:val="001E00F4"/>
    <w:rsid w:val="001E2FAE"/>
    <w:rsid w:val="001E3857"/>
    <w:rsid w:val="001E6F06"/>
    <w:rsid w:val="001E78F9"/>
    <w:rsid w:val="001E7BF7"/>
    <w:rsid w:val="001E7EAF"/>
    <w:rsid w:val="001F447F"/>
    <w:rsid w:val="001F5A23"/>
    <w:rsid w:val="001F6674"/>
    <w:rsid w:val="00200E67"/>
    <w:rsid w:val="002015BF"/>
    <w:rsid w:val="0020318A"/>
    <w:rsid w:val="0020381C"/>
    <w:rsid w:val="002038AB"/>
    <w:rsid w:val="00204097"/>
    <w:rsid w:val="0020650F"/>
    <w:rsid w:val="00211A0B"/>
    <w:rsid w:val="002127C5"/>
    <w:rsid w:val="0021284F"/>
    <w:rsid w:val="00212AA0"/>
    <w:rsid w:val="00212EA1"/>
    <w:rsid w:val="00213EB1"/>
    <w:rsid w:val="0021439A"/>
    <w:rsid w:val="002165B7"/>
    <w:rsid w:val="00220833"/>
    <w:rsid w:val="00221E9A"/>
    <w:rsid w:val="00222298"/>
    <w:rsid w:val="00222E29"/>
    <w:rsid w:val="002242B9"/>
    <w:rsid w:val="002243FE"/>
    <w:rsid w:val="0022458C"/>
    <w:rsid w:val="00224E07"/>
    <w:rsid w:val="00225595"/>
    <w:rsid w:val="00226E0E"/>
    <w:rsid w:val="002270A1"/>
    <w:rsid w:val="00231609"/>
    <w:rsid w:val="00232ED4"/>
    <w:rsid w:val="00232ED7"/>
    <w:rsid w:val="002333C8"/>
    <w:rsid w:val="00233755"/>
    <w:rsid w:val="00233B06"/>
    <w:rsid w:val="00233D47"/>
    <w:rsid w:val="00235DE2"/>
    <w:rsid w:val="00236CED"/>
    <w:rsid w:val="00241C10"/>
    <w:rsid w:val="00242959"/>
    <w:rsid w:val="00242CED"/>
    <w:rsid w:val="00244686"/>
    <w:rsid w:val="002454AE"/>
    <w:rsid w:val="00245CA7"/>
    <w:rsid w:val="00245D31"/>
    <w:rsid w:val="0024722F"/>
    <w:rsid w:val="00250FDB"/>
    <w:rsid w:val="00251589"/>
    <w:rsid w:val="00252113"/>
    <w:rsid w:val="00253EEE"/>
    <w:rsid w:val="00254496"/>
    <w:rsid w:val="00254A3D"/>
    <w:rsid w:val="00256FF4"/>
    <w:rsid w:val="00257024"/>
    <w:rsid w:val="00257271"/>
    <w:rsid w:val="002618FB"/>
    <w:rsid w:val="00261FA9"/>
    <w:rsid w:val="002632AD"/>
    <w:rsid w:val="002634E2"/>
    <w:rsid w:val="00265E69"/>
    <w:rsid w:val="00270BFC"/>
    <w:rsid w:val="00270E19"/>
    <w:rsid w:val="00272352"/>
    <w:rsid w:val="00272731"/>
    <w:rsid w:val="0027581E"/>
    <w:rsid w:val="00275F09"/>
    <w:rsid w:val="002763F0"/>
    <w:rsid w:val="00276A46"/>
    <w:rsid w:val="00276E1B"/>
    <w:rsid w:val="002771AE"/>
    <w:rsid w:val="00277311"/>
    <w:rsid w:val="00282A55"/>
    <w:rsid w:val="00283F3C"/>
    <w:rsid w:val="002853B5"/>
    <w:rsid w:val="0028653E"/>
    <w:rsid w:val="002869FE"/>
    <w:rsid w:val="00287C92"/>
    <w:rsid w:val="00290494"/>
    <w:rsid w:val="00291EE0"/>
    <w:rsid w:val="00293213"/>
    <w:rsid w:val="00294509"/>
    <w:rsid w:val="00294C82"/>
    <w:rsid w:val="0029598B"/>
    <w:rsid w:val="002977E5"/>
    <w:rsid w:val="002A1CFE"/>
    <w:rsid w:val="002A29E8"/>
    <w:rsid w:val="002A2E4B"/>
    <w:rsid w:val="002A4E87"/>
    <w:rsid w:val="002A60C9"/>
    <w:rsid w:val="002A707F"/>
    <w:rsid w:val="002B0652"/>
    <w:rsid w:val="002B087B"/>
    <w:rsid w:val="002B1900"/>
    <w:rsid w:val="002B2E81"/>
    <w:rsid w:val="002B30A6"/>
    <w:rsid w:val="002B3702"/>
    <w:rsid w:val="002B500C"/>
    <w:rsid w:val="002B5F94"/>
    <w:rsid w:val="002B6605"/>
    <w:rsid w:val="002B665C"/>
    <w:rsid w:val="002B668F"/>
    <w:rsid w:val="002B715B"/>
    <w:rsid w:val="002B72FE"/>
    <w:rsid w:val="002B7729"/>
    <w:rsid w:val="002C1302"/>
    <w:rsid w:val="002C483C"/>
    <w:rsid w:val="002C5AE6"/>
    <w:rsid w:val="002D02EA"/>
    <w:rsid w:val="002D0C24"/>
    <w:rsid w:val="002D2422"/>
    <w:rsid w:val="002D27C8"/>
    <w:rsid w:val="002D7104"/>
    <w:rsid w:val="002D7650"/>
    <w:rsid w:val="002D76F6"/>
    <w:rsid w:val="002D777E"/>
    <w:rsid w:val="002E0F33"/>
    <w:rsid w:val="002E16E9"/>
    <w:rsid w:val="002E3BD1"/>
    <w:rsid w:val="002E65A1"/>
    <w:rsid w:val="002E7360"/>
    <w:rsid w:val="002E7606"/>
    <w:rsid w:val="002F14D6"/>
    <w:rsid w:val="002F1587"/>
    <w:rsid w:val="002F1904"/>
    <w:rsid w:val="002F2535"/>
    <w:rsid w:val="002F2E1C"/>
    <w:rsid w:val="002F325A"/>
    <w:rsid w:val="002F4B73"/>
    <w:rsid w:val="002F6C11"/>
    <w:rsid w:val="002F79CD"/>
    <w:rsid w:val="002F7C9A"/>
    <w:rsid w:val="00300849"/>
    <w:rsid w:val="003031EB"/>
    <w:rsid w:val="00304EA4"/>
    <w:rsid w:val="00305B79"/>
    <w:rsid w:val="00305F5A"/>
    <w:rsid w:val="00306C2E"/>
    <w:rsid w:val="00307315"/>
    <w:rsid w:val="0030771C"/>
    <w:rsid w:val="003110ED"/>
    <w:rsid w:val="00312A60"/>
    <w:rsid w:val="00315372"/>
    <w:rsid w:val="003154D1"/>
    <w:rsid w:val="0031662E"/>
    <w:rsid w:val="003174C8"/>
    <w:rsid w:val="003174D5"/>
    <w:rsid w:val="0031785A"/>
    <w:rsid w:val="00317982"/>
    <w:rsid w:val="0032060E"/>
    <w:rsid w:val="00321222"/>
    <w:rsid w:val="00321445"/>
    <w:rsid w:val="00322F85"/>
    <w:rsid w:val="003248FF"/>
    <w:rsid w:val="0032493D"/>
    <w:rsid w:val="00324A73"/>
    <w:rsid w:val="00324C9F"/>
    <w:rsid w:val="003254AE"/>
    <w:rsid w:val="00325A03"/>
    <w:rsid w:val="00325A0A"/>
    <w:rsid w:val="00326178"/>
    <w:rsid w:val="00326B33"/>
    <w:rsid w:val="003273D3"/>
    <w:rsid w:val="00330C1F"/>
    <w:rsid w:val="00331022"/>
    <w:rsid w:val="0033344E"/>
    <w:rsid w:val="003359F0"/>
    <w:rsid w:val="00336147"/>
    <w:rsid w:val="003412FE"/>
    <w:rsid w:val="00341D76"/>
    <w:rsid w:val="003435C7"/>
    <w:rsid w:val="00344FAA"/>
    <w:rsid w:val="00347A16"/>
    <w:rsid w:val="0035096F"/>
    <w:rsid w:val="003518C4"/>
    <w:rsid w:val="003520CA"/>
    <w:rsid w:val="00356888"/>
    <w:rsid w:val="0035754F"/>
    <w:rsid w:val="0036092C"/>
    <w:rsid w:val="00360A85"/>
    <w:rsid w:val="003612BC"/>
    <w:rsid w:val="00361633"/>
    <w:rsid w:val="0036176A"/>
    <w:rsid w:val="00363AF8"/>
    <w:rsid w:val="003645BD"/>
    <w:rsid w:val="00364F24"/>
    <w:rsid w:val="003650AF"/>
    <w:rsid w:val="00365995"/>
    <w:rsid w:val="00367272"/>
    <w:rsid w:val="0036733B"/>
    <w:rsid w:val="0036771D"/>
    <w:rsid w:val="00370965"/>
    <w:rsid w:val="0037138F"/>
    <w:rsid w:val="00371390"/>
    <w:rsid w:val="003715E4"/>
    <w:rsid w:val="003720B1"/>
    <w:rsid w:val="00373659"/>
    <w:rsid w:val="00373A72"/>
    <w:rsid w:val="003744B6"/>
    <w:rsid w:val="003765BF"/>
    <w:rsid w:val="003770A9"/>
    <w:rsid w:val="003801C5"/>
    <w:rsid w:val="00385471"/>
    <w:rsid w:val="003856C8"/>
    <w:rsid w:val="00386B74"/>
    <w:rsid w:val="00387232"/>
    <w:rsid w:val="00387920"/>
    <w:rsid w:val="0039194F"/>
    <w:rsid w:val="00392205"/>
    <w:rsid w:val="00393A27"/>
    <w:rsid w:val="003951AD"/>
    <w:rsid w:val="00395D24"/>
    <w:rsid w:val="0039616E"/>
    <w:rsid w:val="00396518"/>
    <w:rsid w:val="003A0D10"/>
    <w:rsid w:val="003A20AA"/>
    <w:rsid w:val="003A2442"/>
    <w:rsid w:val="003A3CFE"/>
    <w:rsid w:val="003A4884"/>
    <w:rsid w:val="003A4DD8"/>
    <w:rsid w:val="003A5748"/>
    <w:rsid w:val="003A6C2F"/>
    <w:rsid w:val="003A70FE"/>
    <w:rsid w:val="003B0333"/>
    <w:rsid w:val="003B045F"/>
    <w:rsid w:val="003B0C7F"/>
    <w:rsid w:val="003B2EC1"/>
    <w:rsid w:val="003B58AC"/>
    <w:rsid w:val="003B5DA7"/>
    <w:rsid w:val="003B5E1D"/>
    <w:rsid w:val="003B6A63"/>
    <w:rsid w:val="003B71E4"/>
    <w:rsid w:val="003B743B"/>
    <w:rsid w:val="003B753F"/>
    <w:rsid w:val="003B77F6"/>
    <w:rsid w:val="003C0DA9"/>
    <w:rsid w:val="003C11D6"/>
    <w:rsid w:val="003C18D7"/>
    <w:rsid w:val="003C2509"/>
    <w:rsid w:val="003C2789"/>
    <w:rsid w:val="003C32EF"/>
    <w:rsid w:val="003C3CB3"/>
    <w:rsid w:val="003C4FEF"/>
    <w:rsid w:val="003C6878"/>
    <w:rsid w:val="003C6EA7"/>
    <w:rsid w:val="003C70BF"/>
    <w:rsid w:val="003C70ED"/>
    <w:rsid w:val="003C73BE"/>
    <w:rsid w:val="003D0694"/>
    <w:rsid w:val="003D0EE3"/>
    <w:rsid w:val="003D1B6A"/>
    <w:rsid w:val="003D1D6E"/>
    <w:rsid w:val="003D2FCA"/>
    <w:rsid w:val="003D653F"/>
    <w:rsid w:val="003D6700"/>
    <w:rsid w:val="003D7881"/>
    <w:rsid w:val="003E16A9"/>
    <w:rsid w:val="003E30DC"/>
    <w:rsid w:val="003E3672"/>
    <w:rsid w:val="003E4CB5"/>
    <w:rsid w:val="003E649A"/>
    <w:rsid w:val="003E6AB7"/>
    <w:rsid w:val="003E7368"/>
    <w:rsid w:val="003E7A93"/>
    <w:rsid w:val="003F02DC"/>
    <w:rsid w:val="003F09BC"/>
    <w:rsid w:val="003F3956"/>
    <w:rsid w:val="003F3C58"/>
    <w:rsid w:val="003F3E5F"/>
    <w:rsid w:val="003F5EBE"/>
    <w:rsid w:val="003F6DEC"/>
    <w:rsid w:val="003F7A60"/>
    <w:rsid w:val="00400CD3"/>
    <w:rsid w:val="00400EE6"/>
    <w:rsid w:val="004011B5"/>
    <w:rsid w:val="004026EB"/>
    <w:rsid w:val="0040657F"/>
    <w:rsid w:val="0040658F"/>
    <w:rsid w:val="00406BC9"/>
    <w:rsid w:val="00407DE2"/>
    <w:rsid w:val="00412E40"/>
    <w:rsid w:val="00413182"/>
    <w:rsid w:val="004138B7"/>
    <w:rsid w:val="00413A04"/>
    <w:rsid w:val="00413C47"/>
    <w:rsid w:val="0041443A"/>
    <w:rsid w:val="00414647"/>
    <w:rsid w:val="00414DAE"/>
    <w:rsid w:val="0041536C"/>
    <w:rsid w:val="00415422"/>
    <w:rsid w:val="00417CCF"/>
    <w:rsid w:val="00421F9D"/>
    <w:rsid w:val="0042225D"/>
    <w:rsid w:val="004231EC"/>
    <w:rsid w:val="00423E6D"/>
    <w:rsid w:val="004253F3"/>
    <w:rsid w:val="00430FE6"/>
    <w:rsid w:val="004316D2"/>
    <w:rsid w:val="00433E74"/>
    <w:rsid w:val="00434DF8"/>
    <w:rsid w:val="00435C64"/>
    <w:rsid w:val="00444416"/>
    <w:rsid w:val="004447A9"/>
    <w:rsid w:val="00445971"/>
    <w:rsid w:val="00445CD7"/>
    <w:rsid w:val="00446707"/>
    <w:rsid w:val="00446851"/>
    <w:rsid w:val="00446FB7"/>
    <w:rsid w:val="00450CE6"/>
    <w:rsid w:val="00453E2A"/>
    <w:rsid w:val="00453E5A"/>
    <w:rsid w:val="004562EE"/>
    <w:rsid w:val="00456351"/>
    <w:rsid w:val="00456854"/>
    <w:rsid w:val="00460E34"/>
    <w:rsid w:val="004619C4"/>
    <w:rsid w:val="00462B5E"/>
    <w:rsid w:val="00462E7F"/>
    <w:rsid w:val="00463DF9"/>
    <w:rsid w:val="0046446C"/>
    <w:rsid w:val="00465B0F"/>
    <w:rsid w:val="00467246"/>
    <w:rsid w:val="00470972"/>
    <w:rsid w:val="00470987"/>
    <w:rsid w:val="00471294"/>
    <w:rsid w:val="0047247F"/>
    <w:rsid w:val="00473299"/>
    <w:rsid w:val="004751B0"/>
    <w:rsid w:val="0047639C"/>
    <w:rsid w:val="004771A9"/>
    <w:rsid w:val="004778B4"/>
    <w:rsid w:val="00480BCE"/>
    <w:rsid w:val="004813D2"/>
    <w:rsid w:val="0048245F"/>
    <w:rsid w:val="00482C4D"/>
    <w:rsid w:val="00482E9C"/>
    <w:rsid w:val="004843DB"/>
    <w:rsid w:val="004843F6"/>
    <w:rsid w:val="00485324"/>
    <w:rsid w:val="00486276"/>
    <w:rsid w:val="0048754E"/>
    <w:rsid w:val="00490CD9"/>
    <w:rsid w:val="00491B42"/>
    <w:rsid w:val="00492C50"/>
    <w:rsid w:val="004934EB"/>
    <w:rsid w:val="00494DFA"/>
    <w:rsid w:val="0049563C"/>
    <w:rsid w:val="00495E66"/>
    <w:rsid w:val="00496DE8"/>
    <w:rsid w:val="004976BA"/>
    <w:rsid w:val="004A050F"/>
    <w:rsid w:val="004A0AF0"/>
    <w:rsid w:val="004A0C72"/>
    <w:rsid w:val="004A0F69"/>
    <w:rsid w:val="004A17B7"/>
    <w:rsid w:val="004A23EF"/>
    <w:rsid w:val="004A275C"/>
    <w:rsid w:val="004A295D"/>
    <w:rsid w:val="004A2B31"/>
    <w:rsid w:val="004A351B"/>
    <w:rsid w:val="004A3AE6"/>
    <w:rsid w:val="004A4D87"/>
    <w:rsid w:val="004A74CC"/>
    <w:rsid w:val="004A7FDC"/>
    <w:rsid w:val="004B0CE1"/>
    <w:rsid w:val="004B4676"/>
    <w:rsid w:val="004B5166"/>
    <w:rsid w:val="004B6140"/>
    <w:rsid w:val="004B6D20"/>
    <w:rsid w:val="004B7933"/>
    <w:rsid w:val="004B7DB7"/>
    <w:rsid w:val="004C13EB"/>
    <w:rsid w:val="004C2F34"/>
    <w:rsid w:val="004C35D7"/>
    <w:rsid w:val="004C3A36"/>
    <w:rsid w:val="004C48CC"/>
    <w:rsid w:val="004C5105"/>
    <w:rsid w:val="004C5310"/>
    <w:rsid w:val="004C56D2"/>
    <w:rsid w:val="004C5822"/>
    <w:rsid w:val="004C6F2C"/>
    <w:rsid w:val="004C7D34"/>
    <w:rsid w:val="004D1250"/>
    <w:rsid w:val="004D1778"/>
    <w:rsid w:val="004D1B7E"/>
    <w:rsid w:val="004D287B"/>
    <w:rsid w:val="004D3478"/>
    <w:rsid w:val="004D46CE"/>
    <w:rsid w:val="004E11F2"/>
    <w:rsid w:val="004E30DB"/>
    <w:rsid w:val="004E396A"/>
    <w:rsid w:val="004E4B2A"/>
    <w:rsid w:val="004E5E1A"/>
    <w:rsid w:val="004E6ECA"/>
    <w:rsid w:val="004E7059"/>
    <w:rsid w:val="004F029D"/>
    <w:rsid w:val="004F0AD1"/>
    <w:rsid w:val="004F10CF"/>
    <w:rsid w:val="004F1258"/>
    <w:rsid w:val="004F1813"/>
    <w:rsid w:val="004F2EF1"/>
    <w:rsid w:val="004F32D3"/>
    <w:rsid w:val="004F3C21"/>
    <w:rsid w:val="004F475C"/>
    <w:rsid w:val="004F533E"/>
    <w:rsid w:val="004F5B4E"/>
    <w:rsid w:val="004F6CC0"/>
    <w:rsid w:val="004F78DE"/>
    <w:rsid w:val="00500621"/>
    <w:rsid w:val="0050226E"/>
    <w:rsid w:val="00503B4C"/>
    <w:rsid w:val="00504DD0"/>
    <w:rsid w:val="005064A5"/>
    <w:rsid w:val="0050762D"/>
    <w:rsid w:val="00507C0C"/>
    <w:rsid w:val="005108EA"/>
    <w:rsid w:val="00510F9E"/>
    <w:rsid w:val="00511046"/>
    <w:rsid w:val="005113BD"/>
    <w:rsid w:val="00511763"/>
    <w:rsid w:val="00511F00"/>
    <w:rsid w:val="005137E9"/>
    <w:rsid w:val="00515070"/>
    <w:rsid w:val="0051569C"/>
    <w:rsid w:val="005157D8"/>
    <w:rsid w:val="00516B12"/>
    <w:rsid w:val="005171E4"/>
    <w:rsid w:val="005222C7"/>
    <w:rsid w:val="00522419"/>
    <w:rsid w:val="00523DC7"/>
    <w:rsid w:val="00524A6B"/>
    <w:rsid w:val="005275E1"/>
    <w:rsid w:val="005279B3"/>
    <w:rsid w:val="00530220"/>
    <w:rsid w:val="0053048C"/>
    <w:rsid w:val="00531F13"/>
    <w:rsid w:val="0053227B"/>
    <w:rsid w:val="00532693"/>
    <w:rsid w:val="005326A1"/>
    <w:rsid w:val="00532A2D"/>
    <w:rsid w:val="00533427"/>
    <w:rsid w:val="0053454E"/>
    <w:rsid w:val="00535029"/>
    <w:rsid w:val="00535ED0"/>
    <w:rsid w:val="005367FF"/>
    <w:rsid w:val="00536843"/>
    <w:rsid w:val="0053743C"/>
    <w:rsid w:val="00541BE4"/>
    <w:rsid w:val="00542A34"/>
    <w:rsid w:val="00544F59"/>
    <w:rsid w:val="005461F2"/>
    <w:rsid w:val="005471CB"/>
    <w:rsid w:val="005479BA"/>
    <w:rsid w:val="00551454"/>
    <w:rsid w:val="00551484"/>
    <w:rsid w:val="00552C95"/>
    <w:rsid w:val="00552FAD"/>
    <w:rsid w:val="00553031"/>
    <w:rsid w:val="00554457"/>
    <w:rsid w:val="00554F85"/>
    <w:rsid w:val="00556181"/>
    <w:rsid w:val="005571E9"/>
    <w:rsid w:val="00560805"/>
    <w:rsid w:val="00560FF2"/>
    <w:rsid w:val="005614F2"/>
    <w:rsid w:val="00562235"/>
    <w:rsid w:val="00563189"/>
    <w:rsid w:val="0056402E"/>
    <w:rsid w:val="00564F62"/>
    <w:rsid w:val="00565685"/>
    <w:rsid w:val="00566D7D"/>
    <w:rsid w:val="00567B37"/>
    <w:rsid w:val="00567D42"/>
    <w:rsid w:val="005717EC"/>
    <w:rsid w:val="005720F6"/>
    <w:rsid w:val="00573349"/>
    <w:rsid w:val="005753AC"/>
    <w:rsid w:val="00576D55"/>
    <w:rsid w:val="00577037"/>
    <w:rsid w:val="0058041A"/>
    <w:rsid w:val="00580A13"/>
    <w:rsid w:val="00580ADC"/>
    <w:rsid w:val="00580B70"/>
    <w:rsid w:val="005810DF"/>
    <w:rsid w:val="00582213"/>
    <w:rsid w:val="0058393A"/>
    <w:rsid w:val="005840A7"/>
    <w:rsid w:val="0058488D"/>
    <w:rsid w:val="005856F7"/>
    <w:rsid w:val="00585EAA"/>
    <w:rsid w:val="00591ECD"/>
    <w:rsid w:val="00592D08"/>
    <w:rsid w:val="00593649"/>
    <w:rsid w:val="00593B4F"/>
    <w:rsid w:val="0059476C"/>
    <w:rsid w:val="005962AD"/>
    <w:rsid w:val="00596C90"/>
    <w:rsid w:val="005A038E"/>
    <w:rsid w:val="005A0CCB"/>
    <w:rsid w:val="005A1F96"/>
    <w:rsid w:val="005A4ED4"/>
    <w:rsid w:val="005A4F79"/>
    <w:rsid w:val="005A71B1"/>
    <w:rsid w:val="005A71DC"/>
    <w:rsid w:val="005B0115"/>
    <w:rsid w:val="005B1F29"/>
    <w:rsid w:val="005B2C4E"/>
    <w:rsid w:val="005B36B8"/>
    <w:rsid w:val="005B374D"/>
    <w:rsid w:val="005B5302"/>
    <w:rsid w:val="005B587D"/>
    <w:rsid w:val="005B626E"/>
    <w:rsid w:val="005B67C0"/>
    <w:rsid w:val="005B6B11"/>
    <w:rsid w:val="005C23C4"/>
    <w:rsid w:val="005C33AA"/>
    <w:rsid w:val="005C33D3"/>
    <w:rsid w:val="005C6058"/>
    <w:rsid w:val="005C64A4"/>
    <w:rsid w:val="005D0CF3"/>
    <w:rsid w:val="005D1882"/>
    <w:rsid w:val="005D1C50"/>
    <w:rsid w:val="005D5659"/>
    <w:rsid w:val="005D7822"/>
    <w:rsid w:val="005D7D47"/>
    <w:rsid w:val="005E09FF"/>
    <w:rsid w:val="005E0F7E"/>
    <w:rsid w:val="005E11D5"/>
    <w:rsid w:val="005E2116"/>
    <w:rsid w:val="005E344F"/>
    <w:rsid w:val="005E4567"/>
    <w:rsid w:val="005E5C7E"/>
    <w:rsid w:val="005E670C"/>
    <w:rsid w:val="005E719E"/>
    <w:rsid w:val="005F1C21"/>
    <w:rsid w:val="005F3BFA"/>
    <w:rsid w:val="005F4353"/>
    <w:rsid w:val="005F5870"/>
    <w:rsid w:val="005F69D7"/>
    <w:rsid w:val="00601029"/>
    <w:rsid w:val="0060118D"/>
    <w:rsid w:val="00603182"/>
    <w:rsid w:val="00603F47"/>
    <w:rsid w:val="00604780"/>
    <w:rsid w:val="006056E2"/>
    <w:rsid w:val="00610E08"/>
    <w:rsid w:val="00612A19"/>
    <w:rsid w:val="00612D5E"/>
    <w:rsid w:val="006135AB"/>
    <w:rsid w:val="00614269"/>
    <w:rsid w:val="006144C3"/>
    <w:rsid w:val="0061472C"/>
    <w:rsid w:val="00614952"/>
    <w:rsid w:val="00614BCC"/>
    <w:rsid w:val="00615F80"/>
    <w:rsid w:val="00616D29"/>
    <w:rsid w:val="006175EF"/>
    <w:rsid w:val="00617B98"/>
    <w:rsid w:val="00621564"/>
    <w:rsid w:val="0063178C"/>
    <w:rsid w:val="00632333"/>
    <w:rsid w:val="006334FF"/>
    <w:rsid w:val="0063665D"/>
    <w:rsid w:val="006366A3"/>
    <w:rsid w:val="00641674"/>
    <w:rsid w:val="00641AC1"/>
    <w:rsid w:val="006431B3"/>
    <w:rsid w:val="00645353"/>
    <w:rsid w:val="00645777"/>
    <w:rsid w:val="00645B06"/>
    <w:rsid w:val="00645E51"/>
    <w:rsid w:val="00646164"/>
    <w:rsid w:val="00647081"/>
    <w:rsid w:val="00651733"/>
    <w:rsid w:val="00651E3C"/>
    <w:rsid w:val="00652E0E"/>
    <w:rsid w:val="00654E79"/>
    <w:rsid w:val="00656C29"/>
    <w:rsid w:val="0065741C"/>
    <w:rsid w:val="00657EFD"/>
    <w:rsid w:val="00662AEE"/>
    <w:rsid w:val="00662D0D"/>
    <w:rsid w:val="00663EAB"/>
    <w:rsid w:val="006646E1"/>
    <w:rsid w:val="00667869"/>
    <w:rsid w:val="006703F1"/>
    <w:rsid w:val="00670F2B"/>
    <w:rsid w:val="0067202E"/>
    <w:rsid w:val="00673930"/>
    <w:rsid w:val="0067409C"/>
    <w:rsid w:val="006743B4"/>
    <w:rsid w:val="00674509"/>
    <w:rsid w:val="0067543D"/>
    <w:rsid w:val="00676C0B"/>
    <w:rsid w:val="00677288"/>
    <w:rsid w:val="0067778F"/>
    <w:rsid w:val="00677C2B"/>
    <w:rsid w:val="00680703"/>
    <w:rsid w:val="00681F46"/>
    <w:rsid w:val="00681FC0"/>
    <w:rsid w:val="006825F0"/>
    <w:rsid w:val="00683C58"/>
    <w:rsid w:val="00684B42"/>
    <w:rsid w:val="006853C1"/>
    <w:rsid w:val="006854CD"/>
    <w:rsid w:val="006854E9"/>
    <w:rsid w:val="00685685"/>
    <w:rsid w:val="00686B6D"/>
    <w:rsid w:val="00686E01"/>
    <w:rsid w:val="006877B6"/>
    <w:rsid w:val="00687CF4"/>
    <w:rsid w:val="00687E2A"/>
    <w:rsid w:val="006931DD"/>
    <w:rsid w:val="0069320D"/>
    <w:rsid w:val="00695DBB"/>
    <w:rsid w:val="00695E76"/>
    <w:rsid w:val="00696611"/>
    <w:rsid w:val="006A049C"/>
    <w:rsid w:val="006A09DD"/>
    <w:rsid w:val="006A297F"/>
    <w:rsid w:val="006A402C"/>
    <w:rsid w:val="006A5B61"/>
    <w:rsid w:val="006A623F"/>
    <w:rsid w:val="006A73F1"/>
    <w:rsid w:val="006A75C7"/>
    <w:rsid w:val="006B0C05"/>
    <w:rsid w:val="006B12D8"/>
    <w:rsid w:val="006B1718"/>
    <w:rsid w:val="006B6654"/>
    <w:rsid w:val="006B79E9"/>
    <w:rsid w:val="006B7CCF"/>
    <w:rsid w:val="006C199D"/>
    <w:rsid w:val="006C28FA"/>
    <w:rsid w:val="006C2E29"/>
    <w:rsid w:val="006C4EAF"/>
    <w:rsid w:val="006C50F7"/>
    <w:rsid w:val="006C7E1C"/>
    <w:rsid w:val="006D0142"/>
    <w:rsid w:val="006D0D26"/>
    <w:rsid w:val="006D62A2"/>
    <w:rsid w:val="006D65D3"/>
    <w:rsid w:val="006D71B9"/>
    <w:rsid w:val="006E0608"/>
    <w:rsid w:val="006E0A5F"/>
    <w:rsid w:val="006E1098"/>
    <w:rsid w:val="006E1334"/>
    <w:rsid w:val="006E1619"/>
    <w:rsid w:val="006E5D28"/>
    <w:rsid w:val="006E6550"/>
    <w:rsid w:val="006E7957"/>
    <w:rsid w:val="006E7D19"/>
    <w:rsid w:val="006E7D50"/>
    <w:rsid w:val="006F0C22"/>
    <w:rsid w:val="006F1E18"/>
    <w:rsid w:val="006F2048"/>
    <w:rsid w:val="006F2966"/>
    <w:rsid w:val="006F29F7"/>
    <w:rsid w:val="006F34EB"/>
    <w:rsid w:val="006F506E"/>
    <w:rsid w:val="006F568C"/>
    <w:rsid w:val="006F5C83"/>
    <w:rsid w:val="00700B49"/>
    <w:rsid w:val="00700B56"/>
    <w:rsid w:val="007010A1"/>
    <w:rsid w:val="00701863"/>
    <w:rsid w:val="00702511"/>
    <w:rsid w:val="00702ED2"/>
    <w:rsid w:val="007030F0"/>
    <w:rsid w:val="00703E95"/>
    <w:rsid w:val="007042B7"/>
    <w:rsid w:val="007045F6"/>
    <w:rsid w:val="007055D8"/>
    <w:rsid w:val="007056E9"/>
    <w:rsid w:val="0070611E"/>
    <w:rsid w:val="00707696"/>
    <w:rsid w:val="007076FF"/>
    <w:rsid w:val="007119AA"/>
    <w:rsid w:val="0071348B"/>
    <w:rsid w:val="00713889"/>
    <w:rsid w:val="00715E01"/>
    <w:rsid w:val="0072305F"/>
    <w:rsid w:val="007230D8"/>
    <w:rsid w:val="0072324B"/>
    <w:rsid w:val="00725182"/>
    <w:rsid w:val="007259E5"/>
    <w:rsid w:val="00725A17"/>
    <w:rsid w:val="00726720"/>
    <w:rsid w:val="00726D5F"/>
    <w:rsid w:val="00726DC7"/>
    <w:rsid w:val="00727E30"/>
    <w:rsid w:val="00727FDE"/>
    <w:rsid w:val="00730C0A"/>
    <w:rsid w:val="00730EBD"/>
    <w:rsid w:val="0073262C"/>
    <w:rsid w:val="0073305A"/>
    <w:rsid w:val="00733A21"/>
    <w:rsid w:val="00733B91"/>
    <w:rsid w:val="0073538C"/>
    <w:rsid w:val="007358E2"/>
    <w:rsid w:val="00735F1C"/>
    <w:rsid w:val="00740D80"/>
    <w:rsid w:val="007416A4"/>
    <w:rsid w:val="007434A8"/>
    <w:rsid w:val="00743524"/>
    <w:rsid w:val="00743656"/>
    <w:rsid w:val="00743802"/>
    <w:rsid w:val="007441FF"/>
    <w:rsid w:val="00744DD7"/>
    <w:rsid w:val="0074544F"/>
    <w:rsid w:val="00746828"/>
    <w:rsid w:val="007474ED"/>
    <w:rsid w:val="007507E6"/>
    <w:rsid w:val="00751DD0"/>
    <w:rsid w:val="00752781"/>
    <w:rsid w:val="007533FE"/>
    <w:rsid w:val="00753AE4"/>
    <w:rsid w:val="00754237"/>
    <w:rsid w:val="00754A40"/>
    <w:rsid w:val="00755AF2"/>
    <w:rsid w:val="00756407"/>
    <w:rsid w:val="00756D9F"/>
    <w:rsid w:val="007576F2"/>
    <w:rsid w:val="00757839"/>
    <w:rsid w:val="00760558"/>
    <w:rsid w:val="00760981"/>
    <w:rsid w:val="00761074"/>
    <w:rsid w:val="007618D8"/>
    <w:rsid w:val="0076287C"/>
    <w:rsid w:val="00762A65"/>
    <w:rsid w:val="007639C4"/>
    <w:rsid w:val="0076511C"/>
    <w:rsid w:val="007713C4"/>
    <w:rsid w:val="007724A1"/>
    <w:rsid w:val="007733A3"/>
    <w:rsid w:val="0077408E"/>
    <w:rsid w:val="0077543C"/>
    <w:rsid w:val="00775D5D"/>
    <w:rsid w:val="00780512"/>
    <w:rsid w:val="00780D26"/>
    <w:rsid w:val="00780E19"/>
    <w:rsid w:val="00781E95"/>
    <w:rsid w:val="00782302"/>
    <w:rsid w:val="00782756"/>
    <w:rsid w:val="00784555"/>
    <w:rsid w:val="00786313"/>
    <w:rsid w:val="00786BAB"/>
    <w:rsid w:val="00787C13"/>
    <w:rsid w:val="00790973"/>
    <w:rsid w:val="00790BA2"/>
    <w:rsid w:val="0079229D"/>
    <w:rsid w:val="00792903"/>
    <w:rsid w:val="007944E6"/>
    <w:rsid w:val="00796108"/>
    <w:rsid w:val="00796954"/>
    <w:rsid w:val="00796BBD"/>
    <w:rsid w:val="007A03DA"/>
    <w:rsid w:val="007A0D79"/>
    <w:rsid w:val="007A1DC9"/>
    <w:rsid w:val="007A291F"/>
    <w:rsid w:val="007A370E"/>
    <w:rsid w:val="007A3845"/>
    <w:rsid w:val="007A63A8"/>
    <w:rsid w:val="007A6477"/>
    <w:rsid w:val="007A74C2"/>
    <w:rsid w:val="007A7E35"/>
    <w:rsid w:val="007B0741"/>
    <w:rsid w:val="007B0CE1"/>
    <w:rsid w:val="007B100E"/>
    <w:rsid w:val="007B183E"/>
    <w:rsid w:val="007B1B3B"/>
    <w:rsid w:val="007B1C33"/>
    <w:rsid w:val="007B20FC"/>
    <w:rsid w:val="007B4AC0"/>
    <w:rsid w:val="007B4BD2"/>
    <w:rsid w:val="007B5613"/>
    <w:rsid w:val="007B6676"/>
    <w:rsid w:val="007B6B27"/>
    <w:rsid w:val="007B770A"/>
    <w:rsid w:val="007B791D"/>
    <w:rsid w:val="007B7DAF"/>
    <w:rsid w:val="007C27A7"/>
    <w:rsid w:val="007C2DB1"/>
    <w:rsid w:val="007C3DB2"/>
    <w:rsid w:val="007C4109"/>
    <w:rsid w:val="007C4810"/>
    <w:rsid w:val="007C60ED"/>
    <w:rsid w:val="007C637F"/>
    <w:rsid w:val="007C7195"/>
    <w:rsid w:val="007C77F4"/>
    <w:rsid w:val="007D0B05"/>
    <w:rsid w:val="007D1C9B"/>
    <w:rsid w:val="007D25B8"/>
    <w:rsid w:val="007D29BB"/>
    <w:rsid w:val="007D415A"/>
    <w:rsid w:val="007D49ED"/>
    <w:rsid w:val="007D56B8"/>
    <w:rsid w:val="007D6391"/>
    <w:rsid w:val="007D71C0"/>
    <w:rsid w:val="007E0F0A"/>
    <w:rsid w:val="007E1EB5"/>
    <w:rsid w:val="007E394E"/>
    <w:rsid w:val="007E3CAF"/>
    <w:rsid w:val="007E57BF"/>
    <w:rsid w:val="007E63B9"/>
    <w:rsid w:val="007E6783"/>
    <w:rsid w:val="007F2E40"/>
    <w:rsid w:val="007F4DE7"/>
    <w:rsid w:val="007F4E9B"/>
    <w:rsid w:val="007F74D2"/>
    <w:rsid w:val="00800596"/>
    <w:rsid w:val="00801151"/>
    <w:rsid w:val="0080254C"/>
    <w:rsid w:val="00804AE4"/>
    <w:rsid w:val="00805657"/>
    <w:rsid w:val="00806F1F"/>
    <w:rsid w:val="00810681"/>
    <w:rsid w:val="00810AB3"/>
    <w:rsid w:val="008118B2"/>
    <w:rsid w:val="00812DE3"/>
    <w:rsid w:val="00814C53"/>
    <w:rsid w:val="008156EE"/>
    <w:rsid w:val="008207FE"/>
    <w:rsid w:val="00821AA3"/>
    <w:rsid w:val="00821F23"/>
    <w:rsid w:val="008237BE"/>
    <w:rsid w:val="008259C0"/>
    <w:rsid w:val="00825FC1"/>
    <w:rsid w:val="0082631E"/>
    <w:rsid w:val="00826671"/>
    <w:rsid w:val="00826E7E"/>
    <w:rsid w:val="00827316"/>
    <w:rsid w:val="008276E6"/>
    <w:rsid w:val="00830625"/>
    <w:rsid w:val="00830B39"/>
    <w:rsid w:val="008315FD"/>
    <w:rsid w:val="008322C6"/>
    <w:rsid w:val="0083266F"/>
    <w:rsid w:val="008329CD"/>
    <w:rsid w:val="008332D6"/>
    <w:rsid w:val="008344BA"/>
    <w:rsid w:val="00835364"/>
    <w:rsid w:val="00835F8B"/>
    <w:rsid w:val="008403D6"/>
    <w:rsid w:val="00844FB0"/>
    <w:rsid w:val="00845611"/>
    <w:rsid w:val="0085168B"/>
    <w:rsid w:val="008517BF"/>
    <w:rsid w:val="00851C86"/>
    <w:rsid w:val="00851FA9"/>
    <w:rsid w:val="0085200B"/>
    <w:rsid w:val="0085247B"/>
    <w:rsid w:val="00854182"/>
    <w:rsid w:val="008547B8"/>
    <w:rsid w:val="00854DA5"/>
    <w:rsid w:val="008570B5"/>
    <w:rsid w:val="0086143A"/>
    <w:rsid w:val="0086240C"/>
    <w:rsid w:val="00862973"/>
    <w:rsid w:val="00863361"/>
    <w:rsid w:val="00863D78"/>
    <w:rsid w:val="00865724"/>
    <w:rsid w:val="00865808"/>
    <w:rsid w:val="008665FD"/>
    <w:rsid w:val="00866A19"/>
    <w:rsid w:val="00866AB6"/>
    <w:rsid w:val="008702EE"/>
    <w:rsid w:val="008707FD"/>
    <w:rsid w:val="00871636"/>
    <w:rsid w:val="00872960"/>
    <w:rsid w:val="00873748"/>
    <w:rsid w:val="00874FB2"/>
    <w:rsid w:val="008755E3"/>
    <w:rsid w:val="008758DB"/>
    <w:rsid w:val="00876019"/>
    <w:rsid w:val="00876F94"/>
    <w:rsid w:val="00877746"/>
    <w:rsid w:val="00877B56"/>
    <w:rsid w:val="00880DBE"/>
    <w:rsid w:val="00881A07"/>
    <w:rsid w:val="008823A6"/>
    <w:rsid w:val="008823EA"/>
    <w:rsid w:val="00883785"/>
    <w:rsid w:val="008843CB"/>
    <w:rsid w:val="00885719"/>
    <w:rsid w:val="00885827"/>
    <w:rsid w:val="008879EB"/>
    <w:rsid w:val="00887FF9"/>
    <w:rsid w:val="0089163D"/>
    <w:rsid w:val="0089191C"/>
    <w:rsid w:val="00891A31"/>
    <w:rsid w:val="00892A4E"/>
    <w:rsid w:val="00892F21"/>
    <w:rsid w:val="008943CB"/>
    <w:rsid w:val="00896324"/>
    <w:rsid w:val="00897894"/>
    <w:rsid w:val="008A2ACE"/>
    <w:rsid w:val="008A3B73"/>
    <w:rsid w:val="008A423C"/>
    <w:rsid w:val="008A561B"/>
    <w:rsid w:val="008A58A0"/>
    <w:rsid w:val="008A6798"/>
    <w:rsid w:val="008A6C45"/>
    <w:rsid w:val="008A7A88"/>
    <w:rsid w:val="008A7FEC"/>
    <w:rsid w:val="008B2264"/>
    <w:rsid w:val="008B27A1"/>
    <w:rsid w:val="008B5353"/>
    <w:rsid w:val="008B6DDA"/>
    <w:rsid w:val="008C21F9"/>
    <w:rsid w:val="008C33FC"/>
    <w:rsid w:val="008C3D12"/>
    <w:rsid w:val="008C5ADA"/>
    <w:rsid w:val="008C6B82"/>
    <w:rsid w:val="008C70BD"/>
    <w:rsid w:val="008C710A"/>
    <w:rsid w:val="008C7DDD"/>
    <w:rsid w:val="008D078C"/>
    <w:rsid w:val="008D1774"/>
    <w:rsid w:val="008D1B5F"/>
    <w:rsid w:val="008D2464"/>
    <w:rsid w:val="008D2965"/>
    <w:rsid w:val="008D2CB9"/>
    <w:rsid w:val="008D2D76"/>
    <w:rsid w:val="008D45A8"/>
    <w:rsid w:val="008D5573"/>
    <w:rsid w:val="008E015B"/>
    <w:rsid w:val="008E2D63"/>
    <w:rsid w:val="008E3928"/>
    <w:rsid w:val="008E455A"/>
    <w:rsid w:val="008E5572"/>
    <w:rsid w:val="008E56C6"/>
    <w:rsid w:val="008E5A15"/>
    <w:rsid w:val="008E761A"/>
    <w:rsid w:val="008E7BFD"/>
    <w:rsid w:val="008F003D"/>
    <w:rsid w:val="008F00D5"/>
    <w:rsid w:val="008F06B7"/>
    <w:rsid w:val="008F0B18"/>
    <w:rsid w:val="008F21C6"/>
    <w:rsid w:val="008F2B43"/>
    <w:rsid w:val="008F4FA1"/>
    <w:rsid w:val="008F52D2"/>
    <w:rsid w:val="008F5AFF"/>
    <w:rsid w:val="008F71B1"/>
    <w:rsid w:val="008F79EA"/>
    <w:rsid w:val="008F7F25"/>
    <w:rsid w:val="009005BA"/>
    <w:rsid w:val="00900D44"/>
    <w:rsid w:val="009025CD"/>
    <w:rsid w:val="009027A2"/>
    <w:rsid w:val="00903147"/>
    <w:rsid w:val="00905461"/>
    <w:rsid w:val="00906A25"/>
    <w:rsid w:val="00907809"/>
    <w:rsid w:val="00911021"/>
    <w:rsid w:val="009116DA"/>
    <w:rsid w:val="00911ACC"/>
    <w:rsid w:val="00912108"/>
    <w:rsid w:val="009145B6"/>
    <w:rsid w:val="0091527E"/>
    <w:rsid w:val="00916A41"/>
    <w:rsid w:val="00920D35"/>
    <w:rsid w:val="00920DF1"/>
    <w:rsid w:val="00920FBB"/>
    <w:rsid w:val="00921D47"/>
    <w:rsid w:val="00921E0B"/>
    <w:rsid w:val="00923867"/>
    <w:rsid w:val="00924E9E"/>
    <w:rsid w:val="00926836"/>
    <w:rsid w:val="0092725B"/>
    <w:rsid w:val="009272F9"/>
    <w:rsid w:val="0092742D"/>
    <w:rsid w:val="00927565"/>
    <w:rsid w:val="009300E0"/>
    <w:rsid w:val="00931B82"/>
    <w:rsid w:val="009332A4"/>
    <w:rsid w:val="009333FE"/>
    <w:rsid w:val="00934468"/>
    <w:rsid w:val="00934B98"/>
    <w:rsid w:val="00936C15"/>
    <w:rsid w:val="00937E01"/>
    <w:rsid w:val="009401CB"/>
    <w:rsid w:val="00941373"/>
    <w:rsid w:val="009419C3"/>
    <w:rsid w:val="00942FA1"/>
    <w:rsid w:val="009458A7"/>
    <w:rsid w:val="009458CE"/>
    <w:rsid w:val="00946056"/>
    <w:rsid w:val="0094618E"/>
    <w:rsid w:val="00947BF5"/>
    <w:rsid w:val="0095051F"/>
    <w:rsid w:val="009506A8"/>
    <w:rsid w:val="00955AB5"/>
    <w:rsid w:val="00960D64"/>
    <w:rsid w:val="00961119"/>
    <w:rsid w:val="00961DAF"/>
    <w:rsid w:val="00961E68"/>
    <w:rsid w:val="00961F2D"/>
    <w:rsid w:val="00963B4C"/>
    <w:rsid w:val="00964FC3"/>
    <w:rsid w:val="009664D6"/>
    <w:rsid w:val="00967D73"/>
    <w:rsid w:val="00967E65"/>
    <w:rsid w:val="00967E7B"/>
    <w:rsid w:val="00970E33"/>
    <w:rsid w:val="009716AB"/>
    <w:rsid w:val="009716CA"/>
    <w:rsid w:val="00972230"/>
    <w:rsid w:val="009738C6"/>
    <w:rsid w:val="009751DA"/>
    <w:rsid w:val="0097592B"/>
    <w:rsid w:val="00977073"/>
    <w:rsid w:val="009770FE"/>
    <w:rsid w:val="00981674"/>
    <w:rsid w:val="00982148"/>
    <w:rsid w:val="009824E4"/>
    <w:rsid w:val="00982E25"/>
    <w:rsid w:val="00982F9F"/>
    <w:rsid w:val="00983A2C"/>
    <w:rsid w:val="00984BBA"/>
    <w:rsid w:val="009861F5"/>
    <w:rsid w:val="00986E9B"/>
    <w:rsid w:val="009914E8"/>
    <w:rsid w:val="00992744"/>
    <w:rsid w:val="00992DFF"/>
    <w:rsid w:val="00994495"/>
    <w:rsid w:val="009948F7"/>
    <w:rsid w:val="009A2641"/>
    <w:rsid w:val="009A26E4"/>
    <w:rsid w:val="009A2F54"/>
    <w:rsid w:val="009A3AC3"/>
    <w:rsid w:val="009A4931"/>
    <w:rsid w:val="009A5850"/>
    <w:rsid w:val="009A635D"/>
    <w:rsid w:val="009A6CE7"/>
    <w:rsid w:val="009A757F"/>
    <w:rsid w:val="009A7E41"/>
    <w:rsid w:val="009B1264"/>
    <w:rsid w:val="009B16AE"/>
    <w:rsid w:val="009B2281"/>
    <w:rsid w:val="009B35FC"/>
    <w:rsid w:val="009B470A"/>
    <w:rsid w:val="009B5890"/>
    <w:rsid w:val="009B622D"/>
    <w:rsid w:val="009B6E06"/>
    <w:rsid w:val="009B6EDB"/>
    <w:rsid w:val="009B6F9F"/>
    <w:rsid w:val="009C0F0E"/>
    <w:rsid w:val="009C1E94"/>
    <w:rsid w:val="009C2924"/>
    <w:rsid w:val="009C29C9"/>
    <w:rsid w:val="009C5031"/>
    <w:rsid w:val="009C51C3"/>
    <w:rsid w:val="009C7E3D"/>
    <w:rsid w:val="009D008B"/>
    <w:rsid w:val="009D1AB8"/>
    <w:rsid w:val="009D2F83"/>
    <w:rsid w:val="009D2FF9"/>
    <w:rsid w:val="009D4305"/>
    <w:rsid w:val="009D5459"/>
    <w:rsid w:val="009D629D"/>
    <w:rsid w:val="009D68BA"/>
    <w:rsid w:val="009D6A33"/>
    <w:rsid w:val="009D78DB"/>
    <w:rsid w:val="009E09D9"/>
    <w:rsid w:val="009E1341"/>
    <w:rsid w:val="009E2202"/>
    <w:rsid w:val="009E27FB"/>
    <w:rsid w:val="009E3490"/>
    <w:rsid w:val="009E370C"/>
    <w:rsid w:val="009E4677"/>
    <w:rsid w:val="009E4F14"/>
    <w:rsid w:val="009E5A18"/>
    <w:rsid w:val="009E62E0"/>
    <w:rsid w:val="009E669D"/>
    <w:rsid w:val="009F119F"/>
    <w:rsid w:val="009F1390"/>
    <w:rsid w:val="009F1628"/>
    <w:rsid w:val="009F3067"/>
    <w:rsid w:val="009F3E77"/>
    <w:rsid w:val="009F3FEE"/>
    <w:rsid w:val="009F4EAA"/>
    <w:rsid w:val="009F5217"/>
    <w:rsid w:val="009F6FEA"/>
    <w:rsid w:val="009F748A"/>
    <w:rsid w:val="009F78A1"/>
    <w:rsid w:val="00A01454"/>
    <w:rsid w:val="00A01CAC"/>
    <w:rsid w:val="00A029B5"/>
    <w:rsid w:val="00A03C0B"/>
    <w:rsid w:val="00A04F92"/>
    <w:rsid w:val="00A05F0C"/>
    <w:rsid w:val="00A06013"/>
    <w:rsid w:val="00A10E41"/>
    <w:rsid w:val="00A115CD"/>
    <w:rsid w:val="00A11890"/>
    <w:rsid w:val="00A11E73"/>
    <w:rsid w:val="00A1456A"/>
    <w:rsid w:val="00A14C14"/>
    <w:rsid w:val="00A1569A"/>
    <w:rsid w:val="00A16568"/>
    <w:rsid w:val="00A168EC"/>
    <w:rsid w:val="00A16FE4"/>
    <w:rsid w:val="00A1706E"/>
    <w:rsid w:val="00A17CBD"/>
    <w:rsid w:val="00A17CDF"/>
    <w:rsid w:val="00A209EA"/>
    <w:rsid w:val="00A22259"/>
    <w:rsid w:val="00A2369B"/>
    <w:rsid w:val="00A262A4"/>
    <w:rsid w:val="00A3115B"/>
    <w:rsid w:val="00A320A1"/>
    <w:rsid w:val="00A3266F"/>
    <w:rsid w:val="00A32FB3"/>
    <w:rsid w:val="00A33522"/>
    <w:rsid w:val="00A3384E"/>
    <w:rsid w:val="00A348DE"/>
    <w:rsid w:val="00A34F25"/>
    <w:rsid w:val="00A3647E"/>
    <w:rsid w:val="00A41052"/>
    <w:rsid w:val="00A416F9"/>
    <w:rsid w:val="00A420C3"/>
    <w:rsid w:val="00A4299E"/>
    <w:rsid w:val="00A42B2B"/>
    <w:rsid w:val="00A45AEB"/>
    <w:rsid w:val="00A4686B"/>
    <w:rsid w:val="00A47650"/>
    <w:rsid w:val="00A50841"/>
    <w:rsid w:val="00A515F2"/>
    <w:rsid w:val="00A51BED"/>
    <w:rsid w:val="00A52AB9"/>
    <w:rsid w:val="00A53CD1"/>
    <w:rsid w:val="00A53FD2"/>
    <w:rsid w:val="00A573AE"/>
    <w:rsid w:val="00A63469"/>
    <w:rsid w:val="00A64349"/>
    <w:rsid w:val="00A6434E"/>
    <w:rsid w:val="00A64576"/>
    <w:rsid w:val="00A65AD1"/>
    <w:rsid w:val="00A65CAA"/>
    <w:rsid w:val="00A70358"/>
    <w:rsid w:val="00A71B6D"/>
    <w:rsid w:val="00A74B42"/>
    <w:rsid w:val="00A753DB"/>
    <w:rsid w:val="00A77887"/>
    <w:rsid w:val="00A80250"/>
    <w:rsid w:val="00A80B41"/>
    <w:rsid w:val="00A81916"/>
    <w:rsid w:val="00A81A84"/>
    <w:rsid w:val="00A8271C"/>
    <w:rsid w:val="00A831FA"/>
    <w:rsid w:val="00A850F9"/>
    <w:rsid w:val="00A85419"/>
    <w:rsid w:val="00A855BD"/>
    <w:rsid w:val="00A87F5C"/>
    <w:rsid w:val="00A91116"/>
    <w:rsid w:val="00A91CD3"/>
    <w:rsid w:val="00A94056"/>
    <w:rsid w:val="00A94CD2"/>
    <w:rsid w:val="00AA0C01"/>
    <w:rsid w:val="00AA198F"/>
    <w:rsid w:val="00AA1CC4"/>
    <w:rsid w:val="00AA2932"/>
    <w:rsid w:val="00AA4206"/>
    <w:rsid w:val="00AA4566"/>
    <w:rsid w:val="00AA5788"/>
    <w:rsid w:val="00AA5F95"/>
    <w:rsid w:val="00AA6341"/>
    <w:rsid w:val="00AA6379"/>
    <w:rsid w:val="00AA6D6C"/>
    <w:rsid w:val="00AA7586"/>
    <w:rsid w:val="00AB02D6"/>
    <w:rsid w:val="00AB15F9"/>
    <w:rsid w:val="00AB2600"/>
    <w:rsid w:val="00AB2EDE"/>
    <w:rsid w:val="00AB3186"/>
    <w:rsid w:val="00AB44D2"/>
    <w:rsid w:val="00AB4FE8"/>
    <w:rsid w:val="00AC0EF9"/>
    <w:rsid w:val="00AC2431"/>
    <w:rsid w:val="00AC27CE"/>
    <w:rsid w:val="00AC2A3B"/>
    <w:rsid w:val="00AC3687"/>
    <w:rsid w:val="00AC4478"/>
    <w:rsid w:val="00AC5D5B"/>
    <w:rsid w:val="00AC6784"/>
    <w:rsid w:val="00AC7A71"/>
    <w:rsid w:val="00AD0495"/>
    <w:rsid w:val="00AD0E57"/>
    <w:rsid w:val="00AD1A7E"/>
    <w:rsid w:val="00AD2644"/>
    <w:rsid w:val="00AD2F7B"/>
    <w:rsid w:val="00AD32DC"/>
    <w:rsid w:val="00AD3A3F"/>
    <w:rsid w:val="00AD3FD0"/>
    <w:rsid w:val="00AD5A06"/>
    <w:rsid w:val="00AD63E9"/>
    <w:rsid w:val="00AD6A29"/>
    <w:rsid w:val="00AE0A30"/>
    <w:rsid w:val="00AE1123"/>
    <w:rsid w:val="00AE1AC4"/>
    <w:rsid w:val="00AE284F"/>
    <w:rsid w:val="00AE4A19"/>
    <w:rsid w:val="00AE5576"/>
    <w:rsid w:val="00AE6483"/>
    <w:rsid w:val="00AF115C"/>
    <w:rsid w:val="00AF2AEB"/>
    <w:rsid w:val="00AF3967"/>
    <w:rsid w:val="00AF3D29"/>
    <w:rsid w:val="00AF408C"/>
    <w:rsid w:val="00AF4878"/>
    <w:rsid w:val="00AF4C8D"/>
    <w:rsid w:val="00AF7B50"/>
    <w:rsid w:val="00AF7FBC"/>
    <w:rsid w:val="00B00ACB"/>
    <w:rsid w:val="00B01532"/>
    <w:rsid w:val="00B016CD"/>
    <w:rsid w:val="00B03D80"/>
    <w:rsid w:val="00B04468"/>
    <w:rsid w:val="00B04FB6"/>
    <w:rsid w:val="00B06F39"/>
    <w:rsid w:val="00B07E37"/>
    <w:rsid w:val="00B115E9"/>
    <w:rsid w:val="00B11A45"/>
    <w:rsid w:val="00B11ED2"/>
    <w:rsid w:val="00B12275"/>
    <w:rsid w:val="00B12C1C"/>
    <w:rsid w:val="00B130F0"/>
    <w:rsid w:val="00B134B1"/>
    <w:rsid w:val="00B14537"/>
    <w:rsid w:val="00B16619"/>
    <w:rsid w:val="00B177CB"/>
    <w:rsid w:val="00B21878"/>
    <w:rsid w:val="00B21F54"/>
    <w:rsid w:val="00B22405"/>
    <w:rsid w:val="00B224BE"/>
    <w:rsid w:val="00B23CD3"/>
    <w:rsid w:val="00B253E5"/>
    <w:rsid w:val="00B257B4"/>
    <w:rsid w:val="00B262CD"/>
    <w:rsid w:val="00B26D7B"/>
    <w:rsid w:val="00B27E75"/>
    <w:rsid w:val="00B3095C"/>
    <w:rsid w:val="00B33147"/>
    <w:rsid w:val="00B339AC"/>
    <w:rsid w:val="00B33AC5"/>
    <w:rsid w:val="00B3531C"/>
    <w:rsid w:val="00B35B0F"/>
    <w:rsid w:val="00B363A5"/>
    <w:rsid w:val="00B423A6"/>
    <w:rsid w:val="00B43AE3"/>
    <w:rsid w:val="00B449E6"/>
    <w:rsid w:val="00B44FCC"/>
    <w:rsid w:val="00B459C1"/>
    <w:rsid w:val="00B4601C"/>
    <w:rsid w:val="00B50D22"/>
    <w:rsid w:val="00B51787"/>
    <w:rsid w:val="00B5564C"/>
    <w:rsid w:val="00B55C75"/>
    <w:rsid w:val="00B55E3A"/>
    <w:rsid w:val="00B62973"/>
    <w:rsid w:val="00B6364C"/>
    <w:rsid w:val="00B63D94"/>
    <w:rsid w:val="00B64A2A"/>
    <w:rsid w:val="00B65B71"/>
    <w:rsid w:val="00B6657F"/>
    <w:rsid w:val="00B66E5E"/>
    <w:rsid w:val="00B67B62"/>
    <w:rsid w:val="00B70F94"/>
    <w:rsid w:val="00B7205D"/>
    <w:rsid w:val="00B72123"/>
    <w:rsid w:val="00B7299C"/>
    <w:rsid w:val="00B72D6E"/>
    <w:rsid w:val="00B77A08"/>
    <w:rsid w:val="00B81D8C"/>
    <w:rsid w:val="00B820FA"/>
    <w:rsid w:val="00B82CEB"/>
    <w:rsid w:val="00B82F39"/>
    <w:rsid w:val="00B83217"/>
    <w:rsid w:val="00B83AE7"/>
    <w:rsid w:val="00B8462C"/>
    <w:rsid w:val="00B84705"/>
    <w:rsid w:val="00B85B7B"/>
    <w:rsid w:val="00B87897"/>
    <w:rsid w:val="00B87E29"/>
    <w:rsid w:val="00B91535"/>
    <w:rsid w:val="00B927F0"/>
    <w:rsid w:val="00B93AC4"/>
    <w:rsid w:val="00B95355"/>
    <w:rsid w:val="00B956DE"/>
    <w:rsid w:val="00B9580E"/>
    <w:rsid w:val="00B95E3D"/>
    <w:rsid w:val="00B96020"/>
    <w:rsid w:val="00B969C8"/>
    <w:rsid w:val="00B96B0E"/>
    <w:rsid w:val="00B9715D"/>
    <w:rsid w:val="00B97E1E"/>
    <w:rsid w:val="00BA0993"/>
    <w:rsid w:val="00BA0D93"/>
    <w:rsid w:val="00BA0E45"/>
    <w:rsid w:val="00BA2E27"/>
    <w:rsid w:val="00BA3C55"/>
    <w:rsid w:val="00BA69AD"/>
    <w:rsid w:val="00BB0553"/>
    <w:rsid w:val="00BB06F1"/>
    <w:rsid w:val="00BB0B61"/>
    <w:rsid w:val="00BB10FD"/>
    <w:rsid w:val="00BB2CB3"/>
    <w:rsid w:val="00BB3D20"/>
    <w:rsid w:val="00BB43FF"/>
    <w:rsid w:val="00BB44DD"/>
    <w:rsid w:val="00BB49A0"/>
    <w:rsid w:val="00BB6779"/>
    <w:rsid w:val="00BB6F00"/>
    <w:rsid w:val="00BB72E6"/>
    <w:rsid w:val="00BB788E"/>
    <w:rsid w:val="00BC16C8"/>
    <w:rsid w:val="00BC1C5E"/>
    <w:rsid w:val="00BC29FC"/>
    <w:rsid w:val="00BC3C04"/>
    <w:rsid w:val="00BC3C0A"/>
    <w:rsid w:val="00BC40E4"/>
    <w:rsid w:val="00BC419A"/>
    <w:rsid w:val="00BC4A34"/>
    <w:rsid w:val="00BC531B"/>
    <w:rsid w:val="00BC542A"/>
    <w:rsid w:val="00BC65EE"/>
    <w:rsid w:val="00BC6700"/>
    <w:rsid w:val="00BC7D0B"/>
    <w:rsid w:val="00BD1052"/>
    <w:rsid w:val="00BD17B8"/>
    <w:rsid w:val="00BD2326"/>
    <w:rsid w:val="00BD5370"/>
    <w:rsid w:val="00BD7802"/>
    <w:rsid w:val="00BE2693"/>
    <w:rsid w:val="00BE2AFA"/>
    <w:rsid w:val="00BE2DA2"/>
    <w:rsid w:val="00BE648B"/>
    <w:rsid w:val="00BF31DB"/>
    <w:rsid w:val="00BF32C0"/>
    <w:rsid w:val="00BF4421"/>
    <w:rsid w:val="00BF4445"/>
    <w:rsid w:val="00BF445F"/>
    <w:rsid w:val="00BF559D"/>
    <w:rsid w:val="00BF5950"/>
    <w:rsid w:val="00BF6B9E"/>
    <w:rsid w:val="00BF747F"/>
    <w:rsid w:val="00BF788D"/>
    <w:rsid w:val="00C0011C"/>
    <w:rsid w:val="00C00E59"/>
    <w:rsid w:val="00C01FE2"/>
    <w:rsid w:val="00C0407C"/>
    <w:rsid w:val="00C04207"/>
    <w:rsid w:val="00C04847"/>
    <w:rsid w:val="00C063FE"/>
    <w:rsid w:val="00C06655"/>
    <w:rsid w:val="00C067D1"/>
    <w:rsid w:val="00C07FA2"/>
    <w:rsid w:val="00C104A8"/>
    <w:rsid w:val="00C10725"/>
    <w:rsid w:val="00C109B5"/>
    <w:rsid w:val="00C1112F"/>
    <w:rsid w:val="00C114BD"/>
    <w:rsid w:val="00C11BA9"/>
    <w:rsid w:val="00C14D64"/>
    <w:rsid w:val="00C17875"/>
    <w:rsid w:val="00C23B08"/>
    <w:rsid w:val="00C24F82"/>
    <w:rsid w:val="00C25708"/>
    <w:rsid w:val="00C27735"/>
    <w:rsid w:val="00C27AEB"/>
    <w:rsid w:val="00C27C15"/>
    <w:rsid w:val="00C27D64"/>
    <w:rsid w:val="00C31DD9"/>
    <w:rsid w:val="00C32F28"/>
    <w:rsid w:val="00C33131"/>
    <w:rsid w:val="00C336CD"/>
    <w:rsid w:val="00C34700"/>
    <w:rsid w:val="00C351E3"/>
    <w:rsid w:val="00C3601F"/>
    <w:rsid w:val="00C36A1C"/>
    <w:rsid w:val="00C40482"/>
    <w:rsid w:val="00C405B7"/>
    <w:rsid w:val="00C4100A"/>
    <w:rsid w:val="00C41466"/>
    <w:rsid w:val="00C420F0"/>
    <w:rsid w:val="00C428D3"/>
    <w:rsid w:val="00C43055"/>
    <w:rsid w:val="00C43AE5"/>
    <w:rsid w:val="00C458B5"/>
    <w:rsid w:val="00C46301"/>
    <w:rsid w:val="00C50A9E"/>
    <w:rsid w:val="00C50CFF"/>
    <w:rsid w:val="00C50E25"/>
    <w:rsid w:val="00C52E33"/>
    <w:rsid w:val="00C52F23"/>
    <w:rsid w:val="00C5324A"/>
    <w:rsid w:val="00C53812"/>
    <w:rsid w:val="00C60B0D"/>
    <w:rsid w:val="00C60E4D"/>
    <w:rsid w:val="00C60FD4"/>
    <w:rsid w:val="00C6270D"/>
    <w:rsid w:val="00C6298A"/>
    <w:rsid w:val="00C62AD8"/>
    <w:rsid w:val="00C63603"/>
    <w:rsid w:val="00C63819"/>
    <w:rsid w:val="00C66F53"/>
    <w:rsid w:val="00C6739D"/>
    <w:rsid w:val="00C70431"/>
    <w:rsid w:val="00C70895"/>
    <w:rsid w:val="00C71C1D"/>
    <w:rsid w:val="00C720B7"/>
    <w:rsid w:val="00C72A60"/>
    <w:rsid w:val="00C7312D"/>
    <w:rsid w:val="00C734D5"/>
    <w:rsid w:val="00C7374A"/>
    <w:rsid w:val="00C766F3"/>
    <w:rsid w:val="00C77A5A"/>
    <w:rsid w:val="00C80D42"/>
    <w:rsid w:val="00C8207A"/>
    <w:rsid w:val="00C82FBE"/>
    <w:rsid w:val="00C8395A"/>
    <w:rsid w:val="00C842A9"/>
    <w:rsid w:val="00C8494D"/>
    <w:rsid w:val="00C8724D"/>
    <w:rsid w:val="00C87F72"/>
    <w:rsid w:val="00C9120D"/>
    <w:rsid w:val="00C912F9"/>
    <w:rsid w:val="00C9162E"/>
    <w:rsid w:val="00C91A2E"/>
    <w:rsid w:val="00C9255C"/>
    <w:rsid w:val="00C93215"/>
    <w:rsid w:val="00C93D23"/>
    <w:rsid w:val="00C95FE4"/>
    <w:rsid w:val="00C968AB"/>
    <w:rsid w:val="00C97459"/>
    <w:rsid w:val="00C979EA"/>
    <w:rsid w:val="00C979FE"/>
    <w:rsid w:val="00CA1401"/>
    <w:rsid w:val="00CA1D8B"/>
    <w:rsid w:val="00CA25DD"/>
    <w:rsid w:val="00CA30ED"/>
    <w:rsid w:val="00CA390D"/>
    <w:rsid w:val="00CA3DF5"/>
    <w:rsid w:val="00CA3EC8"/>
    <w:rsid w:val="00CA420B"/>
    <w:rsid w:val="00CA47E8"/>
    <w:rsid w:val="00CA5F10"/>
    <w:rsid w:val="00CA7740"/>
    <w:rsid w:val="00CA7AF2"/>
    <w:rsid w:val="00CB1495"/>
    <w:rsid w:val="00CB1ECB"/>
    <w:rsid w:val="00CB4705"/>
    <w:rsid w:val="00CB479F"/>
    <w:rsid w:val="00CB5618"/>
    <w:rsid w:val="00CB5C75"/>
    <w:rsid w:val="00CB65B6"/>
    <w:rsid w:val="00CB6C5A"/>
    <w:rsid w:val="00CB6D81"/>
    <w:rsid w:val="00CC2302"/>
    <w:rsid w:val="00CC29B8"/>
    <w:rsid w:val="00CC4419"/>
    <w:rsid w:val="00CC516A"/>
    <w:rsid w:val="00CC51A2"/>
    <w:rsid w:val="00CC5EBA"/>
    <w:rsid w:val="00CC6601"/>
    <w:rsid w:val="00CC6E3B"/>
    <w:rsid w:val="00CC78A4"/>
    <w:rsid w:val="00CC7989"/>
    <w:rsid w:val="00CD13DE"/>
    <w:rsid w:val="00CD1822"/>
    <w:rsid w:val="00CD1DFB"/>
    <w:rsid w:val="00CD2312"/>
    <w:rsid w:val="00CD26FD"/>
    <w:rsid w:val="00CD395F"/>
    <w:rsid w:val="00CD3AFE"/>
    <w:rsid w:val="00CD4B9F"/>
    <w:rsid w:val="00CD4BE4"/>
    <w:rsid w:val="00CD508A"/>
    <w:rsid w:val="00CD5226"/>
    <w:rsid w:val="00CD5B2C"/>
    <w:rsid w:val="00CD5D4F"/>
    <w:rsid w:val="00CD7A7E"/>
    <w:rsid w:val="00CE1062"/>
    <w:rsid w:val="00CE25F7"/>
    <w:rsid w:val="00CE34D0"/>
    <w:rsid w:val="00CE35A4"/>
    <w:rsid w:val="00CE44EE"/>
    <w:rsid w:val="00CE4CBD"/>
    <w:rsid w:val="00CE526D"/>
    <w:rsid w:val="00CF1658"/>
    <w:rsid w:val="00CF5024"/>
    <w:rsid w:val="00CF69D5"/>
    <w:rsid w:val="00CF7906"/>
    <w:rsid w:val="00D00328"/>
    <w:rsid w:val="00D02050"/>
    <w:rsid w:val="00D02989"/>
    <w:rsid w:val="00D032C1"/>
    <w:rsid w:val="00D03866"/>
    <w:rsid w:val="00D050A2"/>
    <w:rsid w:val="00D07BFD"/>
    <w:rsid w:val="00D118C0"/>
    <w:rsid w:val="00D11ACB"/>
    <w:rsid w:val="00D122B6"/>
    <w:rsid w:val="00D13394"/>
    <w:rsid w:val="00D14488"/>
    <w:rsid w:val="00D14C77"/>
    <w:rsid w:val="00D15364"/>
    <w:rsid w:val="00D17466"/>
    <w:rsid w:val="00D177A9"/>
    <w:rsid w:val="00D17C6B"/>
    <w:rsid w:val="00D20C2D"/>
    <w:rsid w:val="00D20DC6"/>
    <w:rsid w:val="00D2198B"/>
    <w:rsid w:val="00D22BD0"/>
    <w:rsid w:val="00D23926"/>
    <w:rsid w:val="00D23E40"/>
    <w:rsid w:val="00D23F8D"/>
    <w:rsid w:val="00D24785"/>
    <w:rsid w:val="00D24FA4"/>
    <w:rsid w:val="00D25007"/>
    <w:rsid w:val="00D26498"/>
    <w:rsid w:val="00D264A9"/>
    <w:rsid w:val="00D26788"/>
    <w:rsid w:val="00D2736D"/>
    <w:rsid w:val="00D301B4"/>
    <w:rsid w:val="00D322B6"/>
    <w:rsid w:val="00D32549"/>
    <w:rsid w:val="00D33CFE"/>
    <w:rsid w:val="00D34911"/>
    <w:rsid w:val="00D35AD1"/>
    <w:rsid w:val="00D35B2F"/>
    <w:rsid w:val="00D36E5E"/>
    <w:rsid w:val="00D37796"/>
    <w:rsid w:val="00D40ADE"/>
    <w:rsid w:val="00D40B65"/>
    <w:rsid w:val="00D40FCB"/>
    <w:rsid w:val="00D4178B"/>
    <w:rsid w:val="00D430B6"/>
    <w:rsid w:val="00D432E5"/>
    <w:rsid w:val="00D434B4"/>
    <w:rsid w:val="00D44089"/>
    <w:rsid w:val="00D45E8E"/>
    <w:rsid w:val="00D47527"/>
    <w:rsid w:val="00D50114"/>
    <w:rsid w:val="00D504D7"/>
    <w:rsid w:val="00D50A3A"/>
    <w:rsid w:val="00D50CAD"/>
    <w:rsid w:val="00D50EDC"/>
    <w:rsid w:val="00D51034"/>
    <w:rsid w:val="00D51D14"/>
    <w:rsid w:val="00D532AC"/>
    <w:rsid w:val="00D54289"/>
    <w:rsid w:val="00D56742"/>
    <w:rsid w:val="00D57E17"/>
    <w:rsid w:val="00D615FC"/>
    <w:rsid w:val="00D6305F"/>
    <w:rsid w:val="00D63C48"/>
    <w:rsid w:val="00D63FE1"/>
    <w:rsid w:val="00D6428D"/>
    <w:rsid w:val="00D64CFC"/>
    <w:rsid w:val="00D651A1"/>
    <w:rsid w:val="00D651AB"/>
    <w:rsid w:val="00D65496"/>
    <w:rsid w:val="00D66255"/>
    <w:rsid w:val="00D6755E"/>
    <w:rsid w:val="00D6789F"/>
    <w:rsid w:val="00D67AF7"/>
    <w:rsid w:val="00D71448"/>
    <w:rsid w:val="00D71CED"/>
    <w:rsid w:val="00D721D7"/>
    <w:rsid w:val="00D7267D"/>
    <w:rsid w:val="00D740A3"/>
    <w:rsid w:val="00D747AB"/>
    <w:rsid w:val="00D7693E"/>
    <w:rsid w:val="00D76C2C"/>
    <w:rsid w:val="00D77513"/>
    <w:rsid w:val="00D77F85"/>
    <w:rsid w:val="00D77FD5"/>
    <w:rsid w:val="00D8003B"/>
    <w:rsid w:val="00D80179"/>
    <w:rsid w:val="00D8041F"/>
    <w:rsid w:val="00D83F19"/>
    <w:rsid w:val="00D87563"/>
    <w:rsid w:val="00D90163"/>
    <w:rsid w:val="00D92530"/>
    <w:rsid w:val="00D92AB6"/>
    <w:rsid w:val="00D92CA5"/>
    <w:rsid w:val="00D9678E"/>
    <w:rsid w:val="00D96BE6"/>
    <w:rsid w:val="00D96F2F"/>
    <w:rsid w:val="00D9759E"/>
    <w:rsid w:val="00D97AE4"/>
    <w:rsid w:val="00D97E8D"/>
    <w:rsid w:val="00D97F2A"/>
    <w:rsid w:val="00DA0961"/>
    <w:rsid w:val="00DA1091"/>
    <w:rsid w:val="00DA1198"/>
    <w:rsid w:val="00DA170C"/>
    <w:rsid w:val="00DA1D00"/>
    <w:rsid w:val="00DA2078"/>
    <w:rsid w:val="00DA47CE"/>
    <w:rsid w:val="00DA4804"/>
    <w:rsid w:val="00DA540C"/>
    <w:rsid w:val="00DA5C6D"/>
    <w:rsid w:val="00DB05BA"/>
    <w:rsid w:val="00DB0EE4"/>
    <w:rsid w:val="00DB2121"/>
    <w:rsid w:val="00DB25F8"/>
    <w:rsid w:val="00DB2F33"/>
    <w:rsid w:val="00DB3F4C"/>
    <w:rsid w:val="00DB4E4A"/>
    <w:rsid w:val="00DB5A20"/>
    <w:rsid w:val="00DB6653"/>
    <w:rsid w:val="00DC138D"/>
    <w:rsid w:val="00DC16A7"/>
    <w:rsid w:val="00DC464E"/>
    <w:rsid w:val="00DC5251"/>
    <w:rsid w:val="00DC53A4"/>
    <w:rsid w:val="00DC6480"/>
    <w:rsid w:val="00DC6DE0"/>
    <w:rsid w:val="00DC6F14"/>
    <w:rsid w:val="00DD046F"/>
    <w:rsid w:val="00DD3368"/>
    <w:rsid w:val="00DD5021"/>
    <w:rsid w:val="00DD59E1"/>
    <w:rsid w:val="00DD5EE1"/>
    <w:rsid w:val="00DD6A34"/>
    <w:rsid w:val="00DD7130"/>
    <w:rsid w:val="00DE02D8"/>
    <w:rsid w:val="00DE08B9"/>
    <w:rsid w:val="00DE0EE6"/>
    <w:rsid w:val="00DE12F5"/>
    <w:rsid w:val="00DE1564"/>
    <w:rsid w:val="00DE1F1D"/>
    <w:rsid w:val="00DE2742"/>
    <w:rsid w:val="00DE2A3D"/>
    <w:rsid w:val="00DE4873"/>
    <w:rsid w:val="00DE4FC8"/>
    <w:rsid w:val="00DE6A90"/>
    <w:rsid w:val="00DF0111"/>
    <w:rsid w:val="00DF23B3"/>
    <w:rsid w:val="00DF2DA8"/>
    <w:rsid w:val="00DF2FAE"/>
    <w:rsid w:val="00DF39AB"/>
    <w:rsid w:val="00DF4B50"/>
    <w:rsid w:val="00DF50C1"/>
    <w:rsid w:val="00DF5AAE"/>
    <w:rsid w:val="00DF6D21"/>
    <w:rsid w:val="00E01E22"/>
    <w:rsid w:val="00E037A1"/>
    <w:rsid w:val="00E03A45"/>
    <w:rsid w:val="00E043DC"/>
    <w:rsid w:val="00E05669"/>
    <w:rsid w:val="00E056DC"/>
    <w:rsid w:val="00E0692E"/>
    <w:rsid w:val="00E07313"/>
    <w:rsid w:val="00E101CB"/>
    <w:rsid w:val="00E10262"/>
    <w:rsid w:val="00E10677"/>
    <w:rsid w:val="00E108EC"/>
    <w:rsid w:val="00E10CFB"/>
    <w:rsid w:val="00E11660"/>
    <w:rsid w:val="00E11A48"/>
    <w:rsid w:val="00E124CD"/>
    <w:rsid w:val="00E126CA"/>
    <w:rsid w:val="00E12838"/>
    <w:rsid w:val="00E12B6C"/>
    <w:rsid w:val="00E13C40"/>
    <w:rsid w:val="00E15039"/>
    <w:rsid w:val="00E15CD6"/>
    <w:rsid w:val="00E15FB6"/>
    <w:rsid w:val="00E17F21"/>
    <w:rsid w:val="00E20A3F"/>
    <w:rsid w:val="00E2102D"/>
    <w:rsid w:val="00E21733"/>
    <w:rsid w:val="00E21B62"/>
    <w:rsid w:val="00E21BBA"/>
    <w:rsid w:val="00E23D32"/>
    <w:rsid w:val="00E24248"/>
    <w:rsid w:val="00E257C0"/>
    <w:rsid w:val="00E314DC"/>
    <w:rsid w:val="00E326F3"/>
    <w:rsid w:val="00E32CFE"/>
    <w:rsid w:val="00E33A1C"/>
    <w:rsid w:val="00E3423A"/>
    <w:rsid w:val="00E36A35"/>
    <w:rsid w:val="00E40627"/>
    <w:rsid w:val="00E41ED2"/>
    <w:rsid w:val="00E42289"/>
    <w:rsid w:val="00E43949"/>
    <w:rsid w:val="00E4445A"/>
    <w:rsid w:val="00E4449C"/>
    <w:rsid w:val="00E445B8"/>
    <w:rsid w:val="00E46000"/>
    <w:rsid w:val="00E4601F"/>
    <w:rsid w:val="00E503B5"/>
    <w:rsid w:val="00E50C78"/>
    <w:rsid w:val="00E51353"/>
    <w:rsid w:val="00E517B5"/>
    <w:rsid w:val="00E532C1"/>
    <w:rsid w:val="00E5366B"/>
    <w:rsid w:val="00E53C2E"/>
    <w:rsid w:val="00E54BA9"/>
    <w:rsid w:val="00E5571C"/>
    <w:rsid w:val="00E56AB0"/>
    <w:rsid w:val="00E56E60"/>
    <w:rsid w:val="00E57E2A"/>
    <w:rsid w:val="00E610B7"/>
    <w:rsid w:val="00E62BDB"/>
    <w:rsid w:val="00E63B27"/>
    <w:rsid w:val="00E6524A"/>
    <w:rsid w:val="00E665D8"/>
    <w:rsid w:val="00E66B9A"/>
    <w:rsid w:val="00E66BA3"/>
    <w:rsid w:val="00E6783B"/>
    <w:rsid w:val="00E73A8D"/>
    <w:rsid w:val="00E74FE9"/>
    <w:rsid w:val="00E77496"/>
    <w:rsid w:val="00E774FF"/>
    <w:rsid w:val="00E8101E"/>
    <w:rsid w:val="00E8137D"/>
    <w:rsid w:val="00E818F6"/>
    <w:rsid w:val="00E81B0A"/>
    <w:rsid w:val="00E825B8"/>
    <w:rsid w:val="00E8688F"/>
    <w:rsid w:val="00E86BD4"/>
    <w:rsid w:val="00E870F5"/>
    <w:rsid w:val="00E91844"/>
    <w:rsid w:val="00E91D4B"/>
    <w:rsid w:val="00E92251"/>
    <w:rsid w:val="00E93320"/>
    <w:rsid w:val="00E937FB"/>
    <w:rsid w:val="00E93E64"/>
    <w:rsid w:val="00E94D0D"/>
    <w:rsid w:val="00E95A07"/>
    <w:rsid w:val="00E95D5C"/>
    <w:rsid w:val="00E96BCD"/>
    <w:rsid w:val="00E96D3D"/>
    <w:rsid w:val="00E97E8E"/>
    <w:rsid w:val="00EA0D70"/>
    <w:rsid w:val="00EA128A"/>
    <w:rsid w:val="00EA1821"/>
    <w:rsid w:val="00EA20A5"/>
    <w:rsid w:val="00EA2540"/>
    <w:rsid w:val="00EA58B3"/>
    <w:rsid w:val="00EA7383"/>
    <w:rsid w:val="00EB0678"/>
    <w:rsid w:val="00EB0D24"/>
    <w:rsid w:val="00EB20FE"/>
    <w:rsid w:val="00EB3AA0"/>
    <w:rsid w:val="00EB43F7"/>
    <w:rsid w:val="00EB6141"/>
    <w:rsid w:val="00EB7F0D"/>
    <w:rsid w:val="00EC2054"/>
    <w:rsid w:val="00EC3AB9"/>
    <w:rsid w:val="00EC561F"/>
    <w:rsid w:val="00EC57DC"/>
    <w:rsid w:val="00EC6145"/>
    <w:rsid w:val="00EC628A"/>
    <w:rsid w:val="00EC6E22"/>
    <w:rsid w:val="00ED01C3"/>
    <w:rsid w:val="00ED3320"/>
    <w:rsid w:val="00ED3873"/>
    <w:rsid w:val="00ED72B4"/>
    <w:rsid w:val="00EE28BA"/>
    <w:rsid w:val="00EE376E"/>
    <w:rsid w:val="00EE38B7"/>
    <w:rsid w:val="00EE662C"/>
    <w:rsid w:val="00EF0093"/>
    <w:rsid w:val="00EF1001"/>
    <w:rsid w:val="00EF2D41"/>
    <w:rsid w:val="00EF3651"/>
    <w:rsid w:val="00EF597A"/>
    <w:rsid w:val="00EF6013"/>
    <w:rsid w:val="00EF677A"/>
    <w:rsid w:val="00EF6826"/>
    <w:rsid w:val="00EF740A"/>
    <w:rsid w:val="00EF7F40"/>
    <w:rsid w:val="00F00215"/>
    <w:rsid w:val="00F04298"/>
    <w:rsid w:val="00F04A20"/>
    <w:rsid w:val="00F04C55"/>
    <w:rsid w:val="00F04D3E"/>
    <w:rsid w:val="00F055CD"/>
    <w:rsid w:val="00F10B2C"/>
    <w:rsid w:val="00F10D5B"/>
    <w:rsid w:val="00F11A49"/>
    <w:rsid w:val="00F11C63"/>
    <w:rsid w:val="00F11EDB"/>
    <w:rsid w:val="00F133A3"/>
    <w:rsid w:val="00F14194"/>
    <w:rsid w:val="00F1475C"/>
    <w:rsid w:val="00F14F50"/>
    <w:rsid w:val="00F15A36"/>
    <w:rsid w:val="00F23422"/>
    <w:rsid w:val="00F24A43"/>
    <w:rsid w:val="00F25432"/>
    <w:rsid w:val="00F255DF"/>
    <w:rsid w:val="00F25A6E"/>
    <w:rsid w:val="00F25DE6"/>
    <w:rsid w:val="00F2692B"/>
    <w:rsid w:val="00F27BB0"/>
    <w:rsid w:val="00F30AD4"/>
    <w:rsid w:val="00F3141F"/>
    <w:rsid w:val="00F3173C"/>
    <w:rsid w:val="00F344C7"/>
    <w:rsid w:val="00F34511"/>
    <w:rsid w:val="00F36D02"/>
    <w:rsid w:val="00F378C2"/>
    <w:rsid w:val="00F40C89"/>
    <w:rsid w:val="00F41FF7"/>
    <w:rsid w:val="00F42389"/>
    <w:rsid w:val="00F42780"/>
    <w:rsid w:val="00F42979"/>
    <w:rsid w:val="00F432C0"/>
    <w:rsid w:val="00F43D62"/>
    <w:rsid w:val="00F457DD"/>
    <w:rsid w:val="00F478CD"/>
    <w:rsid w:val="00F47FC9"/>
    <w:rsid w:val="00F50EA4"/>
    <w:rsid w:val="00F5129A"/>
    <w:rsid w:val="00F52404"/>
    <w:rsid w:val="00F5356A"/>
    <w:rsid w:val="00F53D40"/>
    <w:rsid w:val="00F6197E"/>
    <w:rsid w:val="00F61D79"/>
    <w:rsid w:val="00F63A7F"/>
    <w:rsid w:val="00F63BEE"/>
    <w:rsid w:val="00F663B7"/>
    <w:rsid w:val="00F67341"/>
    <w:rsid w:val="00F676C8"/>
    <w:rsid w:val="00F702BF"/>
    <w:rsid w:val="00F717ED"/>
    <w:rsid w:val="00F73140"/>
    <w:rsid w:val="00F7353A"/>
    <w:rsid w:val="00F736DF"/>
    <w:rsid w:val="00F744EB"/>
    <w:rsid w:val="00F753F1"/>
    <w:rsid w:val="00F756A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0B1"/>
    <w:rsid w:val="00F96D34"/>
    <w:rsid w:val="00FA3CDD"/>
    <w:rsid w:val="00FA429E"/>
    <w:rsid w:val="00FA5DCF"/>
    <w:rsid w:val="00FB0CDC"/>
    <w:rsid w:val="00FB23FE"/>
    <w:rsid w:val="00FB36A3"/>
    <w:rsid w:val="00FB5753"/>
    <w:rsid w:val="00FB748C"/>
    <w:rsid w:val="00FC10A0"/>
    <w:rsid w:val="00FC1FBB"/>
    <w:rsid w:val="00FC4BA0"/>
    <w:rsid w:val="00FC5F55"/>
    <w:rsid w:val="00FC75C5"/>
    <w:rsid w:val="00FC7879"/>
    <w:rsid w:val="00FD050E"/>
    <w:rsid w:val="00FD1E34"/>
    <w:rsid w:val="00FD1E91"/>
    <w:rsid w:val="00FD2074"/>
    <w:rsid w:val="00FD2AA2"/>
    <w:rsid w:val="00FD3183"/>
    <w:rsid w:val="00FD52AB"/>
    <w:rsid w:val="00FD5926"/>
    <w:rsid w:val="00FD6A78"/>
    <w:rsid w:val="00FD6CB1"/>
    <w:rsid w:val="00FE2057"/>
    <w:rsid w:val="00FE24E8"/>
    <w:rsid w:val="00FE28D3"/>
    <w:rsid w:val="00FE32B4"/>
    <w:rsid w:val="00FE331E"/>
    <w:rsid w:val="00FF1941"/>
    <w:rsid w:val="00FF2E6C"/>
    <w:rsid w:val="00FF3EDC"/>
    <w:rsid w:val="00FF4728"/>
    <w:rsid w:val="00FF62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8C155-468F-49D0-8947-6722E43A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semiHidden/>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אזכור לא מזוהה1"/>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DF46A-E266-4696-BBF6-BAC9C33B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6045</Characters>
  <Application>Microsoft Office Word</Application>
  <DocSecurity>4</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נדב אשל</dc:creator>
  <cp:lastModifiedBy>מיטל רולניצקי</cp:lastModifiedBy>
  <cp:revision>2</cp:revision>
  <cp:lastPrinted>2025-09-27T14:23:00Z</cp:lastPrinted>
  <dcterms:created xsi:type="dcterms:W3CDTF">2025-09-29T13:21:00Z</dcterms:created>
  <dcterms:modified xsi:type="dcterms:W3CDTF">2025-09-29T13:21:00Z</dcterms:modified>
</cp:coreProperties>
</file>