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0C" w:rsidRPr="007B1E3A" w:rsidRDefault="006A64CB" w:rsidP="00A8350C">
      <w:pPr>
        <w:bidi/>
        <w:rPr>
          <w:rFonts w:ascii="Calibri" w:hAnsi="Calibri" w:cs="Calibri" w:hint="default"/>
        </w:rPr>
      </w:pPr>
      <w:r w:rsidRPr="007B1E3A">
        <w:rPr>
          <w:rFonts w:ascii="Calibri" w:hAnsi="Calibri" w:cs="Calibri" w:hint="default"/>
          <w:rtl/>
        </w:rPr>
        <w:t xml:space="preserve"> </w:t>
      </w:r>
    </w:p>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317000" w:rsidRPr="007B1E3A" w:rsidTr="00C0702C">
        <w:trPr>
          <w:tblHeader/>
          <w:jc w:val="center"/>
        </w:trPr>
        <w:tc>
          <w:tcPr>
            <w:tcW w:w="2840" w:type="dxa"/>
            <w:tcBorders>
              <w:top w:val="nil"/>
              <w:left w:val="nil"/>
              <w:bottom w:val="nil"/>
              <w:right w:val="nil"/>
            </w:tcBorders>
            <w:vAlign w:val="center"/>
          </w:tcPr>
          <w:p w:rsidR="00317000" w:rsidRPr="007B1E3A" w:rsidRDefault="00317000" w:rsidP="00A71B81">
            <w:pPr>
              <w:bidi/>
              <w:spacing w:line="360" w:lineRule="auto"/>
              <w:jc w:val="center"/>
              <w:rPr>
                <w:rFonts w:ascii="Calibri" w:hAnsi="Calibri" w:cs="Calibri" w:hint="default"/>
                <w:b/>
                <w:bCs/>
                <w:sz w:val="28"/>
                <w:szCs w:val="28"/>
              </w:rPr>
            </w:pPr>
            <w:r w:rsidRPr="007B1E3A">
              <w:rPr>
                <w:rFonts w:ascii="Calibri" w:hAnsi="Calibri" w:cs="Calibri" w:hint="default"/>
                <w:b/>
                <w:bCs/>
                <w:sz w:val="28"/>
                <w:szCs w:val="28"/>
                <w:rtl/>
              </w:rPr>
              <w:t>בנק ישראל</w:t>
            </w:r>
          </w:p>
          <w:p w:rsidR="00317000" w:rsidRPr="007B1E3A" w:rsidRDefault="00317000" w:rsidP="00A71B81">
            <w:pPr>
              <w:bidi/>
              <w:spacing w:line="360" w:lineRule="auto"/>
              <w:ind w:right="-101"/>
              <w:jc w:val="center"/>
              <w:rPr>
                <w:rFonts w:ascii="Calibri" w:hAnsi="Calibri" w:cs="Calibri" w:hint="default"/>
              </w:rPr>
            </w:pPr>
            <w:r w:rsidRPr="007B1E3A">
              <w:rPr>
                <w:rFonts w:ascii="Calibri" w:hAnsi="Calibri" w:cs="Calibri" w:hint="default"/>
                <w:rtl/>
              </w:rPr>
              <w:t>דוברות והסברה כלכלית</w:t>
            </w:r>
          </w:p>
        </w:tc>
        <w:tc>
          <w:tcPr>
            <w:tcW w:w="2596" w:type="dxa"/>
            <w:tcBorders>
              <w:top w:val="nil"/>
              <w:left w:val="nil"/>
              <w:bottom w:val="nil"/>
              <w:right w:val="nil"/>
            </w:tcBorders>
          </w:tcPr>
          <w:p w:rsidR="00317000" w:rsidRPr="007B1E3A" w:rsidRDefault="0095765F" w:rsidP="00A71B81">
            <w:pPr>
              <w:bidi/>
              <w:jc w:val="center"/>
              <w:rPr>
                <w:rFonts w:ascii="Calibri" w:hAnsi="Calibri" w:cs="Calibri" w:hint="default"/>
              </w:rPr>
            </w:pPr>
            <w:r w:rsidRPr="007B1E3A">
              <w:rPr>
                <w:rFonts w:ascii="Calibri" w:hAnsi="Calibri" w:cs="Calibri" w:hint="default"/>
                <w:noProof/>
                <w:lang w:eastAsia="en-US"/>
              </w:rPr>
              <w:drawing>
                <wp:inline distT="0" distB="0" distL="0" distR="0" wp14:anchorId="7E52DB2B" wp14:editId="4BAEEEEA">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317000" w:rsidRPr="007B1E3A" w:rsidRDefault="00317000" w:rsidP="00EB13FB">
            <w:pPr>
              <w:bidi/>
              <w:spacing w:line="480" w:lineRule="auto"/>
              <w:jc w:val="right"/>
              <w:rPr>
                <w:rFonts w:ascii="Calibri" w:hAnsi="Calibri" w:cs="Calibri" w:hint="default"/>
              </w:rPr>
            </w:pPr>
            <w:r w:rsidRPr="007B1E3A">
              <w:rPr>
                <w:rFonts w:ascii="Calibri" w:hAnsi="Calibri" w:cs="Calibri" w:hint="default"/>
                <w:rtl/>
              </w:rPr>
              <w:t>‏</w:t>
            </w:r>
            <w:r w:rsidR="002342DD" w:rsidRPr="007B1E3A">
              <w:rPr>
                <w:rFonts w:ascii="Calibri" w:hAnsi="Calibri" w:cs="Calibri" w:hint="default"/>
                <w:rtl/>
              </w:rPr>
              <w:t xml:space="preserve">ירושלים, </w:t>
            </w:r>
            <w:r w:rsidR="00A1512B" w:rsidRPr="007B1E3A">
              <w:rPr>
                <w:rFonts w:ascii="Calibri" w:hAnsi="Calibri" w:cs="Calibri" w:hint="default"/>
                <w:rtl/>
              </w:rPr>
              <w:t>כ</w:t>
            </w:r>
            <w:r w:rsidR="00EB13FB" w:rsidRPr="007B1E3A">
              <w:rPr>
                <w:rFonts w:ascii="Calibri" w:hAnsi="Calibri" w:cs="Calibri" w:hint="default"/>
                <w:rtl/>
              </w:rPr>
              <w:t>' אייר</w:t>
            </w:r>
            <w:r w:rsidR="00C515F1">
              <w:rPr>
                <w:rFonts w:ascii="Calibri" w:hAnsi="Calibri" w:cs="Calibri" w:hint="default"/>
                <w:rtl/>
              </w:rPr>
              <w:t xml:space="preserve">, </w:t>
            </w:r>
            <w:r w:rsidR="002342DD" w:rsidRPr="007B1E3A">
              <w:rPr>
                <w:rFonts w:ascii="Calibri" w:hAnsi="Calibri" w:cs="Calibri" w:hint="default"/>
                <w:rtl/>
              </w:rPr>
              <w:t>תש</w:t>
            </w:r>
            <w:r w:rsidR="00ED0604" w:rsidRPr="007B1E3A">
              <w:rPr>
                <w:rFonts w:ascii="Calibri" w:hAnsi="Calibri" w:cs="Calibri" w:hint="default"/>
                <w:rtl/>
              </w:rPr>
              <w:t>פ</w:t>
            </w:r>
            <w:r w:rsidR="00DA2018" w:rsidRPr="007B1E3A">
              <w:rPr>
                <w:rFonts w:ascii="Calibri" w:hAnsi="Calibri" w:cs="Calibri" w:hint="default"/>
                <w:rtl/>
              </w:rPr>
              <w:t>"</w:t>
            </w:r>
            <w:r w:rsidR="00C13028" w:rsidRPr="007B1E3A">
              <w:rPr>
                <w:rFonts w:ascii="Calibri" w:hAnsi="Calibri" w:cs="Calibri" w:hint="default"/>
                <w:rtl/>
              </w:rPr>
              <w:t>ד</w:t>
            </w:r>
          </w:p>
          <w:p w:rsidR="00317000" w:rsidRPr="007B1E3A" w:rsidRDefault="00317000" w:rsidP="00231073">
            <w:pPr>
              <w:bidi/>
              <w:spacing w:line="480" w:lineRule="auto"/>
              <w:jc w:val="right"/>
              <w:rPr>
                <w:rFonts w:ascii="Calibri" w:hAnsi="Calibri" w:cs="Calibri" w:hint="default"/>
              </w:rPr>
            </w:pPr>
            <w:r w:rsidRPr="007B1E3A">
              <w:rPr>
                <w:rFonts w:ascii="Calibri" w:hAnsi="Calibri" w:cs="Calibri" w:hint="default"/>
                <w:rtl/>
              </w:rPr>
              <w:t>‏‏</w:t>
            </w:r>
            <w:r w:rsidR="00231073" w:rsidRPr="007B1E3A">
              <w:rPr>
                <w:rFonts w:ascii="Calibri" w:hAnsi="Calibri" w:cs="Calibri" w:hint="default"/>
                <w:rtl/>
              </w:rPr>
              <w:t xml:space="preserve">28 </w:t>
            </w:r>
            <w:r w:rsidR="00BF000C" w:rsidRPr="007B1E3A">
              <w:rPr>
                <w:rFonts w:ascii="Calibri" w:hAnsi="Calibri" w:cs="Calibri" w:hint="default"/>
                <w:rtl/>
              </w:rPr>
              <w:t xml:space="preserve">במאי </w:t>
            </w:r>
            <w:r w:rsidR="00F30A02" w:rsidRPr="007B1E3A">
              <w:rPr>
                <w:rFonts w:ascii="Calibri" w:hAnsi="Calibri" w:cs="Calibri" w:hint="default"/>
                <w:rtl/>
              </w:rPr>
              <w:t>202</w:t>
            </w:r>
            <w:r w:rsidR="00423E3E" w:rsidRPr="007B1E3A">
              <w:rPr>
                <w:rFonts w:ascii="Calibri" w:hAnsi="Calibri" w:cs="Calibri" w:hint="default"/>
                <w:rtl/>
              </w:rPr>
              <w:t>4</w:t>
            </w:r>
          </w:p>
        </w:tc>
      </w:tr>
    </w:tbl>
    <w:p w:rsidR="00317000" w:rsidRPr="007B1E3A" w:rsidRDefault="00317000" w:rsidP="00E84169">
      <w:pPr>
        <w:bidi/>
        <w:spacing w:before="240" w:line="360" w:lineRule="auto"/>
        <w:ind w:right="-102"/>
        <w:rPr>
          <w:rFonts w:ascii="Calibri" w:hAnsi="Calibri" w:cs="Calibri" w:hint="default"/>
          <w:rtl/>
        </w:rPr>
      </w:pPr>
      <w:r w:rsidRPr="007B1E3A">
        <w:rPr>
          <w:rFonts w:ascii="Calibri" w:hAnsi="Calibri" w:cs="Calibri" w:hint="default"/>
          <w:rtl/>
        </w:rPr>
        <w:t>הודעה לעיתונות:</w:t>
      </w:r>
    </w:p>
    <w:p w:rsidR="00B60FDE" w:rsidRDefault="00251F57" w:rsidP="004E0F4F">
      <w:pPr>
        <w:pStyle w:val="af4"/>
        <w:bidi/>
        <w:jc w:val="center"/>
        <w:rPr>
          <w:rFonts w:ascii="Calibri" w:hAnsi="Calibri" w:cs="Calibri" w:hint="default"/>
          <w:b/>
          <w:bCs/>
          <w:sz w:val="28"/>
          <w:szCs w:val="28"/>
          <w:rtl/>
        </w:rPr>
      </w:pPr>
      <w:r w:rsidRPr="007B1E3A">
        <w:rPr>
          <w:rFonts w:ascii="Calibri" w:hAnsi="Calibri" w:cs="Calibri" w:hint="default"/>
          <w:b/>
          <w:bCs/>
          <w:sz w:val="28"/>
          <w:szCs w:val="28"/>
          <w:rtl/>
        </w:rPr>
        <w:t>ה</w:t>
      </w:r>
      <w:r w:rsidR="00CA44BB" w:rsidRPr="007B1E3A">
        <w:rPr>
          <w:rFonts w:ascii="Calibri" w:hAnsi="Calibri" w:cs="Calibri" w:hint="default"/>
          <w:b/>
          <w:bCs/>
          <w:sz w:val="28"/>
          <w:szCs w:val="28"/>
          <w:rtl/>
        </w:rPr>
        <w:t xml:space="preserve">מדד המשולב לחודש </w:t>
      </w:r>
      <w:r w:rsidR="00231073" w:rsidRPr="007B1E3A">
        <w:rPr>
          <w:rFonts w:ascii="Calibri" w:hAnsi="Calibri" w:cs="Calibri" w:hint="default"/>
          <w:b/>
          <w:bCs/>
          <w:sz w:val="28"/>
          <w:szCs w:val="28"/>
          <w:rtl/>
        </w:rPr>
        <w:t xml:space="preserve">אפריל </w:t>
      </w:r>
      <w:r w:rsidR="00E2382A" w:rsidRPr="007B1E3A">
        <w:rPr>
          <w:rFonts w:ascii="Calibri" w:hAnsi="Calibri" w:cs="Calibri" w:hint="default"/>
          <w:b/>
          <w:bCs/>
          <w:sz w:val="28"/>
          <w:szCs w:val="28"/>
          <w:rtl/>
        </w:rPr>
        <w:t xml:space="preserve">ירד </w:t>
      </w:r>
      <w:r w:rsidR="00451A0B" w:rsidRPr="007B1E3A">
        <w:rPr>
          <w:rFonts w:ascii="Calibri" w:hAnsi="Calibri" w:cs="Calibri" w:hint="default"/>
          <w:b/>
          <w:bCs/>
          <w:sz w:val="28"/>
          <w:szCs w:val="28"/>
          <w:rtl/>
        </w:rPr>
        <w:t>ב-</w:t>
      </w:r>
      <w:r w:rsidR="0094394D" w:rsidRPr="007B1E3A">
        <w:rPr>
          <w:rFonts w:ascii="Calibri" w:hAnsi="Calibri" w:cs="Calibri" w:hint="default"/>
          <w:b/>
          <w:bCs/>
          <w:sz w:val="28"/>
          <w:szCs w:val="28"/>
          <w:rtl/>
        </w:rPr>
        <w:t>0.</w:t>
      </w:r>
      <w:r w:rsidR="004E0F4F" w:rsidRPr="007B1E3A">
        <w:rPr>
          <w:rFonts w:ascii="Calibri" w:hAnsi="Calibri" w:cs="Calibri" w:hint="default"/>
          <w:b/>
          <w:bCs/>
          <w:sz w:val="28"/>
          <w:szCs w:val="28"/>
          <w:rtl/>
        </w:rPr>
        <w:t>15</w:t>
      </w:r>
      <w:r w:rsidR="00715D9D" w:rsidRPr="007B1E3A">
        <w:rPr>
          <w:rFonts w:ascii="Calibri" w:hAnsi="Calibri" w:cs="Calibri" w:hint="default"/>
          <w:b/>
          <w:bCs/>
          <w:sz w:val="28"/>
          <w:szCs w:val="28"/>
          <w:rtl/>
        </w:rPr>
        <w:t>%</w:t>
      </w:r>
    </w:p>
    <w:p w:rsidR="00B60FDE" w:rsidRPr="00B60FDE" w:rsidRDefault="00B60FDE" w:rsidP="00B60FDE">
      <w:pPr>
        <w:rPr>
          <w:rFonts w:hint="default"/>
          <w:rtl/>
        </w:rPr>
      </w:pPr>
    </w:p>
    <w:p w:rsidR="00B60FDE" w:rsidRPr="00B60FDE" w:rsidRDefault="00B60FDE" w:rsidP="00B60FDE">
      <w:pPr>
        <w:rPr>
          <w:rFonts w:hint="default"/>
          <w:rtl/>
        </w:rPr>
      </w:pPr>
    </w:p>
    <w:p w:rsidR="00B60FDE" w:rsidRPr="00B60FDE" w:rsidRDefault="00B60FDE" w:rsidP="00B60FDE">
      <w:pPr>
        <w:rPr>
          <w:rFonts w:hint="default"/>
          <w:rtl/>
        </w:rPr>
      </w:pPr>
    </w:p>
    <w:p w:rsidR="00B60FDE" w:rsidRPr="00B60FDE" w:rsidRDefault="00B60FDE" w:rsidP="00B60FDE">
      <w:pPr>
        <w:bidi/>
        <w:spacing w:after="120" w:line="360" w:lineRule="auto"/>
        <w:ind w:right="-57"/>
        <w:jc w:val="both"/>
        <w:rPr>
          <w:rFonts w:asciiTheme="minorHAnsi" w:hAnsiTheme="minorHAnsi" w:cstheme="minorHAnsi" w:hint="default"/>
          <w:rtl/>
        </w:rPr>
      </w:pPr>
      <w:r w:rsidRPr="00B60FDE">
        <w:rPr>
          <w:rFonts w:asciiTheme="minorHAnsi" w:hAnsiTheme="minorHAnsi" w:cstheme="minorHAnsi" w:hint="default"/>
          <w:rtl/>
        </w:rPr>
        <w:t xml:space="preserve">המדד המשולב לחודש אפריל ירד בשיעור של 0.15 אחוז והוא מבטא האטה </w:t>
      </w:r>
      <w:proofErr w:type="spellStart"/>
      <w:r w:rsidRPr="00B60FDE">
        <w:rPr>
          <w:rFonts w:asciiTheme="minorHAnsi" w:hAnsiTheme="minorHAnsi" w:cstheme="minorHAnsi" w:hint="default"/>
          <w:rtl/>
        </w:rPr>
        <w:t>מסויימת</w:t>
      </w:r>
      <w:proofErr w:type="spellEnd"/>
      <w:r w:rsidRPr="00B60FDE">
        <w:rPr>
          <w:rFonts w:asciiTheme="minorHAnsi" w:hAnsiTheme="minorHAnsi" w:cstheme="minorHAnsi" w:hint="default"/>
          <w:rtl/>
        </w:rPr>
        <w:t xml:space="preserve"> בפעילות הכלכלית, זאת לאחר מספר חודשים בהם חל שיפור בפעילות ביחס לשפל שנבע מתחילת המלחמה.  </w:t>
      </w:r>
    </w:p>
    <w:p w:rsidR="00B60FDE" w:rsidRPr="00B60FDE" w:rsidRDefault="00B60FDE" w:rsidP="00B60FDE">
      <w:pPr>
        <w:bidi/>
        <w:spacing w:after="120" w:line="360" w:lineRule="auto"/>
        <w:ind w:right="-57"/>
        <w:jc w:val="both"/>
        <w:rPr>
          <w:rFonts w:asciiTheme="minorHAnsi" w:hAnsiTheme="minorHAnsi" w:cstheme="minorHAnsi" w:hint="default"/>
        </w:rPr>
      </w:pPr>
      <w:r w:rsidRPr="00B60FDE">
        <w:rPr>
          <w:rFonts w:asciiTheme="minorHAnsi" w:hAnsiTheme="minorHAnsi" w:cstheme="minorHAnsi" w:hint="default"/>
          <w:rtl/>
        </w:rPr>
        <w:t>המדד המשולב הושפע לטובה מעלית יבוא הסחורות, שיעור המשרות הפנויות והרכישות בכרטיסי אשראי (אפריל), מדד הפדיון בשירותים, מדד הפדיון במסחר הקמעונאי (מרץ) ומשרות השכיר (פברואר). לעומת אלה, יבוא מוצרי צריכה, יבוא התשומות לייצור (אפריל), מדד הייצור התעשייתי (מרץ) ויצוא השירותים (פברואר) ירדו והשפיעו שלילית על המדד.</w:t>
      </w:r>
    </w:p>
    <w:p w:rsidR="00B60FDE" w:rsidRPr="00B60FDE" w:rsidRDefault="00B60FDE" w:rsidP="00B60FDE">
      <w:pPr>
        <w:bidi/>
        <w:spacing w:after="120" w:line="360" w:lineRule="auto"/>
        <w:ind w:right="-57"/>
        <w:jc w:val="both"/>
        <w:rPr>
          <w:rFonts w:asciiTheme="minorHAnsi" w:hAnsiTheme="minorHAnsi" w:cstheme="minorHAnsi" w:hint="default"/>
          <w:rtl/>
        </w:rPr>
      </w:pPr>
      <w:r w:rsidRPr="00B60FDE">
        <w:rPr>
          <w:rFonts w:asciiTheme="minorHAnsi" w:hAnsiTheme="minorHAnsi" w:cstheme="minorHAnsi" w:hint="default"/>
          <w:rtl/>
        </w:rPr>
        <w:t xml:space="preserve">העדכונים במדד לחודשים הקודמים נובעים, בין השאר, מקבלת נתוני החשבונאות הלאומית לרביע הראשון של 2024 שהצביעו על צמיחה מרמת הפעילות הנמוכה </w:t>
      </w:r>
      <w:proofErr w:type="spellStart"/>
      <w:r w:rsidRPr="00B60FDE">
        <w:rPr>
          <w:rFonts w:asciiTheme="minorHAnsi" w:hAnsiTheme="minorHAnsi" w:cstheme="minorHAnsi" w:hint="default"/>
          <w:rtl/>
        </w:rPr>
        <w:t>שהיתה</w:t>
      </w:r>
      <w:proofErr w:type="spellEnd"/>
      <w:r w:rsidRPr="00B60FDE">
        <w:rPr>
          <w:rFonts w:asciiTheme="minorHAnsi" w:hAnsiTheme="minorHAnsi" w:cstheme="minorHAnsi" w:hint="default"/>
          <w:rtl/>
        </w:rPr>
        <w:t xml:space="preserve"> בשיא המלחמה. לוח 1 מציג את העדכונים לאחור במדד. לוח 2 מציג את התפתחות רכיבי המדד בחודשים האחרונים. </w:t>
      </w:r>
    </w:p>
    <w:p w:rsidR="00B60FDE" w:rsidRPr="00B60FDE" w:rsidRDefault="00B60FDE" w:rsidP="00B60FDE">
      <w:pPr>
        <w:bidi/>
        <w:spacing w:after="120" w:line="360" w:lineRule="auto"/>
        <w:ind w:right="-57"/>
        <w:jc w:val="both"/>
        <w:rPr>
          <w:rFonts w:asciiTheme="minorHAnsi" w:hAnsiTheme="minorHAnsi" w:cstheme="minorHAnsi" w:hint="default"/>
          <w:rtl/>
        </w:rPr>
      </w:pPr>
      <w:r w:rsidRPr="00B60FDE">
        <w:rPr>
          <w:rFonts w:asciiTheme="minorHAnsi" w:hAnsiTheme="minorHAnsi" w:cstheme="minorHAnsi" w:hint="default"/>
          <w:rtl/>
        </w:rPr>
        <w:t>הסברים מפורטים לגבי אופן חישוב המדד המשולב וכן לוחות מפורטים ארוכי טווח ניתן למצוא בקישור:</w:t>
      </w:r>
      <w:hyperlink r:id="rId12" w:history="1">
        <w:r w:rsidRPr="00B60FDE">
          <w:rPr>
            <w:rStyle w:val="Hyperlink"/>
            <w:rFonts w:asciiTheme="minorHAnsi" w:hAnsiTheme="minorHAnsi" w:cstheme="minorHAnsi" w:hint="default"/>
          </w:rPr>
          <w:t>https://www.boi.org.il/roles/statistics/compositeindex/</w:t>
        </w:r>
      </w:hyperlink>
    </w:p>
    <w:p w:rsidR="00B60FDE" w:rsidRPr="00B60FDE" w:rsidRDefault="00B60FDE" w:rsidP="00B60FDE">
      <w:pPr>
        <w:pStyle w:val="1"/>
        <w:bidi/>
        <w:rPr>
          <w:rFonts w:asciiTheme="minorHAnsi" w:hAnsiTheme="minorHAnsi" w:cstheme="minorHAnsi" w:hint="default"/>
          <w:rtl/>
        </w:rPr>
      </w:pPr>
      <w:r w:rsidRPr="00B60FDE">
        <w:rPr>
          <w:rFonts w:asciiTheme="minorHAnsi" w:hAnsiTheme="minorHAnsi" w:cstheme="minorHAnsi" w:hint="default"/>
          <w:rtl/>
        </w:rPr>
        <w:t>לוח 1: עדכונים לאחור במדד המשולב</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260"/>
        <w:gridCol w:w="1072"/>
        <w:gridCol w:w="1049"/>
      </w:tblGrid>
      <w:tr w:rsidR="00B60FDE" w:rsidRPr="00B60FDE" w:rsidTr="001249CF">
        <w:trPr>
          <w:trHeight w:hRule="exact" w:val="479"/>
          <w:tblHeader/>
        </w:trPr>
        <w:tc>
          <w:tcPr>
            <w:tcW w:w="0" w:type="auto"/>
            <w:vAlign w:val="bottom"/>
          </w:tcPr>
          <w:p w:rsidR="00B60FDE" w:rsidRPr="00B60FDE" w:rsidRDefault="00B60FDE" w:rsidP="001249CF">
            <w:pPr>
              <w:pStyle w:val="a3"/>
              <w:spacing w:line="240" w:lineRule="auto"/>
              <w:ind w:left="0" w:firstLine="0"/>
              <w:jc w:val="left"/>
              <w:rPr>
                <w:rFonts w:asciiTheme="minorHAnsi" w:hAnsiTheme="minorHAnsi" w:cstheme="minorHAnsi"/>
              </w:rPr>
            </w:pPr>
            <w:r w:rsidRPr="00B60FDE">
              <w:rPr>
                <w:rFonts w:asciiTheme="minorHAnsi" w:hAnsiTheme="minorHAnsi" w:cstheme="minorHAnsi"/>
                <w:b/>
                <w:bCs/>
                <w:rtl/>
              </w:rPr>
              <w:t>השינוי במדד (באחוזים)</w:t>
            </w:r>
          </w:p>
        </w:tc>
        <w:tc>
          <w:tcPr>
            <w:tcW w:w="0" w:type="auto"/>
            <w:vAlign w:val="bottom"/>
          </w:tcPr>
          <w:p w:rsidR="00B60FDE" w:rsidRPr="00B60FDE" w:rsidRDefault="00B60FDE" w:rsidP="001249CF">
            <w:pPr>
              <w:pStyle w:val="a3"/>
              <w:spacing w:line="240" w:lineRule="auto"/>
              <w:ind w:left="0" w:firstLine="0"/>
              <w:jc w:val="left"/>
              <w:rPr>
                <w:rFonts w:asciiTheme="minorHAnsi" w:hAnsiTheme="minorHAnsi" w:cstheme="minorHAnsi"/>
                <w:b/>
                <w:bCs/>
              </w:rPr>
            </w:pPr>
            <w:r w:rsidRPr="00B60FDE">
              <w:rPr>
                <w:rFonts w:asciiTheme="minorHAnsi" w:hAnsiTheme="minorHAnsi" w:cstheme="minorHAnsi"/>
                <w:b/>
                <w:bCs/>
                <w:rtl/>
              </w:rPr>
              <w:t>נתון קודם</w:t>
            </w:r>
          </w:p>
        </w:tc>
        <w:tc>
          <w:tcPr>
            <w:tcW w:w="0" w:type="auto"/>
            <w:vAlign w:val="bottom"/>
          </w:tcPr>
          <w:p w:rsidR="00B60FDE" w:rsidRPr="00B60FDE" w:rsidRDefault="00B60FDE" w:rsidP="001249CF">
            <w:pPr>
              <w:pStyle w:val="a3"/>
              <w:tabs>
                <w:tab w:val="center" w:pos="886"/>
              </w:tabs>
              <w:bidi w:val="0"/>
              <w:spacing w:line="240" w:lineRule="auto"/>
              <w:ind w:left="0" w:firstLine="0"/>
              <w:jc w:val="left"/>
              <w:rPr>
                <w:rFonts w:asciiTheme="minorHAnsi" w:hAnsiTheme="minorHAnsi" w:cstheme="minorHAnsi"/>
                <w:b/>
                <w:bCs/>
                <w:rtl/>
              </w:rPr>
            </w:pPr>
            <w:r w:rsidRPr="00B60FDE">
              <w:rPr>
                <w:rFonts w:asciiTheme="minorHAnsi" w:hAnsiTheme="minorHAnsi" w:cstheme="minorHAnsi"/>
                <w:b/>
                <w:bCs/>
                <w:rtl/>
              </w:rPr>
              <w:t>נתון חדש</w:t>
            </w:r>
          </w:p>
        </w:tc>
      </w:tr>
      <w:tr w:rsidR="00B60FDE" w:rsidRPr="00B60FDE" w:rsidTr="001249CF">
        <w:trPr>
          <w:trHeight w:hRule="exact" w:val="397"/>
        </w:trPr>
        <w:tc>
          <w:tcPr>
            <w:tcW w:w="0" w:type="auto"/>
            <w:vAlign w:val="bottom"/>
          </w:tcPr>
          <w:p w:rsidR="00B60FDE" w:rsidRPr="00B60FDE" w:rsidRDefault="00B60FDE" w:rsidP="001249CF">
            <w:pPr>
              <w:bidi/>
              <w:rPr>
                <w:rFonts w:asciiTheme="minorHAnsi" w:hAnsiTheme="minorHAnsi" w:cstheme="minorHAnsi" w:hint="default"/>
                <w:rtl/>
              </w:rPr>
            </w:pPr>
            <w:r w:rsidRPr="00B60FDE">
              <w:rPr>
                <w:rFonts w:asciiTheme="minorHAnsi" w:hAnsiTheme="minorHAnsi" w:cstheme="minorHAnsi" w:hint="default"/>
                <w:rtl/>
              </w:rPr>
              <w:t>אפריל</w:t>
            </w:r>
          </w:p>
        </w:tc>
        <w:tc>
          <w:tcPr>
            <w:tcW w:w="0" w:type="auto"/>
            <w:vAlign w:val="bottom"/>
          </w:tcPr>
          <w:p w:rsidR="00B60FDE" w:rsidRPr="00B60FDE" w:rsidRDefault="00B60FDE" w:rsidP="001249CF">
            <w:pPr>
              <w:pStyle w:val="a3"/>
              <w:spacing w:after="0" w:line="240" w:lineRule="auto"/>
              <w:ind w:left="0" w:firstLine="0"/>
              <w:jc w:val="center"/>
              <w:rPr>
                <w:rFonts w:asciiTheme="minorHAnsi" w:hAnsiTheme="minorHAnsi" w:cstheme="minorHAnsi"/>
                <w:sz w:val="24"/>
                <w:rtl/>
              </w:rPr>
            </w:pPr>
          </w:p>
        </w:tc>
        <w:tc>
          <w:tcPr>
            <w:tcW w:w="0" w:type="auto"/>
            <w:vAlign w:val="bottom"/>
          </w:tcPr>
          <w:p w:rsidR="00B60FDE" w:rsidRPr="00B60FDE" w:rsidRDefault="00B60FDE" w:rsidP="001249CF">
            <w:pPr>
              <w:pStyle w:val="a3"/>
              <w:spacing w:after="0" w:line="240" w:lineRule="auto"/>
              <w:ind w:left="0" w:firstLine="0"/>
              <w:jc w:val="center"/>
              <w:rPr>
                <w:rFonts w:asciiTheme="minorHAnsi" w:hAnsiTheme="minorHAnsi" w:cstheme="minorHAnsi"/>
                <w:sz w:val="24"/>
                <w:rtl/>
              </w:rPr>
            </w:pPr>
            <w:r w:rsidRPr="00B60FDE">
              <w:rPr>
                <w:rFonts w:asciiTheme="minorHAnsi" w:hAnsiTheme="minorHAnsi" w:cstheme="minorHAnsi"/>
                <w:sz w:val="24"/>
                <w:rtl/>
              </w:rPr>
              <w:t>0.15-</w:t>
            </w:r>
          </w:p>
        </w:tc>
      </w:tr>
      <w:tr w:rsidR="00B60FDE" w:rsidRPr="00B60FDE" w:rsidTr="001249CF">
        <w:trPr>
          <w:trHeight w:hRule="exact" w:val="397"/>
        </w:trPr>
        <w:tc>
          <w:tcPr>
            <w:tcW w:w="0" w:type="auto"/>
            <w:vAlign w:val="bottom"/>
          </w:tcPr>
          <w:p w:rsidR="00B60FDE" w:rsidRPr="00B60FDE" w:rsidRDefault="00B60FDE" w:rsidP="001249CF">
            <w:pPr>
              <w:bidi/>
              <w:rPr>
                <w:rFonts w:asciiTheme="minorHAnsi" w:hAnsiTheme="minorHAnsi" w:cstheme="minorHAnsi" w:hint="default"/>
                <w:rtl/>
              </w:rPr>
            </w:pPr>
            <w:r w:rsidRPr="00B60FDE">
              <w:rPr>
                <w:rFonts w:asciiTheme="minorHAnsi" w:hAnsiTheme="minorHAnsi" w:cstheme="minorHAnsi" w:hint="default"/>
                <w:rtl/>
              </w:rPr>
              <w:t>מרץ</w:t>
            </w:r>
          </w:p>
        </w:tc>
        <w:tc>
          <w:tcPr>
            <w:tcW w:w="0" w:type="auto"/>
            <w:vAlign w:val="bottom"/>
          </w:tcPr>
          <w:p w:rsidR="00B60FDE" w:rsidRPr="00B60FDE" w:rsidRDefault="00B60FDE" w:rsidP="001249CF">
            <w:pPr>
              <w:pStyle w:val="a3"/>
              <w:spacing w:after="0" w:line="240" w:lineRule="auto"/>
              <w:ind w:left="0" w:firstLine="0"/>
              <w:jc w:val="center"/>
              <w:rPr>
                <w:rFonts w:asciiTheme="minorHAnsi" w:hAnsiTheme="minorHAnsi" w:cstheme="minorHAnsi"/>
                <w:sz w:val="24"/>
              </w:rPr>
            </w:pPr>
            <w:r w:rsidRPr="00B60FDE">
              <w:rPr>
                <w:rFonts w:asciiTheme="minorHAnsi" w:hAnsiTheme="minorHAnsi" w:cstheme="minorHAnsi"/>
                <w:sz w:val="24"/>
              </w:rPr>
              <w:t>-0.05</w:t>
            </w:r>
          </w:p>
        </w:tc>
        <w:tc>
          <w:tcPr>
            <w:tcW w:w="0" w:type="auto"/>
            <w:vAlign w:val="bottom"/>
          </w:tcPr>
          <w:p w:rsidR="00B60FDE" w:rsidRPr="00B60FDE" w:rsidRDefault="00B60FDE" w:rsidP="001249CF">
            <w:pPr>
              <w:pStyle w:val="a3"/>
              <w:spacing w:after="0" w:line="240" w:lineRule="auto"/>
              <w:ind w:left="0" w:firstLine="0"/>
              <w:jc w:val="center"/>
              <w:rPr>
                <w:rFonts w:asciiTheme="minorHAnsi" w:hAnsiTheme="minorHAnsi" w:cstheme="minorHAnsi"/>
                <w:sz w:val="24"/>
                <w:rtl/>
              </w:rPr>
            </w:pPr>
            <w:r w:rsidRPr="00B60FDE">
              <w:rPr>
                <w:rFonts w:asciiTheme="minorHAnsi" w:hAnsiTheme="minorHAnsi" w:cstheme="minorHAnsi"/>
                <w:sz w:val="24"/>
                <w:rtl/>
              </w:rPr>
              <w:t>0.18</w:t>
            </w:r>
          </w:p>
        </w:tc>
      </w:tr>
      <w:tr w:rsidR="00B60FDE" w:rsidRPr="00B60FDE" w:rsidTr="001249CF">
        <w:trPr>
          <w:trHeight w:hRule="exact" w:val="397"/>
        </w:trPr>
        <w:tc>
          <w:tcPr>
            <w:tcW w:w="0" w:type="auto"/>
            <w:vAlign w:val="bottom"/>
          </w:tcPr>
          <w:p w:rsidR="00B60FDE" w:rsidRPr="00B60FDE" w:rsidRDefault="00B60FDE" w:rsidP="001249CF">
            <w:pPr>
              <w:bidi/>
              <w:rPr>
                <w:rFonts w:asciiTheme="minorHAnsi" w:hAnsiTheme="minorHAnsi" w:cstheme="minorHAnsi" w:hint="default"/>
              </w:rPr>
            </w:pPr>
            <w:r w:rsidRPr="00B60FDE">
              <w:rPr>
                <w:rFonts w:asciiTheme="minorHAnsi" w:hAnsiTheme="minorHAnsi" w:cstheme="minorHAnsi" w:hint="default"/>
                <w:rtl/>
              </w:rPr>
              <w:t>פברואר</w:t>
            </w:r>
          </w:p>
        </w:tc>
        <w:tc>
          <w:tcPr>
            <w:tcW w:w="0" w:type="auto"/>
            <w:vAlign w:val="bottom"/>
          </w:tcPr>
          <w:p w:rsidR="00B60FDE" w:rsidRPr="00B60FDE" w:rsidRDefault="00B60FDE" w:rsidP="001249CF">
            <w:pPr>
              <w:pStyle w:val="a3"/>
              <w:spacing w:after="0" w:line="240" w:lineRule="auto"/>
              <w:ind w:left="0" w:firstLine="0"/>
              <w:jc w:val="center"/>
              <w:rPr>
                <w:rFonts w:asciiTheme="minorHAnsi" w:hAnsiTheme="minorHAnsi" w:cstheme="minorHAnsi"/>
                <w:sz w:val="24"/>
                <w:rtl/>
              </w:rPr>
            </w:pPr>
            <w:r w:rsidRPr="00B60FDE">
              <w:rPr>
                <w:rFonts w:asciiTheme="minorHAnsi" w:hAnsiTheme="minorHAnsi" w:cstheme="minorHAnsi"/>
                <w:sz w:val="24"/>
              </w:rPr>
              <w:t>-0.05</w:t>
            </w:r>
          </w:p>
        </w:tc>
        <w:tc>
          <w:tcPr>
            <w:tcW w:w="0" w:type="auto"/>
            <w:vAlign w:val="bottom"/>
          </w:tcPr>
          <w:p w:rsidR="00B60FDE" w:rsidRPr="00B60FDE" w:rsidDel="00164403" w:rsidRDefault="00B60FDE" w:rsidP="001249CF">
            <w:pPr>
              <w:pStyle w:val="a3"/>
              <w:spacing w:after="0" w:line="240" w:lineRule="auto"/>
              <w:ind w:left="0" w:firstLine="0"/>
              <w:jc w:val="center"/>
              <w:rPr>
                <w:rFonts w:asciiTheme="minorHAnsi" w:hAnsiTheme="minorHAnsi" w:cstheme="minorHAnsi"/>
                <w:sz w:val="24"/>
              </w:rPr>
            </w:pPr>
            <w:r w:rsidRPr="00B60FDE">
              <w:rPr>
                <w:rFonts w:asciiTheme="minorHAnsi" w:hAnsiTheme="minorHAnsi" w:cstheme="minorHAnsi"/>
                <w:sz w:val="24"/>
                <w:rtl/>
              </w:rPr>
              <w:t>0.03-</w:t>
            </w:r>
          </w:p>
        </w:tc>
      </w:tr>
      <w:tr w:rsidR="00B60FDE" w:rsidRPr="00B60FDE" w:rsidTr="001249CF">
        <w:trPr>
          <w:trHeight w:hRule="exact" w:val="397"/>
        </w:trPr>
        <w:tc>
          <w:tcPr>
            <w:tcW w:w="0" w:type="auto"/>
            <w:vAlign w:val="bottom"/>
          </w:tcPr>
          <w:p w:rsidR="00B60FDE" w:rsidRPr="00B60FDE" w:rsidRDefault="00B60FDE" w:rsidP="001249CF">
            <w:pPr>
              <w:bidi/>
              <w:rPr>
                <w:rFonts w:asciiTheme="minorHAnsi" w:hAnsiTheme="minorHAnsi" w:cstheme="minorHAnsi" w:hint="default"/>
                <w:rtl/>
              </w:rPr>
            </w:pPr>
            <w:r w:rsidRPr="00B60FDE">
              <w:rPr>
                <w:rFonts w:asciiTheme="minorHAnsi" w:hAnsiTheme="minorHAnsi" w:cstheme="minorHAnsi" w:hint="default"/>
                <w:rtl/>
              </w:rPr>
              <w:t>ינואר</w:t>
            </w:r>
          </w:p>
        </w:tc>
        <w:tc>
          <w:tcPr>
            <w:tcW w:w="0" w:type="auto"/>
            <w:vAlign w:val="bottom"/>
          </w:tcPr>
          <w:p w:rsidR="00B60FDE" w:rsidRPr="00B60FDE" w:rsidDel="00164403" w:rsidRDefault="00B60FDE" w:rsidP="001249CF">
            <w:pPr>
              <w:pStyle w:val="a3"/>
              <w:spacing w:after="0" w:line="240" w:lineRule="auto"/>
              <w:ind w:left="0" w:firstLine="0"/>
              <w:jc w:val="center"/>
              <w:rPr>
                <w:rFonts w:asciiTheme="minorHAnsi" w:hAnsiTheme="minorHAnsi" w:cstheme="minorHAnsi"/>
                <w:sz w:val="24"/>
              </w:rPr>
            </w:pPr>
            <w:r w:rsidRPr="00B60FDE">
              <w:rPr>
                <w:rFonts w:asciiTheme="minorHAnsi" w:hAnsiTheme="minorHAnsi" w:cstheme="minorHAnsi"/>
                <w:sz w:val="24"/>
              </w:rPr>
              <w:t>0.75</w:t>
            </w:r>
          </w:p>
        </w:tc>
        <w:tc>
          <w:tcPr>
            <w:tcW w:w="0" w:type="auto"/>
            <w:vAlign w:val="bottom"/>
          </w:tcPr>
          <w:p w:rsidR="00B60FDE" w:rsidRPr="00B60FDE" w:rsidRDefault="00B60FDE" w:rsidP="001249CF">
            <w:pPr>
              <w:pStyle w:val="a3"/>
              <w:spacing w:after="0" w:line="240" w:lineRule="auto"/>
              <w:ind w:left="0" w:firstLine="0"/>
              <w:jc w:val="center"/>
              <w:rPr>
                <w:rFonts w:asciiTheme="minorHAnsi" w:hAnsiTheme="minorHAnsi" w:cstheme="minorHAnsi"/>
                <w:sz w:val="24"/>
                <w:rtl/>
              </w:rPr>
            </w:pPr>
            <w:r w:rsidRPr="00B60FDE">
              <w:rPr>
                <w:rFonts w:asciiTheme="minorHAnsi" w:hAnsiTheme="minorHAnsi" w:cstheme="minorHAnsi"/>
                <w:sz w:val="24"/>
                <w:rtl/>
              </w:rPr>
              <w:t>0.68</w:t>
            </w:r>
          </w:p>
        </w:tc>
      </w:tr>
      <w:tr w:rsidR="00B60FDE" w:rsidRPr="00B60FDE" w:rsidTr="001249CF">
        <w:trPr>
          <w:trHeight w:hRule="exact" w:val="397"/>
        </w:trPr>
        <w:tc>
          <w:tcPr>
            <w:tcW w:w="0" w:type="auto"/>
            <w:vAlign w:val="bottom"/>
          </w:tcPr>
          <w:p w:rsidR="00B60FDE" w:rsidRPr="00B60FDE" w:rsidRDefault="00B60FDE" w:rsidP="001249CF">
            <w:pPr>
              <w:bidi/>
              <w:rPr>
                <w:rFonts w:asciiTheme="minorHAnsi" w:hAnsiTheme="minorHAnsi" w:cstheme="minorHAnsi" w:hint="default"/>
                <w:rtl/>
              </w:rPr>
            </w:pPr>
            <w:r w:rsidRPr="00B60FDE">
              <w:rPr>
                <w:rFonts w:asciiTheme="minorHAnsi" w:hAnsiTheme="minorHAnsi" w:cstheme="minorHAnsi" w:hint="default"/>
                <w:rtl/>
              </w:rPr>
              <w:t>דצמבר</w:t>
            </w:r>
          </w:p>
        </w:tc>
        <w:tc>
          <w:tcPr>
            <w:tcW w:w="0" w:type="auto"/>
            <w:vAlign w:val="bottom"/>
          </w:tcPr>
          <w:p w:rsidR="00B60FDE" w:rsidRPr="00B60FDE" w:rsidRDefault="00B60FDE" w:rsidP="001249CF">
            <w:pPr>
              <w:pStyle w:val="a3"/>
              <w:spacing w:after="0" w:line="240" w:lineRule="auto"/>
              <w:ind w:left="0" w:firstLine="0"/>
              <w:jc w:val="center"/>
              <w:rPr>
                <w:rFonts w:asciiTheme="minorHAnsi" w:hAnsiTheme="minorHAnsi" w:cstheme="minorHAnsi"/>
                <w:sz w:val="24"/>
                <w:rtl/>
              </w:rPr>
            </w:pPr>
            <w:r w:rsidRPr="00B60FDE">
              <w:rPr>
                <w:rFonts w:asciiTheme="minorHAnsi" w:hAnsiTheme="minorHAnsi" w:cstheme="minorHAnsi"/>
                <w:sz w:val="24"/>
              </w:rPr>
              <w:t>0.31</w:t>
            </w:r>
          </w:p>
        </w:tc>
        <w:tc>
          <w:tcPr>
            <w:tcW w:w="0" w:type="auto"/>
            <w:vAlign w:val="bottom"/>
          </w:tcPr>
          <w:p w:rsidR="00B60FDE" w:rsidRPr="00B60FDE" w:rsidRDefault="00B60FDE" w:rsidP="001249CF">
            <w:pPr>
              <w:pStyle w:val="a3"/>
              <w:spacing w:after="0" w:line="240" w:lineRule="auto"/>
              <w:ind w:left="0" w:firstLine="0"/>
              <w:jc w:val="center"/>
              <w:rPr>
                <w:rFonts w:asciiTheme="minorHAnsi" w:hAnsiTheme="minorHAnsi" w:cstheme="minorHAnsi"/>
                <w:sz w:val="24"/>
                <w:rtl/>
              </w:rPr>
            </w:pPr>
            <w:r w:rsidRPr="00B60FDE">
              <w:rPr>
                <w:rFonts w:asciiTheme="minorHAnsi" w:hAnsiTheme="minorHAnsi" w:cstheme="minorHAnsi"/>
                <w:sz w:val="24"/>
                <w:rtl/>
              </w:rPr>
              <w:t>0.44</w:t>
            </w:r>
          </w:p>
        </w:tc>
      </w:tr>
      <w:tr w:rsidR="00B60FDE" w:rsidRPr="00B60FDE" w:rsidTr="001249CF">
        <w:trPr>
          <w:trHeight w:hRule="exact" w:val="397"/>
        </w:trPr>
        <w:tc>
          <w:tcPr>
            <w:tcW w:w="0" w:type="auto"/>
            <w:vAlign w:val="bottom"/>
          </w:tcPr>
          <w:p w:rsidR="00B60FDE" w:rsidRPr="00B60FDE" w:rsidRDefault="00B60FDE" w:rsidP="001249CF">
            <w:pPr>
              <w:bidi/>
              <w:rPr>
                <w:rFonts w:asciiTheme="minorHAnsi" w:hAnsiTheme="minorHAnsi" w:cstheme="minorHAnsi" w:hint="default"/>
              </w:rPr>
            </w:pPr>
            <w:r w:rsidRPr="00B60FDE">
              <w:rPr>
                <w:rFonts w:asciiTheme="minorHAnsi" w:hAnsiTheme="minorHAnsi" w:cstheme="minorHAnsi" w:hint="default"/>
                <w:rtl/>
              </w:rPr>
              <w:t>נובמבר</w:t>
            </w:r>
          </w:p>
        </w:tc>
        <w:tc>
          <w:tcPr>
            <w:tcW w:w="0" w:type="auto"/>
            <w:vAlign w:val="bottom"/>
          </w:tcPr>
          <w:p w:rsidR="00B60FDE" w:rsidRPr="00B60FDE" w:rsidRDefault="00B60FDE" w:rsidP="001249CF">
            <w:pPr>
              <w:pStyle w:val="a3"/>
              <w:spacing w:after="0" w:line="240" w:lineRule="auto"/>
              <w:ind w:left="0" w:firstLine="0"/>
              <w:jc w:val="center"/>
              <w:rPr>
                <w:rFonts w:asciiTheme="minorHAnsi" w:hAnsiTheme="minorHAnsi" w:cstheme="minorHAnsi"/>
                <w:sz w:val="24"/>
              </w:rPr>
            </w:pPr>
            <w:r w:rsidRPr="00B60FDE">
              <w:rPr>
                <w:rFonts w:asciiTheme="minorHAnsi" w:hAnsiTheme="minorHAnsi" w:cstheme="minorHAnsi"/>
                <w:sz w:val="24"/>
              </w:rPr>
              <w:t>-0.76</w:t>
            </w:r>
          </w:p>
        </w:tc>
        <w:tc>
          <w:tcPr>
            <w:tcW w:w="0" w:type="auto"/>
            <w:vAlign w:val="bottom"/>
          </w:tcPr>
          <w:p w:rsidR="00B60FDE" w:rsidRPr="00B60FDE" w:rsidRDefault="00B60FDE" w:rsidP="001249CF">
            <w:pPr>
              <w:pStyle w:val="a3"/>
              <w:spacing w:after="0" w:line="240" w:lineRule="auto"/>
              <w:ind w:left="0" w:firstLine="0"/>
              <w:jc w:val="center"/>
              <w:rPr>
                <w:rFonts w:asciiTheme="minorHAnsi" w:hAnsiTheme="minorHAnsi" w:cstheme="minorHAnsi"/>
                <w:sz w:val="24"/>
              </w:rPr>
            </w:pPr>
            <w:r w:rsidRPr="00B60FDE">
              <w:rPr>
                <w:rFonts w:asciiTheme="minorHAnsi" w:hAnsiTheme="minorHAnsi" w:cstheme="minorHAnsi"/>
                <w:sz w:val="24"/>
                <w:rtl/>
              </w:rPr>
              <w:t>0.93-</w:t>
            </w:r>
          </w:p>
        </w:tc>
      </w:tr>
    </w:tbl>
    <w:p w:rsidR="00B60FDE" w:rsidRPr="00B60FDE" w:rsidRDefault="00B60FDE" w:rsidP="00B60FDE">
      <w:pPr>
        <w:pStyle w:val="1"/>
        <w:bidi/>
        <w:rPr>
          <w:rFonts w:asciiTheme="minorHAnsi" w:hAnsiTheme="minorHAnsi" w:cstheme="minorHAnsi" w:hint="default"/>
          <w:rtl/>
        </w:rPr>
      </w:pPr>
      <w:r w:rsidRPr="00B60FDE">
        <w:rPr>
          <w:rFonts w:asciiTheme="minorHAnsi" w:hAnsiTheme="minorHAnsi" w:cstheme="minorHAnsi" w:hint="default"/>
        </w:rPr>
        <w:br w:type="textWrapping" w:clear="all"/>
      </w:r>
      <w:r w:rsidRPr="00B60FDE">
        <w:rPr>
          <w:rFonts w:asciiTheme="minorHAnsi" w:hAnsiTheme="minorHAnsi" w:cstheme="minorHAnsi" w:hint="default"/>
        </w:rPr>
        <w:br w:type="page"/>
      </w:r>
      <w:r w:rsidRPr="00B60FDE">
        <w:rPr>
          <w:rFonts w:asciiTheme="minorHAnsi" w:hAnsiTheme="minorHAnsi" w:cstheme="minorHAnsi" w:hint="default"/>
          <w:rtl/>
        </w:rPr>
        <w:lastRenderedPageBreak/>
        <w:t>לוח 2: השינויים ברכיבי המדד בחודשים האחרונים</w:t>
      </w:r>
    </w:p>
    <w:p w:rsidR="00B60FDE" w:rsidRPr="00B60FDE" w:rsidRDefault="00B60FDE" w:rsidP="00B60FDE">
      <w:pPr>
        <w:autoSpaceDE w:val="0"/>
        <w:autoSpaceDN w:val="0"/>
        <w:bidi/>
        <w:adjustRightInd w:val="0"/>
        <w:rPr>
          <w:rFonts w:asciiTheme="minorHAnsi" w:hAnsiTheme="minorHAnsi" w:cstheme="minorHAnsi" w:hint="default"/>
          <w:i/>
          <w:sz w:val="16"/>
          <w:szCs w:val="16"/>
          <w:rtl/>
        </w:rPr>
      </w:pPr>
      <w:r w:rsidRPr="00B60FDE">
        <w:rPr>
          <w:rFonts w:asciiTheme="minorHAnsi" w:hAnsiTheme="minorHAnsi" w:cstheme="minorHAnsi" w:hint="default"/>
          <w:i/>
          <w:rtl/>
        </w:rPr>
        <w:t>(שיעורי שינוי חודשיים באחוזים, אלא אם כן צוין אחרת)</w:t>
      </w:r>
      <w:r w:rsidRPr="00B60FDE">
        <w:rPr>
          <w:rStyle w:val="a6"/>
          <w:rFonts w:asciiTheme="minorHAnsi" w:hAnsiTheme="minorHAnsi" w:cstheme="minorHAnsi" w:hint="default"/>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B60FDE" w:rsidRPr="00B60FDE" w:rsidTr="001249CF">
        <w:trPr>
          <w:tblHeader/>
        </w:trPr>
        <w:tc>
          <w:tcPr>
            <w:tcW w:w="3613" w:type="dxa"/>
            <w:shd w:val="clear" w:color="auto" w:fill="auto"/>
          </w:tcPr>
          <w:p w:rsidR="00B60FDE" w:rsidRPr="00B60FDE" w:rsidRDefault="00B60FDE" w:rsidP="001249CF">
            <w:pPr>
              <w:autoSpaceDE w:val="0"/>
              <w:autoSpaceDN w:val="0"/>
              <w:bidi/>
              <w:adjustRightInd w:val="0"/>
              <w:spacing w:line="480" w:lineRule="auto"/>
              <w:rPr>
                <w:rFonts w:asciiTheme="minorHAnsi" w:hAnsiTheme="minorHAnsi" w:cstheme="minorHAnsi" w:hint="default"/>
                <w:i/>
                <w:rtl/>
              </w:rPr>
            </w:pPr>
          </w:p>
        </w:tc>
        <w:tc>
          <w:tcPr>
            <w:tcW w:w="1146" w:type="dxa"/>
            <w:shd w:val="clear" w:color="auto" w:fill="auto"/>
            <w:vAlign w:val="bottom"/>
          </w:tcPr>
          <w:p w:rsidR="00B60FDE" w:rsidRPr="00B60FDE" w:rsidRDefault="00B60FDE" w:rsidP="001249CF">
            <w:pPr>
              <w:autoSpaceDE w:val="0"/>
              <w:autoSpaceDN w:val="0"/>
              <w:bidi/>
              <w:adjustRightInd w:val="0"/>
              <w:spacing w:line="276" w:lineRule="auto"/>
              <w:jc w:val="center"/>
              <w:rPr>
                <w:rFonts w:asciiTheme="minorHAnsi" w:hAnsiTheme="minorHAnsi" w:cstheme="minorHAnsi" w:hint="default"/>
                <w:b/>
                <w:bCs/>
                <w:iCs/>
                <w:highlight w:val="yellow"/>
                <w:rtl/>
              </w:rPr>
            </w:pPr>
            <w:r w:rsidRPr="00B60FDE">
              <w:rPr>
                <w:rFonts w:asciiTheme="minorHAnsi" w:hAnsiTheme="minorHAnsi" w:cstheme="minorHAnsi" w:hint="default"/>
                <w:b/>
                <w:bCs/>
                <w:iCs/>
                <w:rtl/>
              </w:rPr>
              <w:t>אפריל</w:t>
            </w:r>
          </w:p>
        </w:tc>
        <w:tc>
          <w:tcPr>
            <w:tcW w:w="1276" w:type="dxa"/>
            <w:shd w:val="clear" w:color="auto" w:fill="auto"/>
            <w:vAlign w:val="bottom"/>
          </w:tcPr>
          <w:p w:rsidR="00B60FDE" w:rsidRPr="00B60FDE" w:rsidRDefault="00B60FDE" w:rsidP="001249CF">
            <w:pPr>
              <w:autoSpaceDE w:val="0"/>
              <w:autoSpaceDN w:val="0"/>
              <w:bidi/>
              <w:adjustRightInd w:val="0"/>
              <w:spacing w:line="276" w:lineRule="auto"/>
              <w:jc w:val="center"/>
              <w:rPr>
                <w:rFonts w:asciiTheme="minorHAnsi" w:hAnsiTheme="minorHAnsi" w:cstheme="minorHAnsi" w:hint="default"/>
                <w:b/>
                <w:bCs/>
                <w:iCs/>
                <w:highlight w:val="yellow"/>
                <w:rtl/>
              </w:rPr>
            </w:pPr>
            <w:r w:rsidRPr="00B60FDE">
              <w:rPr>
                <w:rFonts w:asciiTheme="minorHAnsi" w:hAnsiTheme="minorHAnsi" w:cstheme="minorHAnsi" w:hint="default"/>
                <w:b/>
                <w:bCs/>
                <w:iCs/>
                <w:rtl/>
              </w:rPr>
              <w:t>מרץ</w:t>
            </w:r>
          </w:p>
        </w:tc>
        <w:tc>
          <w:tcPr>
            <w:tcW w:w="1134" w:type="dxa"/>
            <w:shd w:val="clear" w:color="auto" w:fill="auto"/>
            <w:vAlign w:val="bottom"/>
          </w:tcPr>
          <w:p w:rsidR="00B60FDE" w:rsidRPr="00B60FDE" w:rsidRDefault="00B60FDE" w:rsidP="001249CF">
            <w:pPr>
              <w:autoSpaceDE w:val="0"/>
              <w:autoSpaceDN w:val="0"/>
              <w:bidi/>
              <w:adjustRightInd w:val="0"/>
              <w:spacing w:line="276" w:lineRule="auto"/>
              <w:jc w:val="center"/>
              <w:rPr>
                <w:rFonts w:asciiTheme="minorHAnsi" w:hAnsiTheme="minorHAnsi" w:cstheme="minorHAnsi" w:hint="default"/>
                <w:b/>
                <w:bCs/>
                <w:iCs/>
                <w:highlight w:val="yellow"/>
                <w:rtl/>
              </w:rPr>
            </w:pPr>
            <w:r w:rsidRPr="00B60FDE">
              <w:rPr>
                <w:rFonts w:asciiTheme="minorHAnsi" w:hAnsiTheme="minorHAnsi" w:cstheme="minorHAnsi" w:hint="default"/>
                <w:b/>
                <w:bCs/>
                <w:iCs/>
                <w:rtl/>
              </w:rPr>
              <w:t>פברואר</w:t>
            </w:r>
          </w:p>
        </w:tc>
        <w:tc>
          <w:tcPr>
            <w:tcW w:w="1133" w:type="dxa"/>
            <w:shd w:val="clear" w:color="auto" w:fill="auto"/>
            <w:vAlign w:val="bottom"/>
          </w:tcPr>
          <w:p w:rsidR="00B60FDE" w:rsidRPr="00B60FDE" w:rsidRDefault="00B60FDE" w:rsidP="001249CF">
            <w:pPr>
              <w:autoSpaceDE w:val="0"/>
              <w:autoSpaceDN w:val="0"/>
              <w:bidi/>
              <w:adjustRightInd w:val="0"/>
              <w:spacing w:line="276" w:lineRule="auto"/>
              <w:jc w:val="center"/>
              <w:rPr>
                <w:rFonts w:asciiTheme="minorHAnsi" w:hAnsiTheme="minorHAnsi" w:cstheme="minorHAnsi" w:hint="default"/>
                <w:b/>
                <w:bCs/>
                <w:iCs/>
                <w:highlight w:val="yellow"/>
                <w:rtl/>
              </w:rPr>
            </w:pPr>
            <w:r w:rsidRPr="00B60FDE">
              <w:rPr>
                <w:rFonts w:asciiTheme="minorHAnsi" w:hAnsiTheme="minorHAnsi" w:cstheme="minorHAnsi" w:hint="default"/>
                <w:b/>
                <w:bCs/>
                <w:iCs/>
                <w:rtl/>
              </w:rPr>
              <w:t>ינואר</w:t>
            </w:r>
          </w:p>
        </w:tc>
      </w:tr>
      <w:tr w:rsidR="00B60FDE" w:rsidRPr="00B60FDE" w:rsidTr="001249CF">
        <w:trPr>
          <w:trHeight w:val="340"/>
        </w:trPr>
        <w:tc>
          <w:tcPr>
            <w:tcW w:w="3613" w:type="dxa"/>
            <w:shd w:val="clear" w:color="auto" w:fill="auto"/>
            <w:vAlign w:val="center"/>
          </w:tcPr>
          <w:p w:rsidR="00B60FDE" w:rsidRPr="00B60FDE" w:rsidRDefault="00B60FDE" w:rsidP="001249CF">
            <w:pPr>
              <w:autoSpaceDE w:val="0"/>
              <w:autoSpaceDN w:val="0"/>
              <w:bidi/>
              <w:adjustRightInd w:val="0"/>
              <w:rPr>
                <w:rFonts w:asciiTheme="minorHAnsi" w:hAnsiTheme="minorHAnsi" w:cstheme="minorHAnsi" w:hint="default"/>
                <w:i/>
                <w:rtl/>
              </w:rPr>
            </w:pPr>
            <w:r w:rsidRPr="00B60FDE">
              <w:rPr>
                <w:rFonts w:asciiTheme="minorHAnsi" w:hAnsiTheme="minorHAnsi" w:cstheme="minorHAnsi" w:hint="default"/>
                <w:rtl/>
              </w:rPr>
              <w:t xml:space="preserve">מדד הייצור התעשייתי </w:t>
            </w:r>
            <w:r w:rsidRPr="00B60FDE">
              <w:rPr>
                <w:rFonts w:asciiTheme="minorHAnsi" w:hAnsiTheme="minorHAnsi" w:cstheme="minorHAnsi" w:hint="default"/>
                <w:i/>
                <w:rtl/>
              </w:rPr>
              <w:t>(ללא כריה וחציבה)</w:t>
            </w:r>
          </w:p>
        </w:tc>
        <w:tc>
          <w:tcPr>
            <w:tcW w:w="114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 </w:t>
            </w:r>
          </w:p>
        </w:tc>
        <w:tc>
          <w:tcPr>
            <w:tcW w:w="127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-0.4</w:t>
            </w:r>
          </w:p>
        </w:tc>
        <w:tc>
          <w:tcPr>
            <w:tcW w:w="1134"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-2.6</w:t>
            </w:r>
          </w:p>
        </w:tc>
        <w:tc>
          <w:tcPr>
            <w:tcW w:w="1133"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2.7</w:t>
            </w:r>
          </w:p>
        </w:tc>
      </w:tr>
      <w:tr w:rsidR="00B60FDE" w:rsidRPr="00B60FDE" w:rsidTr="001249CF">
        <w:trPr>
          <w:trHeight w:val="340"/>
        </w:trPr>
        <w:tc>
          <w:tcPr>
            <w:tcW w:w="3613" w:type="dxa"/>
            <w:shd w:val="clear" w:color="auto" w:fill="auto"/>
            <w:vAlign w:val="center"/>
          </w:tcPr>
          <w:p w:rsidR="00B60FDE" w:rsidRPr="00B60FDE" w:rsidRDefault="00B60FDE" w:rsidP="001249CF">
            <w:pPr>
              <w:autoSpaceDE w:val="0"/>
              <w:autoSpaceDN w:val="0"/>
              <w:bidi/>
              <w:adjustRightInd w:val="0"/>
              <w:rPr>
                <w:rFonts w:asciiTheme="minorHAnsi" w:hAnsiTheme="minorHAnsi" w:cstheme="minorHAnsi" w:hint="default"/>
                <w:i/>
                <w:rtl/>
              </w:rPr>
            </w:pPr>
            <w:r w:rsidRPr="00B60FDE">
              <w:rPr>
                <w:rFonts w:asciiTheme="minorHAnsi" w:hAnsiTheme="minorHAnsi" w:cstheme="minorHAnsi" w:hint="default"/>
                <w:rtl/>
              </w:rPr>
              <w:t>מדד הפדיון בשירותים</w:t>
            </w:r>
            <w:r w:rsidRPr="00B60FDE">
              <w:rPr>
                <w:rFonts w:asciiTheme="minorHAnsi" w:hAnsiTheme="minorHAnsi" w:cstheme="minorHAnsi" w:hint="default"/>
                <w:i/>
                <w:rtl/>
              </w:rPr>
              <w:t xml:space="preserve"> (ללא חינוך </w:t>
            </w:r>
            <w:proofErr w:type="spellStart"/>
            <w:r w:rsidRPr="00B60FDE">
              <w:rPr>
                <w:rFonts w:asciiTheme="minorHAnsi" w:hAnsiTheme="minorHAnsi" w:cstheme="minorHAnsi" w:hint="default"/>
                <w:i/>
                <w:rtl/>
              </w:rPr>
              <w:t>ומינהל</w:t>
            </w:r>
            <w:proofErr w:type="spellEnd"/>
            <w:r w:rsidRPr="00B60FDE">
              <w:rPr>
                <w:rFonts w:asciiTheme="minorHAnsi" w:hAnsiTheme="minorHAnsi" w:cstheme="minorHAnsi" w:hint="default"/>
                <w:i/>
                <w:rtl/>
              </w:rPr>
              <w:t xml:space="preserve"> ציבורי)</w:t>
            </w:r>
          </w:p>
        </w:tc>
        <w:tc>
          <w:tcPr>
            <w:tcW w:w="1146" w:type="dxa"/>
            <w:shd w:val="clear" w:color="auto" w:fill="auto"/>
            <w:vAlign w:val="center"/>
          </w:tcPr>
          <w:p w:rsidR="00B60FDE" w:rsidRPr="00B60FDE" w:rsidRDefault="00B60FDE" w:rsidP="001249CF">
            <w:pPr>
              <w:jc w:val="center"/>
              <w:rPr>
                <w:rFonts w:asciiTheme="minorHAnsi" w:hAnsiTheme="minorHAnsi" w:cstheme="minorHAnsi" w:hint="default"/>
                <w:rtl/>
              </w:rPr>
            </w:pPr>
            <w:r w:rsidRPr="00B60FDE">
              <w:rPr>
                <w:rFonts w:asciiTheme="minorHAnsi" w:hAnsiTheme="minorHAnsi" w:cstheme="minorHAnsi" w:hint="default"/>
              </w:rPr>
              <w:t> </w:t>
            </w:r>
          </w:p>
        </w:tc>
        <w:tc>
          <w:tcPr>
            <w:tcW w:w="127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0.5</w:t>
            </w:r>
          </w:p>
        </w:tc>
        <w:tc>
          <w:tcPr>
            <w:tcW w:w="1134"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-3.7</w:t>
            </w:r>
          </w:p>
        </w:tc>
        <w:tc>
          <w:tcPr>
            <w:tcW w:w="1133"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9.0</w:t>
            </w:r>
          </w:p>
        </w:tc>
      </w:tr>
      <w:tr w:rsidR="00B60FDE" w:rsidRPr="00B60FDE" w:rsidTr="001249CF">
        <w:trPr>
          <w:trHeight w:val="340"/>
        </w:trPr>
        <w:tc>
          <w:tcPr>
            <w:tcW w:w="3613" w:type="dxa"/>
            <w:shd w:val="clear" w:color="auto" w:fill="auto"/>
            <w:vAlign w:val="center"/>
          </w:tcPr>
          <w:p w:rsidR="00B60FDE" w:rsidRPr="00B60FDE" w:rsidRDefault="00B60FDE" w:rsidP="001249CF">
            <w:pPr>
              <w:autoSpaceDE w:val="0"/>
              <w:autoSpaceDN w:val="0"/>
              <w:bidi/>
              <w:adjustRightInd w:val="0"/>
              <w:rPr>
                <w:rFonts w:asciiTheme="minorHAnsi" w:hAnsiTheme="minorHAnsi" w:cstheme="minorHAnsi" w:hint="default"/>
                <w:i/>
                <w:rtl/>
              </w:rPr>
            </w:pPr>
            <w:r w:rsidRPr="00B60FDE">
              <w:rPr>
                <w:rFonts w:asciiTheme="minorHAnsi" w:hAnsiTheme="minorHAnsi" w:cstheme="minorHAnsi" w:hint="default"/>
                <w:rtl/>
              </w:rPr>
              <w:t>מדד הפדיון במסחר</w:t>
            </w:r>
            <w:r w:rsidRPr="00B60FDE">
              <w:rPr>
                <w:rFonts w:asciiTheme="minorHAnsi" w:hAnsiTheme="minorHAnsi" w:cstheme="minorHAnsi" w:hint="default"/>
                <w:i/>
                <w:rtl/>
              </w:rPr>
              <w:t xml:space="preserve"> הקמעונאי</w:t>
            </w:r>
          </w:p>
        </w:tc>
        <w:tc>
          <w:tcPr>
            <w:tcW w:w="114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 </w:t>
            </w:r>
          </w:p>
        </w:tc>
        <w:tc>
          <w:tcPr>
            <w:tcW w:w="127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1.6</w:t>
            </w:r>
          </w:p>
        </w:tc>
        <w:tc>
          <w:tcPr>
            <w:tcW w:w="1134"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-1.8</w:t>
            </w:r>
          </w:p>
        </w:tc>
        <w:tc>
          <w:tcPr>
            <w:tcW w:w="1133"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1.7</w:t>
            </w:r>
          </w:p>
        </w:tc>
      </w:tr>
      <w:tr w:rsidR="00B60FDE" w:rsidRPr="00B60FDE" w:rsidTr="001249CF">
        <w:trPr>
          <w:trHeight w:val="340"/>
        </w:trPr>
        <w:tc>
          <w:tcPr>
            <w:tcW w:w="3613" w:type="dxa"/>
            <w:shd w:val="clear" w:color="auto" w:fill="auto"/>
            <w:vAlign w:val="center"/>
          </w:tcPr>
          <w:p w:rsidR="00B60FDE" w:rsidRPr="00B60FDE" w:rsidRDefault="00B60FDE" w:rsidP="001249CF">
            <w:pPr>
              <w:autoSpaceDE w:val="0"/>
              <w:autoSpaceDN w:val="0"/>
              <w:bidi/>
              <w:adjustRightInd w:val="0"/>
              <w:rPr>
                <w:rFonts w:asciiTheme="minorHAnsi" w:hAnsiTheme="minorHAnsi" w:cstheme="minorHAnsi" w:hint="default"/>
                <w:i/>
                <w:rtl/>
              </w:rPr>
            </w:pPr>
            <w:r w:rsidRPr="00B60FDE">
              <w:rPr>
                <w:rFonts w:asciiTheme="minorHAnsi" w:hAnsiTheme="minorHAnsi" w:cstheme="minorHAnsi" w:hint="default"/>
                <w:rtl/>
              </w:rPr>
              <w:t>יבוא מוצרי הצריכה</w:t>
            </w:r>
            <w:r w:rsidRPr="00B60FDE">
              <w:rPr>
                <w:rFonts w:asciiTheme="minorHAnsi" w:hAnsiTheme="minorHAnsi" w:cstheme="minorHAnsi" w:hint="default"/>
                <w:vertAlign w:val="superscript"/>
                <w:rtl/>
              </w:rPr>
              <w:t>1</w:t>
            </w:r>
          </w:p>
        </w:tc>
        <w:tc>
          <w:tcPr>
            <w:tcW w:w="114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-13.5</w:t>
            </w:r>
          </w:p>
        </w:tc>
        <w:tc>
          <w:tcPr>
            <w:tcW w:w="127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13.0</w:t>
            </w:r>
          </w:p>
        </w:tc>
        <w:tc>
          <w:tcPr>
            <w:tcW w:w="1134"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7.5</w:t>
            </w:r>
          </w:p>
        </w:tc>
        <w:tc>
          <w:tcPr>
            <w:tcW w:w="1133"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1.2</w:t>
            </w:r>
          </w:p>
        </w:tc>
      </w:tr>
      <w:tr w:rsidR="00B60FDE" w:rsidRPr="00B60FDE" w:rsidTr="001249CF">
        <w:trPr>
          <w:trHeight w:val="340"/>
        </w:trPr>
        <w:tc>
          <w:tcPr>
            <w:tcW w:w="3613" w:type="dxa"/>
            <w:shd w:val="clear" w:color="auto" w:fill="auto"/>
            <w:vAlign w:val="center"/>
          </w:tcPr>
          <w:p w:rsidR="00B60FDE" w:rsidRPr="00B60FDE" w:rsidRDefault="00B60FDE" w:rsidP="001249CF">
            <w:pPr>
              <w:autoSpaceDE w:val="0"/>
              <w:autoSpaceDN w:val="0"/>
              <w:bidi/>
              <w:adjustRightInd w:val="0"/>
              <w:rPr>
                <w:rFonts w:asciiTheme="minorHAnsi" w:hAnsiTheme="minorHAnsi" w:cstheme="minorHAnsi" w:hint="default"/>
                <w:i/>
                <w:rtl/>
              </w:rPr>
            </w:pPr>
            <w:r w:rsidRPr="00B60FDE">
              <w:rPr>
                <w:rFonts w:asciiTheme="minorHAnsi" w:hAnsiTheme="minorHAnsi" w:cstheme="minorHAnsi" w:hint="default"/>
                <w:rtl/>
              </w:rPr>
              <w:t xml:space="preserve">יבוא התשומות לייצור (ללא </w:t>
            </w:r>
            <w:proofErr w:type="spellStart"/>
            <w:r w:rsidRPr="00B60FDE">
              <w:rPr>
                <w:rFonts w:asciiTheme="minorHAnsi" w:hAnsiTheme="minorHAnsi" w:cstheme="minorHAnsi" w:hint="default"/>
                <w:rtl/>
              </w:rPr>
              <w:t>דלקים</w:t>
            </w:r>
            <w:proofErr w:type="spellEnd"/>
            <w:r w:rsidRPr="00B60FDE">
              <w:rPr>
                <w:rFonts w:asciiTheme="minorHAnsi" w:hAnsiTheme="minorHAnsi" w:cstheme="minorHAnsi" w:hint="default"/>
                <w:rtl/>
              </w:rPr>
              <w:t>)</w:t>
            </w:r>
            <w:r w:rsidRPr="00B60FDE">
              <w:rPr>
                <w:rFonts w:asciiTheme="minorHAnsi" w:hAnsiTheme="minorHAnsi" w:cstheme="minorHAnsi" w:hint="default"/>
                <w:vertAlign w:val="superscript"/>
                <w:rtl/>
              </w:rPr>
              <w:t>1</w:t>
            </w:r>
          </w:p>
        </w:tc>
        <w:tc>
          <w:tcPr>
            <w:tcW w:w="114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-3.6</w:t>
            </w:r>
          </w:p>
        </w:tc>
        <w:tc>
          <w:tcPr>
            <w:tcW w:w="127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4.2</w:t>
            </w:r>
          </w:p>
        </w:tc>
        <w:tc>
          <w:tcPr>
            <w:tcW w:w="1134"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5.5</w:t>
            </w:r>
          </w:p>
        </w:tc>
        <w:tc>
          <w:tcPr>
            <w:tcW w:w="1133"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1.1</w:t>
            </w:r>
          </w:p>
        </w:tc>
      </w:tr>
      <w:tr w:rsidR="00B60FDE" w:rsidRPr="00B60FDE" w:rsidTr="001249CF">
        <w:trPr>
          <w:trHeight w:val="340"/>
        </w:trPr>
        <w:tc>
          <w:tcPr>
            <w:tcW w:w="3613" w:type="dxa"/>
            <w:shd w:val="clear" w:color="auto" w:fill="auto"/>
            <w:vAlign w:val="center"/>
          </w:tcPr>
          <w:p w:rsidR="00B60FDE" w:rsidRPr="00B60FDE" w:rsidRDefault="00B60FDE" w:rsidP="001249CF">
            <w:pPr>
              <w:autoSpaceDE w:val="0"/>
              <w:autoSpaceDN w:val="0"/>
              <w:bidi/>
              <w:adjustRightInd w:val="0"/>
              <w:rPr>
                <w:rFonts w:asciiTheme="minorHAnsi" w:hAnsiTheme="minorHAnsi" w:cstheme="minorHAnsi" w:hint="default"/>
                <w:i/>
                <w:rtl/>
              </w:rPr>
            </w:pPr>
            <w:r w:rsidRPr="00B60FDE">
              <w:rPr>
                <w:rFonts w:asciiTheme="minorHAnsi" w:hAnsiTheme="minorHAnsi" w:cstheme="minorHAnsi" w:hint="default"/>
                <w:rtl/>
              </w:rPr>
              <w:t>יצוא הסחורות</w:t>
            </w:r>
            <w:r w:rsidRPr="00B60FDE">
              <w:rPr>
                <w:rFonts w:asciiTheme="minorHAnsi" w:hAnsiTheme="minorHAnsi" w:cstheme="minorHAnsi" w:hint="default"/>
                <w:i/>
                <w:rtl/>
              </w:rPr>
              <w:t xml:space="preserve"> (ללא חקלאות)</w:t>
            </w:r>
            <w:r w:rsidRPr="00B60FDE">
              <w:rPr>
                <w:rStyle w:val="a6"/>
                <w:rFonts w:asciiTheme="minorHAnsi" w:hAnsiTheme="minorHAnsi" w:cstheme="minorHAnsi" w:hint="default"/>
                <w:i/>
                <w:rtl/>
              </w:rPr>
              <w:footnoteReference w:id="1"/>
            </w:r>
          </w:p>
        </w:tc>
        <w:tc>
          <w:tcPr>
            <w:tcW w:w="114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2.1</w:t>
            </w:r>
          </w:p>
        </w:tc>
        <w:tc>
          <w:tcPr>
            <w:tcW w:w="127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-0.8</w:t>
            </w:r>
          </w:p>
        </w:tc>
        <w:tc>
          <w:tcPr>
            <w:tcW w:w="1134"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3.7</w:t>
            </w:r>
          </w:p>
        </w:tc>
        <w:tc>
          <w:tcPr>
            <w:tcW w:w="1133"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-1.7</w:t>
            </w:r>
          </w:p>
        </w:tc>
      </w:tr>
      <w:tr w:rsidR="00B60FDE" w:rsidRPr="00B60FDE" w:rsidTr="001249CF">
        <w:trPr>
          <w:trHeight w:val="340"/>
        </w:trPr>
        <w:tc>
          <w:tcPr>
            <w:tcW w:w="3613" w:type="dxa"/>
            <w:shd w:val="clear" w:color="auto" w:fill="auto"/>
            <w:vAlign w:val="center"/>
          </w:tcPr>
          <w:p w:rsidR="00B60FDE" w:rsidRPr="00B60FDE" w:rsidRDefault="00B60FDE" w:rsidP="001249CF">
            <w:pPr>
              <w:autoSpaceDE w:val="0"/>
              <w:autoSpaceDN w:val="0"/>
              <w:bidi/>
              <w:adjustRightInd w:val="0"/>
              <w:rPr>
                <w:rFonts w:asciiTheme="minorHAnsi" w:hAnsiTheme="minorHAnsi" w:cstheme="minorHAnsi" w:hint="default"/>
                <w:i/>
                <w:rtl/>
              </w:rPr>
            </w:pPr>
            <w:r w:rsidRPr="00B60FDE">
              <w:rPr>
                <w:rFonts w:asciiTheme="minorHAnsi" w:hAnsiTheme="minorHAnsi" w:cstheme="minorHAnsi" w:hint="default"/>
                <w:rtl/>
              </w:rPr>
              <w:t>יצוא השירותים</w:t>
            </w:r>
            <w:r w:rsidRPr="00B60FDE">
              <w:rPr>
                <w:rFonts w:asciiTheme="minorHAnsi" w:hAnsiTheme="minorHAnsi" w:cstheme="minorHAnsi" w:hint="default"/>
                <w:i/>
                <w:rtl/>
              </w:rPr>
              <w:t xml:space="preserve"> (ללא תחבורה)</w:t>
            </w:r>
            <w:r w:rsidRPr="00B60FDE">
              <w:rPr>
                <w:rStyle w:val="a6"/>
                <w:rFonts w:asciiTheme="minorHAnsi" w:hAnsiTheme="minorHAnsi" w:cstheme="minorHAnsi" w:hint="default"/>
                <w:i/>
                <w:rtl/>
              </w:rPr>
              <w:footnoteReference w:id="2"/>
            </w:r>
          </w:p>
        </w:tc>
        <w:tc>
          <w:tcPr>
            <w:tcW w:w="114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 </w:t>
            </w:r>
          </w:p>
        </w:tc>
        <w:tc>
          <w:tcPr>
            <w:tcW w:w="127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 </w:t>
            </w:r>
          </w:p>
        </w:tc>
        <w:tc>
          <w:tcPr>
            <w:tcW w:w="1134"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-2.1</w:t>
            </w:r>
          </w:p>
        </w:tc>
        <w:tc>
          <w:tcPr>
            <w:tcW w:w="1133"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8.1</w:t>
            </w:r>
          </w:p>
        </w:tc>
      </w:tr>
      <w:tr w:rsidR="00B60FDE" w:rsidRPr="00B60FDE" w:rsidTr="001249CF">
        <w:trPr>
          <w:trHeight w:val="340"/>
        </w:trPr>
        <w:tc>
          <w:tcPr>
            <w:tcW w:w="3613" w:type="dxa"/>
            <w:shd w:val="clear" w:color="auto" w:fill="auto"/>
            <w:vAlign w:val="center"/>
          </w:tcPr>
          <w:p w:rsidR="00B60FDE" w:rsidRPr="00B60FDE" w:rsidRDefault="00B60FDE" w:rsidP="001249CF">
            <w:pPr>
              <w:autoSpaceDE w:val="0"/>
              <w:autoSpaceDN w:val="0"/>
              <w:bidi/>
              <w:adjustRightInd w:val="0"/>
              <w:rPr>
                <w:rFonts w:asciiTheme="minorHAnsi" w:hAnsiTheme="minorHAnsi" w:cstheme="minorHAnsi" w:hint="default"/>
                <w:i/>
                <w:rtl/>
              </w:rPr>
            </w:pPr>
            <w:r w:rsidRPr="00B60FDE">
              <w:rPr>
                <w:rFonts w:asciiTheme="minorHAnsi" w:hAnsiTheme="minorHAnsi" w:cstheme="minorHAnsi" w:hint="default"/>
                <w:rtl/>
              </w:rPr>
              <w:t>משרות השכיר – במגזר הפרטי</w:t>
            </w:r>
          </w:p>
        </w:tc>
        <w:tc>
          <w:tcPr>
            <w:tcW w:w="114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 </w:t>
            </w:r>
          </w:p>
        </w:tc>
        <w:tc>
          <w:tcPr>
            <w:tcW w:w="127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 </w:t>
            </w:r>
          </w:p>
        </w:tc>
        <w:tc>
          <w:tcPr>
            <w:tcW w:w="1134"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0.3</w:t>
            </w:r>
          </w:p>
        </w:tc>
        <w:tc>
          <w:tcPr>
            <w:tcW w:w="1133"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0.2</w:t>
            </w:r>
          </w:p>
        </w:tc>
      </w:tr>
      <w:tr w:rsidR="00B60FDE" w:rsidRPr="00B60FDE" w:rsidTr="001249CF">
        <w:trPr>
          <w:trHeight w:val="340"/>
        </w:trPr>
        <w:tc>
          <w:tcPr>
            <w:tcW w:w="3613" w:type="dxa"/>
            <w:shd w:val="clear" w:color="auto" w:fill="auto"/>
            <w:vAlign w:val="center"/>
          </w:tcPr>
          <w:p w:rsidR="00B60FDE" w:rsidRPr="00B60FDE" w:rsidRDefault="00B60FDE" w:rsidP="001249CF">
            <w:pPr>
              <w:autoSpaceDE w:val="0"/>
              <w:autoSpaceDN w:val="0"/>
              <w:bidi/>
              <w:adjustRightInd w:val="0"/>
              <w:rPr>
                <w:rFonts w:asciiTheme="minorHAnsi" w:hAnsiTheme="minorHAnsi" w:cstheme="minorHAnsi" w:hint="default"/>
                <w:i/>
                <w:rtl/>
              </w:rPr>
            </w:pPr>
            <w:r w:rsidRPr="00B60FDE">
              <w:rPr>
                <w:rFonts w:asciiTheme="minorHAnsi" w:hAnsiTheme="minorHAnsi" w:cstheme="minorHAnsi" w:hint="default"/>
                <w:rtl/>
              </w:rPr>
              <w:t>שיעור המשרות הפנויות במגזר העסקי</w:t>
            </w:r>
            <w:r w:rsidRPr="00B60FDE">
              <w:rPr>
                <w:rStyle w:val="a6"/>
                <w:rFonts w:asciiTheme="minorHAnsi" w:hAnsiTheme="minorHAnsi" w:cstheme="minorHAnsi" w:hint="default"/>
                <w:rtl/>
              </w:rPr>
              <w:footnoteReference w:id="3"/>
            </w:r>
          </w:p>
        </w:tc>
        <w:tc>
          <w:tcPr>
            <w:tcW w:w="114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4.4</w:t>
            </w:r>
          </w:p>
        </w:tc>
        <w:tc>
          <w:tcPr>
            <w:tcW w:w="127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4.3</w:t>
            </w:r>
          </w:p>
        </w:tc>
        <w:tc>
          <w:tcPr>
            <w:tcW w:w="1134"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4.1</w:t>
            </w:r>
          </w:p>
        </w:tc>
        <w:tc>
          <w:tcPr>
            <w:tcW w:w="1133"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4.2</w:t>
            </w:r>
          </w:p>
        </w:tc>
      </w:tr>
      <w:tr w:rsidR="00B60FDE" w:rsidRPr="00B60FDE" w:rsidTr="001249CF">
        <w:trPr>
          <w:trHeight w:val="340"/>
        </w:trPr>
        <w:tc>
          <w:tcPr>
            <w:tcW w:w="3613" w:type="dxa"/>
            <w:shd w:val="clear" w:color="auto" w:fill="auto"/>
            <w:vAlign w:val="center"/>
          </w:tcPr>
          <w:p w:rsidR="00B60FDE" w:rsidRPr="00B60FDE" w:rsidRDefault="00B60FDE" w:rsidP="001249CF">
            <w:pPr>
              <w:autoSpaceDE w:val="0"/>
              <w:autoSpaceDN w:val="0"/>
              <w:bidi/>
              <w:adjustRightInd w:val="0"/>
              <w:rPr>
                <w:rFonts w:asciiTheme="minorHAnsi" w:hAnsiTheme="minorHAnsi" w:cstheme="minorHAnsi" w:hint="default"/>
                <w:rtl/>
              </w:rPr>
            </w:pPr>
            <w:r w:rsidRPr="00B60FDE">
              <w:rPr>
                <w:rFonts w:asciiTheme="minorHAnsi" w:hAnsiTheme="minorHAnsi" w:cstheme="minorHAnsi" w:hint="default"/>
                <w:rtl/>
              </w:rPr>
              <w:t>הרכישות בכרטיסי אשראי</w:t>
            </w:r>
            <w:r w:rsidRPr="00B60FDE">
              <w:rPr>
                <w:rStyle w:val="a6"/>
                <w:rFonts w:asciiTheme="minorHAnsi" w:hAnsiTheme="minorHAnsi" w:cstheme="minorHAnsi" w:hint="default"/>
                <w:rtl/>
              </w:rPr>
              <w:footnoteReference w:id="4"/>
            </w:r>
          </w:p>
        </w:tc>
        <w:tc>
          <w:tcPr>
            <w:tcW w:w="114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1.7</w:t>
            </w:r>
          </w:p>
        </w:tc>
        <w:tc>
          <w:tcPr>
            <w:tcW w:w="1276"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1.5</w:t>
            </w:r>
          </w:p>
        </w:tc>
        <w:tc>
          <w:tcPr>
            <w:tcW w:w="1134"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-2.4</w:t>
            </w:r>
          </w:p>
        </w:tc>
        <w:tc>
          <w:tcPr>
            <w:tcW w:w="1133" w:type="dxa"/>
            <w:shd w:val="clear" w:color="auto" w:fill="auto"/>
            <w:vAlign w:val="center"/>
          </w:tcPr>
          <w:p w:rsidR="00B60FDE" w:rsidRPr="00B60FDE" w:rsidRDefault="00B60FDE" w:rsidP="001249CF">
            <w:pPr>
              <w:jc w:val="center"/>
              <w:rPr>
                <w:rFonts w:asciiTheme="minorHAnsi" w:hAnsiTheme="minorHAnsi" w:cstheme="minorHAnsi" w:hint="default"/>
              </w:rPr>
            </w:pPr>
            <w:r w:rsidRPr="00B60FDE">
              <w:rPr>
                <w:rFonts w:asciiTheme="minorHAnsi" w:hAnsiTheme="minorHAnsi" w:cstheme="minorHAnsi" w:hint="default"/>
              </w:rPr>
              <w:t>3.5</w:t>
            </w:r>
          </w:p>
        </w:tc>
      </w:tr>
    </w:tbl>
    <w:p w:rsidR="00B60FDE" w:rsidRPr="00B60FDE" w:rsidRDefault="00B60FDE" w:rsidP="00B60FDE">
      <w:pPr>
        <w:bidi/>
        <w:rPr>
          <w:rFonts w:asciiTheme="minorHAnsi" w:hAnsiTheme="minorHAnsi" w:cstheme="minorHAnsi" w:hint="default"/>
          <w:sz w:val="25"/>
          <w:szCs w:val="25"/>
        </w:rPr>
      </w:pPr>
    </w:p>
    <w:p w:rsidR="008D3688" w:rsidRPr="00B60FDE" w:rsidRDefault="008D3688" w:rsidP="00B60FDE">
      <w:pPr>
        <w:tabs>
          <w:tab w:val="left" w:pos="6900"/>
        </w:tabs>
        <w:rPr>
          <w:rFonts w:asciiTheme="minorHAnsi" w:hAnsiTheme="minorHAnsi" w:cstheme="minorHAnsi" w:hint="default"/>
        </w:rPr>
      </w:pPr>
    </w:p>
    <w:sectPr w:rsidR="008D3688" w:rsidRPr="00B60FDE" w:rsidSect="002342DD">
      <w:footerReference w:type="default" r:id="rId13"/>
      <w:footnotePr>
        <w:pos w:val="beneathText"/>
      </w:footnotePr>
      <w:type w:val="continuous"/>
      <w:pgSz w:w="11906" w:h="16838"/>
      <w:pgMar w:top="1077" w:right="1797" w:bottom="794" w:left="179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4DD" w:rsidRDefault="008724DD">
      <w:pPr>
        <w:rPr>
          <w:rFonts w:hint="default"/>
        </w:rPr>
      </w:pPr>
      <w:r>
        <w:separator/>
      </w:r>
    </w:p>
  </w:endnote>
  <w:endnote w:type="continuationSeparator" w:id="0">
    <w:p w:rsidR="008724DD" w:rsidRDefault="008724D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B80" w:rsidRDefault="00621B80" w:rsidP="00621B80">
    <w:pPr>
      <w:tabs>
        <w:tab w:val="center" w:pos="4153"/>
        <w:tab w:val="right" w:pos="8306"/>
      </w:tabs>
      <w:rPr>
        <w:rFonts w:cs="Calibri" w:hint="default"/>
        <w:noProof/>
        <w:rtl/>
      </w:rPr>
    </w:pPr>
  </w:p>
  <w:p w:rsidR="00621B80" w:rsidRDefault="00621B80" w:rsidP="00621B80">
    <w:pPr>
      <w:tabs>
        <w:tab w:val="center" w:pos="4153"/>
        <w:tab w:val="right" w:pos="8306"/>
      </w:tabs>
      <w:rPr>
        <w:rFonts w:cs="Calibri" w:hint="default"/>
        <w:noProof/>
        <w:rtl/>
      </w:rPr>
    </w:pPr>
  </w:p>
  <w:p w:rsidR="00621B80" w:rsidRPr="00D06C46" w:rsidRDefault="00621B80" w:rsidP="00621B80">
    <w:pPr>
      <w:tabs>
        <w:tab w:val="center" w:pos="4153"/>
        <w:tab w:val="right" w:pos="8306"/>
      </w:tabs>
      <w:rPr>
        <w:rFonts w:hint="default"/>
        <w:rtl/>
      </w:rPr>
    </w:pPr>
    <w:r w:rsidRPr="00D06C46">
      <w:rPr>
        <w:rFonts w:cs="Calibri"/>
        <w:noProof/>
        <w:rtl/>
        <w:lang w:eastAsia="en-US"/>
      </w:rPr>
      <w:drawing>
        <wp:anchor distT="0" distB="0" distL="114300" distR="114300" simplePos="0" relativeHeight="251664384" behindDoc="0" locked="0" layoutInCell="1" allowOverlap="1" wp14:anchorId="6E7FE887" wp14:editId="3C086EA4">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C46">
      <w:rPr>
        <w:noProof/>
        <w:lang w:eastAsia="en-US"/>
      </w:rPr>
      <w:drawing>
        <wp:anchor distT="0" distB="0" distL="114300" distR="114300" simplePos="0" relativeHeight="251661312" behindDoc="0" locked="0" layoutInCell="1" allowOverlap="1" wp14:anchorId="2A895D20" wp14:editId="72C65C67">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lang w:eastAsia="en-US"/>
      </w:rPr>
      <w:drawing>
        <wp:anchor distT="0" distB="0" distL="114300" distR="114300" simplePos="0" relativeHeight="251665408" behindDoc="0" locked="0" layoutInCell="1" allowOverlap="1" wp14:anchorId="3ED3DC12" wp14:editId="60AE73BB">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3" cstate="print">
                    <a:extLst>
                      <a:ext uri="{BEBA8EAE-BF5A-486C-A8C5-ECC9F3942E4B}">
                        <a14:imgProps xmlns:a14="http://schemas.microsoft.com/office/drawing/2010/main">
                          <a14:imgLayer r:embed="rId4">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lang w:eastAsia="en-US"/>
      </w:rPr>
      <w:drawing>
        <wp:anchor distT="0" distB="0" distL="114300" distR="114300" simplePos="0" relativeHeight="251666432" behindDoc="0" locked="0" layoutInCell="1" allowOverlap="1" wp14:anchorId="1F9ABAEE" wp14:editId="0E0208D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5" cstate="print">
                    <a:extLst>
                      <a:ext uri="{BEBA8EAE-BF5A-486C-A8C5-ECC9F3942E4B}">
                        <a14:imgProps xmlns:a14="http://schemas.microsoft.com/office/drawing/2010/main">
                          <a14:imgLayer r:embed="rId6">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Pr="00D06C46">
      <w:rPr>
        <w:noProof/>
        <w:lang w:eastAsia="en-US"/>
      </w:rPr>
      <mc:AlternateContent>
        <mc:Choice Requires="wps">
          <w:drawing>
            <wp:anchor distT="0" distB="0" distL="114300" distR="114300" simplePos="0" relativeHeight="251662336" behindDoc="0" locked="0" layoutInCell="1" allowOverlap="1" wp14:anchorId="7F18F0EB" wp14:editId="7ADF7402">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621B80" w:rsidRPr="00B677DC" w:rsidRDefault="00621B80" w:rsidP="00621B80">
                          <w:pPr>
                            <w:jc w:val="center"/>
                            <w:rPr>
                              <w:rFonts w:cstheme="minorHAnsi" w:hint="default"/>
                              <w:sz w:val="16"/>
                              <w:szCs w:val="16"/>
                              <w:rtl/>
                            </w:rPr>
                          </w:pPr>
                          <w:r w:rsidRPr="00B677DC">
                            <w:rPr>
                              <w:rFonts w:cs="Calibri"/>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8F0EB" id="_x0000_t202" coordsize="21600,21600" o:spt="202" path="m,l,21600r21600,l21600,xe">
              <v:stroke joinstyle="miter"/>
              <v:path gradientshapeok="t" o:connecttype="rect"/>
            </v:shapetype>
            <v:shape id="תיבת טקסט 13" o:spid="_x0000_s1026" type="#_x0000_t202" style="position:absolute;margin-left:118.4pt;margin-top:6.1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rsidR="00621B80" w:rsidRPr="00B677DC" w:rsidRDefault="00621B80" w:rsidP="00621B80">
                    <w:pPr>
                      <w:jc w:val="center"/>
                      <w:rPr>
                        <w:rFonts w:cstheme="minorHAnsi" w:hint="default"/>
                        <w:sz w:val="16"/>
                        <w:szCs w:val="16"/>
                        <w:rtl/>
                      </w:rPr>
                    </w:pPr>
                    <w:r w:rsidRPr="00B677DC">
                      <w:rPr>
                        <w:rFonts w:cs="Calibri"/>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D06C46">
      <w:rPr>
        <w:noProof/>
        <w:lang w:eastAsia="en-US"/>
      </w:rPr>
      <mc:AlternateContent>
        <mc:Choice Requires="wps">
          <w:drawing>
            <wp:anchor distT="0" distB="0" distL="114300" distR="114300" simplePos="0" relativeHeight="251667456" behindDoc="0" locked="0" layoutInCell="1" allowOverlap="1" wp14:anchorId="69726EAE" wp14:editId="660CF016">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621B80" w:rsidRPr="00F20046" w:rsidRDefault="00621B80" w:rsidP="00621B80">
                          <w:pPr>
                            <w:jc w:val="center"/>
                            <w:rPr>
                              <w:rFonts w:cs="Calibri" w:hint="default"/>
                              <w:noProof/>
                              <w:sz w:val="16"/>
                              <w:szCs w:val="16"/>
                              <w:rtl/>
                            </w:rPr>
                          </w:pPr>
                          <w:r>
                            <w:rPr>
                              <w:rFonts w:cs="Calibri"/>
                              <w:noProof/>
                              <w:sz w:val="16"/>
                              <w:szCs w:val="16"/>
                              <w:rtl/>
                            </w:rPr>
                            <w:t>לערוץ היוטיוב של בנק ישראל</w:t>
                          </w:r>
                          <w:r>
                            <w:rPr>
                              <w:rFonts w:cs="Calibri"/>
                              <w:noProof/>
                              <w:sz w:val="16"/>
                              <w:szCs w:val="16"/>
                              <w:rtl/>
                            </w:rPr>
                            <w:br/>
                          </w:r>
                          <w:hyperlink r:id="rId9"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26EAE" id="תיבת טקסט 22" o:spid="_x0000_s1027" type="#_x0000_t202" style="position:absolute;margin-left:-23.05pt;margin-top:6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621B80" w:rsidRPr="00F20046" w:rsidRDefault="00621B80" w:rsidP="00621B80">
                    <w:pPr>
                      <w:jc w:val="center"/>
                      <w:rPr>
                        <w:rFonts w:cs="Calibri" w:hint="default"/>
                        <w:noProof/>
                        <w:sz w:val="16"/>
                        <w:szCs w:val="16"/>
                        <w:rtl/>
                      </w:rPr>
                    </w:pPr>
                    <w:r>
                      <w:rPr>
                        <w:rFonts w:cs="Calibri"/>
                        <w:noProof/>
                        <w:sz w:val="16"/>
                        <w:szCs w:val="16"/>
                        <w:rtl/>
                      </w:rPr>
                      <w:t>לערוץ היוטיוב של בנק ישראל</w:t>
                    </w:r>
                    <w:r>
                      <w:rPr>
                        <w:rFonts w:cs="Calibri"/>
                        <w:noProof/>
                        <w:sz w:val="16"/>
                        <w:szCs w:val="16"/>
                        <w:rtl/>
                      </w:rPr>
                      <w:br/>
                    </w:r>
                    <w:hyperlink r:id="rId10"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D06C46">
      <w:rPr>
        <w:noProof/>
        <w:lang w:eastAsia="en-US"/>
      </w:rPr>
      <mc:AlternateContent>
        <mc:Choice Requires="wps">
          <w:drawing>
            <wp:anchor distT="0" distB="0" distL="114300" distR="114300" simplePos="0" relativeHeight="251660288" behindDoc="0" locked="0" layoutInCell="1" allowOverlap="1" wp14:anchorId="196364E5" wp14:editId="1522640F">
              <wp:simplePos x="0" y="0"/>
              <wp:positionH relativeFrom="column">
                <wp:posOffset>3257861</wp:posOffset>
              </wp:positionH>
              <wp:positionV relativeFrom="paragraph">
                <wp:posOffset>89750</wp:posOffset>
              </wp:positionV>
              <wp:extent cx="2181860" cy="457200"/>
              <wp:effectExtent l="0" t="0" r="0" b="0"/>
              <wp:wrapNone/>
              <wp:docPr id="6" name="תיבת טקסט 6"/>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621B80" w:rsidRPr="00B677DC" w:rsidRDefault="00621B80" w:rsidP="00621B80">
                          <w:pPr>
                            <w:jc w:val="center"/>
                            <w:rPr>
                              <w:rFonts w:cstheme="minorHAnsi" w:hint="default"/>
                              <w:sz w:val="14"/>
                              <w:szCs w:val="14"/>
                              <w:rtl/>
                            </w:rPr>
                          </w:pPr>
                          <w:r w:rsidRPr="00B677DC">
                            <w:rPr>
                              <w:rFonts w:cs="Calibri"/>
                              <w:noProof/>
                              <w:sz w:val="16"/>
                              <w:szCs w:val="16"/>
                              <w:rtl/>
                            </w:rPr>
                            <w:t>עמוד הפייסבוק של בנק ישראל – קשרי ציבור</w:t>
                          </w:r>
                          <w:r w:rsidRPr="00B677DC">
                            <w:rPr>
                              <w:rFonts w:cstheme="minorHAnsi"/>
                              <w:sz w:val="16"/>
                              <w:szCs w:val="16"/>
                              <w:rtl/>
                            </w:rPr>
                            <w:br/>
                          </w:r>
                          <w:hyperlink r:id="rId11"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6364E5" id="תיבת טקסט 6" o:spid="_x0000_s1028" type="#_x0000_t202" style="position:absolute;margin-left:256.5pt;margin-top:7.0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yiPIkUC&#10;AABhBAAADgAAAAAAAAAAAAAAAAAuAgAAZHJzL2Uyb0RvYy54bWxQSwECLQAUAAYACAAAACEA87VM&#10;cuAAAAAJAQAADwAAAAAAAAAAAAAAAACfBAAAZHJzL2Rvd25yZXYueG1sUEsFBgAAAAAEAAQA8wAA&#10;AKwFAAAAAA==&#10;" filled="f" stroked="f" strokeweight=".5pt">
              <v:textbox>
                <w:txbxContent>
                  <w:p w:rsidR="00621B80" w:rsidRPr="00B677DC" w:rsidRDefault="00621B80" w:rsidP="00621B80">
                    <w:pPr>
                      <w:jc w:val="center"/>
                      <w:rPr>
                        <w:rFonts w:cstheme="minorHAnsi" w:hint="default"/>
                        <w:sz w:val="14"/>
                        <w:szCs w:val="14"/>
                        <w:rtl/>
                      </w:rPr>
                    </w:pPr>
                    <w:r w:rsidRPr="00B677DC">
                      <w:rPr>
                        <w:rFonts w:cs="Calibri"/>
                        <w:noProof/>
                        <w:sz w:val="16"/>
                        <w:szCs w:val="16"/>
                        <w:rtl/>
                      </w:rPr>
                      <w:t>עמוד הפייסבוק של בנק ישראל – קשרי ציבור</w:t>
                    </w:r>
                    <w:r w:rsidRPr="00B677DC">
                      <w:rPr>
                        <w:rFonts w:cstheme="minorHAnsi"/>
                        <w:sz w:val="16"/>
                        <w:szCs w:val="16"/>
                        <w:rtl/>
                      </w:rPr>
                      <w:br/>
                    </w:r>
                    <w:hyperlink r:id="rId12" w:history="1">
                      <w:r w:rsidRPr="00B677DC">
                        <w:rPr>
                          <w:rStyle w:val="Hyperlink"/>
                          <w:rFonts w:cstheme="minorHAnsi"/>
                          <w:sz w:val="14"/>
                          <w:szCs w:val="14"/>
                        </w:rPr>
                        <w:t>https://www.facebook.com/bankisraelvc</w:t>
                      </w:r>
                    </w:hyperlink>
                  </w:p>
                </w:txbxContent>
              </v:textbox>
            </v:shape>
          </w:pict>
        </mc:Fallback>
      </mc:AlternateContent>
    </w:r>
    <w:r w:rsidRPr="00D06C46">
      <w:rPr>
        <w:noProof/>
        <w:lang w:eastAsia="en-US"/>
      </w:rPr>
      <mc:AlternateContent>
        <mc:Choice Requires="wps">
          <w:drawing>
            <wp:anchor distT="0" distB="0" distL="114300" distR="114300" simplePos="0" relativeHeight="251659264" behindDoc="0" locked="0" layoutInCell="1" allowOverlap="1" wp14:anchorId="63655622" wp14:editId="41A64984">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621B80" w:rsidRPr="00B677DC" w:rsidRDefault="00621B80" w:rsidP="00621B80">
                          <w:pPr>
                            <w:jc w:val="center"/>
                            <w:rPr>
                              <w:rFonts w:cstheme="minorHAnsi" w:hint="default"/>
                              <w:sz w:val="16"/>
                              <w:szCs w:val="16"/>
                              <w:rtl/>
                            </w:rPr>
                          </w:pPr>
                          <w:r w:rsidRPr="00B677DC">
                            <w:rPr>
                              <w:rFonts w:cs="Calibri"/>
                              <w:noProof/>
                              <w:sz w:val="16"/>
                              <w:szCs w:val="16"/>
                              <w:rtl/>
                            </w:rPr>
                            <w:t xml:space="preserve">אתר בנק ישראל </w:t>
                          </w:r>
                          <w:hyperlink r:id="rId1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655622"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621B80" w:rsidRPr="00B677DC" w:rsidRDefault="00621B80" w:rsidP="00621B80">
                    <w:pPr>
                      <w:jc w:val="center"/>
                      <w:rPr>
                        <w:rFonts w:cstheme="minorHAnsi" w:hint="default"/>
                        <w:sz w:val="16"/>
                        <w:szCs w:val="16"/>
                        <w:rtl/>
                      </w:rPr>
                    </w:pPr>
                    <w:r w:rsidRPr="00B677DC">
                      <w:rPr>
                        <w:rFonts w:cs="Calibri"/>
                        <w:noProof/>
                        <w:sz w:val="16"/>
                        <w:szCs w:val="16"/>
                        <w:rtl/>
                      </w:rPr>
                      <w:t xml:space="preserve">אתר בנק ישראל </w:t>
                    </w:r>
                    <w:hyperlink r:id="rId14"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D06C46">
      <w:rPr>
        <w:noProof/>
        <w:lang w:eastAsia="en-US"/>
      </w:rPr>
      <mc:AlternateContent>
        <mc:Choice Requires="wps">
          <w:drawing>
            <wp:anchor distT="0" distB="0" distL="114300" distR="114300" simplePos="0" relativeHeight="251663360" behindDoc="0" locked="0" layoutInCell="1" allowOverlap="1" wp14:anchorId="235F2DC3" wp14:editId="156B5F65">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18BD214"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"/>
          </w:pict>
        </mc:Fallback>
      </mc:AlternateContent>
    </w:r>
    <w:r w:rsidRPr="00D06C46">
      <w:rPr>
        <w:rFonts w:cs="Calibri"/>
        <w:noProof/>
        <w:rtl/>
      </w:rPr>
      <w:t xml:space="preserve"> </w:t>
    </w:r>
  </w:p>
  <w:p w:rsidR="00621B80" w:rsidRDefault="00621B80" w:rsidP="00621B80">
    <w:pPr>
      <w:pStyle w:val="ac"/>
      <w:jc w:val="center"/>
      <w:rPr>
        <w:rFonts w:hint="default"/>
      </w:rPr>
    </w:pPr>
  </w:p>
  <w:p w:rsidR="00621B80" w:rsidRPr="00621B80" w:rsidRDefault="00621B80" w:rsidP="00621B80">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4DD" w:rsidRDefault="008724DD" w:rsidP="003E369F">
      <w:pPr>
        <w:jc w:val="right"/>
        <w:rPr>
          <w:rFonts w:hint="default"/>
        </w:rPr>
      </w:pPr>
      <w:r>
        <w:separator/>
      </w:r>
    </w:p>
  </w:footnote>
  <w:footnote w:type="continuationSeparator" w:id="0">
    <w:p w:rsidR="008724DD" w:rsidRDefault="008724DD">
      <w:pPr>
        <w:rPr>
          <w:rFonts w:hint="default"/>
        </w:rPr>
      </w:pPr>
      <w:r>
        <w:continuationSeparator/>
      </w:r>
    </w:p>
  </w:footnote>
  <w:footnote w:id="1">
    <w:p w:rsidR="00B60FDE" w:rsidRPr="00AB42C1" w:rsidRDefault="00B60FDE" w:rsidP="00B60FDE">
      <w:pPr>
        <w:bidi/>
        <w:jc w:val="both"/>
        <w:rPr>
          <w:rFonts w:asciiTheme="minorHAnsi" w:hAnsiTheme="minorHAnsi" w:cstheme="minorHAnsi" w:hint="default"/>
        </w:rPr>
      </w:pPr>
      <w:bookmarkStart w:id="0" w:name="_GoBack"/>
      <w:r w:rsidRPr="00AB42C1">
        <w:rPr>
          <w:rFonts w:asciiTheme="minorHAnsi" w:hAnsiTheme="minorHAnsi" w:cstheme="minorHAnsi" w:hint="default"/>
          <w:vertAlign w:val="superscript"/>
        </w:rPr>
        <w:footnoteRef/>
      </w:r>
      <w:r w:rsidRPr="00AB42C1">
        <w:rPr>
          <w:rFonts w:asciiTheme="minorHAnsi" w:hAnsiTheme="minorHAnsi" w:cstheme="minorHAnsi" w:hint="default"/>
          <w:rtl/>
        </w:rPr>
        <w:t xml:space="preserve"> יבוא ויצוא הסחורות מחושבים במחירים קבועים (באמצעות ניכוי שינויים במדדי המחירים של סחר החוץ).</w:t>
      </w:r>
    </w:p>
  </w:footnote>
  <w:footnote w:id="2">
    <w:p w:rsidR="00B60FDE" w:rsidRPr="00AB42C1" w:rsidRDefault="00B60FDE" w:rsidP="00B60FDE">
      <w:pPr>
        <w:pStyle w:val="a4"/>
        <w:spacing w:after="0" w:line="240" w:lineRule="auto"/>
        <w:ind w:left="0" w:firstLine="0"/>
        <w:rPr>
          <w:rFonts w:asciiTheme="minorHAnsi" w:hAnsiTheme="minorHAnsi" w:cstheme="minorHAnsi"/>
          <w:iCs w:val="0"/>
          <w:sz w:val="24"/>
          <w:szCs w:val="24"/>
        </w:rPr>
      </w:pPr>
      <w:r w:rsidRPr="00AB42C1">
        <w:rPr>
          <w:rStyle w:val="a6"/>
          <w:rFonts w:asciiTheme="minorHAnsi" w:hAnsiTheme="minorHAnsi" w:cstheme="minorHAnsi"/>
          <w:sz w:val="24"/>
          <w:szCs w:val="24"/>
        </w:rPr>
        <w:footnoteRef/>
      </w:r>
      <w:r w:rsidRPr="00AB42C1">
        <w:rPr>
          <w:rFonts w:asciiTheme="minorHAnsi" w:hAnsiTheme="minorHAnsi" w:cstheme="minorHAnsi"/>
          <w:iCs w:val="0"/>
          <w:sz w:val="24"/>
          <w:szCs w:val="24"/>
        </w:rPr>
        <w:t xml:space="preserve"> </w:t>
      </w:r>
      <w:r w:rsidRPr="00AB42C1">
        <w:rPr>
          <w:rFonts w:asciiTheme="minorHAnsi" w:hAnsiTheme="minorHAnsi" w:cstheme="minorHAnsi"/>
          <w:iCs w:val="0"/>
          <w:sz w:val="24"/>
          <w:szCs w:val="24"/>
          <w:rtl/>
        </w:rPr>
        <w:t>יצוא השירותים מוצג במונחים ריאליים באמצעות ניכוי שינויים במדד המחירים לצרכן ומורכב מיצוא שירותים עסקיים אחרים ויצוא שירותי תיירות.</w:t>
      </w:r>
      <w:r w:rsidRPr="00AB42C1">
        <w:rPr>
          <w:rFonts w:asciiTheme="minorHAnsi" w:hAnsiTheme="minorHAnsi" w:cstheme="minorHAnsi"/>
          <w:rtl/>
        </w:rPr>
        <w:t xml:space="preserve"> </w:t>
      </w:r>
    </w:p>
  </w:footnote>
  <w:footnote w:id="3">
    <w:p w:rsidR="00B60FDE" w:rsidRPr="00AB42C1" w:rsidRDefault="00B60FDE" w:rsidP="00B60FDE">
      <w:pPr>
        <w:bidi/>
        <w:jc w:val="both"/>
        <w:rPr>
          <w:rFonts w:asciiTheme="minorHAnsi" w:hAnsiTheme="minorHAnsi" w:cstheme="minorHAnsi" w:hint="default"/>
        </w:rPr>
      </w:pPr>
      <w:r w:rsidRPr="00AB42C1">
        <w:rPr>
          <w:rStyle w:val="a6"/>
          <w:rFonts w:asciiTheme="minorHAnsi" w:hAnsiTheme="minorHAnsi" w:cstheme="minorHAnsi" w:hint="default"/>
        </w:rPr>
        <w:footnoteRef/>
      </w:r>
      <w:r w:rsidRPr="00AB42C1">
        <w:rPr>
          <w:rFonts w:asciiTheme="minorHAnsi" w:hAnsiTheme="minorHAnsi" w:cstheme="minorHAnsi" w:hint="default"/>
          <w:rtl/>
        </w:rPr>
        <w:t xml:space="preserve"> </w:t>
      </w:r>
      <w:r w:rsidRPr="00AB42C1">
        <w:rPr>
          <w:rFonts w:asciiTheme="minorHAnsi" w:hAnsiTheme="minorHAnsi" w:cstheme="minorHAnsi" w:hint="default"/>
          <w:i/>
          <w:rtl/>
        </w:rPr>
        <w:t xml:space="preserve">שיעור המשרות הפנויות מחושב מתוך סך המועסקים ונכלל במדד ברמתו, מנוכה עונתיות. </w:t>
      </w:r>
    </w:p>
  </w:footnote>
  <w:footnote w:id="4">
    <w:p w:rsidR="00B60FDE" w:rsidRPr="00AB42C1" w:rsidRDefault="00B60FDE" w:rsidP="00B60FDE">
      <w:pPr>
        <w:pStyle w:val="a4"/>
        <w:spacing w:after="0" w:line="240" w:lineRule="auto"/>
        <w:ind w:left="0" w:firstLine="0"/>
        <w:rPr>
          <w:rFonts w:asciiTheme="minorHAnsi" w:hAnsiTheme="minorHAnsi" w:cstheme="minorHAnsi"/>
          <w:iCs w:val="0"/>
          <w:sz w:val="24"/>
          <w:szCs w:val="24"/>
        </w:rPr>
      </w:pPr>
      <w:r w:rsidRPr="00AB42C1">
        <w:rPr>
          <w:rStyle w:val="a6"/>
          <w:rFonts w:asciiTheme="minorHAnsi" w:hAnsiTheme="minorHAnsi" w:cstheme="minorHAnsi"/>
          <w:sz w:val="24"/>
          <w:szCs w:val="24"/>
        </w:rPr>
        <w:footnoteRef/>
      </w:r>
      <w:r w:rsidRPr="00AB42C1">
        <w:rPr>
          <w:rFonts w:asciiTheme="minorHAnsi" w:hAnsiTheme="minorHAnsi" w:cstheme="minorHAnsi"/>
          <w:sz w:val="24"/>
          <w:szCs w:val="24"/>
          <w:rtl/>
        </w:rPr>
        <w:t xml:space="preserve"> </w:t>
      </w:r>
      <w:r w:rsidRPr="00AB42C1">
        <w:rPr>
          <w:rFonts w:asciiTheme="minorHAnsi" w:hAnsiTheme="minorHAnsi" w:cstheme="minorHAnsi"/>
          <w:i/>
          <w:iCs w:val="0"/>
          <w:sz w:val="24"/>
          <w:szCs w:val="24"/>
          <w:rtl/>
        </w:rPr>
        <w:t>נתון הרכישות</w:t>
      </w:r>
      <w:r w:rsidRPr="00AB42C1">
        <w:rPr>
          <w:rFonts w:asciiTheme="minorHAnsi" w:hAnsiTheme="minorHAnsi" w:cstheme="minorHAnsi"/>
          <w:iCs w:val="0"/>
          <w:sz w:val="24"/>
          <w:szCs w:val="24"/>
          <w:rtl/>
        </w:rPr>
        <w:t xml:space="preserve"> בכרטיסי אשראי הוא השינוי החודשי, מנוכה עונתיות, על פי פרסומי </w:t>
      </w:r>
      <w:proofErr w:type="spellStart"/>
      <w:r w:rsidRPr="00AB42C1">
        <w:rPr>
          <w:rFonts w:asciiTheme="minorHAnsi" w:hAnsiTheme="minorHAnsi" w:cstheme="minorHAnsi"/>
          <w:iCs w:val="0"/>
          <w:sz w:val="24"/>
          <w:szCs w:val="24"/>
          <w:rtl/>
        </w:rPr>
        <w:t>הלמ"ס</w:t>
      </w:r>
      <w:proofErr w:type="spellEnd"/>
      <w:r w:rsidRPr="00AB42C1">
        <w:rPr>
          <w:rFonts w:asciiTheme="minorHAnsi" w:hAnsiTheme="minorHAnsi" w:cstheme="minorHAnsi"/>
          <w:iCs w:val="0"/>
          <w:sz w:val="24"/>
          <w:szCs w:val="24"/>
          <w:rtl/>
        </w:rPr>
        <w:t xml:space="preserve">. כאשר הנתון של </w:t>
      </w:r>
      <w:proofErr w:type="spellStart"/>
      <w:r w:rsidRPr="00AB42C1">
        <w:rPr>
          <w:rFonts w:asciiTheme="minorHAnsi" w:hAnsiTheme="minorHAnsi" w:cstheme="minorHAnsi"/>
          <w:iCs w:val="0"/>
          <w:sz w:val="24"/>
          <w:szCs w:val="24"/>
          <w:rtl/>
        </w:rPr>
        <w:t>הלמ"ס</w:t>
      </w:r>
      <w:proofErr w:type="spellEnd"/>
      <w:r w:rsidRPr="00AB42C1">
        <w:rPr>
          <w:rFonts w:asciiTheme="minorHAnsi" w:hAnsiTheme="minorHAnsi" w:cstheme="minorHAnsi"/>
          <w:iCs w:val="0"/>
          <w:sz w:val="24"/>
          <w:szCs w:val="24"/>
          <w:rtl/>
        </w:rPr>
        <w:t xml:space="preserve"> לחודש הקצה אינו זמן, נתון זה מהווה אומדן מבוסס על שיעור השינוי החודשי על פי נתונים יומיים של שב"א, בניכוי עונתיות.</w:t>
      </w:r>
    </w:p>
    <w:p w:rsidR="00B60FDE" w:rsidRPr="00D95D04" w:rsidRDefault="00B60FDE" w:rsidP="00B60FDE">
      <w:pPr>
        <w:pStyle w:val="a4"/>
        <w:spacing w:after="0" w:line="240" w:lineRule="auto"/>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72E1D"/>
    <w:multiLevelType w:val="hybridMultilevel"/>
    <w:tmpl w:val="D5F001F4"/>
    <w:lvl w:ilvl="0" w:tplc="C3B47E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E0MjEwMzIzNTYxMDZT0lEKTi0uzszPAykwrAUA7FjsjiwAAAA="/>
  </w:docVars>
  <w:rsids>
    <w:rsidRoot w:val="00930ABC"/>
    <w:rsid w:val="00000FA2"/>
    <w:rsid w:val="0000170D"/>
    <w:rsid w:val="00001E13"/>
    <w:rsid w:val="00003856"/>
    <w:rsid w:val="000045A0"/>
    <w:rsid w:val="00004E38"/>
    <w:rsid w:val="0000573F"/>
    <w:rsid w:val="000103C0"/>
    <w:rsid w:val="00010746"/>
    <w:rsid w:val="0001081A"/>
    <w:rsid w:val="000111EE"/>
    <w:rsid w:val="00014DAC"/>
    <w:rsid w:val="000158AE"/>
    <w:rsid w:val="00016B25"/>
    <w:rsid w:val="00016FE2"/>
    <w:rsid w:val="000175FA"/>
    <w:rsid w:val="00021244"/>
    <w:rsid w:val="00021649"/>
    <w:rsid w:val="0002202B"/>
    <w:rsid w:val="00022096"/>
    <w:rsid w:val="000236C4"/>
    <w:rsid w:val="0002493E"/>
    <w:rsid w:val="00024C47"/>
    <w:rsid w:val="00024F28"/>
    <w:rsid w:val="0002590E"/>
    <w:rsid w:val="00025DF3"/>
    <w:rsid w:val="0002749B"/>
    <w:rsid w:val="00031468"/>
    <w:rsid w:val="00032222"/>
    <w:rsid w:val="00032246"/>
    <w:rsid w:val="00032B5B"/>
    <w:rsid w:val="000358FB"/>
    <w:rsid w:val="00035DD4"/>
    <w:rsid w:val="00036E24"/>
    <w:rsid w:val="00037789"/>
    <w:rsid w:val="00040666"/>
    <w:rsid w:val="00040A25"/>
    <w:rsid w:val="00040FEE"/>
    <w:rsid w:val="0004247A"/>
    <w:rsid w:val="0004267F"/>
    <w:rsid w:val="00042D48"/>
    <w:rsid w:val="00044171"/>
    <w:rsid w:val="000441F2"/>
    <w:rsid w:val="00045277"/>
    <w:rsid w:val="0004674C"/>
    <w:rsid w:val="00046A4E"/>
    <w:rsid w:val="00046D6C"/>
    <w:rsid w:val="00047043"/>
    <w:rsid w:val="00047397"/>
    <w:rsid w:val="00050050"/>
    <w:rsid w:val="000500BD"/>
    <w:rsid w:val="00050A15"/>
    <w:rsid w:val="00052106"/>
    <w:rsid w:val="00052964"/>
    <w:rsid w:val="000533F0"/>
    <w:rsid w:val="000540D7"/>
    <w:rsid w:val="000544C3"/>
    <w:rsid w:val="00055509"/>
    <w:rsid w:val="00055715"/>
    <w:rsid w:val="0005596A"/>
    <w:rsid w:val="00057779"/>
    <w:rsid w:val="0005777D"/>
    <w:rsid w:val="0006000D"/>
    <w:rsid w:val="00060A05"/>
    <w:rsid w:val="000626E7"/>
    <w:rsid w:val="00062AC5"/>
    <w:rsid w:val="00062FFE"/>
    <w:rsid w:val="0006311E"/>
    <w:rsid w:val="00063BEE"/>
    <w:rsid w:val="000651D6"/>
    <w:rsid w:val="00067515"/>
    <w:rsid w:val="00070381"/>
    <w:rsid w:val="00070419"/>
    <w:rsid w:val="00070B0F"/>
    <w:rsid w:val="00071592"/>
    <w:rsid w:val="0007178F"/>
    <w:rsid w:val="00071831"/>
    <w:rsid w:val="0007306E"/>
    <w:rsid w:val="00075529"/>
    <w:rsid w:val="00075B47"/>
    <w:rsid w:val="00077B3C"/>
    <w:rsid w:val="00077C8C"/>
    <w:rsid w:val="00080509"/>
    <w:rsid w:val="000814E5"/>
    <w:rsid w:val="00081A7F"/>
    <w:rsid w:val="00081D33"/>
    <w:rsid w:val="000826DD"/>
    <w:rsid w:val="00082B25"/>
    <w:rsid w:val="00083D86"/>
    <w:rsid w:val="000849F2"/>
    <w:rsid w:val="00084DB9"/>
    <w:rsid w:val="00084F60"/>
    <w:rsid w:val="000854FE"/>
    <w:rsid w:val="000868EC"/>
    <w:rsid w:val="00087CA9"/>
    <w:rsid w:val="00090EDF"/>
    <w:rsid w:val="00093736"/>
    <w:rsid w:val="00094E1C"/>
    <w:rsid w:val="00095A4A"/>
    <w:rsid w:val="00096819"/>
    <w:rsid w:val="00096DF5"/>
    <w:rsid w:val="000971CA"/>
    <w:rsid w:val="000A023D"/>
    <w:rsid w:val="000A2340"/>
    <w:rsid w:val="000A24A6"/>
    <w:rsid w:val="000A258A"/>
    <w:rsid w:val="000A291B"/>
    <w:rsid w:val="000A409C"/>
    <w:rsid w:val="000A48F0"/>
    <w:rsid w:val="000A5359"/>
    <w:rsid w:val="000A5A86"/>
    <w:rsid w:val="000A7D18"/>
    <w:rsid w:val="000B0248"/>
    <w:rsid w:val="000B139A"/>
    <w:rsid w:val="000B1B01"/>
    <w:rsid w:val="000B2079"/>
    <w:rsid w:val="000B3BB4"/>
    <w:rsid w:val="000B415B"/>
    <w:rsid w:val="000B41E5"/>
    <w:rsid w:val="000B441E"/>
    <w:rsid w:val="000B4AD7"/>
    <w:rsid w:val="000B4C78"/>
    <w:rsid w:val="000B629B"/>
    <w:rsid w:val="000B6553"/>
    <w:rsid w:val="000B76BE"/>
    <w:rsid w:val="000B7DAB"/>
    <w:rsid w:val="000C00DD"/>
    <w:rsid w:val="000C047D"/>
    <w:rsid w:val="000C0B94"/>
    <w:rsid w:val="000C0CC2"/>
    <w:rsid w:val="000C3689"/>
    <w:rsid w:val="000C4278"/>
    <w:rsid w:val="000C4ADF"/>
    <w:rsid w:val="000C5413"/>
    <w:rsid w:val="000C6CA9"/>
    <w:rsid w:val="000C6D7A"/>
    <w:rsid w:val="000C77B7"/>
    <w:rsid w:val="000D26DA"/>
    <w:rsid w:val="000D298D"/>
    <w:rsid w:val="000D2D62"/>
    <w:rsid w:val="000D3C14"/>
    <w:rsid w:val="000D5A4F"/>
    <w:rsid w:val="000D5F6D"/>
    <w:rsid w:val="000D66F1"/>
    <w:rsid w:val="000E0669"/>
    <w:rsid w:val="000E1C92"/>
    <w:rsid w:val="000E1DC0"/>
    <w:rsid w:val="000E1DC3"/>
    <w:rsid w:val="000E336E"/>
    <w:rsid w:val="000E3D4F"/>
    <w:rsid w:val="000E4260"/>
    <w:rsid w:val="000E55AD"/>
    <w:rsid w:val="000E5F19"/>
    <w:rsid w:val="000E5F7F"/>
    <w:rsid w:val="000F022C"/>
    <w:rsid w:val="000F0302"/>
    <w:rsid w:val="000F16A4"/>
    <w:rsid w:val="000F2091"/>
    <w:rsid w:val="000F2903"/>
    <w:rsid w:val="000F398C"/>
    <w:rsid w:val="000F3D48"/>
    <w:rsid w:val="000F44D1"/>
    <w:rsid w:val="000F5CC1"/>
    <w:rsid w:val="000F6D88"/>
    <w:rsid w:val="000F6F52"/>
    <w:rsid w:val="000F72CD"/>
    <w:rsid w:val="001007C1"/>
    <w:rsid w:val="00100A59"/>
    <w:rsid w:val="001018B1"/>
    <w:rsid w:val="00101B51"/>
    <w:rsid w:val="00101BE4"/>
    <w:rsid w:val="00103A67"/>
    <w:rsid w:val="00106467"/>
    <w:rsid w:val="0011195C"/>
    <w:rsid w:val="001124C1"/>
    <w:rsid w:val="001125C2"/>
    <w:rsid w:val="00112DB5"/>
    <w:rsid w:val="00114229"/>
    <w:rsid w:val="0011439B"/>
    <w:rsid w:val="00114A91"/>
    <w:rsid w:val="00116577"/>
    <w:rsid w:val="0011689C"/>
    <w:rsid w:val="00117D8A"/>
    <w:rsid w:val="001201B9"/>
    <w:rsid w:val="001203F9"/>
    <w:rsid w:val="0012042E"/>
    <w:rsid w:val="00121AFE"/>
    <w:rsid w:val="00122AB5"/>
    <w:rsid w:val="00122C31"/>
    <w:rsid w:val="00123020"/>
    <w:rsid w:val="001232BF"/>
    <w:rsid w:val="00124492"/>
    <w:rsid w:val="0012591D"/>
    <w:rsid w:val="001278E5"/>
    <w:rsid w:val="00127DD3"/>
    <w:rsid w:val="00130514"/>
    <w:rsid w:val="00131547"/>
    <w:rsid w:val="00131790"/>
    <w:rsid w:val="00132419"/>
    <w:rsid w:val="00132EEC"/>
    <w:rsid w:val="00133C0F"/>
    <w:rsid w:val="00135463"/>
    <w:rsid w:val="001358C0"/>
    <w:rsid w:val="00136072"/>
    <w:rsid w:val="00136856"/>
    <w:rsid w:val="001370F1"/>
    <w:rsid w:val="00137B76"/>
    <w:rsid w:val="00137E1E"/>
    <w:rsid w:val="0014020D"/>
    <w:rsid w:val="00140234"/>
    <w:rsid w:val="00142998"/>
    <w:rsid w:val="00142A73"/>
    <w:rsid w:val="00142D20"/>
    <w:rsid w:val="001437CB"/>
    <w:rsid w:val="001440F2"/>
    <w:rsid w:val="001451FC"/>
    <w:rsid w:val="00145665"/>
    <w:rsid w:val="001456B4"/>
    <w:rsid w:val="00145F71"/>
    <w:rsid w:val="001462FA"/>
    <w:rsid w:val="00146544"/>
    <w:rsid w:val="00146D38"/>
    <w:rsid w:val="00147F4E"/>
    <w:rsid w:val="00150909"/>
    <w:rsid w:val="001511D9"/>
    <w:rsid w:val="0015322E"/>
    <w:rsid w:val="00153A4B"/>
    <w:rsid w:val="0015449A"/>
    <w:rsid w:val="0015528E"/>
    <w:rsid w:val="00155C82"/>
    <w:rsid w:val="00155CDE"/>
    <w:rsid w:val="00156761"/>
    <w:rsid w:val="00157C03"/>
    <w:rsid w:val="00157D11"/>
    <w:rsid w:val="00160F55"/>
    <w:rsid w:val="00160FA0"/>
    <w:rsid w:val="00162EC4"/>
    <w:rsid w:val="00163AAE"/>
    <w:rsid w:val="00163CDB"/>
    <w:rsid w:val="00163D41"/>
    <w:rsid w:val="00163F11"/>
    <w:rsid w:val="0016415E"/>
    <w:rsid w:val="00164304"/>
    <w:rsid w:val="001643F8"/>
    <w:rsid w:val="00164403"/>
    <w:rsid w:val="001648B0"/>
    <w:rsid w:val="001649D0"/>
    <w:rsid w:val="00164E66"/>
    <w:rsid w:val="001653B8"/>
    <w:rsid w:val="00166428"/>
    <w:rsid w:val="001669E9"/>
    <w:rsid w:val="001706BC"/>
    <w:rsid w:val="00170782"/>
    <w:rsid w:val="00171A53"/>
    <w:rsid w:val="00171EDC"/>
    <w:rsid w:val="00172BBC"/>
    <w:rsid w:val="00172E77"/>
    <w:rsid w:val="0017360D"/>
    <w:rsid w:val="001736DE"/>
    <w:rsid w:val="00174599"/>
    <w:rsid w:val="00174962"/>
    <w:rsid w:val="00174E08"/>
    <w:rsid w:val="00174FEF"/>
    <w:rsid w:val="00175DD0"/>
    <w:rsid w:val="001766BC"/>
    <w:rsid w:val="00177501"/>
    <w:rsid w:val="00177880"/>
    <w:rsid w:val="00181016"/>
    <w:rsid w:val="0018181B"/>
    <w:rsid w:val="00182CA2"/>
    <w:rsid w:val="00184370"/>
    <w:rsid w:val="00184841"/>
    <w:rsid w:val="00185E3B"/>
    <w:rsid w:val="00186455"/>
    <w:rsid w:val="001869FE"/>
    <w:rsid w:val="0018702A"/>
    <w:rsid w:val="00187FC4"/>
    <w:rsid w:val="001903F9"/>
    <w:rsid w:val="00190B54"/>
    <w:rsid w:val="0019197F"/>
    <w:rsid w:val="001927B8"/>
    <w:rsid w:val="001929E4"/>
    <w:rsid w:val="00194570"/>
    <w:rsid w:val="00194964"/>
    <w:rsid w:val="001967D0"/>
    <w:rsid w:val="0019744F"/>
    <w:rsid w:val="001A0633"/>
    <w:rsid w:val="001A08DD"/>
    <w:rsid w:val="001A187D"/>
    <w:rsid w:val="001A29B0"/>
    <w:rsid w:val="001A514F"/>
    <w:rsid w:val="001A6286"/>
    <w:rsid w:val="001A6BBC"/>
    <w:rsid w:val="001A7FDD"/>
    <w:rsid w:val="001B1C28"/>
    <w:rsid w:val="001B4C87"/>
    <w:rsid w:val="001B6B70"/>
    <w:rsid w:val="001B7AF1"/>
    <w:rsid w:val="001C03B4"/>
    <w:rsid w:val="001C07C4"/>
    <w:rsid w:val="001C0C78"/>
    <w:rsid w:val="001C0F81"/>
    <w:rsid w:val="001C12F5"/>
    <w:rsid w:val="001C21DA"/>
    <w:rsid w:val="001C2394"/>
    <w:rsid w:val="001C276F"/>
    <w:rsid w:val="001C2E66"/>
    <w:rsid w:val="001C4785"/>
    <w:rsid w:val="001C4C58"/>
    <w:rsid w:val="001C5EBF"/>
    <w:rsid w:val="001C62C1"/>
    <w:rsid w:val="001C6956"/>
    <w:rsid w:val="001C6AE8"/>
    <w:rsid w:val="001C7CE7"/>
    <w:rsid w:val="001D0824"/>
    <w:rsid w:val="001D2AE5"/>
    <w:rsid w:val="001D3820"/>
    <w:rsid w:val="001D411A"/>
    <w:rsid w:val="001D4673"/>
    <w:rsid w:val="001D58DF"/>
    <w:rsid w:val="001D6008"/>
    <w:rsid w:val="001E0D0E"/>
    <w:rsid w:val="001E24EC"/>
    <w:rsid w:val="001E271F"/>
    <w:rsid w:val="001E2B33"/>
    <w:rsid w:val="001E4CEE"/>
    <w:rsid w:val="001E4D5E"/>
    <w:rsid w:val="001E5019"/>
    <w:rsid w:val="001E55EF"/>
    <w:rsid w:val="001E685E"/>
    <w:rsid w:val="001E6CA3"/>
    <w:rsid w:val="001E6E99"/>
    <w:rsid w:val="001E7CC0"/>
    <w:rsid w:val="001E7F0A"/>
    <w:rsid w:val="001F0602"/>
    <w:rsid w:val="001F0A00"/>
    <w:rsid w:val="001F0D2B"/>
    <w:rsid w:val="001F13F9"/>
    <w:rsid w:val="001F2A3E"/>
    <w:rsid w:val="001F2BB1"/>
    <w:rsid w:val="001F368B"/>
    <w:rsid w:val="001F3E4A"/>
    <w:rsid w:val="001F44DA"/>
    <w:rsid w:val="001F5013"/>
    <w:rsid w:val="001F704C"/>
    <w:rsid w:val="001F770E"/>
    <w:rsid w:val="001F7FE7"/>
    <w:rsid w:val="00200CB8"/>
    <w:rsid w:val="00201263"/>
    <w:rsid w:val="002016F5"/>
    <w:rsid w:val="00201B9F"/>
    <w:rsid w:val="002029C8"/>
    <w:rsid w:val="00203384"/>
    <w:rsid w:val="00204644"/>
    <w:rsid w:val="00204BEC"/>
    <w:rsid w:val="00205DCE"/>
    <w:rsid w:val="0020654C"/>
    <w:rsid w:val="00206CAA"/>
    <w:rsid w:val="00206E16"/>
    <w:rsid w:val="00207250"/>
    <w:rsid w:val="0020738C"/>
    <w:rsid w:val="00210CFB"/>
    <w:rsid w:val="00211975"/>
    <w:rsid w:val="00211BA4"/>
    <w:rsid w:val="00211F5C"/>
    <w:rsid w:val="002123B0"/>
    <w:rsid w:val="0021263D"/>
    <w:rsid w:val="00213692"/>
    <w:rsid w:val="00215650"/>
    <w:rsid w:val="0021585A"/>
    <w:rsid w:val="00215FC3"/>
    <w:rsid w:val="002161C3"/>
    <w:rsid w:val="00220CF0"/>
    <w:rsid w:val="00222C27"/>
    <w:rsid w:val="00222C44"/>
    <w:rsid w:val="0022308C"/>
    <w:rsid w:val="002234D3"/>
    <w:rsid w:val="00223E6D"/>
    <w:rsid w:val="00223EF1"/>
    <w:rsid w:val="002308C1"/>
    <w:rsid w:val="00231073"/>
    <w:rsid w:val="0023176D"/>
    <w:rsid w:val="00231934"/>
    <w:rsid w:val="00232352"/>
    <w:rsid w:val="00232955"/>
    <w:rsid w:val="00233716"/>
    <w:rsid w:val="00234199"/>
    <w:rsid w:val="002342DD"/>
    <w:rsid w:val="00234899"/>
    <w:rsid w:val="00234966"/>
    <w:rsid w:val="00234D39"/>
    <w:rsid w:val="00235A17"/>
    <w:rsid w:val="002360E3"/>
    <w:rsid w:val="0023693C"/>
    <w:rsid w:val="0023724A"/>
    <w:rsid w:val="00237B87"/>
    <w:rsid w:val="002432C6"/>
    <w:rsid w:val="00245C4B"/>
    <w:rsid w:val="00246A9F"/>
    <w:rsid w:val="0024798B"/>
    <w:rsid w:val="00250901"/>
    <w:rsid w:val="002517A7"/>
    <w:rsid w:val="002517C1"/>
    <w:rsid w:val="00251B15"/>
    <w:rsid w:val="00251F57"/>
    <w:rsid w:val="002523DF"/>
    <w:rsid w:val="00253217"/>
    <w:rsid w:val="0025338A"/>
    <w:rsid w:val="00253D3A"/>
    <w:rsid w:val="00254260"/>
    <w:rsid w:val="00255458"/>
    <w:rsid w:val="00255C92"/>
    <w:rsid w:val="00256386"/>
    <w:rsid w:val="00257050"/>
    <w:rsid w:val="00257B64"/>
    <w:rsid w:val="00261CD9"/>
    <w:rsid w:val="0026262E"/>
    <w:rsid w:val="002627B3"/>
    <w:rsid w:val="00262E65"/>
    <w:rsid w:val="0026303D"/>
    <w:rsid w:val="0026428E"/>
    <w:rsid w:val="00264982"/>
    <w:rsid w:val="002655D9"/>
    <w:rsid w:val="00265EE0"/>
    <w:rsid w:val="002662EC"/>
    <w:rsid w:val="0027202D"/>
    <w:rsid w:val="00272200"/>
    <w:rsid w:val="00273254"/>
    <w:rsid w:val="00273BE2"/>
    <w:rsid w:val="002758EE"/>
    <w:rsid w:val="00276391"/>
    <w:rsid w:val="00277606"/>
    <w:rsid w:val="00280278"/>
    <w:rsid w:val="002807AE"/>
    <w:rsid w:val="002814F7"/>
    <w:rsid w:val="00281566"/>
    <w:rsid w:val="00282330"/>
    <w:rsid w:val="00282857"/>
    <w:rsid w:val="00283566"/>
    <w:rsid w:val="002839FF"/>
    <w:rsid w:val="00283E94"/>
    <w:rsid w:val="00285A18"/>
    <w:rsid w:val="00285CFB"/>
    <w:rsid w:val="002861D3"/>
    <w:rsid w:val="00290AF5"/>
    <w:rsid w:val="00290CCC"/>
    <w:rsid w:val="00290E1D"/>
    <w:rsid w:val="00292669"/>
    <w:rsid w:val="002936A8"/>
    <w:rsid w:val="00293B9B"/>
    <w:rsid w:val="00293D23"/>
    <w:rsid w:val="002941D7"/>
    <w:rsid w:val="00294B56"/>
    <w:rsid w:val="00295801"/>
    <w:rsid w:val="00296AD6"/>
    <w:rsid w:val="00297B18"/>
    <w:rsid w:val="00297BE4"/>
    <w:rsid w:val="00297CE1"/>
    <w:rsid w:val="002A0E80"/>
    <w:rsid w:val="002A12FB"/>
    <w:rsid w:val="002A1AD0"/>
    <w:rsid w:val="002A23B2"/>
    <w:rsid w:val="002A3858"/>
    <w:rsid w:val="002A3C61"/>
    <w:rsid w:val="002A3CB1"/>
    <w:rsid w:val="002A3CC0"/>
    <w:rsid w:val="002A59C3"/>
    <w:rsid w:val="002A61C0"/>
    <w:rsid w:val="002A67C2"/>
    <w:rsid w:val="002A6F20"/>
    <w:rsid w:val="002A7AEE"/>
    <w:rsid w:val="002B2AA5"/>
    <w:rsid w:val="002B61C2"/>
    <w:rsid w:val="002B6329"/>
    <w:rsid w:val="002B7173"/>
    <w:rsid w:val="002C0C3E"/>
    <w:rsid w:val="002C0E5F"/>
    <w:rsid w:val="002C205C"/>
    <w:rsid w:val="002C2A9F"/>
    <w:rsid w:val="002C39B6"/>
    <w:rsid w:val="002C3ED0"/>
    <w:rsid w:val="002C469C"/>
    <w:rsid w:val="002C4DDF"/>
    <w:rsid w:val="002C5E09"/>
    <w:rsid w:val="002C6B69"/>
    <w:rsid w:val="002D318B"/>
    <w:rsid w:val="002D319E"/>
    <w:rsid w:val="002D3A3D"/>
    <w:rsid w:val="002D4723"/>
    <w:rsid w:val="002D4FAA"/>
    <w:rsid w:val="002D7B53"/>
    <w:rsid w:val="002E01CF"/>
    <w:rsid w:val="002E0237"/>
    <w:rsid w:val="002E1E6D"/>
    <w:rsid w:val="002E2292"/>
    <w:rsid w:val="002E27AC"/>
    <w:rsid w:val="002E34BA"/>
    <w:rsid w:val="002E3B5A"/>
    <w:rsid w:val="002E3C0E"/>
    <w:rsid w:val="002E3F53"/>
    <w:rsid w:val="002E4508"/>
    <w:rsid w:val="002E45F7"/>
    <w:rsid w:val="002E4792"/>
    <w:rsid w:val="002E48CD"/>
    <w:rsid w:val="002E4A43"/>
    <w:rsid w:val="002E4AEE"/>
    <w:rsid w:val="002E511D"/>
    <w:rsid w:val="002E525B"/>
    <w:rsid w:val="002E59A8"/>
    <w:rsid w:val="002E6374"/>
    <w:rsid w:val="002E6390"/>
    <w:rsid w:val="002E7280"/>
    <w:rsid w:val="002E7372"/>
    <w:rsid w:val="002E73D1"/>
    <w:rsid w:val="002E7651"/>
    <w:rsid w:val="002E7BC5"/>
    <w:rsid w:val="002E7E71"/>
    <w:rsid w:val="002F05B7"/>
    <w:rsid w:val="002F1B33"/>
    <w:rsid w:val="002F1D97"/>
    <w:rsid w:val="002F1E1C"/>
    <w:rsid w:val="002F21D3"/>
    <w:rsid w:val="002F5E11"/>
    <w:rsid w:val="002F6AEC"/>
    <w:rsid w:val="002F7487"/>
    <w:rsid w:val="002F75EB"/>
    <w:rsid w:val="002F7B47"/>
    <w:rsid w:val="00301D5D"/>
    <w:rsid w:val="00302025"/>
    <w:rsid w:val="003020FF"/>
    <w:rsid w:val="00302302"/>
    <w:rsid w:val="003039BB"/>
    <w:rsid w:val="0030417A"/>
    <w:rsid w:val="003044D4"/>
    <w:rsid w:val="003051E6"/>
    <w:rsid w:val="00306CAC"/>
    <w:rsid w:val="00310969"/>
    <w:rsid w:val="00311311"/>
    <w:rsid w:val="0031240D"/>
    <w:rsid w:val="003129A0"/>
    <w:rsid w:val="00314033"/>
    <w:rsid w:val="00317000"/>
    <w:rsid w:val="00317583"/>
    <w:rsid w:val="00317DC4"/>
    <w:rsid w:val="0032101C"/>
    <w:rsid w:val="0032134D"/>
    <w:rsid w:val="00321967"/>
    <w:rsid w:val="003239C3"/>
    <w:rsid w:val="00323D6D"/>
    <w:rsid w:val="00324D41"/>
    <w:rsid w:val="00325A92"/>
    <w:rsid w:val="00326B53"/>
    <w:rsid w:val="00327383"/>
    <w:rsid w:val="003307E1"/>
    <w:rsid w:val="00331314"/>
    <w:rsid w:val="00331573"/>
    <w:rsid w:val="00334202"/>
    <w:rsid w:val="0033484C"/>
    <w:rsid w:val="0033489E"/>
    <w:rsid w:val="00334B33"/>
    <w:rsid w:val="00337116"/>
    <w:rsid w:val="00340679"/>
    <w:rsid w:val="00342FD8"/>
    <w:rsid w:val="0034416D"/>
    <w:rsid w:val="0034474C"/>
    <w:rsid w:val="00344F34"/>
    <w:rsid w:val="003500A2"/>
    <w:rsid w:val="00351E38"/>
    <w:rsid w:val="00353953"/>
    <w:rsid w:val="003542E9"/>
    <w:rsid w:val="003547E3"/>
    <w:rsid w:val="00354C37"/>
    <w:rsid w:val="00354C89"/>
    <w:rsid w:val="00355A91"/>
    <w:rsid w:val="00361430"/>
    <w:rsid w:val="00362869"/>
    <w:rsid w:val="00362BFC"/>
    <w:rsid w:val="00363151"/>
    <w:rsid w:val="003639EF"/>
    <w:rsid w:val="00364075"/>
    <w:rsid w:val="003653D5"/>
    <w:rsid w:val="00365A30"/>
    <w:rsid w:val="003662D2"/>
    <w:rsid w:val="00366ADA"/>
    <w:rsid w:val="003673EF"/>
    <w:rsid w:val="00367562"/>
    <w:rsid w:val="00367949"/>
    <w:rsid w:val="003701BD"/>
    <w:rsid w:val="003702EF"/>
    <w:rsid w:val="00370A1D"/>
    <w:rsid w:val="00370C69"/>
    <w:rsid w:val="00372BC3"/>
    <w:rsid w:val="00372C94"/>
    <w:rsid w:val="003733E2"/>
    <w:rsid w:val="00374378"/>
    <w:rsid w:val="003766A1"/>
    <w:rsid w:val="0037796F"/>
    <w:rsid w:val="00377F94"/>
    <w:rsid w:val="003800D3"/>
    <w:rsid w:val="003814EA"/>
    <w:rsid w:val="00381947"/>
    <w:rsid w:val="00382995"/>
    <w:rsid w:val="003834B3"/>
    <w:rsid w:val="0038352F"/>
    <w:rsid w:val="0038476F"/>
    <w:rsid w:val="00385AF1"/>
    <w:rsid w:val="00386BF3"/>
    <w:rsid w:val="0038785A"/>
    <w:rsid w:val="00387A15"/>
    <w:rsid w:val="00390820"/>
    <w:rsid w:val="00391116"/>
    <w:rsid w:val="0039249A"/>
    <w:rsid w:val="00394783"/>
    <w:rsid w:val="00394BD2"/>
    <w:rsid w:val="00395100"/>
    <w:rsid w:val="003967FD"/>
    <w:rsid w:val="00396D0C"/>
    <w:rsid w:val="00396F70"/>
    <w:rsid w:val="003973CA"/>
    <w:rsid w:val="00397589"/>
    <w:rsid w:val="00397633"/>
    <w:rsid w:val="003A02EC"/>
    <w:rsid w:val="003A06C6"/>
    <w:rsid w:val="003A0B92"/>
    <w:rsid w:val="003A1356"/>
    <w:rsid w:val="003A2C0B"/>
    <w:rsid w:val="003A420F"/>
    <w:rsid w:val="003A47D8"/>
    <w:rsid w:val="003A5076"/>
    <w:rsid w:val="003A6D1D"/>
    <w:rsid w:val="003B019A"/>
    <w:rsid w:val="003B21DD"/>
    <w:rsid w:val="003B21E6"/>
    <w:rsid w:val="003B2809"/>
    <w:rsid w:val="003B358C"/>
    <w:rsid w:val="003B3BEB"/>
    <w:rsid w:val="003B6291"/>
    <w:rsid w:val="003B67DD"/>
    <w:rsid w:val="003B6FCB"/>
    <w:rsid w:val="003C02C2"/>
    <w:rsid w:val="003C041A"/>
    <w:rsid w:val="003C10EF"/>
    <w:rsid w:val="003C1496"/>
    <w:rsid w:val="003C14C4"/>
    <w:rsid w:val="003C1AAB"/>
    <w:rsid w:val="003C1AEC"/>
    <w:rsid w:val="003C255F"/>
    <w:rsid w:val="003C298E"/>
    <w:rsid w:val="003C4DA5"/>
    <w:rsid w:val="003C7CF2"/>
    <w:rsid w:val="003D004C"/>
    <w:rsid w:val="003D102D"/>
    <w:rsid w:val="003D1772"/>
    <w:rsid w:val="003D1993"/>
    <w:rsid w:val="003D270D"/>
    <w:rsid w:val="003D2DEB"/>
    <w:rsid w:val="003D3275"/>
    <w:rsid w:val="003D368A"/>
    <w:rsid w:val="003D51FF"/>
    <w:rsid w:val="003D66E6"/>
    <w:rsid w:val="003D71B4"/>
    <w:rsid w:val="003E16CA"/>
    <w:rsid w:val="003E21BA"/>
    <w:rsid w:val="003E2480"/>
    <w:rsid w:val="003E2D7E"/>
    <w:rsid w:val="003E369F"/>
    <w:rsid w:val="003E490E"/>
    <w:rsid w:val="003E55DB"/>
    <w:rsid w:val="003E5BD0"/>
    <w:rsid w:val="003E7AFF"/>
    <w:rsid w:val="003E7FE7"/>
    <w:rsid w:val="003F147A"/>
    <w:rsid w:val="003F1D8F"/>
    <w:rsid w:val="003F4556"/>
    <w:rsid w:val="003F4570"/>
    <w:rsid w:val="003F461E"/>
    <w:rsid w:val="003F4D63"/>
    <w:rsid w:val="003F6700"/>
    <w:rsid w:val="003F7298"/>
    <w:rsid w:val="003F72D4"/>
    <w:rsid w:val="004000B3"/>
    <w:rsid w:val="00401178"/>
    <w:rsid w:val="00402501"/>
    <w:rsid w:val="00404123"/>
    <w:rsid w:val="0040599F"/>
    <w:rsid w:val="00406D35"/>
    <w:rsid w:val="00410367"/>
    <w:rsid w:val="0041095A"/>
    <w:rsid w:val="004110D4"/>
    <w:rsid w:val="004116C5"/>
    <w:rsid w:val="00411E83"/>
    <w:rsid w:val="0041236C"/>
    <w:rsid w:val="004126E0"/>
    <w:rsid w:val="00412821"/>
    <w:rsid w:val="00412E47"/>
    <w:rsid w:val="00413597"/>
    <w:rsid w:val="00414F66"/>
    <w:rsid w:val="004153F0"/>
    <w:rsid w:val="0041554E"/>
    <w:rsid w:val="00415EBF"/>
    <w:rsid w:val="0041618B"/>
    <w:rsid w:val="004175FE"/>
    <w:rsid w:val="0042056C"/>
    <w:rsid w:val="0042069B"/>
    <w:rsid w:val="00420E57"/>
    <w:rsid w:val="00420E99"/>
    <w:rsid w:val="004225E1"/>
    <w:rsid w:val="0042261E"/>
    <w:rsid w:val="00423E3E"/>
    <w:rsid w:val="00424519"/>
    <w:rsid w:val="004249BD"/>
    <w:rsid w:val="00424D73"/>
    <w:rsid w:val="00425AEE"/>
    <w:rsid w:val="004265A9"/>
    <w:rsid w:val="0042673F"/>
    <w:rsid w:val="004269B9"/>
    <w:rsid w:val="00432E22"/>
    <w:rsid w:val="00432E61"/>
    <w:rsid w:val="00433717"/>
    <w:rsid w:val="00433AA9"/>
    <w:rsid w:val="0043409F"/>
    <w:rsid w:val="00435ECB"/>
    <w:rsid w:val="00435FA3"/>
    <w:rsid w:val="00436074"/>
    <w:rsid w:val="00436317"/>
    <w:rsid w:val="004366D8"/>
    <w:rsid w:val="004401A4"/>
    <w:rsid w:val="0044022F"/>
    <w:rsid w:val="0044230A"/>
    <w:rsid w:val="0044263F"/>
    <w:rsid w:val="004434A7"/>
    <w:rsid w:val="004466F0"/>
    <w:rsid w:val="0044733D"/>
    <w:rsid w:val="00447CC6"/>
    <w:rsid w:val="00450213"/>
    <w:rsid w:val="004504DF"/>
    <w:rsid w:val="00451420"/>
    <w:rsid w:val="00451A0B"/>
    <w:rsid w:val="00452040"/>
    <w:rsid w:val="00452476"/>
    <w:rsid w:val="00454AB2"/>
    <w:rsid w:val="00454D9A"/>
    <w:rsid w:val="00455426"/>
    <w:rsid w:val="00457A03"/>
    <w:rsid w:val="004608DA"/>
    <w:rsid w:val="00461593"/>
    <w:rsid w:val="00461A03"/>
    <w:rsid w:val="004647A7"/>
    <w:rsid w:val="00464A47"/>
    <w:rsid w:val="00464AF9"/>
    <w:rsid w:val="00465809"/>
    <w:rsid w:val="00466AE8"/>
    <w:rsid w:val="00466D87"/>
    <w:rsid w:val="00467CD5"/>
    <w:rsid w:val="00467DB5"/>
    <w:rsid w:val="00470028"/>
    <w:rsid w:val="00470E7D"/>
    <w:rsid w:val="00471AE3"/>
    <w:rsid w:val="00472CC0"/>
    <w:rsid w:val="004733F0"/>
    <w:rsid w:val="00473F08"/>
    <w:rsid w:val="0047442F"/>
    <w:rsid w:val="00477BFE"/>
    <w:rsid w:val="004803C0"/>
    <w:rsid w:val="00480FA6"/>
    <w:rsid w:val="00482089"/>
    <w:rsid w:val="004829D6"/>
    <w:rsid w:val="00482D05"/>
    <w:rsid w:val="00482F99"/>
    <w:rsid w:val="00483070"/>
    <w:rsid w:val="004832E9"/>
    <w:rsid w:val="00484538"/>
    <w:rsid w:val="00484546"/>
    <w:rsid w:val="00485B0D"/>
    <w:rsid w:val="00486659"/>
    <w:rsid w:val="00487189"/>
    <w:rsid w:val="004873D0"/>
    <w:rsid w:val="004876DD"/>
    <w:rsid w:val="004903DF"/>
    <w:rsid w:val="004919CE"/>
    <w:rsid w:val="00492FCA"/>
    <w:rsid w:val="004934FB"/>
    <w:rsid w:val="00493AAB"/>
    <w:rsid w:val="00493CB3"/>
    <w:rsid w:val="004955C5"/>
    <w:rsid w:val="00495EF2"/>
    <w:rsid w:val="00496A12"/>
    <w:rsid w:val="00497D37"/>
    <w:rsid w:val="004A17F0"/>
    <w:rsid w:val="004A2187"/>
    <w:rsid w:val="004A22F6"/>
    <w:rsid w:val="004A3C18"/>
    <w:rsid w:val="004A4173"/>
    <w:rsid w:val="004A5157"/>
    <w:rsid w:val="004A5786"/>
    <w:rsid w:val="004A627F"/>
    <w:rsid w:val="004A7335"/>
    <w:rsid w:val="004A74C8"/>
    <w:rsid w:val="004A78C7"/>
    <w:rsid w:val="004B13BD"/>
    <w:rsid w:val="004B1E9D"/>
    <w:rsid w:val="004B2D30"/>
    <w:rsid w:val="004B348A"/>
    <w:rsid w:val="004B380E"/>
    <w:rsid w:val="004B40F8"/>
    <w:rsid w:val="004B4AC0"/>
    <w:rsid w:val="004B4DC6"/>
    <w:rsid w:val="004B550C"/>
    <w:rsid w:val="004B558C"/>
    <w:rsid w:val="004B5BA0"/>
    <w:rsid w:val="004B6ADA"/>
    <w:rsid w:val="004C153A"/>
    <w:rsid w:val="004C2108"/>
    <w:rsid w:val="004C24E9"/>
    <w:rsid w:val="004C45A5"/>
    <w:rsid w:val="004C4839"/>
    <w:rsid w:val="004C56B1"/>
    <w:rsid w:val="004C61D1"/>
    <w:rsid w:val="004C6A3D"/>
    <w:rsid w:val="004C71DA"/>
    <w:rsid w:val="004D0940"/>
    <w:rsid w:val="004D0C78"/>
    <w:rsid w:val="004D215F"/>
    <w:rsid w:val="004D2CF7"/>
    <w:rsid w:val="004D2FEC"/>
    <w:rsid w:val="004D346D"/>
    <w:rsid w:val="004D44C1"/>
    <w:rsid w:val="004D4816"/>
    <w:rsid w:val="004D4817"/>
    <w:rsid w:val="004D555E"/>
    <w:rsid w:val="004D56EB"/>
    <w:rsid w:val="004D5F31"/>
    <w:rsid w:val="004D6171"/>
    <w:rsid w:val="004D6FA6"/>
    <w:rsid w:val="004D6FBF"/>
    <w:rsid w:val="004E0163"/>
    <w:rsid w:val="004E0701"/>
    <w:rsid w:val="004E0F4F"/>
    <w:rsid w:val="004E122A"/>
    <w:rsid w:val="004E1BD5"/>
    <w:rsid w:val="004E1FAB"/>
    <w:rsid w:val="004E23EE"/>
    <w:rsid w:val="004E3179"/>
    <w:rsid w:val="004E3C72"/>
    <w:rsid w:val="004E3CAB"/>
    <w:rsid w:val="004E487A"/>
    <w:rsid w:val="004E4CE2"/>
    <w:rsid w:val="004E6A2E"/>
    <w:rsid w:val="004E74D6"/>
    <w:rsid w:val="004E7D8A"/>
    <w:rsid w:val="004F0D3F"/>
    <w:rsid w:val="004F0E8B"/>
    <w:rsid w:val="004F2038"/>
    <w:rsid w:val="004F203F"/>
    <w:rsid w:val="004F2656"/>
    <w:rsid w:val="004F2A47"/>
    <w:rsid w:val="004F2E99"/>
    <w:rsid w:val="004F340E"/>
    <w:rsid w:val="004F44B7"/>
    <w:rsid w:val="004F5512"/>
    <w:rsid w:val="004F5B46"/>
    <w:rsid w:val="004F6DD3"/>
    <w:rsid w:val="004F6FE5"/>
    <w:rsid w:val="00502738"/>
    <w:rsid w:val="005045BB"/>
    <w:rsid w:val="00505A82"/>
    <w:rsid w:val="00506C53"/>
    <w:rsid w:val="0050753B"/>
    <w:rsid w:val="005114D0"/>
    <w:rsid w:val="005120C8"/>
    <w:rsid w:val="00512DCD"/>
    <w:rsid w:val="0051392C"/>
    <w:rsid w:val="005151CD"/>
    <w:rsid w:val="00515F7F"/>
    <w:rsid w:val="00516A65"/>
    <w:rsid w:val="005214B4"/>
    <w:rsid w:val="00522470"/>
    <w:rsid w:val="005237A7"/>
    <w:rsid w:val="0052414F"/>
    <w:rsid w:val="0052426C"/>
    <w:rsid w:val="0052450A"/>
    <w:rsid w:val="00527270"/>
    <w:rsid w:val="0052757F"/>
    <w:rsid w:val="0052765A"/>
    <w:rsid w:val="0052796F"/>
    <w:rsid w:val="00527AC0"/>
    <w:rsid w:val="00527ACE"/>
    <w:rsid w:val="00527FA7"/>
    <w:rsid w:val="00530643"/>
    <w:rsid w:val="00531830"/>
    <w:rsid w:val="00531B74"/>
    <w:rsid w:val="00532710"/>
    <w:rsid w:val="00532ABF"/>
    <w:rsid w:val="00533199"/>
    <w:rsid w:val="00533BF6"/>
    <w:rsid w:val="00533F8D"/>
    <w:rsid w:val="005345E2"/>
    <w:rsid w:val="005357C3"/>
    <w:rsid w:val="00537EB9"/>
    <w:rsid w:val="00541965"/>
    <w:rsid w:val="00541B26"/>
    <w:rsid w:val="00542988"/>
    <w:rsid w:val="00543506"/>
    <w:rsid w:val="00543FC3"/>
    <w:rsid w:val="00544029"/>
    <w:rsid w:val="0054418F"/>
    <w:rsid w:val="00544809"/>
    <w:rsid w:val="00544986"/>
    <w:rsid w:val="00546512"/>
    <w:rsid w:val="005475F8"/>
    <w:rsid w:val="00547A28"/>
    <w:rsid w:val="00547B0F"/>
    <w:rsid w:val="0055103B"/>
    <w:rsid w:val="00551079"/>
    <w:rsid w:val="00551A36"/>
    <w:rsid w:val="005531CA"/>
    <w:rsid w:val="00553442"/>
    <w:rsid w:val="00554B0E"/>
    <w:rsid w:val="00555302"/>
    <w:rsid w:val="0055530B"/>
    <w:rsid w:val="00556BBB"/>
    <w:rsid w:val="00556C6C"/>
    <w:rsid w:val="00557FEB"/>
    <w:rsid w:val="005604B4"/>
    <w:rsid w:val="00560900"/>
    <w:rsid w:val="0056157C"/>
    <w:rsid w:val="00565FE0"/>
    <w:rsid w:val="00566593"/>
    <w:rsid w:val="0057468E"/>
    <w:rsid w:val="0057484F"/>
    <w:rsid w:val="00575FEE"/>
    <w:rsid w:val="005777E3"/>
    <w:rsid w:val="00580B1B"/>
    <w:rsid w:val="00580C64"/>
    <w:rsid w:val="005828F6"/>
    <w:rsid w:val="005834EA"/>
    <w:rsid w:val="00583639"/>
    <w:rsid w:val="00586936"/>
    <w:rsid w:val="00587466"/>
    <w:rsid w:val="00587CE3"/>
    <w:rsid w:val="0059049D"/>
    <w:rsid w:val="00590C13"/>
    <w:rsid w:val="005911CF"/>
    <w:rsid w:val="00592298"/>
    <w:rsid w:val="005929CE"/>
    <w:rsid w:val="00592B0C"/>
    <w:rsid w:val="00592D24"/>
    <w:rsid w:val="005960E5"/>
    <w:rsid w:val="0059706C"/>
    <w:rsid w:val="0059746D"/>
    <w:rsid w:val="005977EE"/>
    <w:rsid w:val="005A09A7"/>
    <w:rsid w:val="005A14CC"/>
    <w:rsid w:val="005A1A06"/>
    <w:rsid w:val="005A263A"/>
    <w:rsid w:val="005A28A4"/>
    <w:rsid w:val="005A2DF9"/>
    <w:rsid w:val="005A406B"/>
    <w:rsid w:val="005A40B2"/>
    <w:rsid w:val="005A4171"/>
    <w:rsid w:val="005A5051"/>
    <w:rsid w:val="005B088B"/>
    <w:rsid w:val="005B14F5"/>
    <w:rsid w:val="005B4E20"/>
    <w:rsid w:val="005B644B"/>
    <w:rsid w:val="005B6F0F"/>
    <w:rsid w:val="005B7C44"/>
    <w:rsid w:val="005C08B9"/>
    <w:rsid w:val="005C11F7"/>
    <w:rsid w:val="005C1B1E"/>
    <w:rsid w:val="005C21F9"/>
    <w:rsid w:val="005C2A4F"/>
    <w:rsid w:val="005C3E2F"/>
    <w:rsid w:val="005C3E92"/>
    <w:rsid w:val="005C4227"/>
    <w:rsid w:val="005C6383"/>
    <w:rsid w:val="005C7257"/>
    <w:rsid w:val="005D09FC"/>
    <w:rsid w:val="005D0B57"/>
    <w:rsid w:val="005D1364"/>
    <w:rsid w:val="005D13B2"/>
    <w:rsid w:val="005D310D"/>
    <w:rsid w:val="005D4392"/>
    <w:rsid w:val="005D4F26"/>
    <w:rsid w:val="005D763D"/>
    <w:rsid w:val="005D7A60"/>
    <w:rsid w:val="005D7B45"/>
    <w:rsid w:val="005E2115"/>
    <w:rsid w:val="005E3874"/>
    <w:rsid w:val="005E3F72"/>
    <w:rsid w:val="005E3FEC"/>
    <w:rsid w:val="005E4468"/>
    <w:rsid w:val="005E45FD"/>
    <w:rsid w:val="005E589A"/>
    <w:rsid w:val="005E6F69"/>
    <w:rsid w:val="005E7F99"/>
    <w:rsid w:val="005F0544"/>
    <w:rsid w:val="005F22C9"/>
    <w:rsid w:val="005F2F5D"/>
    <w:rsid w:val="005F35E6"/>
    <w:rsid w:val="005F397B"/>
    <w:rsid w:val="005F41D8"/>
    <w:rsid w:val="005F4C74"/>
    <w:rsid w:val="005F4E0C"/>
    <w:rsid w:val="005F4F8E"/>
    <w:rsid w:val="005F5C61"/>
    <w:rsid w:val="005F611F"/>
    <w:rsid w:val="005F6AE1"/>
    <w:rsid w:val="005F7CAC"/>
    <w:rsid w:val="006020AD"/>
    <w:rsid w:val="0060239B"/>
    <w:rsid w:val="00602AE3"/>
    <w:rsid w:val="00602B2F"/>
    <w:rsid w:val="0060337B"/>
    <w:rsid w:val="006038C9"/>
    <w:rsid w:val="00604AD7"/>
    <w:rsid w:val="00604B7D"/>
    <w:rsid w:val="00604D92"/>
    <w:rsid w:val="00606357"/>
    <w:rsid w:val="006064FB"/>
    <w:rsid w:val="0060658E"/>
    <w:rsid w:val="00607C9F"/>
    <w:rsid w:val="006100AE"/>
    <w:rsid w:val="006119CE"/>
    <w:rsid w:val="00612071"/>
    <w:rsid w:val="006130A5"/>
    <w:rsid w:val="006140F6"/>
    <w:rsid w:val="006142F6"/>
    <w:rsid w:val="00614397"/>
    <w:rsid w:val="00614733"/>
    <w:rsid w:val="00616396"/>
    <w:rsid w:val="006173A1"/>
    <w:rsid w:val="0061789C"/>
    <w:rsid w:val="00620223"/>
    <w:rsid w:val="006211DC"/>
    <w:rsid w:val="00621B80"/>
    <w:rsid w:val="00621D5A"/>
    <w:rsid w:val="0062251D"/>
    <w:rsid w:val="00623D2D"/>
    <w:rsid w:val="00623DD5"/>
    <w:rsid w:val="006256E3"/>
    <w:rsid w:val="00625716"/>
    <w:rsid w:val="006258C4"/>
    <w:rsid w:val="00625EEB"/>
    <w:rsid w:val="0062698A"/>
    <w:rsid w:val="00626F6A"/>
    <w:rsid w:val="0063010B"/>
    <w:rsid w:val="00630C45"/>
    <w:rsid w:val="00630C50"/>
    <w:rsid w:val="00630E86"/>
    <w:rsid w:val="00631AC0"/>
    <w:rsid w:val="00631AF8"/>
    <w:rsid w:val="0063246B"/>
    <w:rsid w:val="0063280B"/>
    <w:rsid w:val="00633016"/>
    <w:rsid w:val="00633D65"/>
    <w:rsid w:val="00633F29"/>
    <w:rsid w:val="00633FE5"/>
    <w:rsid w:val="00634821"/>
    <w:rsid w:val="00634D40"/>
    <w:rsid w:val="0063501A"/>
    <w:rsid w:val="006358A6"/>
    <w:rsid w:val="00635CF0"/>
    <w:rsid w:val="006361E9"/>
    <w:rsid w:val="006368D1"/>
    <w:rsid w:val="00636F65"/>
    <w:rsid w:val="00637C2C"/>
    <w:rsid w:val="00637C3E"/>
    <w:rsid w:val="00642122"/>
    <w:rsid w:val="00642F9A"/>
    <w:rsid w:val="006431E1"/>
    <w:rsid w:val="0064343B"/>
    <w:rsid w:val="006441C3"/>
    <w:rsid w:val="00644F66"/>
    <w:rsid w:val="00646AB4"/>
    <w:rsid w:val="00646B91"/>
    <w:rsid w:val="00646F32"/>
    <w:rsid w:val="00647456"/>
    <w:rsid w:val="00647A57"/>
    <w:rsid w:val="00647D96"/>
    <w:rsid w:val="00650067"/>
    <w:rsid w:val="00650E12"/>
    <w:rsid w:val="006521DB"/>
    <w:rsid w:val="00652C4A"/>
    <w:rsid w:val="006532CC"/>
    <w:rsid w:val="0065446E"/>
    <w:rsid w:val="006568B6"/>
    <w:rsid w:val="0065737C"/>
    <w:rsid w:val="00657874"/>
    <w:rsid w:val="00657B42"/>
    <w:rsid w:val="00660538"/>
    <w:rsid w:val="00663F01"/>
    <w:rsid w:val="0066727D"/>
    <w:rsid w:val="00670EE2"/>
    <w:rsid w:val="0067262C"/>
    <w:rsid w:val="006731ED"/>
    <w:rsid w:val="00674E20"/>
    <w:rsid w:val="00677F1B"/>
    <w:rsid w:val="006807A0"/>
    <w:rsid w:val="00680A93"/>
    <w:rsid w:val="00680D73"/>
    <w:rsid w:val="00681461"/>
    <w:rsid w:val="006821F3"/>
    <w:rsid w:val="00682E7B"/>
    <w:rsid w:val="00683D85"/>
    <w:rsid w:val="00684FE6"/>
    <w:rsid w:val="0068529F"/>
    <w:rsid w:val="0068562A"/>
    <w:rsid w:val="00686D4C"/>
    <w:rsid w:val="00686DB4"/>
    <w:rsid w:val="00687312"/>
    <w:rsid w:val="00687937"/>
    <w:rsid w:val="00690D07"/>
    <w:rsid w:val="006929E6"/>
    <w:rsid w:val="00695152"/>
    <w:rsid w:val="00695C45"/>
    <w:rsid w:val="006963E9"/>
    <w:rsid w:val="00696B4C"/>
    <w:rsid w:val="006A0BD6"/>
    <w:rsid w:val="006A0DEE"/>
    <w:rsid w:val="006A24D3"/>
    <w:rsid w:val="006A5A9B"/>
    <w:rsid w:val="006A60A3"/>
    <w:rsid w:val="006A64CB"/>
    <w:rsid w:val="006A69E7"/>
    <w:rsid w:val="006A6D4F"/>
    <w:rsid w:val="006B2CFD"/>
    <w:rsid w:val="006B5231"/>
    <w:rsid w:val="006B7321"/>
    <w:rsid w:val="006B7483"/>
    <w:rsid w:val="006C1C80"/>
    <w:rsid w:val="006C1F84"/>
    <w:rsid w:val="006C4573"/>
    <w:rsid w:val="006C53E6"/>
    <w:rsid w:val="006C67FE"/>
    <w:rsid w:val="006C6F78"/>
    <w:rsid w:val="006C71C8"/>
    <w:rsid w:val="006C7E39"/>
    <w:rsid w:val="006D04E8"/>
    <w:rsid w:val="006D0A1E"/>
    <w:rsid w:val="006D0FCF"/>
    <w:rsid w:val="006D1B95"/>
    <w:rsid w:val="006D1D69"/>
    <w:rsid w:val="006D1F8A"/>
    <w:rsid w:val="006D31D3"/>
    <w:rsid w:val="006D5915"/>
    <w:rsid w:val="006D5D26"/>
    <w:rsid w:val="006D6EAD"/>
    <w:rsid w:val="006D7657"/>
    <w:rsid w:val="006D78DB"/>
    <w:rsid w:val="006D7914"/>
    <w:rsid w:val="006E0B2F"/>
    <w:rsid w:val="006E0D43"/>
    <w:rsid w:val="006E3BF1"/>
    <w:rsid w:val="006E466D"/>
    <w:rsid w:val="006E475C"/>
    <w:rsid w:val="006E5E36"/>
    <w:rsid w:val="006F283E"/>
    <w:rsid w:val="006F28BA"/>
    <w:rsid w:val="006F2F9A"/>
    <w:rsid w:val="006F385E"/>
    <w:rsid w:val="006F3BB1"/>
    <w:rsid w:val="006F47D4"/>
    <w:rsid w:val="006F69F9"/>
    <w:rsid w:val="006F7DFE"/>
    <w:rsid w:val="0070057D"/>
    <w:rsid w:val="007006EF"/>
    <w:rsid w:val="00701F8B"/>
    <w:rsid w:val="00702DD3"/>
    <w:rsid w:val="007042AB"/>
    <w:rsid w:val="007049E0"/>
    <w:rsid w:val="00706D3B"/>
    <w:rsid w:val="007075D2"/>
    <w:rsid w:val="00707708"/>
    <w:rsid w:val="0071005F"/>
    <w:rsid w:val="00711A43"/>
    <w:rsid w:val="007120D8"/>
    <w:rsid w:val="00712E63"/>
    <w:rsid w:val="0071468D"/>
    <w:rsid w:val="00715078"/>
    <w:rsid w:val="007154F7"/>
    <w:rsid w:val="00715D9D"/>
    <w:rsid w:val="00717612"/>
    <w:rsid w:val="007207D8"/>
    <w:rsid w:val="00721016"/>
    <w:rsid w:val="0072173F"/>
    <w:rsid w:val="00722DA2"/>
    <w:rsid w:val="00722FB7"/>
    <w:rsid w:val="00725D45"/>
    <w:rsid w:val="00727471"/>
    <w:rsid w:val="0072788A"/>
    <w:rsid w:val="007301F3"/>
    <w:rsid w:val="00730BD4"/>
    <w:rsid w:val="00731919"/>
    <w:rsid w:val="00733884"/>
    <w:rsid w:val="00733D10"/>
    <w:rsid w:val="007356E3"/>
    <w:rsid w:val="00735BA0"/>
    <w:rsid w:val="007419D6"/>
    <w:rsid w:val="00743C4A"/>
    <w:rsid w:val="00743D6F"/>
    <w:rsid w:val="007459E0"/>
    <w:rsid w:val="00747258"/>
    <w:rsid w:val="00747283"/>
    <w:rsid w:val="00747B88"/>
    <w:rsid w:val="00750DCB"/>
    <w:rsid w:val="0075121F"/>
    <w:rsid w:val="00753A44"/>
    <w:rsid w:val="007540A0"/>
    <w:rsid w:val="0075526D"/>
    <w:rsid w:val="00755918"/>
    <w:rsid w:val="00755D40"/>
    <w:rsid w:val="00755D94"/>
    <w:rsid w:val="00755DE0"/>
    <w:rsid w:val="00755E19"/>
    <w:rsid w:val="007563EE"/>
    <w:rsid w:val="00756558"/>
    <w:rsid w:val="00756F8B"/>
    <w:rsid w:val="00757085"/>
    <w:rsid w:val="00760588"/>
    <w:rsid w:val="0076191E"/>
    <w:rsid w:val="00762C7E"/>
    <w:rsid w:val="00762FBE"/>
    <w:rsid w:val="00764297"/>
    <w:rsid w:val="007658D5"/>
    <w:rsid w:val="00765D93"/>
    <w:rsid w:val="00766777"/>
    <w:rsid w:val="00766865"/>
    <w:rsid w:val="00767F43"/>
    <w:rsid w:val="00770541"/>
    <w:rsid w:val="007707FE"/>
    <w:rsid w:val="00774FBA"/>
    <w:rsid w:val="00775451"/>
    <w:rsid w:val="007759FF"/>
    <w:rsid w:val="00775AAA"/>
    <w:rsid w:val="007769CA"/>
    <w:rsid w:val="00777487"/>
    <w:rsid w:val="00780AE0"/>
    <w:rsid w:val="00781C6A"/>
    <w:rsid w:val="007820EE"/>
    <w:rsid w:val="0078211B"/>
    <w:rsid w:val="00783919"/>
    <w:rsid w:val="00784CC0"/>
    <w:rsid w:val="00785586"/>
    <w:rsid w:val="00785710"/>
    <w:rsid w:val="00785C6A"/>
    <w:rsid w:val="00786CC5"/>
    <w:rsid w:val="00787E22"/>
    <w:rsid w:val="007907D0"/>
    <w:rsid w:val="007910B9"/>
    <w:rsid w:val="0079165A"/>
    <w:rsid w:val="00793856"/>
    <w:rsid w:val="00793B93"/>
    <w:rsid w:val="007949D3"/>
    <w:rsid w:val="00794D83"/>
    <w:rsid w:val="00794FBA"/>
    <w:rsid w:val="00795878"/>
    <w:rsid w:val="00796240"/>
    <w:rsid w:val="00796C5F"/>
    <w:rsid w:val="007A082D"/>
    <w:rsid w:val="007A0A45"/>
    <w:rsid w:val="007A0FDF"/>
    <w:rsid w:val="007A1978"/>
    <w:rsid w:val="007A2ADB"/>
    <w:rsid w:val="007A3142"/>
    <w:rsid w:val="007A3E3C"/>
    <w:rsid w:val="007A5C8B"/>
    <w:rsid w:val="007A5CE4"/>
    <w:rsid w:val="007A7331"/>
    <w:rsid w:val="007A78C3"/>
    <w:rsid w:val="007A7908"/>
    <w:rsid w:val="007A7A21"/>
    <w:rsid w:val="007A7C3A"/>
    <w:rsid w:val="007B037E"/>
    <w:rsid w:val="007B15E5"/>
    <w:rsid w:val="007B1E3A"/>
    <w:rsid w:val="007B2885"/>
    <w:rsid w:val="007B3B10"/>
    <w:rsid w:val="007B49BB"/>
    <w:rsid w:val="007B785D"/>
    <w:rsid w:val="007B7AA0"/>
    <w:rsid w:val="007C0412"/>
    <w:rsid w:val="007C0512"/>
    <w:rsid w:val="007C0A48"/>
    <w:rsid w:val="007C1275"/>
    <w:rsid w:val="007C12C8"/>
    <w:rsid w:val="007C24DF"/>
    <w:rsid w:val="007C4A95"/>
    <w:rsid w:val="007C4C72"/>
    <w:rsid w:val="007C53C2"/>
    <w:rsid w:val="007C5B15"/>
    <w:rsid w:val="007C7219"/>
    <w:rsid w:val="007C7D74"/>
    <w:rsid w:val="007D0F02"/>
    <w:rsid w:val="007D0F0A"/>
    <w:rsid w:val="007D3EBB"/>
    <w:rsid w:val="007D4291"/>
    <w:rsid w:val="007D4921"/>
    <w:rsid w:val="007D63E4"/>
    <w:rsid w:val="007D6B0E"/>
    <w:rsid w:val="007D7A1B"/>
    <w:rsid w:val="007D7BC2"/>
    <w:rsid w:val="007E0A1E"/>
    <w:rsid w:val="007E0C0A"/>
    <w:rsid w:val="007E2143"/>
    <w:rsid w:val="007E2AB7"/>
    <w:rsid w:val="007E2E70"/>
    <w:rsid w:val="007E4CA5"/>
    <w:rsid w:val="007E4D0C"/>
    <w:rsid w:val="007E579B"/>
    <w:rsid w:val="007E689D"/>
    <w:rsid w:val="007E7984"/>
    <w:rsid w:val="007F0BDB"/>
    <w:rsid w:val="007F19C7"/>
    <w:rsid w:val="007F19FF"/>
    <w:rsid w:val="007F2B68"/>
    <w:rsid w:val="007F43EB"/>
    <w:rsid w:val="007F49D5"/>
    <w:rsid w:val="007F5EC9"/>
    <w:rsid w:val="007F6960"/>
    <w:rsid w:val="007F7710"/>
    <w:rsid w:val="008009C3"/>
    <w:rsid w:val="00802509"/>
    <w:rsid w:val="00804254"/>
    <w:rsid w:val="008050B6"/>
    <w:rsid w:val="008072AB"/>
    <w:rsid w:val="008073A0"/>
    <w:rsid w:val="0080742E"/>
    <w:rsid w:val="00807C80"/>
    <w:rsid w:val="0081042E"/>
    <w:rsid w:val="00810975"/>
    <w:rsid w:val="008109BF"/>
    <w:rsid w:val="00812268"/>
    <w:rsid w:val="00813036"/>
    <w:rsid w:val="008133FB"/>
    <w:rsid w:val="00813EF7"/>
    <w:rsid w:val="00813F92"/>
    <w:rsid w:val="00816923"/>
    <w:rsid w:val="00817AFB"/>
    <w:rsid w:val="00817C9C"/>
    <w:rsid w:val="00817CDA"/>
    <w:rsid w:val="008209BA"/>
    <w:rsid w:val="00822947"/>
    <w:rsid w:val="008236D9"/>
    <w:rsid w:val="00823A4D"/>
    <w:rsid w:val="00824814"/>
    <w:rsid w:val="008256C9"/>
    <w:rsid w:val="00827864"/>
    <w:rsid w:val="00827D11"/>
    <w:rsid w:val="00827FBA"/>
    <w:rsid w:val="00832AFD"/>
    <w:rsid w:val="00833BE3"/>
    <w:rsid w:val="00834FE7"/>
    <w:rsid w:val="00835062"/>
    <w:rsid w:val="0083567C"/>
    <w:rsid w:val="00835D0B"/>
    <w:rsid w:val="0083650D"/>
    <w:rsid w:val="00837077"/>
    <w:rsid w:val="00837CE1"/>
    <w:rsid w:val="00837D8E"/>
    <w:rsid w:val="0084160A"/>
    <w:rsid w:val="00841D0F"/>
    <w:rsid w:val="00841F1A"/>
    <w:rsid w:val="00842253"/>
    <w:rsid w:val="00842802"/>
    <w:rsid w:val="00842B35"/>
    <w:rsid w:val="00844C75"/>
    <w:rsid w:val="0084527B"/>
    <w:rsid w:val="0084571E"/>
    <w:rsid w:val="00847624"/>
    <w:rsid w:val="00847E90"/>
    <w:rsid w:val="0085166D"/>
    <w:rsid w:val="008516BF"/>
    <w:rsid w:val="00852627"/>
    <w:rsid w:val="00853DC2"/>
    <w:rsid w:val="008541D2"/>
    <w:rsid w:val="00854214"/>
    <w:rsid w:val="0085472C"/>
    <w:rsid w:val="00854FA7"/>
    <w:rsid w:val="0085669E"/>
    <w:rsid w:val="00860382"/>
    <w:rsid w:val="00861484"/>
    <w:rsid w:val="00861545"/>
    <w:rsid w:val="00861CDC"/>
    <w:rsid w:val="00861E09"/>
    <w:rsid w:val="00862E8D"/>
    <w:rsid w:val="00863389"/>
    <w:rsid w:val="00863D8F"/>
    <w:rsid w:val="008641FC"/>
    <w:rsid w:val="00865038"/>
    <w:rsid w:val="008654C8"/>
    <w:rsid w:val="00866343"/>
    <w:rsid w:val="00871679"/>
    <w:rsid w:val="008716ED"/>
    <w:rsid w:val="00871A28"/>
    <w:rsid w:val="008724CD"/>
    <w:rsid w:val="008724DD"/>
    <w:rsid w:val="00873F3A"/>
    <w:rsid w:val="00874F26"/>
    <w:rsid w:val="008768B2"/>
    <w:rsid w:val="00880DC4"/>
    <w:rsid w:val="00880EEE"/>
    <w:rsid w:val="00882D0A"/>
    <w:rsid w:val="00882F11"/>
    <w:rsid w:val="00885465"/>
    <w:rsid w:val="00885A56"/>
    <w:rsid w:val="00886BC1"/>
    <w:rsid w:val="0088732A"/>
    <w:rsid w:val="0089002E"/>
    <w:rsid w:val="00890F55"/>
    <w:rsid w:val="008928FE"/>
    <w:rsid w:val="00892E19"/>
    <w:rsid w:val="008953CE"/>
    <w:rsid w:val="008967E1"/>
    <w:rsid w:val="008A02CE"/>
    <w:rsid w:val="008A07D4"/>
    <w:rsid w:val="008A0F3D"/>
    <w:rsid w:val="008A1F4D"/>
    <w:rsid w:val="008A23D5"/>
    <w:rsid w:val="008A2A16"/>
    <w:rsid w:val="008A2EB7"/>
    <w:rsid w:val="008A2ECC"/>
    <w:rsid w:val="008A525E"/>
    <w:rsid w:val="008B021B"/>
    <w:rsid w:val="008B0683"/>
    <w:rsid w:val="008B130A"/>
    <w:rsid w:val="008B142B"/>
    <w:rsid w:val="008B1EBB"/>
    <w:rsid w:val="008B2752"/>
    <w:rsid w:val="008B277E"/>
    <w:rsid w:val="008B311E"/>
    <w:rsid w:val="008B32CD"/>
    <w:rsid w:val="008B3F00"/>
    <w:rsid w:val="008B3FFC"/>
    <w:rsid w:val="008B4B27"/>
    <w:rsid w:val="008B530E"/>
    <w:rsid w:val="008B63B8"/>
    <w:rsid w:val="008B6681"/>
    <w:rsid w:val="008B684B"/>
    <w:rsid w:val="008B6E7E"/>
    <w:rsid w:val="008B7DD2"/>
    <w:rsid w:val="008C0690"/>
    <w:rsid w:val="008C0D49"/>
    <w:rsid w:val="008C17C0"/>
    <w:rsid w:val="008C1FB4"/>
    <w:rsid w:val="008C391E"/>
    <w:rsid w:val="008C4637"/>
    <w:rsid w:val="008C563E"/>
    <w:rsid w:val="008C6349"/>
    <w:rsid w:val="008C6367"/>
    <w:rsid w:val="008C703B"/>
    <w:rsid w:val="008D2000"/>
    <w:rsid w:val="008D2575"/>
    <w:rsid w:val="008D2CD7"/>
    <w:rsid w:val="008D3688"/>
    <w:rsid w:val="008D388B"/>
    <w:rsid w:val="008D3BE4"/>
    <w:rsid w:val="008D46B6"/>
    <w:rsid w:val="008D4F13"/>
    <w:rsid w:val="008D59D3"/>
    <w:rsid w:val="008D5AC9"/>
    <w:rsid w:val="008D66D7"/>
    <w:rsid w:val="008D674E"/>
    <w:rsid w:val="008D68A3"/>
    <w:rsid w:val="008D7DD9"/>
    <w:rsid w:val="008E1B9D"/>
    <w:rsid w:val="008E1D68"/>
    <w:rsid w:val="008E2026"/>
    <w:rsid w:val="008E36F1"/>
    <w:rsid w:val="008E384C"/>
    <w:rsid w:val="008E429F"/>
    <w:rsid w:val="008E4348"/>
    <w:rsid w:val="008E4C73"/>
    <w:rsid w:val="008E5C12"/>
    <w:rsid w:val="008E6453"/>
    <w:rsid w:val="008E66D1"/>
    <w:rsid w:val="008E6A25"/>
    <w:rsid w:val="008E6A41"/>
    <w:rsid w:val="008E78CB"/>
    <w:rsid w:val="008F0D61"/>
    <w:rsid w:val="008F12F2"/>
    <w:rsid w:val="008F2ED3"/>
    <w:rsid w:val="008F3E7F"/>
    <w:rsid w:val="008F4D63"/>
    <w:rsid w:val="008F5C04"/>
    <w:rsid w:val="008F6723"/>
    <w:rsid w:val="008F69F0"/>
    <w:rsid w:val="008F76D3"/>
    <w:rsid w:val="0090111A"/>
    <w:rsid w:val="0090134F"/>
    <w:rsid w:val="00901653"/>
    <w:rsid w:val="00901682"/>
    <w:rsid w:val="009033C1"/>
    <w:rsid w:val="009059A7"/>
    <w:rsid w:val="00907898"/>
    <w:rsid w:val="0091095D"/>
    <w:rsid w:val="009118DB"/>
    <w:rsid w:val="0091273D"/>
    <w:rsid w:val="00912FF8"/>
    <w:rsid w:val="0091430A"/>
    <w:rsid w:val="00915673"/>
    <w:rsid w:val="0092019B"/>
    <w:rsid w:val="00920DF3"/>
    <w:rsid w:val="00921B68"/>
    <w:rsid w:val="00921E58"/>
    <w:rsid w:val="0092219D"/>
    <w:rsid w:val="009230AA"/>
    <w:rsid w:val="00923253"/>
    <w:rsid w:val="00923419"/>
    <w:rsid w:val="00923AB7"/>
    <w:rsid w:val="0092696D"/>
    <w:rsid w:val="00926D7C"/>
    <w:rsid w:val="0092709C"/>
    <w:rsid w:val="009274F5"/>
    <w:rsid w:val="00927698"/>
    <w:rsid w:val="00927DD1"/>
    <w:rsid w:val="009307ED"/>
    <w:rsid w:val="00930ABC"/>
    <w:rsid w:val="009319F7"/>
    <w:rsid w:val="00932031"/>
    <w:rsid w:val="009340CE"/>
    <w:rsid w:val="009347AE"/>
    <w:rsid w:val="00935854"/>
    <w:rsid w:val="00936160"/>
    <w:rsid w:val="009369EE"/>
    <w:rsid w:val="00936DB7"/>
    <w:rsid w:val="0093708D"/>
    <w:rsid w:val="00937EE7"/>
    <w:rsid w:val="00941C7D"/>
    <w:rsid w:val="00941F6A"/>
    <w:rsid w:val="009427EE"/>
    <w:rsid w:val="0094301D"/>
    <w:rsid w:val="00943319"/>
    <w:rsid w:val="0094394D"/>
    <w:rsid w:val="00943E75"/>
    <w:rsid w:val="0094583F"/>
    <w:rsid w:val="00946689"/>
    <w:rsid w:val="00946A3D"/>
    <w:rsid w:val="00946B19"/>
    <w:rsid w:val="00947B0D"/>
    <w:rsid w:val="00947B41"/>
    <w:rsid w:val="009510D5"/>
    <w:rsid w:val="009520F0"/>
    <w:rsid w:val="0095213D"/>
    <w:rsid w:val="00952C2C"/>
    <w:rsid w:val="00953327"/>
    <w:rsid w:val="00954352"/>
    <w:rsid w:val="00954EC4"/>
    <w:rsid w:val="00956077"/>
    <w:rsid w:val="00956167"/>
    <w:rsid w:val="0095626A"/>
    <w:rsid w:val="0095721E"/>
    <w:rsid w:val="0095765F"/>
    <w:rsid w:val="00957873"/>
    <w:rsid w:val="0096040F"/>
    <w:rsid w:val="009604C1"/>
    <w:rsid w:val="00960ADC"/>
    <w:rsid w:val="009612B6"/>
    <w:rsid w:val="00961948"/>
    <w:rsid w:val="009619D0"/>
    <w:rsid w:val="00963044"/>
    <w:rsid w:val="009657C3"/>
    <w:rsid w:val="00966305"/>
    <w:rsid w:val="00967579"/>
    <w:rsid w:val="00971EFD"/>
    <w:rsid w:val="00971FCC"/>
    <w:rsid w:val="00972DE4"/>
    <w:rsid w:val="009753A6"/>
    <w:rsid w:val="00975BCB"/>
    <w:rsid w:val="00975C8C"/>
    <w:rsid w:val="0097631A"/>
    <w:rsid w:val="0097649C"/>
    <w:rsid w:val="00977544"/>
    <w:rsid w:val="00980FED"/>
    <w:rsid w:val="00982262"/>
    <w:rsid w:val="00982367"/>
    <w:rsid w:val="009828D1"/>
    <w:rsid w:val="00982C67"/>
    <w:rsid w:val="00983362"/>
    <w:rsid w:val="00983483"/>
    <w:rsid w:val="00983848"/>
    <w:rsid w:val="009844D5"/>
    <w:rsid w:val="00985857"/>
    <w:rsid w:val="009909E5"/>
    <w:rsid w:val="00990A7E"/>
    <w:rsid w:val="00990AF7"/>
    <w:rsid w:val="00992A13"/>
    <w:rsid w:val="0099312A"/>
    <w:rsid w:val="009934C3"/>
    <w:rsid w:val="009943D7"/>
    <w:rsid w:val="00994579"/>
    <w:rsid w:val="009946E8"/>
    <w:rsid w:val="009949F2"/>
    <w:rsid w:val="00996414"/>
    <w:rsid w:val="00996416"/>
    <w:rsid w:val="009977D3"/>
    <w:rsid w:val="009A0A9E"/>
    <w:rsid w:val="009A1354"/>
    <w:rsid w:val="009A15A4"/>
    <w:rsid w:val="009A3FB6"/>
    <w:rsid w:val="009A460F"/>
    <w:rsid w:val="009A5166"/>
    <w:rsid w:val="009A5EA4"/>
    <w:rsid w:val="009A6E5B"/>
    <w:rsid w:val="009A727C"/>
    <w:rsid w:val="009A794F"/>
    <w:rsid w:val="009B09C5"/>
    <w:rsid w:val="009B20D8"/>
    <w:rsid w:val="009B24B3"/>
    <w:rsid w:val="009B3C05"/>
    <w:rsid w:val="009B5C08"/>
    <w:rsid w:val="009B639B"/>
    <w:rsid w:val="009B7163"/>
    <w:rsid w:val="009B746A"/>
    <w:rsid w:val="009B7C50"/>
    <w:rsid w:val="009C0A9D"/>
    <w:rsid w:val="009C20FE"/>
    <w:rsid w:val="009C2DF9"/>
    <w:rsid w:val="009C37C3"/>
    <w:rsid w:val="009C3AC9"/>
    <w:rsid w:val="009C4124"/>
    <w:rsid w:val="009C470A"/>
    <w:rsid w:val="009C4B76"/>
    <w:rsid w:val="009C52B8"/>
    <w:rsid w:val="009C5ADA"/>
    <w:rsid w:val="009C680F"/>
    <w:rsid w:val="009C725E"/>
    <w:rsid w:val="009D0A65"/>
    <w:rsid w:val="009D196E"/>
    <w:rsid w:val="009D200B"/>
    <w:rsid w:val="009D23D0"/>
    <w:rsid w:val="009D2A21"/>
    <w:rsid w:val="009D3DDC"/>
    <w:rsid w:val="009D4B8C"/>
    <w:rsid w:val="009D4D02"/>
    <w:rsid w:val="009D4F53"/>
    <w:rsid w:val="009D5C03"/>
    <w:rsid w:val="009D763A"/>
    <w:rsid w:val="009E039D"/>
    <w:rsid w:val="009E092C"/>
    <w:rsid w:val="009E392D"/>
    <w:rsid w:val="009E3C02"/>
    <w:rsid w:val="009E499B"/>
    <w:rsid w:val="009E4ED9"/>
    <w:rsid w:val="009E506E"/>
    <w:rsid w:val="009E50DA"/>
    <w:rsid w:val="009E5D1D"/>
    <w:rsid w:val="009E72B2"/>
    <w:rsid w:val="009E7B2F"/>
    <w:rsid w:val="009E7D5A"/>
    <w:rsid w:val="009F0146"/>
    <w:rsid w:val="009F0F9D"/>
    <w:rsid w:val="009F1F37"/>
    <w:rsid w:val="009F4635"/>
    <w:rsid w:val="009F4934"/>
    <w:rsid w:val="009F4F02"/>
    <w:rsid w:val="009F5789"/>
    <w:rsid w:val="009F5B2C"/>
    <w:rsid w:val="009F61C2"/>
    <w:rsid w:val="00A00434"/>
    <w:rsid w:val="00A007EF"/>
    <w:rsid w:val="00A02AE2"/>
    <w:rsid w:val="00A04336"/>
    <w:rsid w:val="00A04F00"/>
    <w:rsid w:val="00A06866"/>
    <w:rsid w:val="00A07256"/>
    <w:rsid w:val="00A07E09"/>
    <w:rsid w:val="00A11045"/>
    <w:rsid w:val="00A11346"/>
    <w:rsid w:val="00A1187D"/>
    <w:rsid w:val="00A118D7"/>
    <w:rsid w:val="00A1195E"/>
    <w:rsid w:val="00A11F7C"/>
    <w:rsid w:val="00A13CA8"/>
    <w:rsid w:val="00A146C8"/>
    <w:rsid w:val="00A1512B"/>
    <w:rsid w:val="00A15727"/>
    <w:rsid w:val="00A1605D"/>
    <w:rsid w:val="00A1797A"/>
    <w:rsid w:val="00A17ED6"/>
    <w:rsid w:val="00A230F6"/>
    <w:rsid w:val="00A23BB3"/>
    <w:rsid w:val="00A24214"/>
    <w:rsid w:val="00A243A0"/>
    <w:rsid w:val="00A25E7F"/>
    <w:rsid w:val="00A26D15"/>
    <w:rsid w:val="00A30B54"/>
    <w:rsid w:val="00A31E00"/>
    <w:rsid w:val="00A322F6"/>
    <w:rsid w:val="00A328ED"/>
    <w:rsid w:val="00A32AFE"/>
    <w:rsid w:val="00A33458"/>
    <w:rsid w:val="00A337C8"/>
    <w:rsid w:val="00A34AD3"/>
    <w:rsid w:val="00A34CDC"/>
    <w:rsid w:val="00A34FDB"/>
    <w:rsid w:val="00A3545D"/>
    <w:rsid w:val="00A35F6B"/>
    <w:rsid w:val="00A361DB"/>
    <w:rsid w:val="00A36650"/>
    <w:rsid w:val="00A36EB3"/>
    <w:rsid w:val="00A3746E"/>
    <w:rsid w:val="00A40DAC"/>
    <w:rsid w:val="00A40F49"/>
    <w:rsid w:val="00A42A06"/>
    <w:rsid w:val="00A437B2"/>
    <w:rsid w:val="00A44923"/>
    <w:rsid w:val="00A44E44"/>
    <w:rsid w:val="00A45B02"/>
    <w:rsid w:val="00A4608C"/>
    <w:rsid w:val="00A473EA"/>
    <w:rsid w:val="00A504F3"/>
    <w:rsid w:val="00A509FA"/>
    <w:rsid w:val="00A522B9"/>
    <w:rsid w:val="00A5238E"/>
    <w:rsid w:val="00A52633"/>
    <w:rsid w:val="00A52E61"/>
    <w:rsid w:val="00A53139"/>
    <w:rsid w:val="00A53637"/>
    <w:rsid w:val="00A54DF1"/>
    <w:rsid w:val="00A54FCF"/>
    <w:rsid w:val="00A5525F"/>
    <w:rsid w:val="00A558D6"/>
    <w:rsid w:val="00A60DCD"/>
    <w:rsid w:val="00A61B16"/>
    <w:rsid w:val="00A6335D"/>
    <w:rsid w:val="00A64C82"/>
    <w:rsid w:val="00A64EF2"/>
    <w:rsid w:val="00A65029"/>
    <w:rsid w:val="00A650DB"/>
    <w:rsid w:val="00A659DC"/>
    <w:rsid w:val="00A65BB8"/>
    <w:rsid w:val="00A6777B"/>
    <w:rsid w:val="00A67785"/>
    <w:rsid w:val="00A67BE8"/>
    <w:rsid w:val="00A7051C"/>
    <w:rsid w:val="00A70BB3"/>
    <w:rsid w:val="00A70E94"/>
    <w:rsid w:val="00A716A0"/>
    <w:rsid w:val="00A71711"/>
    <w:rsid w:val="00A71B81"/>
    <w:rsid w:val="00A72A46"/>
    <w:rsid w:val="00A74568"/>
    <w:rsid w:val="00A77878"/>
    <w:rsid w:val="00A802C5"/>
    <w:rsid w:val="00A81F82"/>
    <w:rsid w:val="00A8350C"/>
    <w:rsid w:val="00A83D85"/>
    <w:rsid w:val="00A83DCC"/>
    <w:rsid w:val="00A84B99"/>
    <w:rsid w:val="00A854AD"/>
    <w:rsid w:val="00A858BA"/>
    <w:rsid w:val="00A85A58"/>
    <w:rsid w:val="00A85CD4"/>
    <w:rsid w:val="00A8615A"/>
    <w:rsid w:val="00A864E1"/>
    <w:rsid w:val="00A90B96"/>
    <w:rsid w:val="00A9182E"/>
    <w:rsid w:val="00A91E60"/>
    <w:rsid w:val="00A91EE9"/>
    <w:rsid w:val="00A92099"/>
    <w:rsid w:val="00A9296D"/>
    <w:rsid w:val="00A93AE8"/>
    <w:rsid w:val="00A9425D"/>
    <w:rsid w:val="00A944EB"/>
    <w:rsid w:val="00A95C23"/>
    <w:rsid w:val="00A95E36"/>
    <w:rsid w:val="00A96B41"/>
    <w:rsid w:val="00A96CD4"/>
    <w:rsid w:val="00A97687"/>
    <w:rsid w:val="00A97E05"/>
    <w:rsid w:val="00AA1F67"/>
    <w:rsid w:val="00AA212A"/>
    <w:rsid w:val="00AA2ADB"/>
    <w:rsid w:val="00AA2DBA"/>
    <w:rsid w:val="00AA4825"/>
    <w:rsid w:val="00AA4E72"/>
    <w:rsid w:val="00AA6E2D"/>
    <w:rsid w:val="00AB0F2F"/>
    <w:rsid w:val="00AB1141"/>
    <w:rsid w:val="00AB1CAF"/>
    <w:rsid w:val="00AB28FA"/>
    <w:rsid w:val="00AB3138"/>
    <w:rsid w:val="00AB42C1"/>
    <w:rsid w:val="00AB4441"/>
    <w:rsid w:val="00AB44DC"/>
    <w:rsid w:val="00AB4AC6"/>
    <w:rsid w:val="00AB526C"/>
    <w:rsid w:val="00AB5A31"/>
    <w:rsid w:val="00AB5AD9"/>
    <w:rsid w:val="00AB675C"/>
    <w:rsid w:val="00AB6A8C"/>
    <w:rsid w:val="00AB6A8D"/>
    <w:rsid w:val="00AB7A80"/>
    <w:rsid w:val="00AC003E"/>
    <w:rsid w:val="00AC0061"/>
    <w:rsid w:val="00AC03D9"/>
    <w:rsid w:val="00AC0671"/>
    <w:rsid w:val="00AC2647"/>
    <w:rsid w:val="00AC36D3"/>
    <w:rsid w:val="00AC3AB3"/>
    <w:rsid w:val="00AC3AD1"/>
    <w:rsid w:val="00AC51B7"/>
    <w:rsid w:val="00AC6B58"/>
    <w:rsid w:val="00AC6D8C"/>
    <w:rsid w:val="00AC72DE"/>
    <w:rsid w:val="00AC747F"/>
    <w:rsid w:val="00AC7636"/>
    <w:rsid w:val="00AD0A9F"/>
    <w:rsid w:val="00AD1115"/>
    <w:rsid w:val="00AD208F"/>
    <w:rsid w:val="00AD2235"/>
    <w:rsid w:val="00AD285E"/>
    <w:rsid w:val="00AD2C70"/>
    <w:rsid w:val="00AD3030"/>
    <w:rsid w:val="00AD37B1"/>
    <w:rsid w:val="00AD52E4"/>
    <w:rsid w:val="00AD56CD"/>
    <w:rsid w:val="00AD5AD5"/>
    <w:rsid w:val="00AD6A3D"/>
    <w:rsid w:val="00AD6F41"/>
    <w:rsid w:val="00AE01B1"/>
    <w:rsid w:val="00AE04FF"/>
    <w:rsid w:val="00AE06C6"/>
    <w:rsid w:val="00AE08E1"/>
    <w:rsid w:val="00AE0CF6"/>
    <w:rsid w:val="00AE172D"/>
    <w:rsid w:val="00AE3023"/>
    <w:rsid w:val="00AE3711"/>
    <w:rsid w:val="00AE5151"/>
    <w:rsid w:val="00AE527B"/>
    <w:rsid w:val="00AE5DC8"/>
    <w:rsid w:val="00AE6461"/>
    <w:rsid w:val="00AE6575"/>
    <w:rsid w:val="00AE7BEE"/>
    <w:rsid w:val="00AE7E22"/>
    <w:rsid w:val="00AE7EF1"/>
    <w:rsid w:val="00AF125A"/>
    <w:rsid w:val="00AF266C"/>
    <w:rsid w:val="00AF4403"/>
    <w:rsid w:val="00AF4A75"/>
    <w:rsid w:val="00AF4D8C"/>
    <w:rsid w:val="00AF5A76"/>
    <w:rsid w:val="00AF65E5"/>
    <w:rsid w:val="00AF6CFE"/>
    <w:rsid w:val="00AF6DC1"/>
    <w:rsid w:val="00AF7983"/>
    <w:rsid w:val="00B0052C"/>
    <w:rsid w:val="00B008D0"/>
    <w:rsid w:val="00B02150"/>
    <w:rsid w:val="00B02998"/>
    <w:rsid w:val="00B030EA"/>
    <w:rsid w:val="00B047B0"/>
    <w:rsid w:val="00B04916"/>
    <w:rsid w:val="00B04CA1"/>
    <w:rsid w:val="00B061D2"/>
    <w:rsid w:val="00B06A13"/>
    <w:rsid w:val="00B06EC0"/>
    <w:rsid w:val="00B07B44"/>
    <w:rsid w:val="00B106DC"/>
    <w:rsid w:val="00B113B0"/>
    <w:rsid w:val="00B1243A"/>
    <w:rsid w:val="00B12A6C"/>
    <w:rsid w:val="00B13427"/>
    <w:rsid w:val="00B13460"/>
    <w:rsid w:val="00B13573"/>
    <w:rsid w:val="00B14030"/>
    <w:rsid w:val="00B166CC"/>
    <w:rsid w:val="00B16B8F"/>
    <w:rsid w:val="00B176E6"/>
    <w:rsid w:val="00B17F37"/>
    <w:rsid w:val="00B201F2"/>
    <w:rsid w:val="00B229C3"/>
    <w:rsid w:val="00B22B59"/>
    <w:rsid w:val="00B23516"/>
    <w:rsid w:val="00B23C12"/>
    <w:rsid w:val="00B23C49"/>
    <w:rsid w:val="00B244E6"/>
    <w:rsid w:val="00B24ADB"/>
    <w:rsid w:val="00B259BA"/>
    <w:rsid w:val="00B25A35"/>
    <w:rsid w:val="00B25B2A"/>
    <w:rsid w:val="00B27A62"/>
    <w:rsid w:val="00B300DA"/>
    <w:rsid w:val="00B301DB"/>
    <w:rsid w:val="00B30547"/>
    <w:rsid w:val="00B306D4"/>
    <w:rsid w:val="00B32DF1"/>
    <w:rsid w:val="00B3511E"/>
    <w:rsid w:val="00B3597D"/>
    <w:rsid w:val="00B36671"/>
    <w:rsid w:val="00B37B43"/>
    <w:rsid w:val="00B40412"/>
    <w:rsid w:val="00B4202C"/>
    <w:rsid w:val="00B422FE"/>
    <w:rsid w:val="00B4258A"/>
    <w:rsid w:val="00B425FF"/>
    <w:rsid w:val="00B428A3"/>
    <w:rsid w:val="00B43339"/>
    <w:rsid w:val="00B441F6"/>
    <w:rsid w:val="00B444A3"/>
    <w:rsid w:val="00B44C89"/>
    <w:rsid w:val="00B45306"/>
    <w:rsid w:val="00B47427"/>
    <w:rsid w:val="00B4753F"/>
    <w:rsid w:val="00B50252"/>
    <w:rsid w:val="00B51454"/>
    <w:rsid w:val="00B52349"/>
    <w:rsid w:val="00B53921"/>
    <w:rsid w:val="00B55EF9"/>
    <w:rsid w:val="00B60FDE"/>
    <w:rsid w:val="00B62779"/>
    <w:rsid w:val="00B629F9"/>
    <w:rsid w:val="00B63098"/>
    <w:rsid w:val="00B63466"/>
    <w:rsid w:val="00B635AD"/>
    <w:rsid w:val="00B63F4B"/>
    <w:rsid w:val="00B64604"/>
    <w:rsid w:val="00B648E3"/>
    <w:rsid w:val="00B66BDE"/>
    <w:rsid w:val="00B67F56"/>
    <w:rsid w:val="00B7359E"/>
    <w:rsid w:val="00B73BF7"/>
    <w:rsid w:val="00B74C33"/>
    <w:rsid w:val="00B7720F"/>
    <w:rsid w:val="00B77C09"/>
    <w:rsid w:val="00B77C8A"/>
    <w:rsid w:val="00B81FB5"/>
    <w:rsid w:val="00B820F7"/>
    <w:rsid w:val="00B82F98"/>
    <w:rsid w:val="00B83109"/>
    <w:rsid w:val="00B83C1C"/>
    <w:rsid w:val="00B84288"/>
    <w:rsid w:val="00B84C3B"/>
    <w:rsid w:val="00B84CB6"/>
    <w:rsid w:val="00B84E4A"/>
    <w:rsid w:val="00B8656A"/>
    <w:rsid w:val="00B86951"/>
    <w:rsid w:val="00B92A5D"/>
    <w:rsid w:val="00B92C99"/>
    <w:rsid w:val="00B9331A"/>
    <w:rsid w:val="00B9408C"/>
    <w:rsid w:val="00B94A1E"/>
    <w:rsid w:val="00B94E2B"/>
    <w:rsid w:val="00B96FC0"/>
    <w:rsid w:val="00B9748A"/>
    <w:rsid w:val="00BA02AC"/>
    <w:rsid w:val="00BA084B"/>
    <w:rsid w:val="00BA0891"/>
    <w:rsid w:val="00BA0DA3"/>
    <w:rsid w:val="00BA0DF6"/>
    <w:rsid w:val="00BA1797"/>
    <w:rsid w:val="00BA17E8"/>
    <w:rsid w:val="00BA186F"/>
    <w:rsid w:val="00BA1DEA"/>
    <w:rsid w:val="00BA2582"/>
    <w:rsid w:val="00BA2ED3"/>
    <w:rsid w:val="00BA3C9E"/>
    <w:rsid w:val="00BA406C"/>
    <w:rsid w:val="00BA5802"/>
    <w:rsid w:val="00BA5DC8"/>
    <w:rsid w:val="00BA5F54"/>
    <w:rsid w:val="00BA62D3"/>
    <w:rsid w:val="00BA732A"/>
    <w:rsid w:val="00BB3087"/>
    <w:rsid w:val="00BB30B1"/>
    <w:rsid w:val="00BB46E4"/>
    <w:rsid w:val="00BB5FDE"/>
    <w:rsid w:val="00BB6743"/>
    <w:rsid w:val="00BB71BA"/>
    <w:rsid w:val="00BB7A56"/>
    <w:rsid w:val="00BB7FBA"/>
    <w:rsid w:val="00BC0260"/>
    <w:rsid w:val="00BC05B5"/>
    <w:rsid w:val="00BC14D4"/>
    <w:rsid w:val="00BC2D3F"/>
    <w:rsid w:val="00BC31F7"/>
    <w:rsid w:val="00BC33BE"/>
    <w:rsid w:val="00BC5A50"/>
    <w:rsid w:val="00BC6214"/>
    <w:rsid w:val="00BC645F"/>
    <w:rsid w:val="00BC7E84"/>
    <w:rsid w:val="00BD030C"/>
    <w:rsid w:val="00BD05EC"/>
    <w:rsid w:val="00BD0644"/>
    <w:rsid w:val="00BD284A"/>
    <w:rsid w:val="00BD36C8"/>
    <w:rsid w:val="00BD3C18"/>
    <w:rsid w:val="00BD4472"/>
    <w:rsid w:val="00BD5673"/>
    <w:rsid w:val="00BD5997"/>
    <w:rsid w:val="00BD5B12"/>
    <w:rsid w:val="00BD7A9F"/>
    <w:rsid w:val="00BE006E"/>
    <w:rsid w:val="00BE0145"/>
    <w:rsid w:val="00BE1EA7"/>
    <w:rsid w:val="00BE2D6C"/>
    <w:rsid w:val="00BE3064"/>
    <w:rsid w:val="00BE4DB5"/>
    <w:rsid w:val="00BE5B62"/>
    <w:rsid w:val="00BE5F92"/>
    <w:rsid w:val="00BE640D"/>
    <w:rsid w:val="00BF000C"/>
    <w:rsid w:val="00BF2400"/>
    <w:rsid w:val="00BF3493"/>
    <w:rsid w:val="00BF36EA"/>
    <w:rsid w:val="00BF4428"/>
    <w:rsid w:val="00BF50AC"/>
    <w:rsid w:val="00BF5577"/>
    <w:rsid w:val="00BF5A4C"/>
    <w:rsid w:val="00BF5A9D"/>
    <w:rsid w:val="00BF6161"/>
    <w:rsid w:val="00BF61F0"/>
    <w:rsid w:val="00BF6B84"/>
    <w:rsid w:val="00C012EB"/>
    <w:rsid w:val="00C016B2"/>
    <w:rsid w:val="00C0214B"/>
    <w:rsid w:val="00C04683"/>
    <w:rsid w:val="00C04D47"/>
    <w:rsid w:val="00C05569"/>
    <w:rsid w:val="00C0702C"/>
    <w:rsid w:val="00C0709C"/>
    <w:rsid w:val="00C1153F"/>
    <w:rsid w:val="00C1265E"/>
    <w:rsid w:val="00C13028"/>
    <w:rsid w:val="00C13ACE"/>
    <w:rsid w:val="00C13C62"/>
    <w:rsid w:val="00C14785"/>
    <w:rsid w:val="00C15906"/>
    <w:rsid w:val="00C15C0C"/>
    <w:rsid w:val="00C15CAF"/>
    <w:rsid w:val="00C165CB"/>
    <w:rsid w:val="00C16BA4"/>
    <w:rsid w:val="00C1737B"/>
    <w:rsid w:val="00C17DC2"/>
    <w:rsid w:val="00C20EAB"/>
    <w:rsid w:val="00C224AE"/>
    <w:rsid w:val="00C2319B"/>
    <w:rsid w:val="00C24073"/>
    <w:rsid w:val="00C25575"/>
    <w:rsid w:val="00C27871"/>
    <w:rsid w:val="00C27C48"/>
    <w:rsid w:val="00C303D0"/>
    <w:rsid w:val="00C30598"/>
    <w:rsid w:val="00C305AC"/>
    <w:rsid w:val="00C311EF"/>
    <w:rsid w:val="00C31E72"/>
    <w:rsid w:val="00C31FA7"/>
    <w:rsid w:val="00C32D88"/>
    <w:rsid w:val="00C332F1"/>
    <w:rsid w:val="00C336E6"/>
    <w:rsid w:val="00C33B20"/>
    <w:rsid w:val="00C34841"/>
    <w:rsid w:val="00C348EB"/>
    <w:rsid w:val="00C351B7"/>
    <w:rsid w:val="00C3573C"/>
    <w:rsid w:val="00C36369"/>
    <w:rsid w:val="00C367FD"/>
    <w:rsid w:val="00C36E6C"/>
    <w:rsid w:val="00C37972"/>
    <w:rsid w:val="00C40930"/>
    <w:rsid w:val="00C4183A"/>
    <w:rsid w:val="00C42622"/>
    <w:rsid w:val="00C429BD"/>
    <w:rsid w:val="00C449BD"/>
    <w:rsid w:val="00C4587D"/>
    <w:rsid w:val="00C46125"/>
    <w:rsid w:val="00C4668E"/>
    <w:rsid w:val="00C471D8"/>
    <w:rsid w:val="00C47BCD"/>
    <w:rsid w:val="00C515F1"/>
    <w:rsid w:val="00C51D8A"/>
    <w:rsid w:val="00C51F38"/>
    <w:rsid w:val="00C5270E"/>
    <w:rsid w:val="00C52C86"/>
    <w:rsid w:val="00C5608F"/>
    <w:rsid w:val="00C57A6E"/>
    <w:rsid w:val="00C57CC8"/>
    <w:rsid w:val="00C60DBC"/>
    <w:rsid w:val="00C61360"/>
    <w:rsid w:val="00C61AE0"/>
    <w:rsid w:val="00C62AA0"/>
    <w:rsid w:val="00C63CB0"/>
    <w:rsid w:val="00C6551B"/>
    <w:rsid w:val="00C65670"/>
    <w:rsid w:val="00C66D6E"/>
    <w:rsid w:val="00C67644"/>
    <w:rsid w:val="00C703BC"/>
    <w:rsid w:val="00C7092C"/>
    <w:rsid w:val="00C71FD7"/>
    <w:rsid w:val="00C72559"/>
    <w:rsid w:val="00C7312E"/>
    <w:rsid w:val="00C73805"/>
    <w:rsid w:val="00C740F2"/>
    <w:rsid w:val="00C74F5B"/>
    <w:rsid w:val="00C7533E"/>
    <w:rsid w:val="00C7563E"/>
    <w:rsid w:val="00C77DDE"/>
    <w:rsid w:val="00C804C4"/>
    <w:rsid w:val="00C80EE0"/>
    <w:rsid w:val="00C8224D"/>
    <w:rsid w:val="00C824EC"/>
    <w:rsid w:val="00C8404E"/>
    <w:rsid w:val="00C8676F"/>
    <w:rsid w:val="00C875A5"/>
    <w:rsid w:val="00C909DE"/>
    <w:rsid w:val="00C9145D"/>
    <w:rsid w:val="00C92294"/>
    <w:rsid w:val="00C9238E"/>
    <w:rsid w:val="00C9257F"/>
    <w:rsid w:val="00C92F7C"/>
    <w:rsid w:val="00C93945"/>
    <w:rsid w:val="00C94FBC"/>
    <w:rsid w:val="00C9573F"/>
    <w:rsid w:val="00C95880"/>
    <w:rsid w:val="00C95C7F"/>
    <w:rsid w:val="00C960C4"/>
    <w:rsid w:val="00C97149"/>
    <w:rsid w:val="00C9720F"/>
    <w:rsid w:val="00CA1326"/>
    <w:rsid w:val="00CA1571"/>
    <w:rsid w:val="00CA1B0D"/>
    <w:rsid w:val="00CA1C12"/>
    <w:rsid w:val="00CA2193"/>
    <w:rsid w:val="00CA44BB"/>
    <w:rsid w:val="00CA467C"/>
    <w:rsid w:val="00CA5D71"/>
    <w:rsid w:val="00CA6F3C"/>
    <w:rsid w:val="00CA712F"/>
    <w:rsid w:val="00CA76BA"/>
    <w:rsid w:val="00CA781E"/>
    <w:rsid w:val="00CB03D4"/>
    <w:rsid w:val="00CB0DEA"/>
    <w:rsid w:val="00CB1608"/>
    <w:rsid w:val="00CB2708"/>
    <w:rsid w:val="00CB2FF7"/>
    <w:rsid w:val="00CB31A8"/>
    <w:rsid w:val="00CB32A3"/>
    <w:rsid w:val="00CB3657"/>
    <w:rsid w:val="00CB37B1"/>
    <w:rsid w:val="00CB3A06"/>
    <w:rsid w:val="00CB42B6"/>
    <w:rsid w:val="00CB5600"/>
    <w:rsid w:val="00CB5AD1"/>
    <w:rsid w:val="00CB6DA3"/>
    <w:rsid w:val="00CB7603"/>
    <w:rsid w:val="00CB77D0"/>
    <w:rsid w:val="00CC11AF"/>
    <w:rsid w:val="00CC2D50"/>
    <w:rsid w:val="00CC3CD6"/>
    <w:rsid w:val="00CC3ED5"/>
    <w:rsid w:val="00CC41D5"/>
    <w:rsid w:val="00CC4442"/>
    <w:rsid w:val="00CC47CF"/>
    <w:rsid w:val="00CC485C"/>
    <w:rsid w:val="00CC4C78"/>
    <w:rsid w:val="00CC4C79"/>
    <w:rsid w:val="00CC5551"/>
    <w:rsid w:val="00CC600D"/>
    <w:rsid w:val="00CC6596"/>
    <w:rsid w:val="00CC75E5"/>
    <w:rsid w:val="00CD0ABC"/>
    <w:rsid w:val="00CD0DAA"/>
    <w:rsid w:val="00CD0FF4"/>
    <w:rsid w:val="00CD25C0"/>
    <w:rsid w:val="00CD27BC"/>
    <w:rsid w:val="00CD2EE5"/>
    <w:rsid w:val="00CD2F81"/>
    <w:rsid w:val="00CD3297"/>
    <w:rsid w:val="00CD46E2"/>
    <w:rsid w:val="00CD4CED"/>
    <w:rsid w:val="00CD4F49"/>
    <w:rsid w:val="00CD4FA3"/>
    <w:rsid w:val="00CD59C1"/>
    <w:rsid w:val="00CD6C96"/>
    <w:rsid w:val="00CD79E1"/>
    <w:rsid w:val="00CD7CB4"/>
    <w:rsid w:val="00CE057F"/>
    <w:rsid w:val="00CE07EB"/>
    <w:rsid w:val="00CE28C9"/>
    <w:rsid w:val="00CE3E97"/>
    <w:rsid w:val="00CE422F"/>
    <w:rsid w:val="00CE518C"/>
    <w:rsid w:val="00CE5588"/>
    <w:rsid w:val="00CE655B"/>
    <w:rsid w:val="00CE65F5"/>
    <w:rsid w:val="00CE6E6C"/>
    <w:rsid w:val="00CF02A0"/>
    <w:rsid w:val="00CF0724"/>
    <w:rsid w:val="00CF1104"/>
    <w:rsid w:val="00CF19A6"/>
    <w:rsid w:val="00CF1CB6"/>
    <w:rsid w:val="00CF227E"/>
    <w:rsid w:val="00CF387A"/>
    <w:rsid w:val="00CF46A5"/>
    <w:rsid w:val="00CF4BFD"/>
    <w:rsid w:val="00CF5472"/>
    <w:rsid w:val="00CF6016"/>
    <w:rsid w:val="00CF62A5"/>
    <w:rsid w:val="00CF77C2"/>
    <w:rsid w:val="00D00B68"/>
    <w:rsid w:val="00D02A49"/>
    <w:rsid w:val="00D03252"/>
    <w:rsid w:val="00D04428"/>
    <w:rsid w:val="00D04C6F"/>
    <w:rsid w:val="00D0552A"/>
    <w:rsid w:val="00D05C7C"/>
    <w:rsid w:val="00D05DBC"/>
    <w:rsid w:val="00D0788A"/>
    <w:rsid w:val="00D07C77"/>
    <w:rsid w:val="00D07D62"/>
    <w:rsid w:val="00D1059D"/>
    <w:rsid w:val="00D10B46"/>
    <w:rsid w:val="00D11208"/>
    <w:rsid w:val="00D1135C"/>
    <w:rsid w:val="00D11930"/>
    <w:rsid w:val="00D11B80"/>
    <w:rsid w:val="00D11C81"/>
    <w:rsid w:val="00D13F11"/>
    <w:rsid w:val="00D15020"/>
    <w:rsid w:val="00D1578D"/>
    <w:rsid w:val="00D17708"/>
    <w:rsid w:val="00D178B1"/>
    <w:rsid w:val="00D22F14"/>
    <w:rsid w:val="00D24589"/>
    <w:rsid w:val="00D24C1F"/>
    <w:rsid w:val="00D25269"/>
    <w:rsid w:val="00D2584B"/>
    <w:rsid w:val="00D2705A"/>
    <w:rsid w:val="00D2761E"/>
    <w:rsid w:val="00D31011"/>
    <w:rsid w:val="00D31741"/>
    <w:rsid w:val="00D32174"/>
    <w:rsid w:val="00D3284E"/>
    <w:rsid w:val="00D32880"/>
    <w:rsid w:val="00D33569"/>
    <w:rsid w:val="00D35D97"/>
    <w:rsid w:val="00D363FA"/>
    <w:rsid w:val="00D36610"/>
    <w:rsid w:val="00D371E4"/>
    <w:rsid w:val="00D372A7"/>
    <w:rsid w:val="00D37D7B"/>
    <w:rsid w:val="00D40BED"/>
    <w:rsid w:val="00D410E5"/>
    <w:rsid w:val="00D41B3D"/>
    <w:rsid w:val="00D41F78"/>
    <w:rsid w:val="00D42B4B"/>
    <w:rsid w:val="00D43E2B"/>
    <w:rsid w:val="00D4493F"/>
    <w:rsid w:val="00D45025"/>
    <w:rsid w:val="00D45715"/>
    <w:rsid w:val="00D45A2A"/>
    <w:rsid w:val="00D462C5"/>
    <w:rsid w:val="00D46AF8"/>
    <w:rsid w:val="00D51562"/>
    <w:rsid w:val="00D51D30"/>
    <w:rsid w:val="00D52460"/>
    <w:rsid w:val="00D5248A"/>
    <w:rsid w:val="00D52938"/>
    <w:rsid w:val="00D53525"/>
    <w:rsid w:val="00D5431D"/>
    <w:rsid w:val="00D5444A"/>
    <w:rsid w:val="00D56195"/>
    <w:rsid w:val="00D56360"/>
    <w:rsid w:val="00D57066"/>
    <w:rsid w:val="00D575B9"/>
    <w:rsid w:val="00D57FBF"/>
    <w:rsid w:val="00D6124B"/>
    <w:rsid w:val="00D61419"/>
    <w:rsid w:val="00D614E8"/>
    <w:rsid w:val="00D61984"/>
    <w:rsid w:val="00D625CA"/>
    <w:rsid w:val="00D62A08"/>
    <w:rsid w:val="00D633C7"/>
    <w:rsid w:val="00D639FF"/>
    <w:rsid w:val="00D65D87"/>
    <w:rsid w:val="00D66257"/>
    <w:rsid w:val="00D66355"/>
    <w:rsid w:val="00D676E0"/>
    <w:rsid w:val="00D736D4"/>
    <w:rsid w:val="00D73921"/>
    <w:rsid w:val="00D74918"/>
    <w:rsid w:val="00D75CDB"/>
    <w:rsid w:val="00D7610D"/>
    <w:rsid w:val="00D76298"/>
    <w:rsid w:val="00D76BD1"/>
    <w:rsid w:val="00D7708B"/>
    <w:rsid w:val="00D773DF"/>
    <w:rsid w:val="00D8195D"/>
    <w:rsid w:val="00D81A06"/>
    <w:rsid w:val="00D8234C"/>
    <w:rsid w:val="00D8257F"/>
    <w:rsid w:val="00D827E4"/>
    <w:rsid w:val="00D840AB"/>
    <w:rsid w:val="00D84220"/>
    <w:rsid w:val="00D859E2"/>
    <w:rsid w:val="00D85C66"/>
    <w:rsid w:val="00D863AE"/>
    <w:rsid w:val="00D86400"/>
    <w:rsid w:val="00D877EA"/>
    <w:rsid w:val="00D879C4"/>
    <w:rsid w:val="00D901D3"/>
    <w:rsid w:val="00D91A5C"/>
    <w:rsid w:val="00D92783"/>
    <w:rsid w:val="00D92F02"/>
    <w:rsid w:val="00D933B6"/>
    <w:rsid w:val="00D93B8E"/>
    <w:rsid w:val="00D93B8F"/>
    <w:rsid w:val="00D9463E"/>
    <w:rsid w:val="00D9490F"/>
    <w:rsid w:val="00D94EB2"/>
    <w:rsid w:val="00D95319"/>
    <w:rsid w:val="00D955C7"/>
    <w:rsid w:val="00D958A1"/>
    <w:rsid w:val="00D95D04"/>
    <w:rsid w:val="00D95DAA"/>
    <w:rsid w:val="00D96044"/>
    <w:rsid w:val="00D9613C"/>
    <w:rsid w:val="00D963F4"/>
    <w:rsid w:val="00D97134"/>
    <w:rsid w:val="00D9798B"/>
    <w:rsid w:val="00D97994"/>
    <w:rsid w:val="00D97D57"/>
    <w:rsid w:val="00DA0240"/>
    <w:rsid w:val="00DA126C"/>
    <w:rsid w:val="00DA2018"/>
    <w:rsid w:val="00DA2DEC"/>
    <w:rsid w:val="00DA3732"/>
    <w:rsid w:val="00DA4E7B"/>
    <w:rsid w:val="00DA4EFD"/>
    <w:rsid w:val="00DA659F"/>
    <w:rsid w:val="00DA6EBF"/>
    <w:rsid w:val="00DA707D"/>
    <w:rsid w:val="00DA71E5"/>
    <w:rsid w:val="00DA7689"/>
    <w:rsid w:val="00DB0108"/>
    <w:rsid w:val="00DB05D0"/>
    <w:rsid w:val="00DB2467"/>
    <w:rsid w:val="00DB2C5A"/>
    <w:rsid w:val="00DB39A9"/>
    <w:rsid w:val="00DB5993"/>
    <w:rsid w:val="00DB59A4"/>
    <w:rsid w:val="00DB6236"/>
    <w:rsid w:val="00DB6EFC"/>
    <w:rsid w:val="00DC06B4"/>
    <w:rsid w:val="00DC084B"/>
    <w:rsid w:val="00DC0901"/>
    <w:rsid w:val="00DC158E"/>
    <w:rsid w:val="00DC1C94"/>
    <w:rsid w:val="00DC2165"/>
    <w:rsid w:val="00DC2AD2"/>
    <w:rsid w:val="00DC30F7"/>
    <w:rsid w:val="00DC3CEF"/>
    <w:rsid w:val="00DC4A80"/>
    <w:rsid w:val="00DC5348"/>
    <w:rsid w:val="00DC60A5"/>
    <w:rsid w:val="00DD0279"/>
    <w:rsid w:val="00DD0787"/>
    <w:rsid w:val="00DD0A45"/>
    <w:rsid w:val="00DD22E4"/>
    <w:rsid w:val="00DD2919"/>
    <w:rsid w:val="00DD345B"/>
    <w:rsid w:val="00DD353C"/>
    <w:rsid w:val="00DD381C"/>
    <w:rsid w:val="00DD3D9D"/>
    <w:rsid w:val="00DD3F5F"/>
    <w:rsid w:val="00DD7A99"/>
    <w:rsid w:val="00DE02DA"/>
    <w:rsid w:val="00DE1BF4"/>
    <w:rsid w:val="00DE24A6"/>
    <w:rsid w:val="00DE27AA"/>
    <w:rsid w:val="00DE2913"/>
    <w:rsid w:val="00DE3C54"/>
    <w:rsid w:val="00DE4153"/>
    <w:rsid w:val="00DE4183"/>
    <w:rsid w:val="00DE486F"/>
    <w:rsid w:val="00DE631A"/>
    <w:rsid w:val="00DE700F"/>
    <w:rsid w:val="00DE7994"/>
    <w:rsid w:val="00DF2397"/>
    <w:rsid w:val="00DF241A"/>
    <w:rsid w:val="00DF2488"/>
    <w:rsid w:val="00DF56A4"/>
    <w:rsid w:val="00DF649E"/>
    <w:rsid w:val="00DF7064"/>
    <w:rsid w:val="00DF7139"/>
    <w:rsid w:val="00DF72C0"/>
    <w:rsid w:val="00DF7A1E"/>
    <w:rsid w:val="00DF7A25"/>
    <w:rsid w:val="00E008D8"/>
    <w:rsid w:val="00E019D5"/>
    <w:rsid w:val="00E0201D"/>
    <w:rsid w:val="00E0236D"/>
    <w:rsid w:val="00E0272E"/>
    <w:rsid w:val="00E02819"/>
    <w:rsid w:val="00E03F95"/>
    <w:rsid w:val="00E05007"/>
    <w:rsid w:val="00E06B5C"/>
    <w:rsid w:val="00E06D24"/>
    <w:rsid w:val="00E07BF8"/>
    <w:rsid w:val="00E07F05"/>
    <w:rsid w:val="00E102A2"/>
    <w:rsid w:val="00E103E1"/>
    <w:rsid w:val="00E1098A"/>
    <w:rsid w:val="00E10F85"/>
    <w:rsid w:val="00E10F93"/>
    <w:rsid w:val="00E11C2B"/>
    <w:rsid w:val="00E1452D"/>
    <w:rsid w:val="00E14F74"/>
    <w:rsid w:val="00E15157"/>
    <w:rsid w:val="00E15684"/>
    <w:rsid w:val="00E16EBB"/>
    <w:rsid w:val="00E17439"/>
    <w:rsid w:val="00E208AD"/>
    <w:rsid w:val="00E2382A"/>
    <w:rsid w:val="00E2442A"/>
    <w:rsid w:val="00E24A78"/>
    <w:rsid w:val="00E24EBA"/>
    <w:rsid w:val="00E2580D"/>
    <w:rsid w:val="00E25B56"/>
    <w:rsid w:val="00E26BDA"/>
    <w:rsid w:val="00E26C2C"/>
    <w:rsid w:val="00E26CA8"/>
    <w:rsid w:val="00E27658"/>
    <w:rsid w:val="00E30832"/>
    <w:rsid w:val="00E30D07"/>
    <w:rsid w:val="00E30F22"/>
    <w:rsid w:val="00E32D54"/>
    <w:rsid w:val="00E336A9"/>
    <w:rsid w:val="00E338BB"/>
    <w:rsid w:val="00E3419C"/>
    <w:rsid w:val="00E34623"/>
    <w:rsid w:val="00E34A20"/>
    <w:rsid w:val="00E34D88"/>
    <w:rsid w:val="00E35B63"/>
    <w:rsid w:val="00E36855"/>
    <w:rsid w:val="00E36C62"/>
    <w:rsid w:val="00E3743C"/>
    <w:rsid w:val="00E37D91"/>
    <w:rsid w:val="00E40973"/>
    <w:rsid w:val="00E409FC"/>
    <w:rsid w:val="00E40F75"/>
    <w:rsid w:val="00E41A4E"/>
    <w:rsid w:val="00E42422"/>
    <w:rsid w:val="00E4399D"/>
    <w:rsid w:val="00E43F02"/>
    <w:rsid w:val="00E448BA"/>
    <w:rsid w:val="00E454D7"/>
    <w:rsid w:val="00E459E3"/>
    <w:rsid w:val="00E45E6C"/>
    <w:rsid w:val="00E4600F"/>
    <w:rsid w:val="00E4610F"/>
    <w:rsid w:val="00E46CF7"/>
    <w:rsid w:val="00E46F29"/>
    <w:rsid w:val="00E47295"/>
    <w:rsid w:val="00E50738"/>
    <w:rsid w:val="00E50C20"/>
    <w:rsid w:val="00E5239A"/>
    <w:rsid w:val="00E53863"/>
    <w:rsid w:val="00E53B0E"/>
    <w:rsid w:val="00E558D2"/>
    <w:rsid w:val="00E55BCF"/>
    <w:rsid w:val="00E55D3E"/>
    <w:rsid w:val="00E574DA"/>
    <w:rsid w:val="00E605F2"/>
    <w:rsid w:val="00E607C8"/>
    <w:rsid w:val="00E60EC7"/>
    <w:rsid w:val="00E614C6"/>
    <w:rsid w:val="00E629BC"/>
    <w:rsid w:val="00E62C8D"/>
    <w:rsid w:val="00E64154"/>
    <w:rsid w:val="00E64B87"/>
    <w:rsid w:val="00E6547C"/>
    <w:rsid w:val="00E65A3E"/>
    <w:rsid w:val="00E70167"/>
    <w:rsid w:val="00E703F7"/>
    <w:rsid w:val="00E71331"/>
    <w:rsid w:val="00E73743"/>
    <w:rsid w:val="00E74988"/>
    <w:rsid w:val="00E74CCC"/>
    <w:rsid w:val="00E74D54"/>
    <w:rsid w:val="00E75081"/>
    <w:rsid w:val="00E7551F"/>
    <w:rsid w:val="00E766FC"/>
    <w:rsid w:val="00E768E8"/>
    <w:rsid w:val="00E76EE0"/>
    <w:rsid w:val="00E775A0"/>
    <w:rsid w:val="00E77D7D"/>
    <w:rsid w:val="00E8004A"/>
    <w:rsid w:val="00E82A1E"/>
    <w:rsid w:val="00E84169"/>
    <w:rsid w:val="00E846BC"/>
    <w:rsid w:val="00E853C1"/>
    <w:rsid w:val="00E859F1"/>
    <w:rsid w:val="00E86053"/>
    <w:rsid w:val="00E86A2B"/>
    <w:rsid w:val="00E87D8B"/>
    <w:rsid w:val="00E912E7"/>
    <w:rsid w:val="00E91339"/>
    <w:rsid w:val="00E91534"/>
    <w:rsid w:val="00E91892"/>
    <w:rsid w:val="00E930D6"/>
    <w:rsid w:val="00E93473"/>
    <w:rsid w:val="00E93487"/>
    <w:rsid w:val="00E93916"/>
    <w:rsid w:val="00E939AC"/>
    <w:rsid w:val="00E93A98"/>
    <w:rsid w:val="00E94821"/>
    <w:rsid w:val="00E951EB"/>
    <w:rsid w:val="00E9561E"/>
    <w:rsid w:val="00E95E61"/>
    <w:rsid w:val="00E969B2"/>
    <w:rsid w:val="00E97070"/>
    <w:rsid w:val="00E972AE"/>
    <w:rsid w:val="00EA08F7"/>
    <w:rsid w:val="00EA13AA"/>
    <w:rsid w:val="00EA1B2B"/>
    <w:rsid w:val="00EA5392"/>
    <w:rsid w:val="00EA571C"/>
    <w:rsid w:val="00EA5BC5"/>
    <w:rsid w:val="00EA6054"/>
    <w:rsid w:val="00EA72AB"/>
    <w:rsid w:val="00EA7784"/>
    <w:rsid w:val="00EB0192"/>
    <w:rsid w:val="00EB13FB"/>
    <w:rsid w:val="00EB197B"/>
    <w:rsid w:val="00EB1F34"/>
    <w:rsid w:val="00EB22F9"/>
    <w:rsid w:val="00EB2CE9"/>
    <w:rsid w:val="00EB394F"/>
    <w:rsid w:val="00EB3C41"/>
    <w:rsid w:val="00EB3E35"/>
    <w:rsid w:val="00EB550B"/>
    <w:rsid w:val="00EB6995"/>
    <w:rsid w:val="00EB6B6C"/>
    <w:rsid w:val="00EB6EA7"/>
    <w:rsid w:val="00EB786A"/>
    <w:rsid w:val="00EB7915"/>
    <w:rsid w:val="00EB7D30"/>
    <w:rsid w:val="00EC08E4"/>
    <w:rsid w:val="00EC1B7E"/>
    <w:rsid w:val="00EC3928"/>
    <w:rsid w:val="00EC4C24"/>
    <w:rsid w:val="00EC4E98"/>
    <w:rsid w:val="00EC51E3"/>
    <w:rsid w:val="00EC5FB3"/>
    <w:rsid w:val="00EC70DC"/>
    <w:rsid w:val="00EC7225"/>
    <w:rsid w:val="00ED0604"/>
    <w:rsid w:val="00ED29D4"/>
    <w:rsid w:val="00ED3659"/>
    <w:rsid w:val="00ED3980"/>
    <w:rsid w:val="00ED42E1"/>
    <w:rsid w:val="00ED4573"/>
    <w:rsid w:val="00ED4C46"/>
    <w:rsid w:val="00ED564C"/>
    <w:rsid w:val="00EE2460"/>
    <w:rsid w:val="00EE3E4A"/>
    <w:rsid w:val="00EE48F6"/>
    <w:rsid w:val="00EE5947"/>
    <w:rsid w:val="00EE6848"/>
    <w:rsid w:val="00EE6864"/>
    <w:rsid w:val="00EE6C4D"/>
    <w:rsid w:val="00EF0201"/>
    <w:rsid w:val="00EF05DA"/>
    <w:rsid w:val="00EF1284"/>
    <w:rsid w:val="00EF1458"/>
    <w:rsid w:val="00EF1BA7"/>
    <w:rsid w:val="00EF2861"/>
    <w:rsid w:val="00EF2B06"/>
    <w:rsid w:val="00EF309B"/>
    <w:rsid w:val="00EF3A9E"/>
    <w:rsid w:val="00EF3BD9"/>
    <w:rsid w:val="00EF4403"/>
    <w:rsid w:val="00EF5304"/>
    <w:rsid w:val="00EF53B6"/>
    <w:rsid w:val="00EF56A6"/>
    <w:rsid w:val="00EF7E01"/>
    <w:rsid w:val="00F00F00"/>
    <w:rsid w:val="00F00F96"/>
    <w:rsid w:val="00F01493"/>
    <w:rsid w:val="00F01591"/>
    <w:rsid w:val="00F018A6"/>
    <w:rsid w:val="00F019FC"/>
    <w:rsid w:val="00F01AB1"/>
    <w:rsid w:val="00F02736"/>
    <w:rsid w:val="00F02C03"/>
    <w:rsid w:val="00F03622"/>
    <w:rsid w:val="00F04A74"/>
    <w:rsid w:val="00F06024"/>
    <w:rsid w:val="00F06C2F"/>
    <w:rsid w:val="00F07C80"/>
    <w:rsid w:val="00F10AA0"/>
    <w:rsid w:val="00F11B80"/>
    <w:rsid w:val="00F11FC5"/>
    <w:rsid w:val="00F1234A"/>
    <w:rsid w:val="00F1266F"/>
    <w:rsid w:val="00F132BA"/>
    <w:rsid w:val="00F13398"/>
    <w:rsid w:val="00F13BFE"/>
    <w:rsid w:val="00F151E4"/>
    <w:rsid w:val="00F15926"/>
    <w:rsid w:val="00F15FB1"/>
    <w:rsid w:val="00F16367"/>
    <w:rsid w:val="00F16621"/>
    <w:rsid w:val="00F16699"/>
    <w:rsid w:val="00F171D1"/>
    <w:rsid w:val="00F17F52"/>
    <w:rsid w:val="00F17FB8"/>
    <w:rsid w:val="00F205C0"/>
    <w:rsid w:val="00F211DA"/>
    <w:rsid w:val="00F217DD"/>
    <w:rsid w:val="00F22A80"/>
    <w:rsid w:val="00F22B64"/>
    <w:rsid w:val="00F23B25"/>
    <w:rsid w:val="00F24320"/>
    <w:rsid w:val="00F25874"/>
    <w:rsid w:val="00F269C2"/>
    <w:rsid w:val="00F275FF"/>
    <w:rsid w:val="00F276D7"/>
    <w:rsid w:val="00F2799E"/>
    <w:rsid w:val="00F30A02"/>
    <w:rsid w:val="00F31A47"/>
    <w:rsid w:val="00F3223B"/>
    <w:rsid w:val="00F33AA5"/>
    <w:rsid w:val="00F34178"/>
    <w:rsid w:val="00F35CA3"/>
    <w:rsid w:val="00F36084"/>
    <w:rsid w:val="00F36D55"/>
    <w:rsid w:val="00F37BDA"/>
    <w:rsid w:val="00F37C6B"/>
    <w:rsid w:val="00F40543"/>
    <w:rsid w:val="00F407DB"/>
    <w:rsid w:val="00F40E33"/>
    <w:rsid w:val="00F40E7E"/>
    <w:rsid w:val="00F42549"/>
    <w:rsid w:val="00F43457"/>
    <w:rsid w:val="00F434F2"/>
    <w:rsid w:val="00F45924"/>
    <w:rsid w:val="00F4661F"/>
    <w:rsid w:val="00F469A6"/>
    <w:rsid w:val="00F4746E"/>
    <w:rsid w:val="00F508F0"/>
    <w:rsid w:val="00F51EB0"/>
    <w:rsid w:val="00F538DB"/>
    <w:rsid w:val="00F53D3D"/>
    <w:rsid w:val="00F53E34"/>
    <w:rsid w:val="00F53EF4"/>
    <w:rsid w:val="00F54369"/>
    <w:rsid w:val="00F554DF"/>
    <w:rsid w:val="00F60B7F"/>
    <w:rsid w:val="00F61257"/>
    <w:rsid w:val="00F621C0"/>
    <w:rsid w:val="00F628F5"/>
    <w:rsid w:val="00F63300"/>
    <w:rsid w:val="00F63ABE"/>
    <w:rsid w:val="00F642AD"/>
    <w:rsid w:val="00F64BDC"/>
    <w:rsid w:val="00F6640A"/>
    <w:rsid w:val="00F666CF"/>
    <w:rsid w:val="00F668B2"/>
    <w:rsid w:val="00F6732E"/>
    <w:rsid w:val="00F7073B"/>
    <w:rsid w:val="00F72085"/>
    <w:rsid w:val="00F72106"/>
    <w:rsid w:val="00F74191"/>
    <w:rsid w:val="00F748BF"/>
    <w:rsid w:val="00F75CB0"/>
    <w:rsid w:val="00F7730F"/>
    <w:rsid w:val="00F77A4D"/>
    <w:rsid w:val="00F8105E"/>
    <w:rsid w:val="00F8138D"/>
    <w:rsid w:val="00F815B0"/>
    <w:rsid w:val="00F81B88"/>
    <w:rsid w:val="00F81E0E"/>
    <w:rsid w:val="00F83E4C"/>
    <w:rsid w:val="00F84922"/>
    <w:rsid w:val="00F84C06"/>
    <w:rsid w:val="00F855EB"/>
    <w:rsid w:val="00F85619"/>
    <w:rsid w:val="00F87007"/>
    <w:rsid w:val="00F8709E"/>
    <w:rsid w:val="00F9140C"/>
    <w:rsid w:val="00F9159C"/>
    <w:rsid w:val="00F9171A"/>
    <w:rsid w:val="00F923A3"/>
    <w:rsid w:val="00F92537"/>
    <w:rsid w:val="00F925FD"/>
    <w:rsid w:val="00F930F1"/>
    <w:rsid w:val="00F934D7"/>
    <w:rsid w:val="00F93CC0"/>
    <w:rsid w:val="00F9558C"/>
    <w:rsid w:val="00F957F7"/>
    <w:rsid w:val="00F95E45"/>
    <w:rsid w:val="00F9601C"/>
    <w:rsid w:val="00F96689"/>
    <w:rsid w:val="00F96B79"/>
    <w:rsid w:val="00FA0154"/>
    <w:rsid w:val="00FA1A6E"/>
    <w:rsid w:val="00FA1B66"/>
    <w:rsid w:val="00FA3DBB"/>
    <w:rsid w:val="00FA59AC"/>
    <w:rsid w:val="00FA62DF"/>
    <w:rsid w:val="00FA6512"/>
    <w:rsid w:val="00FA7CCC"/>
    <w:rsid w:val="00FA7E54"/>
    <w:rsid w:val="00FB007C"/>
    <w:rsid w:val="00FB1989"/>
    <w:rsid w:val="00FB2AF2"/>
    <w:rsid w:val="00FB3845"/>
    <w:rsid w:val="00FB41B4"/>
    <w:rsid w:val="00FB4562"/>
    <w:rsid w:val="00FB457B"/>
    <w:rsid w:val="00FB4F49"/>
    <w:rsid w:val="00FB6DD2"/>
    <w:rsid w:val="00FC487A"/>
    <w:rsid w:val="00FC5DA4"/>
    <w:rsid w:val="00FC627D"/>
    <w:rsid w:val="00FC6A18"/>
    <w:rsid w:val="00FC7106"/>
    <w:rsid w:val="00FC7201"/>
    <w:rsid w:val="00FC7B44"/>
    <w:rsid w:val="00FD0045"/>
    <w:rsid w:val="00FD0A91"/>
    <w:rsid w:val="00FD14BD"/>
    <w:rsid w:val="00FD166F"/>
    <w:rsid w:val="00FD199A"/>
    <w:rsid w:val="00FD1B28"/>
    <w:rsid w:val="00FD2875"/>
    <w:rsid w:val="00FD2DC2"/>
    <w:rsid w:val="00FD4EE1"/>
    <w:rsid w:val="00FD5DF3"/>
    <w:rsid w:val="00FD64AF"/>
    <w:rsid w:val="00FD71E6"/>
    <w:rsid w:val="00FD797C"/>
    <w:rsid w:val="00FD7B72"/>
    <w:rsid w:val="00FE1622"/>
    <w:rsid w:val="00FE1CA3"/>
    <w:rsid w:val="00FE3DE4"/>
    <w:rsid w:val="00FE3E00"/>
    <w:rsid w:val="00FE68C0"/>
    <w:rsid w:val="00FE6E09"/>
    <w:rsid w:val="00FF2FF9"/>
    <w:rsid w:val="00FF344F"/>
    <w:rsid w:val="00FF36DB"/>
    <w:rsid w:val="00FF3A6C"/>
    <w:rsid w:val="00FF41F8"/>
    <w:rsid w:val="00FF4B7E"/>
    <w:rsid w:val="00FF5AEF"/>
    <w:rsid w:val="00FF5E83"/>
    <w:rsid w:val="00FF69FA"/>
    <w:rsid w:val="00FF6B9F"/>
    <w:rsid w:val="3682BCB6"/>
    <w:rsid w:val="7F07B0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D6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E09"/>
    <w:rPr>
      <w:rFonts w:hint="cs"/>
      <w:sz w:val="24"/>
      <w:szCs w:val="24"/>
      <w:lang w:eastAsia="he-IL"/>
    </w:rPr>
  </w:style>
  <w:style w:type="paragraph" w:styleId="1">
    <w:name w:val="heading 1"/>
    <w:basedOn w:val="a"/>
    <w:next w:val="a"/>
    <w:link w:val="10"/>
    <w:qFormat/>
    <w:rsid w:val="00E0201D"/>
    <w:pPr>
      <w:keepNext/>
      <w:keepLines/>
      <w:spacing w:before="480"/>
      <w:outlineLvl w:val="0"/>
    </w:pPr>
    <w:rPr>
      <w:rFonts w:asciiTheme="majorHAnsi" w:eastAsiaTheme="majorEastAsia" w:hAnsiTheme="majorHAnsi" w:cs="David"/>
      <w:b/>
      <w:bCs/>
      <w:sz w:val="28"/>
      <w:szCs w:val="28"/>
    </w:rPr>
  </w:style>
  <w:style w:type="paragraph" w:styleId="4">
    <w:name w:val="heading 4"/>
    <w:basedOn w:val="a"/>
    <w:next w:val="a"/>
    <w:qFormat/>
    <w:rsid w:val="002C5E09"/>
    <w:pPr>
      <w:keepNext/>
      <w:jc w:val="center"/>
      <w:outlineLvl w:val="3"/>
    </w:pPr>
    <w:rPr>
      <w:rFonts w:cs="David" w:hint="default"/>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C5E09"/>
    <w:pPr>
      <w:bidi/>
      <w:spacing w:after="120" w:line="480" w:lineRule="auto"/>
      <w:ind w:left="-57" w:hanging="1"/>
      <w:jc w:val="both"/>
    </w:pPr>
    <w:rPr>
      <w:rFonts w:cs="David" w:hint="default"/>
      <w:sz w:val="22"/>
    </w:rPr>
  </w:style>
  <w:style w:type="paragraph" w:styleId="a4">
    <w:name w:val="footnote text"/>
    <w:basedOn w:val="a"/>
    <w:link w:val="a5"/>
    <w:semiHidden/>
    <w:rsid w:val="002C5E09"/>
    <w:pPr>
      <w:bidi/>
      <w:spacing w:after="120" w:line="320" w:lineRule="exact"/>
      <w:ind w:left="-57" w:firstLine="283"/>
      <w:jc w:val="both"/>
    </w:pPr>
    <w:rPr>
      <w:rFonts w:cs="David" w:hint="default"/>
      <w:iCs/>
      <w:sz w:val="20"/>
      <w:szCs w:val="20"/>
    </w:rPr>
  </w:style>
  <w:style w:type="character" w:styleId="a6">
    <w:name w:val="footnote reference"/>
    <w:semiHidden/>
    <w:rsid w:val="002C5E09"/>
    <w:rPr>
      <w:vertAlign w:val="superscript"/>
    </w:rPr>
  </w:style>
  <w:style w:type="table" w:styleId="a7">
    <w:name w:val="Table Grid"/>
    <w:basedOn w:val="a1"/>
    <w:rsid w:val="00C1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semiHidden/>
    <w:rsid w:val="00915673"/>
    <w:rPr>
      <w:sz w:val="20"/>
      <w:szCs w:val="20"/>
    </w:rPr>
  </w:style>
  <w:style w:type="character" w:styleId="a9">
    <w:name w:val="endnote reference"/>
    <w:semiHidden/>
    <w:rsid w:val="00915673"/>
    <w:rPr>
      <w:vertAlign w:val="superscript"/>
    </w:rPr>
  </w:style>
  <w:style w:type="paragraph" w:styleId="aa">
    <w:name w:val="Balloon Text"/>
    <w:basedOn w:val="a"/>
    <w:semiHidden/>
    <w:rsid w:val="00F9140C"/>
    <w:rPr>
      <w:rFonts w:ascii="Tahoma" w:hAnsi="Tahoma" w:cs="Tahoma"/>
      <w:sz w:val="16"/>
      <w:szCs w:val="16"/>
    </w:rPr>
  </w:style>
  <w:style w:type="paragraph" w:styleId="ab">
    <w:name w:val="header"/>
    <w:basedOn w:val="a"/>
    <w:rsid w:val="00F9140C"/>
    <w:pPr>
      <w:tabs>
        <w:tab w:val="center" w:pos="4153"/>
        <w:tab w:val="right" w:pos="8306"/>
      </w:tabs>
    </w:pPr>
  </w:style>
  <w:style w:type="paragraph" w:styleId="ac">
    <w:name w:val="footer"/>
    <w:basedOn w:val="a"/>
    <w:link w:val="ad"/>
    <w:uiPriority w:val="99"/>
    <w:rsid w:val="00F9140C"/>
    <w:pPr>
      <w:tabs>
        <w:tab w:val="center" w:pos="4153"/>
        <w:tab w:val="right" w:pos="8306"/>
      </w:tabs>
    </w:pPr>
  </w:style>
  <w:style w:type="character" w:styleId="Hyperlink">
    <w:name w:val="Hyperlink"/>
    <w:rsid w:val="006D0FCF"/>
    <w:rPr>
      <w:color w:val="0000FF"/>
      <w:u w:val="single"/>
    </w:rPr>
  </w:style>
  <w:style w:type="character" w:styleId="ae">
    <w:name w:val="annotation reference"/>
    <w:rsid w:val="003C1AEC"/>
    <w:rPr>
      <w:sz w:val="16"/>
      <w:szCs w:val="16"/>
    </w:rPr>
  </w:style>
  <w:style w:type="paragraph" w:styleId="af">
    <w:name w:val="annotation text"/>
    <w:basedOn w:val="a"/>
    <w:link w:val="af0"/>
    <w:rsid w:val="003C1AEC"/>
    <w:rPr>
      <w:sz w:val="20"/>
      <w:szCs w:val="20"/>
    </w:rPr>
  </w:style>
  <w:style w:type="character" w:customStyle="1" w:styleId="af0">
    <w:name w:val="טקסט הערה תו"/>
    <w:link w:val="af"/>
    <w:rsid w:val="003C1AEC"/>
    <w:rPr>
      <w:lang w:eastAsia="he-IL"/>
    </w:rPr>
  </w:style>
  <w:style w:type="paragraph" w:styleId="af1">
    <w:name w:val="annotation subject"/>
    <w:basedOn w:val="af"/>
    <w:next w:val="af"/>
    <w:link w:val="af2"/>
    <w:rsid w:val="003C1AEC"/>
    <w:rPr>
      <w:b/>
      <w:bCs/>
    </w:rPr>
  </w:style>
  <w:style w:type="character" w:customStyle="1" w:styleId="af2">
    <w:name w:val="נושא הערה תו"/>
    <w:link w:val="af1"/>
    <w:rsid w:val="003C1AEC"/>
    <w:rPr>
      <w:b/>
      <w:bCs/>
      <w:lang w:eastAsia="he-IL"/>
    </w:rPr>
  </w:style>
  <w:style w:type="character" w:styleId="FollowedHyperlink">
    <w:name w:val="FollowedHyperlink"/>
    <w:rsid w:val="007075D2"/>
    <w:rPr>
      <w:color w:val="606420"/>
      <w:u w:val="single"/>
    </w:rPr>
  </w:style>
  <w:style w:type="character" w:customStyle="1" w:styleId="ad">
    <w:name w:val="כותרת תחתונה תו"/>
    <w:basedOn w:val="a0"/>
    <w:link w:val="ac"/>
    <w:uiPriority w:val="99"/>
    <w:rsid w:val="00ED29D4"/>
    <w:rPr>
      <w:sz w:val="24"/>
      <w:szCs w:val="24"/>
      <w:lang w:eastAsia="he-IL"/>
    </w:rPr>
  </w:style>
  <w:style w:type="character" w:customStyle="1" w:styleId="10">
    <w:name w:val="כותרת 1 תו"/>
    <w:basedOn w:val="a0"/>
    <w:link w:val="1"/>
    <w:rsid w:val="00E0201D"/>
    <w:rPr>
      <w:rFonts w:asciiTheme="majorHAnsi" w:eastAsiaTheme="majorEastAsia" w:hAnsiTheme="majorHAnsi" w:cs="David"/>
      <w:b/>
      <w:bCs/>
      <w:sz w:val="28"/>
      <w:szCs w:val="28"/>
      <w:lang w:eastAsia="he-IL"/>
    </w:rPr>
  </w:style>
  <w:style w:type="character" w:customStyle="1" w:styleId="apple-converted-space">
    <w:name w:val="apple-converted-space"/>
    <w:basedOn w:val="a0"/>
    <w:rsid w:val="003C10EF"/>
  </w:style>
  <w:style w:type="paragraph" w:styleId="af3">
    <w:name w:val="Revision"/>
    <w:hidden/>
    <w:uiPriority w:val="99"/>
    <w:semiHidden/>
    <w:rsid w:val="00AC0061"/>
    <w:rPr>
      <w:rFonts w:hint="cs"/>
      <w:sz w:val="24"/>
      <w:szCs w:val="24"/>
      <w:lang w:eastAsia="he-IL"/>
    </w:rPr>
  </w:style>
  <w:style w:type="paragraph" w:styleId="af4">
    <w:name w:val="Title"/>
    <w:basedOn w:val="a"/>
    <w:next w:val="a"/>
    <w:link w:val="af5"/>
    <w:qFormat/>
    <w:rsid w:val="00177880"/>
    <w:pPr>
      <w:contextualSpacing/>
    </w:pPr>
    <w:rPr>
      <w:rFonts w:asciiTheme="majorHAnsi" w:eastAsiaTheme="majorEastAsia" w:hAnsiTheme="majorHAnsi" w:cstheme="majorBidi"/>
      <w:spacing w:val="-10"/>
      <w:kern w:val="28"/>
      <w:sz w:val="56"/>
      <w:szCs w:val="56"/>
    </w:rPr>
  </w:style>
  <w:style w:type="character" w:customStyle="1" w:styleId="af5">
    <w:name w:val="כותרת טקסט תו"/>
    <w:basedOn w:val="a0"/>
    <w:link w:val="af4"/>
    <w:rsid w:val="00177880"/>
    <w:rPr>
      <w:rFonts w:asciiTheme="majorHAnsi" w:eastAsiaTheme="majorEastAsia" w:hAnsiTheme="majorHAnsi" w:cstheme="majorBidi"/>
      <w:spacing w:val="-10"/>
      <w:kern w:val="28"/>
      <w:sz w:val="56"/>
      <w:szCs w:val="56"/>
      <w:lang w:eastAsia="he-IL"/>
    </w:rPr>
  </w:style>
  <w:style w:type="character" w:customStyle="1" w:styleId="bumpedfont15">
    <w:name w:val="bumpedfont15"/>
    <w:basedOn w:val="a0"/>
    <w:rsid w:val="00C97149"/>
  </w:style>
  <w:style w:type="character" w:customStyle="1" w:styleId="a5">
    <w:name w:val="טקסט הערת שוליים תו"/>
    <w:basedOn w:val="a0"/>
    <w:link w:val="a4"/>
    <w:semiHidden/>
    <w:rsid w:val="00B60FDE"/>
    <w:rPr>
      <w:rFonts w:cs="David"/>
      <w:iCs/>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4753">
      <w:bodyDiv w:val="1"/>
      <w:marLeft w:val="0"/>
      <w:marRight w:val="0"/>
      <w:marTop w:val="0"/>
      <w:marBottom w:val="0"/>
      <w:divBdr>
        <w:top w:val="none" w:sz="0" w:space="0" w:color="auto"/>
        <w:left w:val="none" w:sz="0" w:space="0" w:color="auto"/>
        <w:bottom w:val="none" w:sz="0" w:space="0" w:color="auto"/>
        <w:right w:val="none" w:sz="0" w:space="0" w:color="auto"/>
      </w:divBdr>
    </w:div>
    <w:div w:id="152456481">
      <w:bodyDiv w:val="1"/>
      <w:marLeft w:val="0"/>
      <w:marRight w:val="0"/>
      <w:marTop w:val="0"/>
      <w:marBottom w:val="0"/>
      <w:divBdr>
        <w:top w:val="none" w:sz="0" w:space="0" w:color="auto"/>
        <w:left w:val="none" w:sz="0" w:space="0" w:color="auto"/>
        <w:bottom w:val="none" w:sz="0" w:space="0" w:color="auto"/>
        <w:right w:val="none" w:sz="0" w:space="0" w:color="auto"/>
      </w:divBdr>
    </w:div>
    <w:div w:id="233397944">
      <w:bodyDiv w:val="1"/>
      <w:marLeft w:val="0"/>
      <w:marRight w:val="0"/>
      <w:marTop w:val="0"/>
      <w:marBottom w:val="0"/>
      <w:divBdr>
        <w:top w:val="none" w:sz="0" w:space="0" w:color="auto"/>
        <w:left w:val="none" w:sz="0" w:space="0" w:color="auto"/>
        <w:bottom w:val="none" w:sz="0" w:space="0" w:color="auto"/>
        <w:right w:val="none" w:sz="0" w:space="0" w:color="auto"/>
      </w:divBdr>
    </w:div>
    <w:div w:id="294601704">
      <w:bodyDiv w:val="1"/>
      <w:marLeft w:val="0"/>
      <w:marRight w:val="0"/>
      <w:marTop w:val="0"/>
      <w:marBottom w:val="0"/>
      <w:divBdr>
        <w:top w:val="none" w:sz="0" w:space="0" w:color="auto"/>
        <w:left w:val="none" w:sz="0" w:space="0" w:color="auto"/>
        <w:bottom w:val="none" w:sz="0" w:space="0" w:color="auto"/>
        <w:right w:val="none" w:sz="0" w:space="0" w:color="auto"/>
      </w:divBdr>
    </w:div>
    <w:div w:id="480082012">
      <w:bodyDiv w:val="1"/>
      <w:marLeft w:val="0"/>
      <w:marRight w:val="0"/>
      <w:marTop w:val="0"/>
      <w:marBottom w:val="0"/>
      <w:divBdr>
        <w:top w:val="none" w:sz="0" w:space="0" w:color="auto"/>
        <w:left w:val="none" w:sz="0" w:space="0" w:color="auto"/>
        <w:bottom w:val="none" w:sz="0" w:space="0" w:color="auto"/>
        <w:right w:val="none" w:sz="0" w:space="0" w:color="auto"/>
      </w:divBdr>
    </w:div>
    <w:div w:id="521626416">
      <w:bodyDiv w:val="1"/>
      <w:marLeft w:val="0"/>
      <w:marRight w:val="0"/>
      <w:marTop w:val="0"/>
      <w:marBottom w:val="0"/>
      <w:divBdr>
        <w:top w:val="none" w:sz="0" w:space="0" w:color="auto"/>
        <w:left w:val="none" w:sz="0" w:space="0" w:color="auto"/>
        <w:bottom w:val="none" w:sz="0" w:space="0" w:color="auto"/>
        <w:right w:val="none" w:sz="0" w:space="0" w:color="auto"/>
      </w:divBdr>
    </w:div>
    <w:div w:id="528838947">
      <w:bodyDiv w:val="1"/>
      <w:marLeft w:val="0"/>
      <w:marRight w:val="0"/>
      <w:marTop w:val="0"/>
      <w:marBottom w:val="0"/>
      <w:divBdr>
        <w:top w:val="none" w:sz="0" w:space="0" w:color="auto"/>
        <w:left w:val="none" w:sz="0" w:space="0" w:color="auto"/>
        <w:bottom w:val="none" w:sz="0" w:space="0" w:color="auto"/>
        <w:right w:val="none" w:sz="0" w:space="0" w:color="auto"/>
      </w:divBdr>
    </w:div>
    <w:div w:id="639070740">
      <w:bodyDiv w:val="1"/>
      <w:marLeft w:val="0"/>
      <w:marRight w:val="0"/>
      <w:marTop w:val="0"/>
      <w:marBottom w:val="0"/>
      <w:divBdr>
        <w:top w:val="none" w:sz="0" w:space="0" w:color="auto"/>
        <w:left w:val="none" w:sz="0" w:space="0" w:color="auto"/>
        <w:bottom w:val="none" w:sz="0" w:space="0" w:color="auto"/>
        <w:right w:val="none" w:sz="0" w:space="0" w:color="auto"/>
      </w:divBdr>
    </w:div>
    <w:div w:id="688261754">
      <w:bodyDiv w:val="1"/>
      <w:marLeft w:val="0"/>
      <w:marRight w:val="0"/>
      <w:marTop w:val="0"/>
      <w:marBottom w:val="0"/>
      <w:divBdr>
        <w:top w:val="none" w:sz="0" w:space="0" w:color="auto"/>
        <w:left w:val="none" w:sz="0" w:space="0" w:color="auto"/>
        <w:bottom w:val="none" w:sz="0" w:space="0" w:color="auto"/>
        <w:right w:val="none" w:sz="0" w:space="0" w:color="auto"/>
      </w:divBdr>
    </w:div>
    <w:div w:id="724380021">
      <w:bodyDiv w:val="1"/>
      <w:marLeft w:val="0"/>
      <w:marRight w:val="0"/>
      <w:marTop w:val="0"/>
      <w:marBottom w:val="0"/>
      <w:divBdr>
        <w:top w:val="none" w:sz="0" w:space="0" w:color="auto"/>
        <w:left w:val="none" w:sz="0" w:space="0" w:color="auto"/>
        <w:bottom w:val="none" w:sz="0" w:space="0" w:color="auto"/>
        <w:right w:val="none" w:sz="0" w:space="0" w:color="auto"/>
      </w:divBdr>
    </w:div>
    <w:div w:id="751044558">
      <w:bodyDiv w:val="1"/>
      <w:marLeft w:val="0"/>
      <w:marRight w:val="0"/>
      <w:marTop w:val="0"/>
      <w:marBottom w:val="0"/>
      <w:divBdr>
        <w:top w:val="none" w:sz="0" w:space="0" w:color="auto"/>
        <w:left w:val="none" w:sz="0" w:space="0" w:color="auto"/>
        <w:bottom w:val="none" w:sz="0" w:space="0" w:color="auto"/>
        <w:right w:val="none" w:sz="0" w:space="0" w:color="auto"/>
      </w:divBdr>
    </w:div>
    <w:div w:id="760296212">
      <w:bodyDiv w:val="1"/>
      <w:marLeft w:val="0"/>
      <w:marRight w:val="0"/>
      <w:marTop w:val="0"/>
      <w:marBottom w:val="0"/>
      <w:divBdr>
        <w:top w:val="none" w:sz="0" w:space="0" w:color="auto"/>
        <w:left w:val="none" w:sz="0" w:space="0" w:color="auto"/>
        <w:bottom w:val="none" w:sz="0" w:space="0" w:color="auto"/>
        <w:right w:val="none" w:sz="0" w:space="0" w:color="auto"/>
      </w:divBdr>
    </w:div>
    <w:div w:id="816149400">
      <w:bodyDiv w:val="1"/>
      <w:marLeft w:val="0"/>
      <w:marRight w:val="0"/>
      <w:marTop w:val="0"/>
      <w:marBottom w:val="0"/>
      <w:divBdr>
        <w:top w:val="none" w:sz="0" w:space="0" w:color="auto"/>
        <w:left w:val="none" w:sz="0" w:space="0" w:color="auto"/>
        <w:bottom w:val="none" w:sz="0" w:space="0" w:color="auto"/>
        <w:right w:val="none" w:sz="0" w:space="0" w:color="auto"/>
      </w:divBdr>
    </w:div>
    <w:div w:id="839077370">
      <w:bodyDiv w:val="1"/>
      <w:marLeft w:val="0"/>
      <w:marRight w:val="0"/>
      <w:marTop w:val="0"/>
      <w:marBottom w:val="0"/>
      <w:divBdr>
        <w:top w:val="none" w:sz="0" w:space="0" w:color="auto"/>
        <w:left w:val="none" w:sz="0" w:space="0" w:color="auto"/>
        <w:bottom w:val="none" w:sz="0" w:space="0" w:color="auto"/>
        <w:right w:val="none" w:sz="0" w:space="0" w:color="auto"/>
      </w:divBdr>
    </w:div>
    <w:div w:id="1065688465">
      <w:bodyDiv w:val="1"/>
      <w:marLeft w:val="0"/>
      <w:marRight w:val="0"/>
      <w:marTop w:val="0"/>
      <w:marBottom w:val="0"/>
      <w:divBdr>
        <w:top w:val="none" w:sz="0" w:space="0" w:color="auto"/>
        <w:left w:val="none" w:sz="0" w:space="0" w:color="auto"/>
        <w:bottom w:val="none" w:sz="0" w:space="0" w:color="auto"/>
        <w:right w:val="none" w:sz="0" w:space="0" w:color="auto"/>
      </w:divBdr>
    </w:div>
    <w:div w:id="1140538231">
      <w:bodyDiv w:val="1"/>
      <w:marLeft w:val="0"/>
      <w:marRight w:val="0"/>
      <w:marTop w:val="0"/>
      <w:marBottom w:val="0"/>
      <w:divBdr>
        <w:top w:val="none" w:sz="0" w:space="0" w:color="auto"/>
        <w:left w:val="none" w:sz="0" w:space="0" w:color="auto"/>
        <w:bottom w:val="none" w:sz="0" w:space="0" w:color="auto"/>
        <w:right w:val="none" w:sz="0" w:space="0" w:color="auto"/>
      </w:divBdr>
    </w:div>
    <w:div w:id="1211042335">
      <w:bodyDiv w:val="1"/>
      <w:marLeft w:val="0"/>
      <w:marRight w:val="0"/>
      <w:marTop w:val="0"/>
      <w:marBottom w:val="0"/>
      <w:divBdr>
        <w:top w:val="none" w:sz="0" w:space="0" w:color="auto"/>
        <w:left w:val="none" w:sz="0" w:space="0" w:color="auto"/>
        <w:bottom w:val="none" w:sz="0" w:space="0" w:color="auto"/>
        <w:right w:val="none" w:sz="0" w:space="0" w:color="auto"/>
      </w:divBdr>
    </w:div>
    <w:div w:id="1263757267">
      <w:bodyDiv w:val="1"/>
      <w:marLeft w:val="0"/>
      <w:marRight w:val="0"/>
      <w:marTop w:val="0"/>
      <w:marBottom w:val="0"/>
      <w:divBdr>
        <w:top w:val="none" w:sz="0" w:space="0" w:color="auto"/>
        <w:left w:val="none" w:sz="0" w:space="0" w:color="auto"/>
        <w:bottom w:val="none" w:sz="0" w:space="0" w:color="auto"/>
        <w:right w:val="none" w:sz="0" w:space="0" w:color="auto"/>
      </w:divBdr>
    </w:div>
    <w:div w:id="1409813146">
      <w:bodyDiv w:val="1"/>
      <w:marLeft w:val="0"/>
      <w:marRight w:val="0"/>
      <w:marTop w:val="0"/>
      <w:marBottom w:val="0"/>
      <w:divBdr>
        <w:top w:val="none" w:sz="0" w:space="0" w:color="auto"/>
        <w:left w:val="none" w:sz="0" w:space="0" w:color="auto"/>
        <w:bottom w:val="none" w:sz="0" w:space="0" w:color="auto"/>
        <w:right w:val="none" w:sz="0" w:space="0" w:color="auto"/>
      </w:divBdr>
    </w:div>
    <w:div w:id="1439564806">
      <w:bodyDiv w:val="1"/>
      <w:marLeft w:val="0"/>
      <w:marRight w:val="0"/>
      <w:marTop w:val="0"/>
      <w:marBottom w:val="0"/>
      <w:divBdr>
        <w:top w:val="none" w:sz="0" w:space="0" w:color="auto"/>
        <w:left w:val="none" w:sz="0" w:space="0" w:color="auto"/>
        <w:bottom w:val="none" w:sz="0" w:space="0" w:color="auto"/>
        <w:right w:val="none" w:sz="0" w:space="0" w:color="auto"/>
      </w:divBdr>
    </w:div>
    <w:div w:id="1494755507">
      <w:bodyDiv w:val="1"/>
      <w:marLeft w:val="0"/>
      <w:marRight w:val="0"/>
      <w:marTop w:val="0"/>
      <w:marBottom w:val="0"/>
      <w:divBdr>
        <w:top w:val="none" w:sz="0" w:space="0" w:color="auto"/>
        <w:left w:val="none" w:sz="0" w:space="0" w:color="auto"/>
        <w:bottom w:val="none" w:sz="0" w:space="0" w:color="auto"/>
        <w:right w:val="none" w:sz="0" w:space="0" w:color="auto"/>
      </w:divBdr>
    </w:div>
    <w:div w:id="1529488474">
      <w:bodyDiv w:val="1"/>
      <w:marLeft w:val="0"/>
      <w:marRight w:val="0"/>
      <w:marTop w:val="0"/>
      <w:marBottom w:val="0"/>
      <w:divBdr>
        <w:top w:val="none" w:sz="0" w:space="0" w:color="auto"/>
        <w:left w:val="none" w:sz="0" w:space="0" w:color="auto"/>
        <w:bottom w:val="none" w:sz="0" w:space="0" w:color="auto"/>
        <w:right w:val="none" w:sz="0" w:space="0" w:color="auto"/>
      </w:divBdr>
    </w:div>
    <w:div w:id="1658339829">
      <w:bodyDiv w:val="1"/>
      <w:marLeft w:val="0"/>
      <w:marRight w:val="0"/>
      <w:marTop w:val="0"/>
      <w:marBottom w:val="0"/>
      <w:divBdr>
        <w:top w:val="none" w:sz="0" w:space="0" w:color="auto"/>
        <w:left w:val="none" w:sz="0" w:space="0" w:color="auto"/>
        <w:bottom w:val="none" w:sz="0" w:space="0" w:color="auto"/>
        <w:right w:val="none" w:sz="0" w:space="0" w:color="auto"/>
      </w:divBdr>
    </w:div>
    <w:div w:id="1679116332">
      <w:bodyDiv w:val="1"/>
      <w:marLeft w:val="0"/>
      <w:marRight w:val="0"/>
      <w:marTop w:val="0"/>
      <w:marBottom w:val="0"/>
      <w:divBdr>
        <w:top w:val="none" w:sz="0" w:space="0" w:color="auto"/>
        <w:left w:val="none" w:sz="0" w:space="0" w:color="auto"/>
        <w:bottom w:val="none" w:sz="0" w:space="0" w:color="auto"/>
        <w:right w:val="none" w:sz="0" w:space="0" w:color="auto"/>
      </w:divBdr>
    </w:div>
    <w:div w:id="1700739522">
      <w:bodyDiv w:val="1"/>
      <w:marLeft w:val="0"/>
      <w:marRight w:val="0"/>
      <w:marTop w:val="0"/>
      <w:marBottom w:val="0"/>
      <w:divBdr>
        <w:top w:val="none" w:sz="0" w:space="0" w:color="auto"/>
        <w:left w:val="none" w:sz="0" w:space="0" w:color="auto"/>
        <w:bottom w:val="none" w:sz="0" w:space="0" w:color="auto"/>
        <w:right w:val="none" w:sz="0" w:space="0" w:color="auto"/>
      </w:divBdr>
    </w:div>
    <w:div w:id="1716350715">
      <w:bodyDiv w:val="1"/>
      <w:marLeft w:val="0"/>
      <w:marRight w:val="0"/>
      <w:marTop w:val="0"/>
      <w:marBottom w:val="0"/>
      <w:divBdr>
        <w:top w:val="none" w:sz="0" w:space="0" w:color="auto"/>
        <w:left w:val="none" w:sz="0" w:space="0" w:color="auto"/>
        <w:bottom w:val="none" w:sz="0" w:space="0" w:color="auto"/>
        <w:right w:val="none" w:sz="0" w:space="0" w:color="auto"/>
      </w:divBdr>
    </w:div>
    <w:div w:id="1739740656">
      <w:bodyDiv w:val="1"/>
      <w:marLeft w:val="0"/>
      <w:marRight w:val="0"/>
      <w:marTop w:val="0"/>
      <w:marBottom w:val="0"/>
      <w:divBdr>
        <w:top w:val="none" w:sz="0" w:space="0" w:color="auto"/>
        <w:left w:val="none" w:sz="0" w:space="0" w:color="auto"/>
        <w:bottom w:val="none" w:sz="0" w:space="0" w:color="auto"/>
        <w:right w:val="none" w:sz="0" w:space="0" w:color="auto"/>
      </w:divBdr>
    </w:div>
    <w:div w:id="1755123620">
      <w:bodyDiv w:val="1"/>
      <w:marLeft w:val="0"/>
      <w:marRight w:val="0"/>
      <w:marTop w:val="0"/>
      <w:marBottom w:val="0"/>
      <w:divBdr>
        <w:top w:val="none" w:sz="0" w:space="0" w:color="auto"/>
        <w:left w:val="none" w:sz="0" w:space="0" w:color="auto"/>
        <w:bottom w:val="none" w:sz="0" w:space="0" w:color="auto"/>
        <w:right w:val="none" w:sz="0" w:space="0" w:color="auto"/>
      </w:divBdr>
    </w:div>
    <w:div w:id="1799496379">
      <w:bodyDiv w:val="1"/>
      <w:marLeft w:val="0"/>
      <w:marRight w:val="0"/>
      <w:marTop w:val="0"/>
      <w:marBottom w:val="0"/>
      <w:divBdr>
        <w:top w:val="none" w:sz="0" w:space="0" w:color="auto"/>
        <w:left w:val="none" w:sz="0" w:space="0" w:color="auto"/>
        <w:bottom w:val="none" w:sz="0" w:space="0" w:color="auto"/>
        <w:right w:val="none" w:sz="0" w:space="0" w:color="auto"/>
      </w:divBdr>
    </w:div>
    <w:div w:id="1828783601">
      <w:bodyDiv w:val="1"/>
      <w:marLeft w:val="0"/>
      <w:marRight w:val="0"/>
      <w:marTop w:val="0"/>
      <w:marBottom w:val="0"/>
      <w:divBdr>
        <w:top w:val="none" w:sz="0" w:space="0" w:color="auto"/>
        <w:left w:val="none" w:sz="0" w:space="0" w:color="auto"/>
        <w:bottom w:val="none" w:sz="0" w:space="0" w:color="auto"/>
        <w:right w:val="none" w:sz="0" w:space="0" w:color="auto"/>
      </w:divBdr>
    </w:div>
    <w:div w:id="1865483682">
      <w:bodyDiv w:val="1"/>
      <w:marLeft w:val="0"/>
      <w:marRight w:val="0"/>
      <w:marTop w:val="0"/>
      <w:marBottom w:val="0"/>
      <w:divBdr>
        <w:top w:val="none" w:sz="0" w:space="0" w:color="auto"/>
        <w:left w:val="none" w:sz="0" w:space="0" w:color="auto"/>
        <w:bottom w:val="none" w:sz="0" w:space="0" w:color="auto"/>
        <w:right w:val="none" w:sz="0" w:space="0" w:color="auto"/>
      </w:divBdr>
    </w:div>
    <w:div w:id="1915318430">
      <w:bodyDiv w:val="1"/>
      <w:marLeft w:val="0"/>
      <w:marRight w:val="0"/>
      <w:marTop w:val="0"/>
      <w:marBottom w:val="0"/>
      <w:divBdr>
        <w:top w:val="none" w:sz="0" w:space="0" w:color="auto"/>
        <w:left w:val="none" w:sz="0" w:space="0" w:color="auto"/>
        <w:bottom w:val="none" w:sz="0" w:space="0" w:color="auto"/>
        <w:right w:val="none" w:sz="0" w:space="0" w:color="auto"/>
      </w:divBdr>
    </w:div>
    <w:div w:id="1951204660">
      <w:bodyDiv w:val="1"/>
      <w:marLeft w:val="0"/>
      <w:marRight w:val="0"/>
      <w:marTop w:val="0"/>
      <w:marBottom w:val="0"/>
      <w:divBdr>
        <w:top w:val="none" w:sz="0" w:space="0" w:color="auto"/>
        <w:left w:val="none" w:sz="0" w:space="0" w:color="auto"/>
        <w:bottom w:val="none" w:sz="0" w:space="0" w:color="auto"/>
        <w:right w:val="none" w:sz="0" w:space="0" w:color="auto"/>
      </w:divBdr>
    </w:div>
    <w:div w:id="2056611754">
      <w:bodyDiv w:val="1"/>
      <w:marLeft w:val="0"/>
      <w:marRight w:val="0"/>
      <w:marTop w:val="0"/>
      <w:marBottom w:val="0"/>
      <w:divBdr>
        <w:top w:val="none" w:sz="0" w:space="0" w:color="auto"/>
        <w:left w:val="none" w:sz="0" w:space="0" w:color="auto"/>
        <w:bottom w:val="none" w:sz="0" w:space="0" w:color="auto"/>
        <w:right w:val="none" w:sz="0" w:space="0" w:color="auto"/>
      </w:divBdr>
    </w:div>
    <w:div w:id="21012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roles/statistics/compositeinde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boi.org.il/" TargetMode="External"/><Relationship Id="rId3" Type="http://schemas.openxmlformats.org/officeDocument/2006/relationships/image" Target="media/image4.png"/><Relationship Id="rId7" Type="http://schemas.openxmlformats.org/officeDocument/2006/relationships/hyperlink" Target="https://did.li/spotify-third-side-of-coin" TargetMode="External"/><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microsoft.com/office/2007/relationships/hdphoto" Target="media/hdphoto2.wdp"/><Relationship Id="rId11" Type="http://schemas.openxmlformats.org/officeDocument/2006/relationships/hyperlink" Target="https://www.facebook.com/bankisraelvc" TargetMode="External"/><Relationship Id="rId5" Type="http://schemas.openxmlformats.org/officeDocument/2006/relationships/image" Target="media/image5.png"/><Relationship Id="rId10" Type="http://schemas.openxmlformats.org/officeDocument/2006/relationships/hyperlink" Target="https://www.youtube.com/user/thebankofisrael" TargetMode="External"/><Relationship Id="rId4" Type="http://schemas.microsoft.com/office/2007/relationships/hdphoto" Target="media/hdphoto1.wdp"/><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d6bf6acce4154f388381f02a0ca065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b34d201169bab8aabb3a472c31f12039"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5C0A-37C5-40E1-B1A8-1D3AAB074CE9}">
  <ds:schemaRefs>
    <ds:schemaRef ds:uri="http://schemas.microsoft.com/sharepoint/v3/contenttype/forms"/>
  </ds:schemaRefs>
</ds:datastoreItem>
</file>

<file path=customXml/itemProps2.xml><?xml version="1.0" encoding="utf-8"?>
<ds:datastoreItem xmlns:ds="http://schemas.openxmlformats.org/officeDocument/2006/customXml" ds:itemID="{ABD5E2BB-A40A-44E8-8163-4C76A98C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1C8C5-C9F3-40C9-9D9E-DA4B295B21A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7C09FFD8-9503-4243-AC0A-27A0BE8A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1560</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2024-05-28T06:28:00Z</dcterms:created>
  <dcterms:modified xsi:type="dcterms:W3CDTF">2024-05-28T08:44:00Z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