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744E0931" w:rsidR="007617BD" w:rsidRDefault="00623CE7" w:rsidP="00D00CF7">
      <w:pPr>
        <w:pStyle w:val="regpar"/>
        <w:jc w:val="right"/>
      </w:pPr>
      <w:r>
        <w:t>February 1</w:t>
      </w:r>
      <w:r w:rsidR="007254EF">
        <w:t>4</w:t>
      </w:r>
      <w:r>
        <w:t>,</w:t>
      </w:r>
      <w:r w:rsidR="00DF653E">
        <w:t xml:space="preserve"> 2024</w:t>
      </w:r>
    </w:p>
    <w:p w14:paraId="0E461A7B" w14:textId="77777777" w:rsidR="00DF653E" w:rsidRDefault="00DF653E" w:rsidP="00D00CF7">
      <w:pPr>
        <w:pStyle w:val="regpar"/>
        <w:jc w:val="right"/>
      </w:pPr>
    </w:p>
    <w:p w14:paraId="22D7AE78" w14:textId="3BEA9B84" w:rsidR="00F23C43" w:rsidRDefault="00F23C43" w:rsidP="00F23C43">
      <w:pPr>
        <w:pStyle w:val="regpar"/>
      </w:pPr>
    </w:p>
    <w:p w14:paraId="325CE029" w14:textId="254C8B21" w:rsidR="00D00CF7" w:rsidRDefault="007254EF" w:rsidP="00657FCE">
      <w:pPr>
        <w:pStyle w:val="regpar"/>
        <w:ind w:firstLine="0"/>
        <w:jc w:val="center"/>
        <w:rPr>
          <w:b/>
          <w:bCs/>
          <w:sz w:val="26"/>
          <w:szCs w:val="26"/>
        </w:rPr>
      </w:pPr>
      <w:bookmarkStart w:id="0" w:name="_GoBack"/>
      <w:r>
        <w:rPr>
          <w:b/>
          <w:bCs/>
          <w:sz w:val="26"/>
          <w:szCs w:val="26"/>
        </w:rPr>
        <w:t>Report on the Bank of Israel’s activity in the area of communications and economic information for 2023</w:t>
      </w:r>
    </w:p>
    <w:bookmarkEnd w:id="0"/>
    <w:p w14:paraId="33EC5AC0" w14:textId="77777777" w:rsidR="00657FCE" w:rsidRDefault="00657FCE" w:rsidP="00657FCE">
      <w:pPr>
        <w:pStyle w:val="regpar"/>
        <w:ind w:firstLine="0"/>
        <w:rPr>
          <w:sz w:val="26"/>
          <w:szCs w:val="26"/>
        </w:rPr>
      </w:pPr>
    </w:p>
    <w:p w14:paraId="14DF5FCE" w14:textId="296A0E79" w:rsidR="007254EF" w:rsidRDefault="007254EF" w:rsidP="00657FCE">
      <w:pPr>
        <w:pStyle w:val="regpar"/>
        <w:ind w:firstLine="0"/>
      </w:pPr>
      <w:r>
        <w:t xml:space="preserve">The Bank of Israel today published a report on its activity in the area of communications and economic information for 2023.  The report brings together all press releases published by the Bank of Israel in 2023, divided into main economic topics and presented along a timeline.  These </w:t>
      </w:r>
      <w:r w:rsidR="009A1515">
        <w:t>press releases are on topics that include monetary policy, banking and credit, payments and digital activity, economic advice to the government, and speeches by the Governor and other senior Bank of Israel officials.</w:t>
      </w:r>
    </w:p>
    <w:p w14:paraId="4D4A3ED2" w14:textId="77777777" w:rsidR="009A1515" w:rsidRDefault="009A1515" w:rsidP="00657FCE">
      <w:pPr>
        <w:pStyle w:val="regpar"/>
        <w:ind w:firstLine="0"/>
      </w:pPr>
    </w:p>
    <w:p w14:paraId="50BB6C66" w14:textId="1C458F0A" w:rsidR="009A1515" w:rsidRDefault="009A1515" w:rsidP="00657FCE">
      <w:pPr>
        <w:pStyle w:val="regpar"/>
        <w:ind w:firstLine="0"/>
      </w:pPr>
      <w:r>
        <w:t>The report was formulated by the Office of the Spokesperson and Economic Information in the Bank of Israel’s Communications, Public Affairs, and Community Relations Division.</w:t>
      </w:r>
    </w:p>
    <w:p w14:paraId="4BB9324A" w14:textId="77777777" w:rsidR="009A1515" w:rsidRDefault="009A1515" w:rsidP="00657FCE">
      <w:pPr>
        <w:pStyle w:val="regpar"/>
        <w:ind w:firstLine="0"/>
      </w:pPr>
    </w:p>
    <w:p w14:paraId="7B854B9E" w14:textId="6AE94A21" w:rsidR="009A1515" w:rsidRDefault="00B04BF0" w:rsidP="00657FCE">
      <w:pPr>
        <w:pStyle w:val="regpar"/>
        <w:ind w:firstLine="0"/>
      </w:pPr>
      <w:r>
        <w:t>Director of Communications, Public Affairs, and Community Relations Nurit Felter-Eitan said: “The report provides a broad view of the Bank’s activity in all of its departments and functions, and reflects the Spokesperson’s activity in 2023, which was a challenging year from many standpoints, as part of the public information and communications activity that the Bank is advancing.”</w:t>
      </w:r>
    </w:p>
    <w:p w14:paraId="7D01B12A" w14:textId="77777777" w:rsidR="00B04BF0" w:rsidRDefault="00B04BF0" w:rsidP="00657FCE">
      <w:pPr>
        <w:pStyle w:val="regpar"/>
        <w:ind w:firstLine="0"/>
      </w:pPr>
    </w:p>
    <w:p w14:paraId="44494CEC" w14:textId="1A29CC9A" w:rsidR="00B04BF0" w:rsidRPr="007254EF" w:rsidRDefault="00B04BF0" w:rsidP="00657FCE">
      <w:pPr>
        <w:pStyle w:val="regpar"/>
        <w:ind w:firstLine="0"/>
      </w:pPr>
      <w:r>
        <w:t xml:space="preserve">Bank of Israel Spokesperson Uri </w:t>
      </w:r>
      <w:proofErr w:type="spellStart"/>
      <w:r>
        <w:t>Barazani</w:t>
      </w:r>
      <w:proofErr w:type="spellEnd"/>
      <w:r>
        <w:t xml:space="preserve"> said: “</w:t>
      </w:r>
      <w:r w:rsidR="008B26A1">
        <w:t xml:space="preserve">2023 was a complex year for the State of Israel.  In view of this, we faced many challenges on both the economic and the communications fronts, with which we dealt to the best of our abilities.  Particularly in a year like this, we could see the impact of the central bank’s reliability, communicating its intentions and its objectives in a transparent and decisive manner.  This transparency creates </w:t>
      </w:r>
      <w:r w:rsidR="00F00714">
        <w:t>the excellent reputation that the Bank has earned, which helps it realize the economic policy that it seeks to advance.”</w:t>
      </w:r>
    </w:p>
    <w:sectPr w:rsidR="00B04BF0" w:rsidRPr="007254EF"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99FA" w14:textId="77777777" w:rsidR="00375CDE" w:rsidRDefault="00375CDE">
      <w:pPr>
        <w:spacing w:line="240" w:lineRule="auto"/>
      </w:pPr>
      <w:r>
        <w:separator/>
      </w:r>
    </w:p>
  </w:endnote>
  <w:endnote w:type="continuationSeparator" w:id="0">
    <w:p w14:paraId="2E9DD264" w14:textId="77777777" w:rsidR="00375CDE" w:rsidRDefault="00375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1D4B" w14:textId="77777777" w:rsidR="00375CDE" w:rsidRDefault="00375CDE">
      <w:pPr>
        <w:spacing w:line="160" w:lineRule="exact"/>
      </w:pPr>
    </w:p>
  </w:footnote>
  <w:footnote w:type="continuationSeparator" w:id="0">
    <w:p w14:paraId="0CAB1776" w14:textId="77777777" w:rsidR="00375CDE" w:rsidRDefault="00375CDE">
      <w:pPr>
        <w:pStyle w:val="rule"/>
      </w:pPr>
      <w:r>
        <w:t>–––––––––––––––––––––––––––</w:t>
      </w:r>
    </w:p>
    <w:p w14:paraId="1AAFCBBB" w14:textId="77777777" w:rsidR="00375CDE" w:rsidRDefault="00375CDE">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FD92966"/>
    <w:multiLevelType w:val="hybridMultilevel"/>
    <w:tmpl w:val="F338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B484F"/>
    <w:multiLevelType w:val="hybridMultilevel"/>
    <w:tmpl w:val="5B94A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467C3"/>
    <w:multiLevelType w:val="hybridMultilevel"/>
    <w:tmpl w:val="CED4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06E36"/>
    <w:multiLevelType w:val="hybridMultilevel"/>
    <w:tmpl w:val="6AFA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F363E"/>
    <w:multiLevelType w:val="hybridMultilevel"/>
    <w:tmpl w:val="45B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14"/>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 w:numId="10">
    <w:abstractNumId w:val="16"/>
  </w:num>
  <w:num w:numId="11">
    <w:abstractNumId w:val="9"/>
  </w:num>
  <w:num w:numId="12">
    <w:abstractNumId w:val="7"/>
  </w:num>
  <w:num w:numId="13">
    <w:abstractNumId w:val="2"/>
  </w:num>
  <w:num w:numId="14">
    <w:abstractNumId w:val="11"/>
  </w:num>
  <w:num w:numId="15">
    <w:abstractNumId w:val="12"/>
  </w:num>
  <w:num w:numId="16">
    <w:abstractNumId w:val="8"/>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BD"/>
    <w:rsid w:val="000502D1"/>
    <w:rsid w:val="00052610"/>
    <w:rsid w:val="000614E5"/>
    <w:rsid w:val="00064E14"/>
    <w:rsid w:val="00066C5D"/>
    <w:rsid w:val="00067EAC"/>
    <w:rsid w:val="0007485B"/>
    <w:rsid w:val="00074B11"/>
    <w:rsid w:val="00076856"/>
    <w:rsid w:val="00077915"/>
    <w:rsid w:val="00085E93"/>
    <w:rsid w:val="000877A6"/>
    <w:rsid w:val="0009048D"/>
    <w:rsid w:val="00093619"/>
    <w:rsid w:val="00093A61"/>
    <w:rsid w:val="00094FFA"/>
    <w:rsid w:val="000A0AE8"/>
    <w:rsid w:val="000B2451"/>
    <w:rsid w:val="000B5143"/>
    <w:rsid w:val="000C1242"/>
    <w:rsid w:val="000D3201"/>
    <w:rsid w:val="000D3F79"/>
    <w:rsid w:val="000E08B9"/>
    <w:rsid w:val="000E2EB0"/>
    <w:rsid w:val="000F3304"/>
    <w:rsid w:val="00104F58"/>
    <w:rsid w:val="0010545F"/>
    <w:rsid w:val="001116D7"/>
    <w:rsid w:val="00114F59"/>
    <w:rsid w:val="001172A8"/>
    <w:rsid w:val="00121BED"/>
    <w:rsid w:val="001239DD"/>
    <w:rsid w:val="00124970"/>
    <w:rsid w:val="00124AB5"/>
    <w:rsid w:val="00124ED8"/>
    <w:rsid w:val="00126370"/>
    <w:rsid w:val="00127549"/>
    <w:rsid w:val="00130460"/>
    <w:rsid w:val="001363FB"/>
    <w:rsid w:val="00143F0D"/>
    <w:rsid w:val="0014603A"/>
    <w:rsid w:val="001550A7"/>
    <w:rsid w:val="00160123"/>
    <w:rsid w:val="00160B4F"/>
    <w:rsid w:val="00161743"/>
    <w:rsid w:val="00164043"/>
    <w:rsid w:val="0016621D"/>
    <w:rsid w:val="00166ECD"/>
    <w:rsid w:val="0018444C"/>
    <w:rsid w:val="00187D68"/>
    <w:rsid w:val="00190909"/>
    <w:rsid w:val="00194F7F"/>
    <w:rsid w:val="00197F73"/>
    <w:rsid w:val="001A2237"/>
    <w:rsid w:val="001A6127"/>
    <w:rsid w:val="001B0294"/>
    <w:rsid w:val="001C1743"/>
    <w:rsid w:val="001C209A"/>
    <w:rsid w:val="001C502E"/>
    <w:rsid w:val="001C5614"/>
    <w:rsid w:val="001D57CD"/>
    <w:rsid w:val="001D5EBA"/>
    <w:rsid w:val="001E2931"/>
    <w:rsid w:val="001E318E"/>
    <w:rsid w:val="001E6D0C"/>
    <w:rsid w:val="001F28E6"/>
    <w:rsid w:val="001F51F4"/>
    <w:rsid w:val="00203B3D"/>
    <w:rsid w:val="00210F11"/>
    <w:rsid w:val="00212EBE"/>
    <w:rsid w:val="00236391"/>
    <w:rsid w:val="00243044"/>
    <w:rsid w:val="00246FA7"/>
    <w:rsid w:val="00250C32"/>
    <w:rsid w:val="00251248"/>
    <w:rsid w:val="0025222B"/>
    <w:rsid w:val="002563B0"/>
    <w:rsid w:val="00263307"/>
    <w:rsid w:val="00263AC9"/>
    <w:rsid w:val="00265702"/>
    <w:rsid w:val="00275B82"/>
    <w:rsid w:val="00276225"/>
    <w:rsid w:val="002803D5"/>
    <w:rsid w:val="00283C91"/>
    <w:rsid w:val="002848EA"/>
    <w:rsid w:val="002878D8"/>
    <w:rsid w:val="00295684"/>
    <w:rsid w:val="002A325D"/>
    <w:rsid w:val="002A5EE7"/>
    <w:rsid w:val="002B6143"/>
    <w:rsid w:val="002C31A2"/>
    <w:rsid w:val="002D0B04"/>
    <w:rsid w:val="002D460E"/>
    <w:rsid w:val="002D6616"/>
    <w:rsid w:val="002D6644"/>
    <w:rsid w:val="002E2978"/>
    <w:rsid w:val="002E5259"/>
    <w:rsid w:val="002E77B6"/>
    <w:rsid w:val="002F02D1"/>
    <w:rsid w:val="002F761B"/>
    <w:rsid w:val="00302325"/>
    <w:rsid w:val="00311A0E"/>
    <w:rsid w:val="003121C6"/>
    <w:rsid w:val="0031394B"/>
    <w:rsid w:val="003140DF"/>
    <w:rsid w:val="0031619B"/>
    <w:rsid w:val="00316CAD"/>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2CB6"/>
    <w:rsid w:val="00375CDE"/>
    <w:rsid w:val="00376023"/>
    <w:rsid w:val="00376976"/>
    <w:rsid w:val="003814C4"/>
    <w:rsid w:val="0038232A"/>
    <w:rsid w:val="0038646B"/>
    <w:rsid w:val="003938F8"/>
    <w:rsid w:val="00395D70"/>
    <w:rsid w:val="003A1107"/>
    <w:rsid w:val="003A3B39"/>
    <w:rsid w:val="003B0942"/>
    <w:rsid w:val="003B0FC0"/>
    <w:rsid w:val="003B2C70"/>
    <w:rsid w:val="003B4074"/>
    <w:rsid w:val="003B4DF1"/>
    <w:rsid w:val="003C3B6F"/>
    <w:rsid w:val="003C6E15"/>
    <w:rsid w:val="003D0E36"/>
    <w:rsid w:val="003D71F7"/>
    <w:rsid w:val="003E0432"/>
    <w:rsid w:val="003E107B"/>
    <w:rsid w:val="003F300D"/>
    <w:rsid w:val="003F360E"/>
    <w:rsid w:val="00403AF2"/>
    <w:rsid w:val="00406562"/>
    <w:rsid w:val="00406709"/>
    <w:rsid w:val="00406809"/>
    <w:rsid w:val="00407252"/>
    <w:rsid w:val="00421E16"/>
    <w:rsid w:val="00423781"/>
    <w:rsid w:val="00423A3E"/>
    <w:rsid w:val="0042406A"/>
    <w:rsid w:val="00425894"/>
    <w:rsid w:val="004266FD"/>
    <w:rsid w:val="004307F0"/>
    <w:rsid w:val="004356C6"/>
    <w:rsid w:val="004361EA"/>
    <w:rsid w:val="00437FD7"/>
    <w:rsid w:val="00441DC9"/>
    <w:rsid w:val="004421CE"/>
    <w:rsid w:val="00452814"/>
    <w:rsid w:val="00454C06"/>
    <w:rsid w:val="00457687"/>
    <w:rsid w:val="004576AA"/>
    <w:rsid w:val="00461050"/>
    <w:rsid w:val="004655E8"/>
    <w:rsid w:val="00466D1C"/>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020C"/>
    <w:rsid w:val="005317F2"/>
    <w:rsid w:val="00531AD1"/>
    <w:rsid w:val="00535B91"/>
    <w:rsid w:val="00536575"/>
    <w:rsid w:val="0054053A"/>
    <w:rsid w:val="0054075A"/>
    <w:rsid w:val="005417D3"/>
    <w:rsid w:val="00543038"/>
    <w:rsid w:val="005502A8"/>
    <w:rsid w:val="005504CF"/>
    <w:rsid w:val="0055658B"/>
    <w:rsid w:val="0056099E"/>
    <w:rsid w:val="00562B0B"/>
    <w:rsid w:val="005676E1"/>
    <w:rsid w:val="00572E97"/>
    <w:rsid w:val="00573EB3"/>
    <w:rsid w:val="00581AE6"/>
    <w:rsid w:val="00590949"/>
    <w:rsid w:val="00591171"/>
    <w:rsid w:val="00594895"/>
    <w:rsid w:val="005A068C"/>
    <w:rsid w:val="005A5253"/>
    <w:rsid w:val="005B0C33"/>
    <w:rsid w:val="005B5BFC"/>
    <w:rsid w:val="005B6B00"/>
    <w:rsid w:val="005C1FAF"/>
    <w:rsid w:val="005C274D"/>
    <w:rsid w:val="005C4744"/>
    <w:rsid w:val="005C5CA6"/>
    <w:rsid w:val="005C635F"/>
    <w:rsid w:val="005C76FF"/>
    <w:rsid w:val="005C77F1"/>
    <w:rsid w:val="005D01EF"/>
    <w:rsid w:val="005D175A"/>
    <w:rsid w:val="005D225E"/>
    <w:rsid w:val="005E1AD6"/>
    <w:rsid w:val="005E23D5"/>
    <w:rsid w:val="005F6696"/>
    <w:rsid w:val="006031D8"/>
    <w:rsid w:val="0060602F"/>
    <w:rsid w:val="0061268B"/>
    <w:rsid w:val="00612A07"/>
    <w:rsid w:val="00613B3E"/>
    <w:rsid w:val="00617A39"/>
    <w:rsid w:val="00621D95"/>
    <w:rsid w:val="00621DB2"/>
    <w:rsid w:val="00623CE7"/>
    <w:rsid w:val="00624732"/>
    <w:rsid w:val="00632487"/>
    <w:rsid w:val="0063248B"/>
    <w:rsid w:val="00632812"/>
    <w:rsid w:val="00634A22"/>
    <w:rsid w:val="00636566"/>
    <w:rsid w:val="006367AB"/>
    <w:rsid w:val="00641FBE"/>
    <w:rsid w:val="00644EC6"/>
    <w:rsid w:val="0064598C"/>
    <w:rsid w:val="00650B9A"/>
    <w:rsid w:val="00653813"/>
    <w:rsid w:val="006540CC"/>
    <w:rsid w:val="0065491B"/>
    <w:rsid w:val="00655D2E"/>
    <w:rsid w:val="00657FCE"/>
    <w:rsid w:val="00660075"/>
    <w:rsid w:val="00663562"/>
    <w:rsid w:val="006711B9"/>
    <w:rsid w:val="0067456C"/>
    <w:rsid w:val="00677C0C"/>
    <w:rsid w:val="00681BC1"/>
    <w:rsid w:val="00683C36"/>
    <w:rsid w:val="00684279"/>
    <w:rsid w:val="0068668B"/>
    <w:rsid w:val="006918C1"/>
    <w:rsid w:val="00692DC6"/>
    <w:rsid w:val="00694066"/>
    <w:rsid w:val="00696506"/>
    <w:rsid w:val="006A1F13"/>
    <w:rsid w:val="006A29C7"/>
    <w:rsid w:val="006A2E45"/>
    <w:rsid w:val="006A36A4"/>
    <w:rsid w:val="006A51F8"/>
    <w:rsid w:val="006B03B7"/>
    <w:rsid w:val="006B39E9"/>
    <w:rsid w:val="006C17C4"/>
    <w:rsid w:val="006C17E0"/>
    <w:rsid w:val="006D10C5"/>
    <w:rsid w:val="006D738F"/>
    <w:rsid w:val="006E30C1"/>
    <w:rsid w:val="006E33B5"/>
    <w:rsid w:val="006E35F9"/>
    <w:rsid w:val="006E4E37"/>
    <w:rsid w:val="006F331D"/>
    <w:rsid w:val="007012E2"/>
    <w:rsid w:val="00701620"/>
    <w:rsid w:val="00706A01"/>
    <w:rsid w:val="0070772C"/>
    <w:rsid w:val="0071317E"/>
    <w:rsid w:val="007254EF"/>
    <w:rsid w:val="00730C23"/>
    <w:rsid w:val="00730F15"/>
    <w:rsid w:val="00731559"/>
    <w:rsid w:val="007342CE"/>
    <w:rsid w:val="00740582"/>
    <w:rsid w:val="007414E1"/>
    <w:rsid w:val="00741B11"/>
    <w:rsid w:val="0074580C"/>
    <w:rsid w:val="0074598B"/>
    <w:rsid w:val="00760F71"/>
    <w:rsid w:val="007617BD"/>
    <w:rsid w:val="00762A7B"/>
    <w:rsid w:val="00770D80"/>
    <w:rsid w:val="00772339"/>
    <w:rsid w:val="0078710E"/>
    <w:rsid w:val="00787F4C"/>
    <w:rsid w:val="007917B0"/>
    <w:rsid w:val="007A1A5F"/>
    <w:rsid w:val="007A34C9"/>
    <w:rsid w:val="007A6C5D"/>
    <w:rsid w:val="007A7425"/>
    <w:rsid w:val="007A7980"/>
    <w:rsid w:val="007B04FD"/>
    <w:rsid w:val="007B6F66"/>
    <w:rsid w:val="007B71B6"/>
    <w:rsid w:val="007C085F"/>
    <w:rsid w:val="007C1B58"/>
    <w:rsid w:val="007D41E1"/>
    <w:rsid w:val="007D7A0A"/>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43CF"/>
    <w:rsid w:val="00826845"/>
    <w:rsid w:val="00836D7A"/>
    <w:rsid w:val="00841E41"/>
    <w:rsid w:val="0084331E"/>
    <w:rsid w:val="00843E13"/>
    <w:rsid w:val="00843F4B"/>
    <w:rsid w:val="0084597D"/>
    <w:rsid w:val="00850D4E"/>
    <w:rsid w:val="00857394"/>
    <w:rsid w:val="008600E4"/>
    <w:rsid w:val="0086296B"/>
    <w:rsid w:val="008676DF"/>
    <w:rsid w:val="00867ECF"/>
    <w:rsid w:val="00872C47"/>
    <w:rsid w:val="00872CF4"/>
    <w:rsid w:val="00873E53"/>
    <w:rsid w:val="00877C88"/>
    <w:rsid w:val="0088365D"/>
    <w:rsid w:val="008907C3"/>
    <w:rsid w:val="008920C9"/>
    <w:rsid w:val="008924D8"/>
    <w:rsid w:val="00892705"/>
    <w:rsid w:val="008965FF"/>
    <w:rsid w:val="00897D7D"/>
    <w:rsid w:val="008A0D61"/>
    <w:rsid w:val="008A117A"/>
    <w:rsid w:val="008A4E71"/>
    <w:rsid w:val="008B26A1"/>
    <w:rsid w:val="008B3910"/>
    <w:rsid w:val="008B564A"/>
    <w:rsid w:val="008C0767"/>
    <w:rsid w:val="008C2D26"/>
    <w:rsid w:val="008C671A"/>
    <w:rsid w:val="008D2340"/>
    <w:rsid w:val="008D588B"/>
    <w:rsid w:val="008E2532"/>
    <w:rsid w:val="008E34E9"/>
    <w:rsid w:val="008F0C79"/>
    <w:rsid w:val="008F3DE8"/>
    <w:rsid w:val="008F4908"/>
    <w:rsid w:val="008F6009"/>
    <w:rsid w:val="008F6B69"/>
    <w:rsid w:val="009055ED"/>
    <w:rsid w:val="00907867"/>
    <w:rsid w:val="00912CE3"/>
    <w:rsid w:val="00922D11"/>
    <w:rsid w:val="009249B9"/>
    <w:rsid w:val="009269B2"/>
    <w:rsid w:val="00930D0F"/>
    <w:rsid w:val="00932779"/>
    <w:rsid w:val="009345ED"/>
    <w:rsid w:val="00934ED3"/>
    <w:rsid w:val="00940505"/>
    <w:rsid w:val="00941183"/>
    <w:rsid w:val="00943EFE"/>
    <w:rsid w:val="00946CAD"/>
    <w:rsid w:val="00970925"/>
    <w:rsid w:val="00987141"/>
    <w:rsid w:val="00991A2A"/>
    <w:rsid w:val="009937AE"/>
    <w:rsid w:val="009A1515"/>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357F"/>
    <w:rsid w:val="00A2557F"/>
    <w:rsid w:val="00A27711"/>
    <w:rsid w:val="00A30E4A"/>
    <w:rsid w:val="00A339CF"/>
    <w:rsid w:val="00A362B4"/>
    <w:rsid w:val="00A41ECF"/>
    <w:rsid w:val="00A433AC"/>
    <w:rsid w:val="00A43D36"/>
    <w:rsid w:val="00A546B7"/>
    <w:rsid w:val="00A60E0E"/>
    <w:rsid w:val="00A61B62"/>
    <w:rsid w:val="00A61DF8"/>
    <w:rsid w:val="00A72CBB"/>
    <w:rsid w:val="00A85159"/>
    <w:rsid w:val="00A87E8E"/>
    <w:rsid w:val="00A90F7B"/>
    <w:rsid w:val="00A91D66"/>
    <w:rsid w:val="00AA125A"/>
    <w:rsid w:val="00AA4754"/>
    <w:rsid w:val="00AA4992"/>
    <w:rsid w:val="00AA4ED8"/>
    <w:rsid w:val="00AA561C"/>
    <w:rsid w:val="00AA71D5"/>
    <w:rsid w:val="00AB0EB8"/>
    <w:rsid w:val="00AB478D"/>
    <w:rsid w:val="00AC5B03"/>
    <w:rsid w:val="00AC5D5C"/>
    <w:rsid w:val="00AE7E6F"/>
    <w:rsid w:val="00AF535D"/>
    <w:rsid w:val="00B02AD8"/>
    <w:rsid w:val="00B02B42"/>
    <w:rsid w:val="00B03A12"/>
    <w:rsid w:val="00B04BF0"/>
    <w:rsid w:val="00B06509"/>
    <w:rsid w:val="00B06C58"/>
    <w:rsid w:val="00B158CF"/>
    <w:rsid w:val="00B23E71"/>
    <w:rsid w:val="00B269CD"/>
    <w:rsid w:val="00B270DB"/>
    <w:rsid w:val="00B3068E"/>
    <w:rsid w:val="00B3103B"/>
    <w:rsid w:val="00B37BBE"/>
    <w:rsid w:val="00B46F7B"/>
    <w:rsid w:val="00B476CC"/>
    <w:rsid w:val="00B52957"/>
    <w:rsid w:val="00B552D1"/>
    <w:rsid w:val="00B5736D"/>
    <w:rsid w:val="00B57F69"/>
    <w:rsid w:val="00B64804"/>
    <w:rsid w:val="00B6764F"/>
    <w:rsid w:val="00B76579"/>
    <w:rsid w:val="00B81305"/>
    <w:rsid w:val="00B9723D"/>
    <w:rsid w:val="00BA3A63"/>
    <w:rsid w:val="00BA589A"/>
    <w:rsid w:val="00BA78B9"/>
    <w:rsid w:val="00BC46DE"/>
    <w:rsid w:val="00BC6BBA"/>
    <w:rsid w:val="00BD570C"/>
    <w:rsid w:val="00BE50DA"/>
    <w:rsid w:val="00BE6D1D"/>
    <w:rsid w:val="00BF0276"/>
    <w:rsid w:val="00BF78A3"/>
    <w:rsid w:val="00C00CE9"/>
    <w:rsid w:val="00C01AB1"/>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544DD"/>
    <w:rsid w:val="00C57830"/>
    <w:rsid w:val="00C62AC4"/>
    <w:rsid w:val="00C63A99"/>
    <w:rsid w:val="00C64770"/>
    <w:rsid w:val="00C67CCF"/>
    <w:rsid w:val="00C701EA"/>
    <w:rsid w:val="00C76EFC"/>
    <w:rsid w:val="00C773B3"/>
    <w:rsid w:val="00C80C62"/>
    <w:rsid w:val="00C81F0F"/>
    <w:rsid w:val="00C82902"/>
    <w:rsid w:val="00C839A9"/>
    <w:rsid w:val="00C870AA"/>
    <w:rsid w:val="00C92677"/>
    <w:rsid w:val="00C96635"/>
    <w:rsid w:val="00C97616"/>
    <w:rsid w:val="00CA19AE"/>
    <w:rsid w:val="00CA43BA"/>
    <w:rsid w:val="00CA4BB8"/>
    <w:rsid w:val="00CA68B3"/>
    <w:rsid w:val="00CB474B"/>
    <w:rsid w:val="00CC493C"/>
    <w:rsid w:val="00CC598E"/>
    <w:rsid w:val="00CC59FC"/>
    <w:rsid w:val="00CC65CD"/>
    <w:rsid w:val="00CD51D2"/>
    <w:rsid w:val="00CD732C"/>
    <w:rsid w:val="00CE1CDD"/>
    <w:rsid w:val="00CE46B4"/>
    <w:rsid w:val="00CE65D4"/>
    <w:rsid w:val="00CE7A79"/>
    <w:rsid w:val="00CF4492"/>
    <w:rsid w:val="00D00CF7"/>
    <w:rsid w:val="00D02099"/>
    <w:rsid w:val="00D038A8"/>
    <w:rsid w:val="00D0407A"/>
    <w:rsid w:val="00D043CC"/>
    <w:rsid w:val="00D14E29"/>
    <w:rsid w:val="00D228A7"/>
    <w:rsid w:val="00D25B51"/>
    <w:rsid w:val="00D33F84"/>
    <w:rsid w:val="00D3751C"/>
    <w:rsid w:val="00D4045A"/>
    <w:rsid w:val="00D424D1"/>
    <w:rsid w:val="00D44CFE"/>
    <w:rsid w:val="00D463F8"/>
    <w:rsid w:val="00D46F6B"/>
    <w:rsid w:val="00D54F0D"/>
    <w:rsid w:val="00D56394"/>
    <w:rsid w:val="00D56CA9"/>
    <w:rsid w:val="00D56FEA"/>
    <w:rsid w:val="00D61443"/>
    <w:rsid w:val="00D621C1"/>
    <w:rsid w:val="00D6747A"/>
    <w:rsid w:val="00D7638E"/>
    <w:rsid w:val="00D776C6"/>
    <w:rsid w:val="00D77FC6"/>
    <w:rsid w:val="00D85592"/>
    <w:rsid w:val="00D866ED"/>
    <w:rsid w:val="00D907F6"/>
    <w:rsid w:val="00D93E87"/>
    <w:rsid w:val="00D94C50"/>
    <w:rsid w:val="00DA4139"/>
    <w:rsid w:val="00DA5C83"/>
    <w:rsid w:val="00DA6F1C"/>
    <w:rsid w:val="00DB715A"/>
    <w:rsid w:val="00DC192C"/>
    <w:rsid w:val="00DD0AB5"/>
    <w:rsid w:val="00DD1273"/>
    <w:rsid w:val="00DD20B4"/>
    <w:rsid w:val="00DD51C1"/>
    <w:rsid w:val="00DE121E"/>
    <w:rsid w:val="00DE76BB"/>
    <w:rsid w:val="00DF653E"/>
    <w:rsid w:val="00E03A4C"/>
    <w:rsid w:val="00E03DAD"/>
    <w:rsid w:val="00E042D4"/>
    <w:rsid w:val="00E1087D"/>
    <w:rsid w:val="00E17157"/>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971ED"/>
    <w:rsid w:val="00E97518"/>
    <w:rsid w:val="00EA1D70"/>
    <w:rsid w:val="00EA2EEA"/>
    <w:rsid w:val="00EA2FB0"/>
    <w:rsid w:val="00EA3CE9"/>
    <w:rsid w:val="00EA3FD3"/>
    <w:rsid w:val="00EB1022"/>
    <w:rsid w:val="00EB2AB7"/>
    <w:rsid w:val="00EC00A7"/>
    <w:rsid w:val="00EC6A3B"/>
    <w:rsid w:val="00ED1987"/>
    <w:rsid w:val="00ED1A90"/>
    <w:rsid w:val="00ED29BC"/>
    <w:rsid w:val="00ED576F"/>
    <w:rsid w:val="00ED6F4E"/>
    <w:rsid w:val="00EE100A"/>
    <w:rsid w:val="00EE4F43"/>
    <w:rsid w:val="00EF5815"/>
    <w:rsid w:val="00F00714"/>
    <w:rsid w:val="00F020EC"/>
    <w:rsid w:val="00F02E51"/>
    <w:rsid w:val="00F0557B"/>
    <w:rsid w:val="00F14FC5"/>
    <w:rsid w:val="00F17BE5"/>
    <w:rsid w:val="00F217C5"/>
    <w:rsid w:val="00F23C43"/>
    <w:rsid w:val="00F2605B"/>
    <w:rsid w:val="00F26C5D"/>
    <w:rsid w:val="00F32332"/>
    <w:rsid w:val="00F35D37"/>
    <w:rsid w:val="00F407DD"/>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character" w:customStyle="1" w:styleId="UnresolvedMention">
    <w:name w:val="Unresolved Mention"/>
    <w:basedOn w:val="a0"/>
    <w:uiPriority w:val="99"/>
    <w:semiHidden/>
    <w:unhideWhenUsed/>
    <w:rsid w:val="005F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105F7-6D80-4B82-81A7-39D93940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1557</Characters>
  <Application>Microsoft Office Word</Application>
  <DocSecurity>4</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2024-02-14T15:57:00Z</dcterms:created>
  <dcterms:modified xsi:type="dcterms:W3CDTF">2024-02-14T15:57:00Z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