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AE4" w:rsidRPr="00962A8F" w:rsidP="00053AE4">
      <w:pPr>
        <w:spacing w:line="360" w:lineRule="auto"/>
        <w:rPr>
          <w:rFonts w:ascii="Garamond" w:hAnsi="Garamond" w:cs="David"/>
          <w:b/>
          <w:bCs/>
          <w:spacing w:val="-4"/>
          <w:sz w:val="28"/>
          <w:szCs w:val="28"/>
          <w:rt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2" o:spid="_x0000_i1025" type="#_x0000_t75" style="width:71.4pt;height:35.15pt;mso-wrap-distance-bottom:0;mso-wrap-distance-left:0;mso-wrap-distance-right:0;mso-wrap-distance-top:0" filled="f" stroked="f">
            <v:imagedata r:id="rId5" o:title=""/>
            <o:lock v:ext="edit" aspectratio="t"/>
          </v:shape>
        </w:pict>
      </w:r>
      <w:r>
        <w:rPr>
          <w:rtl/>
          <w:lang w:bidi="ar"/>
        </w:rPr>
        <w:tab/>
        <w:tab/>
        <w:tab/>
        <w:tab/>
      </w:r>
      <w:r>
        <w:rPr>
          <w:noProof/>
          <w:color w:val="1F497D"/>
        </w:rPr>
        <w:pict>
          <v:shape id="תמונה 1" o:spid="_x0000_i1026" type="#_x0000_t75" style="width:32.25pt;height:32.25pt;mso-wrap-distance-bottom:0;mso-wrap-distance-left:0;mso-wrap-distance-right:0;mso-wrap-distance-top:0" filled="f" stroked="f">
            <v:imagedata r:id="rId6" o:title=""/>
            <o:lock v:ext="edit" aspectratio="t"/>
          </v:shape>
        </w:pict>
      </w:r>
    </w:p>
    <w:p w:rsidR="00053AE4" w:rsidRPr="00962A8F" w:rsidP="00053AE4">
      <w:pPr>
        <w:spacing w:line="360" w:lineRule="auto"/>
        <w:jc w:val="center"/>
        <w:rPr>
          <w:rFonts w:ascii="Garamond" w:hAnsi="Garamond" w:cs="David"/>
          <w:b/>
          <w:bCs/>
          <w:spacing w:val="-4"/>
          <w:sz w:val="28"/>
          <w:szCs w:val="28"/>
          <w:rtl/>
        </w:rPr>
      </w:pPr>
    </w:p>
    <w:p w:rsidR="00A752A5" w:rsidRPr="00962A8F" w:rsidP="00A752A5">
      <w:pPr>
        <w:spacing w:line="360" w:lineRule="auto"/>
        <w:jc w:val="right"/>
        <w:rPr>
          <w:rStyle w:val="TitleChar"/>
          <w:sz w:val="24"/>
          <w:szCs w:val="24"/>
          <w:rtl/>
        </w:rPr>
      </w:pPr>
    </w:p>
    <w:p w:rsidR="0036329B" w:rsidRPr="00F958E1" w:rsidP="0036329B">
      <w:pPr>
        <w:pStyle w:val="Title"/>
        <w:ind w:left="360" w:firstLine="0"/>
        <w:jc w:val="left"/>
        <w:rPr>
          <w:rtl/>
        </w:rPr>
      </w:pPr>
      <w:r>
        <w:rPr>
          <w:rStyle w:val="TitleChar"/>
          <w:b/>
          <w:bCs/>
          <w:rtl/>
          <w:lang w:bidi="ar"/>
        </w:rPr>
        <w:t xml:space="preserve">مناقصة علنيّة ممكننة ثنائية المراحل رقم 37/24 لتطوير المدراء  </w:t>
      </w:r>
    </w:p>
    <w:p w:rsidR="0036329B" w:rsidP="00D754E9">
      <w:pPr>
        <w:pStyle w:val="ListParagraph"/>
        <w:numPr>
          <w:ilvl w:val="0"/>
          <w:numId w:val="1"/>
        </w:numPr>
        <w:spacing w:line="360" w:lineRule="auto"/>
        <w:jc w:val="both"/>
        <w:rPr>
          <w:rFonts w:cs="David"/>
          <w:sz w:val="24"/>
        </w:rPr>
      </w:pPr>
      <w:r>
        <w:rPr>
          <w:rFonts w:cs="David"/>
          <w:sz w:val="24"/>
          <w:rtl/>
          <w:lang w:bidi="ar"/>
        </w:rPr>
        <w:t>بنك إسرائيل (فيما يلي: "</w:t>
      </w:r>
      <w:r>
        <w:rPr>
          <w:rFonts w:cs="David"/>
          <w:b/>
          <w:bCs/>
          <w:sz w:val="24"/>
          <w:rtl/>
          <w:lang w:bidi="ar"/>
        </w:rPr>
        <w:t>البنك</w:t>
      </w:r>
      <w:r>
        <w:rPr>
          <w:rFonts w:cs="David"/>
          <w:sz w:val="24"/>
          <w:rtl/>
          <w:lang w:bidi="ar"/>
        </w:rPr>
        <w:t>") يطلب بهذا تلقي عروض لتزويد خدمات تدريب واستشارة في موضوع تطوير المدراء، المهارات الإدارية، واستراتيجيات الإدارة للمدراء وأصحاب المناصب في البنك (فيما يلي: "</w:t>
      </w:r>
      <w:r>
        <w:rPr>
          <w:rFonts w:cs="David"/>
          <w:b/>
          <w:bCs/>
          <w:sz w:val="24"/>
          <w:rtl/>
          <w:lang w:bidi="ar"/>
        </w:rPr>
        <w:t xml:space="preserve">المشروع" </w:t>
      </w:r>
      <w:r>
        <w:rPr>
          <w:rFonts w:cs="David"/>
          <w:sz w:val="24"/>
          <w:rtl/>
          <w:lang w:bidi="ar"/>
        </w:rPr>
        <w:t>أو "</w:t>
      </w:r>
      <w:r>
        <w:rPr>
          <w:rFonts w:cs="David"/>
          <w:b/>
          <w:bCs/>
          <w:sz w:val="24"/>
          <w:rtl/>
          <w:lang w:bidi="ar"/>
        </w:rPr>
        <w:t>الخدمات</w:t>
      </w:r>
      <w:r>
        <w:rPr>
          <w:rFonts w:cs="David"/>
          <w:sz w:val="24"/>
          <w:rtl/>
          <w:lang w:bidi="ar"/>
        </w:rPr>
        <w:t>")،، وكل ذلك وفقاً لما هو مفصّل في مستند تعريف الخدمات المرفق في القسم "د" من مستندات المناقصة (فيما يلي: "</w:t>
      </w:r>
      <w:r>
        <w:rPr>
          <w:rFonts w:cs="David"/>
          <w:b/>
          <w:bCs/>
          <w:sz w:val="24"/>
          <w:rtl/>
          <w:lang w:bidi="ar"/>
        </w:rPr>
        <w:t>المواصفات</w:t>
      </w:r>
      <w:r>
        <w:rPr>
          <w:rFonts w:cs="David"/>
          <w:sz w:val="24"/>
          <w:rtl/>
          <w:lang w:bidi="ar"/>
        </w:rPr>
        <w:t xml:space="preserve">") </w:t>
      </w:r>
    </w:p>
    <w:p w:rsidR="0036329B" w:rsidRPr="00F958E1" w:rsidP="0036329B">
      <w:pPr>
        <w:pStyle w:val="ListParagraph"/>
        <w:numPr>
          <w:ilvl w:val="0"/>
          <w:numId w:val="1"/>
        </w:numPr>
        <w:spacing w:line="360" w:lineRule="auto"/>
        <w:jc w:val="both"/>
        <w:rPr>
          <w:rFonts w:cs="David"/>
          <w:sz w:val="24"/>
          <w:rtl/>
        </w:rPr>
      </w:pPr>
      <w:r>
        <w:rPr>
          <w:rFonts w:cs="David"/>
          <w:sz w:val="24"/>
          <w:rtl/>
          <w:lang w:bidi="ar"/>
        </w:rPr>
        <w:t xml:space="preserve">يجب </w:t>
      </w:r>
      <w:r>
        <w:rPr>
          <w:rFonts w:ascii="David" w:hAnsi="David" w:cs="David"/>
          <w:sz w:val="24"/>
          <w:rtl/>
          <w:lang w:bidi="ar"/>
        </w:rPr>
        <w:t>على مقدم العرض أن يقدم مدربين اثنين من طرفه</w:t>
      </w:r>
      <w:r>
        <w:rPr>
          <w:rFonts w:cs="David"/>
          <w:sz w:val="24"/>
          <w:rtl/>
          <w:lang w:bidi="ar"/>
        </w:rPr>
        <w:t>، يستوفي كل منهما شروط الحد الأدنى 3.4-3.6، ويكونا متاحين لتقديم خدمات الاستشارة والتدريب خلال فترة العقد. سيكون عرض السعر هو نفسه لكل واحد من ال</w:t>
      </w:r>
      <w:r w:rsidR="00D70B83">
        <w:rPr>
          <w:rFonts w:cs="Times New Roman"/>
          <w:sz w:val="24"/>
          <w:rtl/>
          <w:lang w:bidi="ar"/>
        </w:rPr>
        <w:t>مُدرّب</w:t>
      </w:r>
      <w:r>
        <w:rPr>
          <w:rFonts w:cs="David"/>
          <w:sz w:val="24"/>
          <w:rtl/>
          <w:lang w:bidi="ar"/>
        </w:rPr>
        <w:t xml:space="preserve">ين الذين سيقدمهما مقدم العرض في المناقصة. </w:t>
      </w:r>
    </w:p>
    <w:p w:rsidR="009870D0" w:rsidRPr="00962A8F" w:rsidP="00DD0D47">
      <w:pPr>
        <w:pStyle w:val="ListParagraph"/>
        <w:numPr>
          <w:ilvl w:val="0"/>
          <w:numId w:val="1"/>
        </w:numPr>
        <w:spacing w:line="360" w:lineRule="auto"/>
        <w:jc w:val="both"/>
        <w:rPr>
          <w:rFonts w:cs="David"/>
          <w:sz w:val="24"/>
          <w:rtl/>
        </w:rPr>
      </w:pPr>
      <w:r>
        <w:rPr>
          <w:rFonts w:cs="David"/>
          <w:sz w:val="24"/>
          <w:rtl/>
          <w:lang w:bidi="ar"/>
        </w:rPr>
        <w:t xml:space="preserve">يحق لأي جهة تستوفي في الموعد النهائي لتقديم العروض للمناقصة جميع المتطلبات المذكورة أدناه المشاركة في المناقصة: </w:t>
      </w:r>
    </w:p>
    <w:p w:rsidR="0036329B" w:rsidRPr="00F958E1" w:rsidP="0036329B">
      <w:pPr>
        <w:pStyle w:val="ListParagraph"/>
        <w:spacing w:after="120" w:line="360" w:lineRule="auto"/>
        <w:ind w:left="510"/>
        <w:jc w:val="both"/>
        <w:rPr>
          <w:rFonts w:cs="David"/>
          <w:b/>
          <w:bCs/>
          <w:sz w:val="24"/>
          <w:u w:val="single"/>
          <w:rtl/>
        </w:rPr>
      </w:pPr>
      <w:r>
        <w:rPr>
          <w:rFonts w:cs="David"/>
          <w:b/>
          <w:bCs/>
          <w:sz w:val="24"/>
          <w:u w:val="single"/>
          <w:rtl/>
          <w:lang w:bidi="ar"/>
        </w:rPr>
        <w:t>الشروط الأولية لمقدم العرض:</w:t>
      </w:r>
    </w:p>
    <w:p w:rsidR="0036329B" w:rsidRPr="00F958E1" w:rsidP="0036329B">
      <w:pPr>
        <w:pStyle w:val="ListParagraph"/>
        <w:numPr>
          <w:ilvl w:val="1"/>
          <w:numId w:val="1"/>
        </w:numPr>
        <w:spacing w:line="360" w:lineRule="auto"/>
        <w:jc w:val="both"/>
        <w:rPr>
          <w:rFonts w:cs="David"/>
          <w:sz w:val="24"/>
        </w:rPr>
      </w:pPr>
      <w:r>
        <w:rPr>
          <w:rFonts w:cs="David"/>
          <w:b/>
          <w:bCs/>
          <w:sz w:val="24"/>
          <w:rtl/>
          <w:lang w:bidi="ar"/>
        </w:rPr>
        <w:t>مقدم العرض</w:t>
      </w:r>
      <w:r>
        <w:rPr>
          <w:rFonts w:cs="David"/>
          <w:sz w:val="24"/>
          <w:rtl/>
          <w:lang w:bidi="ar"/>
        </w:rPr>
        <w:t xml:space="preserve"> هو مواطن إسرائيلي أو شركة مسجلة بشكل قانوني في إسرائيل، ويمتلك جميع التراخيص والتصاريح اللازمة وفقًا لقانون تعاقدات المؤسسات العامة لعام 1976.</w:t>
      </w:r>
    </w:p>
    <w:p w:rsidR="0036329B" w:rsidRPr="00F958E1" w:rsidP="0036329B">
      <w:pPr>
        <w:pStyle w:val="ListParagraph"/>
        <w:numPr>
          <w:ilvl w:val="1"/>
          <w:numId w:val="1"/>
        </w:numPr>
        <w:spacing w:line="360" w:lineRule="auto"/>
        <w:jc w:val="both"/>
        <w:rPr>
          <w:rFonts w:cs="David"/>
          <w:sz w:val="24"/>
        </w:rPr>
      </w:pPr>
      <w:r>
        <w:rPr>
          <w:rFonts w:cs="David"/>
          <w:sz w:val="24"/>
          <w:rtl/>
          <w:lang w:bidi="ar"/>
        </w:rPr>
        <w:t xml:space="preserve">يتمتع </w:t>
      </w:r>
      <w:r>
        <w:rPr>
          <w:rFonts w:cs="David"/>
          <w:b/>
          <w:bCs/>
          <w:sz w:val="24"/>
          <w:rtl/>
          <w:lang w:bidi="ar"/>
        </w:rPr>
        <w:t>مقدم العرض</w:t>
      </w:r>
      <w:r>
        <w:rPr>
          <w:rFonts w:cs="David"/>
          <w:sz w:val="24"/>
          <w:rtl/>
          <w:lang w:bidi="ar"/>
        </w:rPr>
        <w:t xml:space="preserve"> بخبرة في مجال تطوير المدراء، في خمس مؤسسات على الأقل، تضم كل منها ما لا يقل عن 300 موظف، بإجمالي لا يقل عن 80 ساعة سنويًا في كل مؤسسة، خلال الأعوام 2021-2024. </w:t>
      </w:r>
    </w:p>
    <w:p w:rsidR="0036329B" w:rsidRPr="00F958E1" w:rsidP="0036329B">
      <w:pPr>
        <w:pStyle w:val="ListParagraph"/>
        <w:numPr>
          <w:ilvl w:val="1"/>
          <w:numId w:val="1"/>
        </w:numPr>
        <w:spacing w:line="360" w:lineRule="auto"/>
        <w:jc w:val="both"/>
        <w:rPr>
          <w:rFonts w:cs="David"/>
          <w:sz w:val="24"/>
        </w:rPr>
      </w:pPr>
      <w:r>
        <w:rPr>
          <w:rFonts w:cs="David"/>
          <w:sz w:val="24"/>
          <w:rtl/>
          <w:lang w:bidi="ar"/>
        </w:rPr>
        <w:t xml:space="preserve">أن يكون لدى </w:t>
      </w:r>
      <w:r>
        <w:rPr>
          <w:rFonts w:cs="David"/>
          <w:b/>
          <w:bCs/>
          <w:sz w:val="24"/>
          <w:rtl/>
          <w:lang w:bidi="ar"/>
        </w:rPr>
        <w:t>مقدم العرض</w:t>
      </w:r>
      <w:r>
        <w:rPr>
          <w:rFonts w:cs="David"/>
          <w:sz w:val="24"/>
          <w:rtl/>
          <w:lang w:bidi="ar"/>
        </w:rPr>
        <w:t xml:space="preserve"> خبرة في تنفيذ ما لا يقل عن أربعة برامج لتطوير المدراء، خلال الأعوام 2021-2024، مع استيفاء </w:t>
      </w:r>
      <w:r>
        <w:rPr>
          <w:rFonts w:ascii="David" w:hAnsi="David" w:cs="David"/>
          <w:sz w:val="24"/>
          <w:rtl/>
          <w:lang w:bidi="ar"/>
        </w:rPr>
        <w:t>جميع الشروط التراكمية التالية:</w:t>
      </w:r>
    </w:p>
    <w:p w:rsidR="0036329B" w:rsidRPr="00F958E1" w:rsidP="0036329B">
      <w:pPr>
        <w:pStyle w:val="ListParagraph"/>
        <w:numPr>
          <w:ilvl w:val="2"/>
          <w:numId w:val="1"/>
        </w:numPr>
        <w:spacing w:line="360" w:lineRule="auto"/>
        <w:jc w:val="both"/>
        <w:rPr>
          <w:rFonts w:cs="David"/>
          <w:sz w:val="24"/>
        </w:rPr>
      </w:pPr>
      <w:r>
        <w:rPr>
          <w:rFonts w:cs="David"/>
          <w:sz w:val="24"/>
          <w:rtl/>
          <w:lang w:bidi="ar"/>
        </w:rPr>
        <w:t>تم تنفيذ برنامجين لمستوى الإدارة الأولى، وبرنامجين لمستوى الإدارة العليا.</w:t>
      </w:r>
    </w:p>
    <w:p w:rsidR="0036329B" w:rsidRPr="00F958E1" w:rsidP="0036329B">
      <w:pPr>
        <w:pStyle w:val="ListParagraph"/>
        <w:numPr>
          <w:ilvl w:val="2"/>
          <w:numId w:val="1"/>
        </w:numPr>
        <w:spacing w:line="360" w:lineRule="auto"/>
        <w:jc w:val="both"/>
        <w:rPr>
          <w:rFonts w:cs="David"/>
          <w:sz w:val="24"/>
        </w:rPr>
      </w:pPr>
      <w:r>
        <w:rPr>
          <w:rFonts w:cs="David"/>
          <w:sz w:val="24"/>
          <w:rtl/>
          <w:lang w:bidi="ar"/>
        </w:rPr>
        <w:t>نطاق كل برنامج لا يقل عن 20 ساعة.</w:t>
      </w:r>
    </w:p>
    <w:p w:rsidR="0036329B" w:rsidRPr="00F958E1" w:rsidP="0036329B">
      <w:pPr>
        <w:pStyle w:val="ListParagraph"/>
        <w:spacing w:line="360" w:lineRule="auto"/>
        <w:ind w:left="1077"/>
        <w:jc w:val="both"/>
        <w:rPr>
          <w:rFonts w:cs="David"/>
          <w:sz w:val="24"/>
          <w:u w:val="single"/>
          <w:rtl/>
        </w:rPr>
      </w:pPr>
    </w:p>
    <w:p w:rsidR="0036329B" w:rsidRPr="00F958E1" w:rsidP="0036329B">
      <w:pPr>
        <w:spacing w:line="360" w:lineRule="auto"/>
        <w:ind w:firstLine="510"/>
        <w:jc w:val="both"/>
        <w:rPr>
          <w:rFonts w:cs="David"/>
          <w:b/>
          <w:bCs/>
          <w:sz w:val="24"/>
          <w:u w:val="single"/>
        </w:rPr>
      </w:pPr>
      <w:r>
        <w:rPr>
          <w:rFonts w:cs="David"/>
          <w:b/>
          <w:bCs/>
          <w:sz w:val="24"/>
          <w:u w:val="single"/>
          <w:rtl/>
          <w:lang w:bidi="ar"/>
        </w:rPr>
        <w:t xml:space="preserve">الشروط الأولية لكل واحد من </w:t>
      </w:r>
      <w:r w:rsidR="00D70B83">
        <w:rPr>
          <w:rFonts w:cs="Times New Roman" w:hint="cs"/>
          <w:b/>
          <w:bCs/>
          <w:sz w:val="24"/>
          <w:u w:val="single"/>
          <w:rtl/>
          <w:lang w:bidi="ar"/>
        </w:rPr>
        <w:t>المدربين</w:t>
      </w:r>
      <w:r>
        <w:rPr>
          <w:rFonts w:cs="David"/>
          <w:b/>
          <w:bCs/>
          <w:sz w:val="24"/>
          <w:u w:val="single"/>
          <w:rtl/>
          <w:lang w:bidi="ar"/>
        </w:rPr>
        <w:t xml:space="preserve"> المقترحين:</w:t>
      </w:r>
    </w:p>
    <w:p w:rsidR="0036329B" w:rsidRPr="00F958E1" w:rsidP="0036329B">
      <w:pPr>
        <w:pStyle w:val="ListParagraph"/>
        <w:numPr>
          <w:ilvl w:val="1"/>
          <w:numId w:val="1"/>
        </w:numPr>
        <w:spacing w:line="360" w:lineRule="auto"/>
        <w:jc w:val="both"/>
        <w:rPr>
          <w:rFonts w:cs="David"/>
          <w:sz w:val="24"/>
        </w:rPr>
      </w:pPr>
      <w:r>
        <w:rPr>
          <w:rFonts w:cs="David"/>
          <w:b/>
          <w:bCs/>
          <w:sz w:val="24"/>
          <w:rtl/>
          <w:lang w:bidi="ar"/>
        </w:rPr>
        <w:t xml:space="preserve">كل </w:t>
      </w:r>
      <w:r w:rsidR="00D70B83">
        <w:rPr>
          <w:rFonts w:cs="Arial" w:hint="cs"/>
          <w:b/>
          <w:bCs/>
          <w:sz w:val="24"/>
          <w:rtl/>
          <w:lang w:bidi="ar"/>
        </w:rPr>
        <w:t>مُدرّب</w:t>
      </w:r>
      <w:r>
        <w:rPr>
          <w:rFonts w:cs="David"/>
          <w:b/>
          <w:bCs/>
          <w:sz w:val="24"/>
          <w:rtl/>
          <w:lang w:bidi="ar"/>
        </w:rPr>
        <w:t xml:space="preserve"> من </w:t>
      </w:r>
      <w:r w:rsidRPr="00D70B83">
        <w:rPr>
          <w:rFonts w:ascii="Times New Roman" w:hAnsi="Times New Roman" w:cs="Times New Roman"/>
          <w:b/>
          <w:bCs/>
          <w:sz w:val="24"/>
          <w:rtl/>
          <w:lang w:bidi="ar"/>
        </w:rPr>
        <w:t>ال</w:t>
      </w:r>
      <w:r w:rsidRPr="00D70B83" w:rsidR="00D70B83">
        <w:rPr>
          <w:rFonts w:ascii="Times New Roman" w:hAnsi="Times New Roman" w:cs="Times New Roman"/>
          <w:b/>
          <w:bCs/>
          <w:sz w:val="24"/>
          <w:rtl/>
          <w:lang w:bidi="ar"/>
        </w:rPr>
        <w:t>مُدرّب</w:t>
      </w:r>
      <w:r w:rsidRPr="00D70B83">
        <w:rPr>
          <w:rFonts w:ascii="Times New Roman" w:hAnsi="Times New Roman" w:cs="Times New Roman"/>
          <w:b/>
          <w:bCs/>
          <w:sz w:val="24"/>
          <w:rtl/>
          <w:lang w:bidi="ar"/>
        </w:rPr>
        <w:t xml:space="preserve">ين </w:t>
      </w:r>
      <w:r>
        <w:rPr>
          <w:rFonts w:cs="David"/>
          <w:b/>
          <w:bCs/>
          <w:sz w:val="24"/>
          <w:rtl/>
          <w:lang w:bidi="ar"/>
        </w:rPr>
        <w:t>المقترحين</w:t>
      </w:r>
      <w:r>
        <w:rPr>
          <w:rFonts w:cs="David"/>
          <w:sz w:val="24"/>
          <w:rtl/>
          <w:lang w:bidi="ar"/>
        </w:rPr>
        <w:t xml:space="preserve"> حاصل على لقب أول معترف به من قبل مجلس التعليم العالي في إسرائيل أو من مؤسسة للتعليم العالي في الخارج ومصدقة على أنها معادلة لدرجة أكاديمية من قبل وزارة التربية والتعليم. </w:t>
      </w:r>
    </w:p>
    <w:p w:rsidR="0036329B" w:rsidRPr="00F958E1" w:rsidP="0036329B">
      <w:pPr>
        <w:pStyle w:val="ListParagraph"/>
        <w:numPr>
          <w:ilvl w:val="1"/>
          <w:numId w:val="1"/>
        </w:numPr>
        <w:spacing w:line="360" w:lineRule="auto"/>
        <w:jc w:val="both"/>
        <w:rPr>
          <w:rFonts w:cs="David"/>
          <w:sz w:val="24"/>
        </w:rPr>
      </w:pPr>
      <w:r>
        <w:rPr>
          <w:rFonts w:cs="David"/>
          <w:sz w:val="24"/>
          <w:rtl/>
          <w:lang w:bidi="ar"/>
        </w:rPr>
        <w:t xml:space="preserve">أن يكون </w:t>
      </w:r>
      <w:r>
        <w:rPr>
          <w:rFonts w:cs="David"/>
          <w:b/>
          <w:bCs/>
          <w:sz w:val="24"/>
          <w:rtl/>
          <w:lang w:bidi="ar"/>
        </w:rPr>
        <w:t xml:space="preserve">لكل واحد من </w:t>
      </w:r>
      <w:r w:rsidRPr="00D70B83">
        <w:rPr>
          <w:rFonts w:ascii="Arial" w:hAnsi="Arial" w:cs="Arial" w:hint="cs"/>
          <w:b/>
          <w:bCs/>
          <w:sz w:val="24"/>
          <w:rtl/>
          <w:lang w:bidi="ar"/>
        </w:rPr>
        <w:t>ال</w:t>
      </w:r>
      <w:r w:rsidRPr="00D70B83" w:rsidR="00D70B83">
        <w:rPr>
          <w:rFonts w:ascii="Arial" w:hAnsi="Arial" w:cs="Arial" w:hint="cs"/>
          <w:b/>
          <w:bCs/>
          <w:sz w:val="24"/>
          <w:rtl/>
          <w:lang w:bidi="ar"/>
        </w:rPr>
        <w:t>مُدرّب</w:t>
      </w:r>
      <w:r w:rsidRPr="00D70B83">
        <w:rPr>
          <w:rFonts w:ascii="Arial" w:hAnsi="Arial" w:cs="Arial" w:hint="cs"/>
          <w:b/>
          <w:bCs/>
          <w:sz w:val="24"/>
          <w:rtl/>
          <w:lang w:bidi="ar"/>
        </w:rPr>
        <w:t>ين</w:t>
      </w:r>
      <w:r>
        <w:rPr>
          <w:rFonts w:cs="David"/>
          <w:b/>
          <w:bCs/>
          <w:sz w:val="24"/>
          <w:rtl/>
          <w:lang w:bidi="ar"/>
        </w:rPr>
        <w:t xml:space="preserve"> المُقترحين</w:t>
      </w:r>
      <w:r>
        <w:rPr>
          <w:rFonts w:cs="David"/>
          <w:sz w:val="24"/>
          <w:rtl/>
          <w:lang w:bidi="ar"/>
        </w:rPr>
        <w:t xml:space="preserve"> خبرة في تنفيذ ما لا يقل عن أربعة برامج لتطوير المدراء، خلال الأعوام 2021-2024، مع استيفاء </w:t>
      </w:r>
      <w:r>
        <w:rPr>
          <w:rFonts w:ascii="David" w:hAnsi="David" w:cs="David"/>
          <w:sz w:val="24"/>
          <w:rtl/>
          <w:lang w:bidi="ar"/>
        </w:rPr>
        <w:t>جميع الشروط التراكمية التالية:</w:t>
      </w:r>
    </w:p>
    <w:p w:rsidR="0036329B" w:rsidRPr="00F958E1" w:rsidP="0036329B">
      <w:pPr>
        <w:pStyle w:val="ListParagraph"/>
        <w:numPr>
          <w:ilvl w:val="2"/>
          <w:numId w:val="1"/>
        </w:numPr>
        <w:spacing w:line="360" w:lineRule="auto"/>
        <w:jc w:val="both"/>
        <w:rPr>
          <w:rFonts w:cs="David"/>
          <w:sz w:val="24"/>
        </w:rPr>
      </w:pPr>
      <w:r>
        <w:rPr>
          <w:rFonts w:cs="David"/>
          <w:sz w:val="24"/>
          <w:rtl/>
          <w:lang w:bidi="ar"/>
        </w:rPr>
        <w:t>كل مؤسسة لديها ما لا يقل عن 300 موظف.</w:t>
      </w:r>
    </w:p>
    <w:p w:rsidR="0036329B" w:rsidRPr="00F958E1" w:rsidP="0036329B">
      <w:pPr>
        <w:pStyle w:val="ListParagraph"/>
        <w:numPr>
          <w:ilvl w:val="2"/>
          <w:numId w:val="1"/>
        </w:numPr>
        <w:spacing w:line="360" w:lineRule="auto"/>
        <w:jc w:val="both"/>
        <w:rPr>
          <w:rFonts w:cs="David"/>
          <w:sz w:val="24"/>
        </w:rPr>
      </w:pPr>
      <w:r>
        <w:rPr>
          <w:rFonts w:cs="David"/>
          <w:sz w:val="24"/>
          <w:rtl/>
          <w:lang w:bidi="ar"/>
        </w:rPr>
        <w:t>يتمتع ال</w:t>
      </w:r>
      <w:r w:rsidR="00D70B83">
        <w:rPr>
          <w:rFonts w:cs="Times New Roman"/>
          <w:sz w:val="24"/>
          <w:rtl/>
          <w:lang w:bidi="ar"/>
        </w:rPr>
        <w:t>مُدرّب</w:t>
      </w:r>
      <w:r>
        <w:rPr>
          <w:rFonts w:cs="David"/>
          <w:sz w:val="24"/>
          <w:rtl/>
          <w:lang w:bidi="ar"/>
        </w:rPr>
        <w:t xml:space="preserve"> بما لا يقل عن 180 ساعة من الخبرة، في أي مؤسسة، في تطوير المدراء للأفراد والمجموعات لمستوى الإدارة الأول ومستوى الإدارة العليا.</w:t>
      </w:r>
    </w:p>
    <w:p w:rsidR="0036329B" w:rsidRPr="00F958E1" w:rsidP="0036329B">
      <w:pPr>
        <w:pStyle w:val="ListParagraph"/>
        <w:numPr>
          <w:ilvl w:val="1"/>
          <w:numId w:val="1"/>
        </w:numPr>
        <w:spacing w:line="360" w:lineRule="auto"/>
        <w:jc w:val="both"/>
        <w:rPr>
          <w:rFonts w:cs="David"/>
          <w:sz w:val="24"/>
          <w:rtl/>
        </w:rPr>
      </w:pPr>
      <w:r>
        <w:rPr>
          <w:rFonts w:cs="David"/>
          <w:b/>
          <w:bCs/>
          <w:sz w:val="24"/>
          <w:rtl/>
          <w:lang w:bidi="ar"/>
        </w:rPr>
        <w:t xml:space="preserve">لكل </w:t>
      </w:r>
      <w:r w:rsidR="00D70B83">
        <w:rPr>
          <w:rFonts w:cs="Times New Roman"/>
          <w:b/>
          <w:bCs/>
          <w:sz w:val="24"/>
          <w:rtl/>
          <w:lang w:bidi="ar"/>
        </w:rPr>
        <w:t>مُدرّب</w:t>
      </w:r>
      <w:r>
        <w:rPr>
          <w:rFonts w:cs="David"/>
          <w:b/>
          <w:bCs/>
          <w:sz w:val="24"/>
          <w:rtl/>
          <w:lang w:bidi="ar"/>
        </w:rPr>
        <w:t xml:space="preserve"> من </w:t>
      </w:r>
      <w:r w:rsidR="00D70B83">
        <w:rPr>
          <w:rFonts w:cs="Arial" w:hint="cs"/>
          <w:b/>
          <w:bCs/>
          <w:sz w:val="24"/>
          <w:rtl/>
          <w:lang w:bidi="ar"/>
        </w:rPr>
        <w:t>المدربين</w:t>
      </w:r>
      <w:r>
        <w:rPr>
          <w:rFonts w:cs="David"/>
          <w:b/>
          <w:bCs/>
          <w:sz w:val="24"/>
          <w:rtl/>
          <w:lang w:bidi="ar"/>
        </w:rPr>
        <w:t xml:space="preserve"> المُقترحين </w:t>
      </w:r>
      <w:r>
        <w:rPr>
          <w:rFonts w:cs="David"/>
          <w:sz w:val="24"/>
          <w:rtl/>
          <w:lang w:bidi="ar"/>
        </w:rPr>
        <w:t xml:space="preserve">خبرة في الإدارة و/أو القيادة لمدة 5 سنوات على الأقل. </w:t>
      </w:r>
    </w:p>
    <w:p w:rsidR="0036329B" w:rsidRPr="00F958E1" w:rsidP="0036329B">
      <w:pPr>
        <w:spacing w:line="360" w:lineRule="auto"/>
        <w:ind w:firstLine="510"/>
        <w:jc w:val="both"/>
        <w:rPr>
          <w:rFonts w:cs="David"/>
          <w:sz w:val="24"/>
          <w:rtl/>
        </w:rPr>
      </w:pPr>
      <w:r>
        <w:rPr>
          <w:rFonts w:cs="David"/>
          <w:sz w:val="24"/>
          <w:rtl/>
          <w:lang w:bidi="ar"/>
        </w:rPr>
        <w:t xml:space="preserve">بخصوص الشروط الأولية: </w:t>
      </w:r>
    </w:p>
    <w:p w:rsidR="0036329B" w:rsidRPr="00F958E1" w:rsidP="0036329B">
      <w:pPr>
        <w:spacing w:line="360" w:lineRule="auto"/>
        <w:ind w:firstLine="510"/>
        <w:jc w:val="both"/>
        <w:rPr>
          <w:rFonts w:cs="David"/>
          <w:sz w:val="24"/>
          <w:rtl/>
        </w:rPr>
      </w:pPr>
      <w:r>
        <w:rPr>
          <w:rFonts w:cs="David"/>
          <w:b/>
          <w:bCs/>
          <w:sz w:val="24"/>
          <w:rtl/>
          <w:lang w:bidi="ar"/>
        </w:rPr>
        <w:t>"مستوى الإدارة الأول"</w:t>
      </w:r>
      <w:r>
        <w:rPr>
          <w:rFonts w:cs="David"/>
          <w:sz w:val="24"/>
          <w:rtl/>
          <w:lang w:bidi="ar"/>
        </w:rPr>
        <w:t xml:space="preserve"> - المدراء الذين يديرون موظفين.</w:t>
      </w:r>
    </w:p>
    <w:p w:rsidR="0036329B" w:rsidRPr="00F958E1" w:rsidP="0036329B">
      <w:pPr>
        <w:spacing w:line="360" w:lineRule="auto"/>
        <w:ind w:left="510"/>
        <w:jc w:val="both"/>
        <w:rPr>
          <w:rFonts w:cs="David"/>
          <w:sz w:val="24"/>
          <w:rtl/>
        </w:rPr>
      </w:pPr>
      <w:r>
        <w:rPr>
          <w:rFonts w:cs="David"/>
          <w:sz w:val="24"/>
          <w:rtl/>
          <w:lang w:bidi="ar"/>
        </w:rPr>
        <w:t>"</w:t>
      </w:r>
      <w:r>
        <w:rPr>
          <w:rFonts w:cs="David"/>
          <w:b/>
          <w:bCs/>
          <w:sz w:val="24"/>
          <w:rtl/>
          <w:lang w:bidi="ar"/>
        </w:rPr>
        <w:t>مستوى الإدارة العليا</w:t>
      </w:r>
      <w:r>
        <w:rPr>
          <w:rFonts w:cs="David"/>
          <w:sz w:val="24"/>
          <w:rtl/>
          <w:lang w:bidi="ar"/>
        </w:rPr>
        <w:t xml:space="preserve">" - المدراء الذين يديرون مدراء. </w:t>
      </w:r>
    </w:p>
    <w:p w:rsidR="005923F3" w:rsidRPr="00962A8F" w:rsidP="0033789B">
      <w:pPr>
        <w:pStyle w:val="ListParagraph"/>
        <w:spacing w:line="360" w:lineRule="auto"/>
        <w:ind w:left="858"/>
        <w:jc w:val="both"/>
        <w:rPr>
          <w:rFonts w:cs="David"/>
          <w:sz w:val="24"/>
        </w:rPr>
      </w:pPr>
    </w:p>
    <w:p w:rsidR="0060479A" w:rsidRPr="00962A8F" w:rsidP="00A91804">
      <w:pPr>
        <w:spacing w:line="360" w:lineRule="auto"/>
        <w:ind w:left="360"/>
        <w:jc w:val="both"/>
        <w:rPr>
          <w:rFonts w:cs="David"/>
          <w:sz w:val="24"/>
          <w:rtl/>
        </w:rPr>
      </w:pPr>
      <w:r w:rsidR="00DB6647">
        <w:rPr>
          <w:rFonts w:ascii="Garamond" w:hAnsi="Garamond" w:cs="David"/>
          <w:color w:val="000000"/>
          <w:kern w:val="28"/>
          <w:sz w:val="22"/>
          <w:rtl/>
          <w:lang w:bidi="ar"/>
        </w:rPr>
        <w:t>يمكن تقديم العروض عن طريق إرسال بريد إلكتروني،كما هو مفصل في البند5</w:t>
      </w:r>
      <w:r w:rsidR="00DB6647">
        <w:rPr>
          <w:rtl/>
          <w:lang w:bidi="ar"/>
        </w:rPr>
        <w:t xml:space="preserve"> من القسم أ من مستندات المناقصة.</w:t>
      </w:r>
      <w:r w:rsidR="00DB6647">
        <w:rPr>
          <w:rFonts w:ascii="Garamond" w:hAnsi="Garamond" w:cs="David"/>
          <w:color w:val="000000"/>
          <w:kern w:val="28"/>
          <w:sz w:val="22"/>
          <w:rtl/>
          <w:lang w:bidi="ar"/>
        </w:rPr>
        <w:t xml:space="preserve"> </w:t>
      </w:r>
    </w:p>
    <w:p w:rsidR="00053AE4" w:rsidRPr="00962A8F" w:rsidP="0036329B">
      <w:pPr>
        <w:numPr>
          <w:ilvl w:val="0"/>
          <w:numId w:val="1"/>
        </w:numPr>
        <w:spacing w:line="360" w:lineRule="auto"/>
        <w:jc w:val="both"/>
        <w:rPr>
          <w:rFonts w:cs="David"/>
          <w:sz w:val="24"/>
        </w:rPr>
      </w:pPr>
      <w:r>
        <w:rPr>
          <w:rFonts w:cs="David"/>
          <w:sz w:val="24"/>
          <w:rtl/>
          <w:lang w:bidi="ar"/>
        </w:rPr>
        <w:t xml:space="preserve">الموعد النهائي لتقديم المقترحات هو </w:t>
      </w:r>
      <w:r>
        <w:rPr>
          <w:rFonts w:ascii="David" w:hAnsi="David" w:cs="David"/>
          <w:b/>
          <w:bCs/>
          <w:sz w:val="28"/>
          <w:szCs w:val="28"/>
          <w:rtl/>
          <w:lang w:bidi="ar"/>
        </w:rPr>
        <w:t xml:space="preserve"> يوم </w:t>
      </w:r>
      <w:r>
        <w:rPr>
          <w:rFonts w:cs="David"/>
          <w:sz w:val="28"/>
          <w:szCs w:val="28"/>
          <w:rtl/>
          <w:lang w:bidi="ar"/>
        </w:rPr>
        <w:t xml:space="preserve"> </w:t>
      </w:r>
      <w:r>
        <w:rPr>
          <w:rFonts w:cs="David"/>
          <w:b/>
          <w:bCs/>
          <w:sz w:val="28"/>
          <w:szCs w:val="28"/>
          <w:rtl/>
          <w:lang w:bidi="ar"/>
        </w:rPr>
        <w:t>الخميس 12 ديسمبر 2024 الساعة 12:00</w:t>
      </w:r>
      <w:r>
        <w:rPr>
          <w:rFonts w:cs="David"/>
          <w:sz w:val="24"/>
          <w:rtl/>
          <w:lang w:bidi="ar"/>
        </w:rPr>
        <w:t>.</w:t>
      </w:r>
    </w:p>
    <w:p w:rsidR="00EF354B" w:rsidRPr="008468C1" w:rsidP="00EF354B">
      <w:pPr>
        <w:pStyle w:val="ListParagraph"/>
        <w:numPr>
          <w:ilvl w:val="0"/>
          <w:numId w:val="1"/>
        </w:numPr>
        <w:spacing w:line="360" w:lineRule="auto"/>
        <w:jc w:val="both"/>
        <w:rPr>
          <w:rFonts w:cs="David"/>
          <w:sz w:val="24"/>
        </w:rPr>
      </w:pPr>
      <w:r w:rsidRPr="006C3F12">
        <w:rPr>
          <w:rFonts w:ascii="David" w:hAnsi="David" w:cs="Arial" w:hint="cs"/>
          <w:sz w:val="24"/>
          <w:rtl/>
          <w:lang w:bidi="ar-SA"/>
        </w:rPr>
        <w:t>مستندات</w:t>
      </w:r>
      <w:r w:rsidRPr="006C3F12">
        <w:rPr>
          <w:rFonts w:ascii="David" w:hAnsi="David" w:cs="Arial"/>
          <w:sz w:val="24"/>
          <w:rtl/>
          <w:lang w:bidi="ar-SA"/>
        </w:rPr>
        <w:t xml:space="preserve"> </w:t>
      </w:r>
      <w:r w:rsidRPr="006C3F12">
        <w:rPr>
          <w:rFonts w:ascii="David" w:hAnsi="David" w:cs="Arial" w:hint="cs"/>
          <w:sz w:val="24"/>
          <w:rtl/>
          <w:lang w:bidi="ar-SA"/>
        </w:rPr>
        <w:t>المناقصة</w:t>
      </w:r>
      <w:r w:rsidRPr="006C3F12">
        <w:rPr>
          <w:rFonts w:ascii="David" w:hAnsi="David" w:cs="Arial"/>
          <w:sz w:val="24"/>
          <w:rtl/>
          <w:lang w:bidi="ar-SA"/>
        </w:rPr>
        <w:t xml:space="preserve"> </w:t>
      </w:r>
      <w:r w:rsidRPr="006C3F12">
        <w:rPr>
          <w:rFonts w:ascii="David" w:hAnsi="David" w:cs="Arial" w:hint="cs"/>
          <w:sz w:val="24"/>
          <w:rtl/>
          <w:lang w:bidi="ar-SA"/>
        </w:rPr>
        <w:t>الكاملة</w:t>
      </w:r>
      <w:r w:rsidRPr="006C3F12">
        <w:rPr>
          <w:rFonts w:ascii="David" w:hAnsi="David" w:cs="Arial"/>
          <w:sz w:val="24"/>
          <w:rtl/>
          <w:lang w:bidi="ar-SA"/>
        </w:rPr>
        <w:t xml:space="preserve"> </w:t>
      </w:r>
      <w:r w:rsidRPr="006C3F12">
        <w:rPr>
          <w:rFonts w:ascii="David" w:hAnsi="David" w:cs="Arial" w:hint="cs"/>
          <w:sz w:val="24"/>
          <w:rtl/>
          <w:lang w:bidi="ar-SA"/>
        </w:rPr>
        <w:t>متاحة</w:t>
      </w:r>
      <w:r w:rsidRPr="006C3F12">
        <w:rPr>
          <w:rFonts w:ascii="David" w:hAnsi="David" w:cs="Arial"/>
          <w:sz w:val="24"/>
          <w:rtl/>
          <w:lang w:bidi="ar-SA"/>
        </w:rPr>
        <w:t xml:space="preserve"> </w:t>
      </w:r>
      <w:r w:rsidRPr="006C3F12">
        <w:rPr>
          <w:rFonts w:ascii="David" w:hAnsi="David" w:cs="Arial" w:hint="cs"/>
          <w:sz w:val="24"/>
          <w:rtl/>
          <w:lang w:bidi="ar-SA"/>
        </w:rPr>
        <w:t>عبر</w:t>
      </w:r>
      <w:r w:rsidRPr="006C3F12">
        <w:rPr>
          <w:rFonts w:ascii="David" w:hAnsi="David" w:cs="Arial"/>
          <w:sz w:val="24"/>
          <w:rtl/>
          <w:lang w:bidi="ar-SA"/>
        </w:rPr>
        <w:t xml:space="preserve"> </w:t>
      </w:r>
      <w:r w:rsidRPr="006C3F12">
        <w:rPr>
          <w:rFonts w:ascii="David" w:hAnsi="David" w:cs="Arial" w:hint="cs"/>
          <w:sz w:val="24"/>
          <w:rtl/>
          <w:lang w:bidi="ar-SA"/>
        </w:rPr>
        <w:t>موقع</w:t>
      </w:r>
      <w:r w:rsidRPr="006C3F12">
        <w:rPr>
          <w:rFonts w:ascii="David" w:hAnsi="David" w:cs="Arial"/>
          <w:sz w:val="24"/>
          <w:rtl/>
          <w:lang w:bidi="ar-SA"/>
        </w:rPr>
        <w:t xml:space="preserve"> </w:t>
      </w:r>
      <w:r w:rsidRPr="006C3F12">
        <w:rPr>
          <w:rFonts w:ascii="David" w:hAnsi="David" w:cs="Arial" w:hint="cs"/>
          <w:sz w:val="24"/>
          <w:rtl/>
          <w:lang w:bidi="ar-SA"/>
        </w:rPr>
        <w:t>الانترنت</w:t>
      </w:r>
      <w:r w:rsidRPr="006C3F12">
        <w:rPr>
          <w:rFonts w:ascii="David" w:hAnsi="David" w:cs="Arial"/>
          <w:sz w:val="24"/>
          <w:rtl/>
          <w:lang w:bidi="ar-SA"/>
        </w:rPr>
        <w:t xml:space="preserve"> </w:t>
      </w:r>
      <w:r w:rsidRPr="006C3F12">
        <w:rPr>
          <w:rFonts w:ascii="David" w:hAnsi="David" w:cs="Arial" w:hint="cs"/>
          <w:sz w:val="24"/>
          <w:rtl/>
          <w:lang w:bidi="ar-SA"/>
        </w:rPr>
        <w:t>الخاص</w:t>
      </w:r>
      <w:r w:rsidRPr="006C3F12">
        <w:rPr>
          <w:rFonts w:ascii="David" w:hAnsi="David" w:cs="Arial"/>
          <w:sz w:val="24"/>
          <w:rtl/>
          <w:lang w:bidi="ar-SA"/>
        </w:rPr>
        <w:t xml:space="preserve"> </w:t>
      </w:r>
      <w:r w:rsidRPr="006C3F12">
        <w:rPr>
          <w:rFonts w:ascii="David" w:hAnsi="David" w:cs="Arial" w:hint="cs"/>
          <w:sz w:val="24"/>
          <w:rtl/>
          <w:lang w:bidi="ar-SA"/>
        </w:rPr>
        <w:t>ببنك</w:t>
      </w:r>
      <w:r w:rsidRPr="006C3F12">
        <w:rPr>
          <w:rFonts w:ascii="David" w:hAnsi="David" w:cs="Arial"/>
          <w:sz w:val="24"/>
          <w:rtl/>
          <w:lang w:bidi="ar-SA"/>
        </w:rPr>
        <w:t xml:space="preserve"> </w:t>
      </w:r>
      <w:r w:rsidRPr="006C3F12">
        <w:rPr>
          <w:rFonts w:ascii="David" w:hAnsi="David" w:cs="Arial" w:hint="cs"/>
          <w:sz w:val="24"/>
          <w:rtl/>
          <w:lang w:bidi="ar-SA"/>
        </w:rPr>
        <w:t>إسرائيل</w:t>
      </w:r>
      <w:r w:rsidRPr="006C3F12">
        <w:rPr>
          <w:rFonts w:ascii="David" w:hAnsi="David" w:cs="Arial"/>
          <w:sz w:val="24"/>
          <w:rtl/>
          <w:lang w:bidi="ar-SA"/>
        </w:rPr>
        <w:t xml:space="preserve"> </w:t>
      </w:r>
      <w:r w:rsidRPr="006C3F12">
        <w:rPr>
          <w:rFonts w:ascii="David" w:hAnsi="David" w:cs="Arial" w:hint="cs"/>
          <w:sz w:val="24"/>
          <w:rtl/>
          <w:lang w:bidi="ar-SA"/>
        </w:rPr>
        <w:t>على</w:t>
      </w:r>
      <w:r w:rsidRPr="006C3F12">
        <w:rPr>
          <w:rFonts w:ascii="David" w:hAnsi="David" w:cs="Arial"/>
          <w:sz w:val="24"/>
          <w:rtl/>
          <w:lang w:bidi="ar-SA"/>
        </w:rPr>
        <w:t xml:space="preserve"> </w:t>
      </w:r>
      <w:r w:rsidRPr="006C3F12">
        <w:rPr>
          <w:rFonts w:ascii="David" w:hAnsi="David" w:cs="Arial" w:hint="cs"/>
          <w:sz w:val="24"/>
          <w:rtl/>
          <w:lang w:bidi="ar-SA"/>
        </w:rPr>
        <w:t>العنوان</w:t>
      </w:r>
      <w:r w:rsidRPr="006C3F12">
        <w:rPr>
          <w:rFonts w:ascii="David" w:hAnsi="David" w:cs="Arial"/>
          <w:sz w:val="24"/>
          <w:rtl/>
          <w:lang w:bidi="ar-SA"/>
        </w:rPr>
        <w:t xml:space="preserve">: </w:t>
      </w:r>
      <w:hyperlink r:id="rId7" w:history="1">
        <w:r w:rsidRPr="006C3F12">
          <w:rPr>
            <w:rStyle w:val="Hyperlink"/>
            <w:rFonts w:ascii="David" w:hAnsi="David" w:cs="David" w:hint="cs"/>
            <w:sz w:val="24"/>
          </w:rPr>
          <w:t>www.boi.org.il</w:t>
        </w:r>
      </w:hyperlink>
      <w:r w:rsidRPr="006C3F12">
        <w:rPr>
          <w:rFonts w:ascii="David" w:hAnsi="David" w:cs="Arial"/>
          <w:sz w:val="24"/>
          <w:rtl/>
          <w:lang w:bidi="ar-SA"/>
        </w:rPr>
        <w:t>، تحت عنوان "المناقصات والتعاقدات"، ويمكن تنزيلها من هناك</w:t>
      </w:r>
      <w:r>
        <w:rPr>
          <w:rFonts w:ascii="David" w:hAnsi="David" w:cs="Arial" w:hint="cs"/>
          <w:sz w:val="24"/>
          <w:rtl/>
          <w:lang w:bidi="ar-SA"/>
        </w:rPr>
        <w:t>.</w:t>
      </w:r>
      <w:r w:rsidRPr="008468C1">
        <w:rPr>
          <w:rFonts w:ascii="David" w:hAnsi="David" w:cs="David"/>
          <w:sz w:val="24"/>
          <w:rtl/>
        </w:rPr>
        <w:t xml:space="preserve"> </w:t>
      </w:r>
    </w:p>
    <w:p w:rsidR="00053AE4" w:rsidRPr="00962A8F" w:rsidP="0036329B">
      <w:pPr>
        <w:numPr>
          <w:ilvl w:val="0"/>
          <w:numId w:val="1"/>
        </w:numPr>
        <w:spacing w:line="360" w:lineRule="auto"/>
        <w:jc w:val="both"/>
        <w:rPr>
          <w:rFonts w:cs="David"/>
          <w:sz w:val="24"/>
        </w:rPr>
      </w:pPr>
      <w:r>
        <w:rPr>
          <w:rFonts w:cs="David"/>
          <w:rtl/>
          <w:lang w:bidi="ar"/>
        </w:rPr>
        <w:t xml:space="preserve">يُنشر هذا الاعلان أيضاً على موقع البنك، باللغتين العبرية والعربية. مع ذلك فإن الصيغة الملزمة هي الصيغة المنشورة باللغة العبرية. للاستفسارات يمكن الاتصال لرقم 026552740 أو عبر البريد الالكتروني </w:t>
      </w:r>
      <w:hyperlink r:id="rId8" w:history="1">
        <w:r>
          <w:rPr>
            <w:rStyle w:val="Hyperlink"/>
            <w:rFonts w:ascii="Times New Roman" w:hAnsi="Times New Roman" w:cs="Times New Roman"/>
            <w:sz w:val="24"/>
          </w:rPr>
          <w:t>tenders@boi.org.il</w:t>
        </w:r>
      </w:hyperlink>
      <w:r>
        <w:rPr>
          <w:rFonts w:cs="David"/>
          <w:rtl/>
          <w:lang w:bidi="ar"/>
        </w:rPr>
        <w:t>.</w:t>
      </w:r>
    </w:p>
    <w:p w:rsidR="00053AE4" w:rsidRPr="00962A8F" w:rsidP="00532E06">
      <w:pPr>
        <w:numPr>
          <w:ilvl w:val="0"/>
          <w:numId w:val="1"/>
        </w:numPr>
        <w:spacing w:line="360" w:lineRule="auto"/>
        <w:jc w:val="both"/>
        <w:rPr>
          <w:rFonts w:cs="David"/>
          <w:sz w:val="24"/>
          <w:rtl/>
        </w:rPr>
      </w:pPr>
      <w:r>
        <w:rPr>
          <w:rFonts w:cs="David"/>
          <w:sz w:val="24"/>
          <w:rtl/>
          <w:lang w:bidi="ar"/>
        </w:rPr>
        <w:t>يحق للبنك، في أي وقت قبل الموعد الأخير لتقديم العروض، إدخال تغييرات على مستندات المناقصة (بما في ذلك تغيير المواعيد، الشروط الأولية وتفاصيل أخرى، بمبادرته أو كرد على أسئلة مقدمي العروض). كل تغيير سيكون خطياً، وسينشر على موقع الانترنت الخاص بالبنك، وسيتم الإعلان عنه لجميع الجهات التي تقدمت بأسئلة استيضاح، وفي حال عقد اجتماع لمقدمي العروض – لكل من يشارك فيه.</w:t>
      </w:r>
    </w:p>
    <w:p w:rsidR="00053AE4" w:rsidRPr="00962A8F" w:rsidP="00053AE4">
      <w:pPr>
        <w:spacing w:line="360" w:lineRule="auto"/>
        <w:rPr>
          <w:rFonts w:cs="David"/>
          <w:b/>
          <w:bCs/>
          <w:sz w:val="28"/>
          <w:szCs w:val="28"/>
          <w:u w:val="single"/>
          <w:rtl/>
        </w:rPr>
      </w:pPr>
    </w:p>
    <w:p w:rsidR="00FB371A" w:rsidRPr="00962A8F" w:rsidP="00FB371A">
      <w:pPr>
        <w:spacing w:line="360" w:lineRule="auto"/>
        <w:jc w:val="center"/>
        <w:rPr>
          <w:rFonts w:cs="David"/>
          <w:b/>
          <w:bCs/>
          <w:sz w:val="22"/>
          <w:szCs w:val="22"/>
          <w:rtl/>
        </w:rPr>
      </w:pPr>
      <w:r>
        <w:rPr>
          <w:rFonts w:cs="David"/>
          <w:b/>
          <w:bCs/>
          <w:sz w:val="22"/>
          <w:szCs w:val="22"/>
          <w:rtl/>
          <w:lang w:bidi="ar"/>
        </w:rPr>
        <w:t>لا يلتزم البنك بقبول العرض الأرخص، أو أي عرض آخر.</w:t>
      </w:r>
    </w:p>
    <w:p w:rsidR="00F33EE8" w:rsidRPr="00053AE4" w:rsidP="00532E06">
      <w:pPr>
        <w:spacing w:line="360" w:lineRule="auto"/>
        <w:jc w:val="center"/>
      </w:pPr>
      <w:r>
        <w:rPr>
          <w:rFonts w:cs="David"/>
          <w:b/>
          <w:bCs/>
          <w:sz w:val="22"/>
          <w:szCs w:val="22"/>
          <w:rtl/>
          <w:lang w:bidi="ar"/>
        </w:rPr>
        <w:t>في حال وجود تناقض أو اختلاف بين هذا الإعلان وبين مستندات المناقصة، فإن تعليمات مستندات المناقصة تكون المُلزمة.</w:t>
      </w:r>
    </w:p>
    <w:sectPr w:rsidSect="00C049B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0000000000000000000"/>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16470"/>
    <w:multiLevelType w:val="multilevel"/>
    <w:tmpl w:val="9AB6A9A2"/>
    <w:lvl w:ilvl="0">
      <w:start w:val="1"/>
      <w:numFmt w:val="decimal"/>
      <w:lvlText w:val="%1."/>
      <w:lvlJc w:val="left"/>
      <w:pPr>
        <w:ind w:left="360" w:hanging="360"/>
      </w:pPr>
      <w:rPr>
        <w:rFonts w:cs="David" w:hint="default"/>
        <w:color w:val="auto"/>
      </w:rPr>
    </w:lvl>
    <w:lvl w:ilvl="1">
      <w:start w:val="1"/>
      <w:numFmt w:val="decimal"/>
      <w:lvlText w:val="%1.%2."/>
      <w:lvlJc w:val="left"/>
      <w:pPr>
        <w:ind w:left="858"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C11536D"/>
    <w:multiLevelType w:val="hybridMultilevel"/>
    <w:tmpl w:val="8090824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D606BE4"/>
    <w:multiLevelType w:val="hybridMultilevel"/>
    <w:tmpl w:val="CDD4EEDA"/>
    <w:lvl w:ilvl="0">
      <w:start w:val="1"/>
      <w:numFmt w:val="decimal"/>
      <w:lvlText w:val="%1."/>
      <w:lvlJc w:val="left"/>
      <w:pPr>
        <w:ind w:left="1140" w:hanging="360"/>
      </w:p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3">
    <w:nsid w:val="408B640B"/>
    <w:multiLevelType w:val="multilevel"/>
    <w:tmpl w:val="C2CA68DE"/>
    <w:lvl w:ilvl="0">
      <w:start w:val="1"/>
      <w:numFmt w:val="decimal"/>
      <w:lvlText w:val="%1."/>
      <w:lvlJc w:val="left"/>
      <w:pPr>
        <w:tabs>
          <w:tab w:val="num" w:pos="397"/>
        </w:tabs>
        <w:ind w:left="397" w:hanging="397"/>
      </w:pPr>
      <w:rPr>
        <w:rFonts w:cs="David" w:hint="cs"/>
        <w:b w:val="0"/>
        <w:bCs/>
        <w:iCs w:val="0"/>
        <w:szCs w:val="24"/>
      </w:rPr>
    </w:lvl>
    <w:lvl w:ilvl="1">
      <w:start w:val="1"/>
      <w:numFmt w:val="decimal"/>
      <w:lvlText w:val="%1.%2"/>
      <w:lvlJc w:val="left"/>
      <w:pPr>
        <w:tabs>
          <w:tab w:val="num" w:pos="964"/>
        </w:tabs>
        <w:ind w:left="964" w:hanging="567"/>
      </w:pPr>
      <w:rPr>
        <w:rFonts w:cs="David" w:hint="cs"/>
        <w:b w:val="0"/>
        <w:bCs w:val="0"/>
        <w:szCs w:val="24"/>
      </w:rPr>
    </w:lvl>
    <w:lvl w:ilvl="2">
      <w:start w:val="1"/>
      <w:numFmt w:val="decimal"/>
      <w:lvlText w:val="%1.%2.%3"/>
      <w:lvlJc w:val="left"/>
      <w:pPr>
        <w:tabs>
          <w:tab w:val="num" w:pos="1797"/>
        </w:tabs>
        <w:ind w:left="1797" w:hanging="833"/>
      </w:pPr>
      <w:rPr>
        <w:rFonts w:ascii="David" w:hAnsi="David" w:cs="David" w:hint="default"/>
        <w:bCs w:val="0"/>
        <w:iCs w:val="0"/>
        <w:sz w:val="24"/>
        <w:szCs w:val="24"/>
      </w:rPr>
    </w:lvl>
    <w:lvl w:ilvl="3">
      <w:start w:val="1"/>
      <w:numFmt w:val="decimal"/>
      <w:lvlText w:val="%1.%2.%3.%4"/>
      <w:lvlJc w:val="left"/>
      <w:pPr>
        <w:tabs>
          <w:tab w:val="num" w:pos="2325"/>
        </w:tabs>
        <w:ind w:left="2325" w:hanging="52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nsid w:val="4CFB704F"/>
    <w:multiLevelType w:val="hybridMultilevel"/>
    <w:tmpl w:val="349A7E92"/>
    <w:lvl w:ilvl="0">
      <w:start w:val="1"/>
      <w:numFmt w:val="hebrew1"/>
      <w:lvlText w:val="%1."/>
      <w:lvlJc w:val="center"/>
      <w:pPr>
        <w:ind w:left="1080" w:hanging="360"/>
      </w:pPr>
      <w:rPr>
        <w:rFonts w:hint="default"/>
        <w:color w:val="80808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4F7200E5"/>
    <w:multiLevelType w:val="hybridMultilevel"/>
    <w:tmpl w:val="FE547B28"/>
    <w:lvl w:ilvl="0">
      <w:start w:val="1"/>
      <w:numFmt w:val="decimal"/>
      <w:lvlText w:val="%1."/>
      <w:lvlJc w:val="left"/>
      <w:pPr>
        <w:ind w:left="1446" w:hanging="360"/>
      </w:pPr>
    </w:lvl>
    <w:lvl w:ilvl="1" w:tentative="1">
      <w:start w:val="1"/>
      <w:numFmt w:val="lowerLetter"/>
      <w:lvlText w:val="%2."/>
      <w:lvlJc w:val="left"/>
      <w:pPr>
        <w:ind w:left="2166" w:hanging="360"/>
      </w:pPr>
    </w:lvl>
    <w:lvl w:ilvl="2" w:tentative="1">
      <w:start w:val="1"/>
      <w:numFmt w:val="lowerRoman"/>
      <w:lvlText w:val="%3."/>
      <w:lvlJc w:val="right"/>
      <w:pPr>
        <w:ind w:left="2886" w:hanging="180"/>
      </w:pPr>
    </w:lvl>
    <w:lvl w:ilvl="3" w:tentative="1">
      <w:start w:val="1"/>
      <w:numFmt w:val="decimal"/>
      <w:lvlText w:val="%4."/>
      <w:lvlJc w:val="left"/>
      <w:pPr>
        <w:ind w:left="3606" w:hanging="360"/>
      </w:pPr>
    </w:lvl>
    <w:lvl w:ilvl="4" w:tentative="1">
      <w:start w:val="1"/>
      <w:numFmt w:val="lowerLetter"/>
      <w:lvlText w:val="%5."/>
      <w:lvlJc w:val="left"/>
      <w:pPr>
        <w:ind w:left="4326" w:hanging="360"/>
      </w:pPr>
    </w:lvl>
    <w:lvl w:ilvl="5" w:tentative="1">
      <w:start w:val="1"/>
      <w:numFmt w:val="lowerRoman"/>
      <w:lvlText w:val="%6."/>
      <w:lvlJc w:val="right"/>
      <w:pPr>
        <w:ind w:left="5046" w:hanging="180"/>
      </w:pPr>
    </w:lvl>
    <w:lvl w:ilvl="6" w:tentative="1">
      <w:start w:val="1"/>
      <w:numFmt w:val="decimal"/>
      <w:lvlText w:val="%7."/>
      <w:lvlJc w:val="left"/>
      <w:pPr>
        <w:ind w:left="5766" w:hanging="360"/>
      </w:pPr>
    </w:lvl>
    <w:lvl w:ilvl="7" w:tentative="1">
      <w:start w:val="1"/>
      <w:numFmt w:val="lowerLetter"/>
      <w:lvlText w:val="%8."/>
      <w:lvlJc w:val="left"/>
      <w:pPr>
        <w:ind w:left="6486" w:hanging="360"/>
      </w:pPr>
    </w:lvl>
    <w:lvl w:ilvl="8" w:tentative="1">
      <w:start w:val="1"/>
      <w:numFmt w:val="lowerRoman"/>
      <w:lvlText w:val="%9."/>
      <w:lvlJc w:val="right"/>
      <w:pPr>
        <w:ind w:left="7206" w:hanging="180"/>
      </w:pPr>
    </w:lvl>
  </w:abstractNum>
  <w:abstractNum w:abstractNumId="6">
    <w:nsid w:val="6DC860F9"/>
    <w:multiLevelType w:val="multilevel"/>
    <w:tmpl w:val="BB703F5C"/>
    <w:lvl w:ilvl="0">
      <w:start w:val="1"/>
      <w:numFmt w:val="decimal"/>
      <w:pStyle w:val="Heading2"/>
      <w:lvlText w:val="%1."/>
      <w:lvlJc w:val="left"/>
      <w:pPr>
        <w:ind w:left="1287" w:hanging="720"/>
      </w:pPr>
      <w:rPr>
        <w:rFonts w:cs="David" w:hint="default"/>
        <w:b w:val="0"/>
        <w:bCs w:val="0"/>
        <w:sz w:val="24"/>
        <w:szCs w:val="24"/>
      </w:rPr>
    </w:lvl>
    <w:lvl w:ilvl="1">
      <w:start w:val="1"/>
      <w:numFmt w:val="decimal"/>
      <w:isLgl/>
      <w:lvlText w:val="%1.%2"/>
      <w:lvlJc w:val="left"/>
      <w:pPr>
        <w:ind w:left="1418" w:hanging="360"/>
      </w:pPr>
      <w:rPr>
        <w:rFonts w:ascii="Calibri" w:hAnsi="Calibri" w:cs="David" w:hint="default"/>
        <w:b w:val="0"/>
        <w:bCs w:val="0"/>
        <w:i w:val="0"/>
        <w:iCs w:val="0"/>
        <w:sz w:val="24"/>
        <w:szCs w:val="24"/>
        <w:lang w:val="en-US" w:bidi="he-IL"/>
      </w:rPr>
    </w:lvl>
    <w:lvl w:ilvl="2">
      <w:start w:val="1"/>
      <w:numFmt w:val="decimal"/>
      <w:isLgl/>
      <w:lvlText w:val="%1.%2.%3"/>
      <w:lvlJc w:val="left"/>
      <w:pPr>
        <w:ind w:left="2419" w:hanging="794"/>
      </w:pPr>
      <w:rPr>
        <w:rFonts w:cs="David" w:hint="default"/>
        <w:b w:val="0"/>
        <w:bCs w:val="0"/>
        <w:i w:val="0"/>
        <w:iCs w:val="0"/>
        <w:sz w:val="24"/>
        <w:szCs w:val="24"/>
      </w:rPr>
    </w:lvl>
    <w:lvl w:ilvl="3">
      <w:start w:val="1"/>
      <w:numFmt w:val="decimal"/>
      <w:isLgl/>
      <w:lvlText w:val="%1.%2.%3.%4"/>
      <w:lvlJc w:val="left"/>
      <w:pPr>
        <w:ind w:left="3762" w:hanging="720"/>
      </w:pPr>
      <w:rPr>
        <w:rFonts w:ascii="David" w:hAnsi="David" w:cs="David" w:hint="default"/>
        <w:sz w:val="24"/>
        <w:szCs w:val="24"/>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7">
    <w:nsid w:val="77EB342D"/>
    <w:multiLevelType w:val="hybridMultilevel"/>
    <w:tmpl w:val="0BD8DA96"/>
    <w:lvl w:ilvl="0">
      <w:start w:val="1"/>
      <w:numFmt w:val="decimal"/>
      <w:lvlText w:val="%1."/>
      <w:lvlJc w:val="left"/>
      <w:pPr>
        <w:ind w:left="1080" w:hanging="360"/>
      </w:pPr>
      <w:rPr>
        <w:rFonts w:hint="default"/>
        <w:color w:val="80808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7A611DFE"/>
    <w:multiLevelType w:val="multilevel"/>
    <w:tmpl w:val="9BA4696E"/>
    <w:lvl w:ilvl="0">
      <w:start w:val="1"/>
      <w:numFmt w:val="decimal"/>
      <w:lvlText w:val="%1."/>
      <w:lvlJc w:val="left"/>
      <w:pPr>
        <w:tabs>
          <w:tab w:val="num" w:pos="510"/>
        </w:tabs>
        <w:ind w:left="510" w:hanging="510"/>
      </w:pPr>
      <w:rPr>
        <w:rFonts w:ascii="Times New Roman" w:hAnsi="Times New Roman" w:cs="David" w:hint="default"/>
        <w:bCs/>
        <w:iCs w:val="0"/>
        <w:szCs w:val="24"/>
      </w:rPr>
    </w:lvl>
    <w:lvl w:ilvl="1">
      <w:start w:val="1"/>
      <w:numFmt w:val="decimal"/>
      <w:lvlText w:val="%1.%2"/>
      <w:lvlJc w:val="left"/>
      <w:pPr>
        <w:tabs>
          <w:tab w:val="num" w:pos="1137"/>
        </w:tabs>
        <w:ind w:left="1134" w:hanging="567"/>
      </w:pPr>
      <w:rPr>
        <w:rFonts w:cs="David" w:hint="cs"/>
        <w:bCs w:val="0"/>
        <w:iCs w:val="0"/>
        <w:color w:val="auto"/>
        <w:szCs w:val="24"/>
      </w:rPr>
    </w:lvl>
    <w:lvl w:ilvl="2">
      <w:start w:val="1"/>
      <w:numFmt w:val="decimal"/>
      <w:lvlText w:val="%1.%2.%3"/>
      <w:lvlJc w:val="left"/>
      <w:pPr>
        <w:tabs>
          <w:tab w:val="num" w:pos="1758"/>
        </w:tabs>
        <w:ind w:left="1758" w:hanging="681"/>
      </w:pPr>
      <w:rPr>
        <w:rFonts w:hint="default"/>
        <w:bCs w:val="0"/>
        <w:iCs w:val="0"/>
        <w:lang w:bidi="he-IL"/>
      </w:rPr>
    </w:lvl>
    <w:lvl w:ilvl="3">
      <w:start w:val="1"/>
      <w:numFmt w:val="decimal"/>
      <w:lvlText w:val="%1.%2.%3.%4"/>
      <w:lvlJc w:val="left"/>
      <w:pPr>
        <w:tabs>
          <w:tab w:val="num" w:pos="2438"/>
        </w:tabs>
        <w:ind w:left="2438" w:hanging="680"/>
      </w:pPr>
      <w:rPr>
        <w:rFonts w:cs="David" w:hint="cs"/>
        <w:bCs w:val="0"/>
        <w:iCs w:val="0"/>
        <w:szCs w:val="24"/>
      </w:rPr>
    </w:lvl>
    <w:lvl w:ilvl="4">
      <w:start w:val="1"/>
      <w:numFmt w:val="decimal"/>
      <w:lvlText w:val="%1.%2.%3.%4.%5"/>
      <w:lvlJc w:val="left"/>
      <w:pPr>
        <w:tabs>
          <w:tab w:val="num" w:pos="3119"/>
        </w:tabs>
        <w:ind w:left="3119" w:hanging="681"/>
      </w:pPr>
      <w:rPr>
        <w:rFonts w:cs="David" w:hint="cs"/>
        <w:bCs w:val="0"/>
        <w:iCs w:val="0"/>
        <w:szCs w:val="24"/>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0"/>
  </w:num>
  <w:num w:numId="2">
    <w:abstractNumId w:val="7"/>
  </w:num>
  <w:num w:numId="3">
    <w:abstractNumId w:val="1"/>
  </w:num>
  <w:num w:numId="4">
    <w:abstractNumId w:val="4"/>
  </w:num>
  <w:num w:numId="5">
    <w:abstractNumId w:val="5"/>
  </w:num>
  <w:num w:numId="6">
    <w:abstractNumId w:val="6"/>
  </w:num>
  <w:num w:numId="7">
    <w:abstractNumId w:val="8"/>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053AE4"/>
    <w:rsid w:val="00026324"/>
    <w:rsid w:val="00050590"/>
    <w:rsid w:val="00053AE4"/>
    <w:rsid w:val="000F22FC"/>
    <w:rsid w:val="0018060B"/>
    <w:rsid w:val="001840FE"/>
    <w:rsid w:val="001B7EC0"/>
    <w:rsid w:val="00254124"/>
    <w:rsid w:val="0032411F"/>
    <w:rsid w:val="0033789B"/>
    <w:rsid w:val="003628BF"/>
    <w:rsid w:val="0036329B"/>
    <w:rsid w:val="00423253"/>
    <w:rsid w:val="00437A5D"/>
    <w:rsid w:val="0045189D"/>
    <w:rsid w:val="00484AC4"/>
    <w:rsid w:val="004E2B5A"/>
    <w:rsid w:val="00532E06"/>
    <w:rsid w:val="0053691D"/>
    <w:rsid w:val="005460D6"/>
    <w:rsid w:val="00563014"/>
    <w:rsid w:val="00584D59"/>
    <w:rsid w:val="005923F3"/>
    <w:rsid w:val="00594610"/>
    <w:rsid w:val="0060479A"/>
    <w:rsid w:val="0062593F"/>
    <w:rsid w:val="006C3F12"/>
    <w:rsid w:val="006F7652"/>
    <w:rsid w:val="00717467"/>
    <w:rsid w:val="0076445B"/>
    <w:rsid w:val="007926D0"/>
    <w:rsid w:val="00802428"/>
    <w:rsid w:val="00837A7B"/>
    <w:rsid w:val="008468C1"/>
    <w:rsid w:val="0086614D"/>
    <w:rsid w:val="008C1192"/>
    <w:rsid w:val="008D5D9D"/>
    <w:rsid w:val="008F27A0"/>
    <w:rsid w:val="008F3DDC"/>
    <w:rsid w:val="009247FF"/>
    <w:rsid w:val="00962A8F"/>
    <w:rsid w:val="009870D0"/>
    <w:rsid w:val="009B72F6"/>
    <w:rsid w:val="00A23D74"/>
    <w:rsid w:val="00A752A5"/>
    <w:rsid w:val="00A91804"/>
    <w:rsid w:val="00AC2B65"/>
    <w:rsid w:val="00AC3166"/>
    <w:rsid w:val="00B20CDE"/>
    <w:rsid w:val="00BA318F"/>
    <w:rsid w:val="00BF5C49"/>
    <w:rsid w:val="00C43645"/>
    <w:rsid w:val="00C6492B"/>
    <w:rsid w:val="00C673EB"/>
    <w:rsid w:val="00D2067C"/>
    <w:rsid w:val="00D47BEE"/>
    <w:rsid w:val="00D70B83"/>
    <w:rsid w:val="00D754E9"/>
    <w:rsid w:val="00D97447"/>
    <w:rsid w:val="00DB1E10"/>
    <w:rsid w:val="00DB420C"/>
    <w:rsid w:val="00DB6647"/>
    <w:rsid w:val="00DD0D47"/>
    <w:rsid w:val="00E10E98"/>
    <w:rsid w:val="00E22713"/>
    <w:rsid w:val="00EF354B"/>
    <w:rsid w:val="00F33EE8"/>
    <w:rsid w:val="00F34E62"/>
    <w:rsid w:val="00F802D7"/>
    <w:rsid w:val="00F958E1"/>
    <w:rsid w:val="00FB371A"/>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AE4"/>
    <w:pPr>
      <w:bidi/>
      <w:spacing w:after="0" w:line="240" w:lineRule="auto"/>
    </w:pPr>
    <w:rPr>
      <w:rFonts w:ascii="Times New Roman" w:eastAsia="Times New Roman" w:hAnsi="Times New Roman" w:cs="Miriam"/>
      <w:sz w:val="20"/>
      <w:szCs w:val="24"/>
      <w:lang w:eastAsia="he-IL"/>
    </w:rPr>
  </w:style>
  <w:style w:type="paragraph" w:styleId="Heading1">
    <w:name w:val="heading 1"/>
    <w:basedOn w:val="Normal"/>
    <w:next w:val="Normal"/>
    <w:link w:val="Heading1Char"/>
    <w:uiPriority w:val="9"/>
    <w:qFormat/>
    <w:rsid w:val="00DB1E10"/>
    <w:pPr>
      <w:keepNext/>
      <w:keepLines/>
      <w:spacing w:before="480"/>
      <w:outlineLvl w:val="0"/>
    </w:pPr>
    <w:rPr>
      <w:rFonts w:ascii="Cambria" w:eastAsia="Times New Roman" w:hAnsi="Cambria" w:cs="Times New Roman"/>
      <w:b/>
      <w:bCs/>
      <w:color w:val="365F91"/>
      <w:sz w:val="28"/>
      <w:szCs w:val="28"/>
    </w:rPr>
  </w:style>
  <w:style w:type="paragraph" w:styleId="Heading2">
    <w:name w:val="heading 2"/>
    <w:aliases w:val="כותרת ראשית,s,s תו,Proposal,Heading 2 Hidden,stepstone,Stepstones,Heading 2 תו תו,head2,22Heading 2,Heading 2 תו,סעיף ראשי,Aharoni 28,h2,Attribute Heading 2,h2 main heading תו,Aharoni 28 תו,h2 תו,כותרת 21,תו תו ת,l2,ASAPHeading 2,כותרת 2 תו תו"/>
    <w:basedOn w:val="Heading1"/>
    <w:next w:val="Normal"/>
    <w:link w:val="Heading2Char"/>
    <w:uiPriority w:val="99"/>
    <w:unhideWhenUsed/>
    <w:qFormat/>
    <w:rsid w:val="00DB1E10"/>
    <w:pPr>
      <w:keepNext w:val="0"/>
      <w:keepLines w:val="0"/>
      <w:numPr>
        <w:numId w:val="6"/>
      </w:numPr>
      <w:spacing w:before="0" w:line="360" w:lineRule="auto"/>
      <w:outlineLvl w:val="1"/>
    </w:pPr>
    <w:rPr>
      <w:rFonts w:ascii="Calibri" w:eastAsia="Calibri" w:hAnsi="Calibri" w:cs="David"/>
      <w:color w:val="aut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3AE4"/>
    <w:rPr>
      <w:color w:val="0000FF"/>
      <w:u w:val="single"/>
    </w:rPr>
  </w:style>
  <w:style w:type="paragraph" w:styleId="BalloonText">
    <w:name w:val="Balloon Text"/>
    <w:basedOn w:val="Normal"/>
    <w:link w:val="BalloonTextChar"/>
    <w:uiPriority w:val="99"/>
    <w:semiHidden/>
    <w:unhideWhenUsed/>
    <w:rsid w:val="00053AE4"/>
    <w:rPr>
      <w:rFonts w:ascii="Tahoma" w:hAnsi="Tahoma" w:cs="Tahoma"/>
      <w:sz w:val="16"/>
      <w:szCs w:val="16"/>
    </w:rPr>
  </w:style>
  <w:style w:type="character" w:customStyle="1" w:styleId="BalloonTextChar">
    <w:name w:val="Balloon Text Char"/>
    <w:basedOn w:val="DefaultParagraphFont"/>
    <w:link w:val="BalloonText"/>
    <w:uiPriority w:val="99"/>
    <w:semiHidden/>
    <w:rsid w:val="00053AE4"/>
    <w:rPr>
      <w:rFonts w:ascii="Tahoma" w:eastAsia="Times New Roman" w:hAnsi="Tahoma" w:cs="Tahoma"/>
      <w:sz w:val="16"/>
      <w:szCs w:val="16"/>
      <w:lang w:eastAsia="he-IL"/>
    </w:rPr>
  </w:style>
  <w:style w:type="character" w:styleId="PlaceholderText">
    <w:name w:val="Placeholder Text"/>
    <w:basedOn w:val="DefaultParagraphFont"/>
    <w:uiPriority w:val="99"/>
    <w:semiHidden/>
    <w:rsid w:val="00053AE4"/>
    <w:rPr>
      <w:color w:val="808080"/>
    </w:rPr>
  </w:style>
  <w:style w:type="paragraph" w:styleId="ListParagraph">
    <w:name w:val="List Paragraph"/>
    <w:aliases w:val="נספח 2 מתוקן,רמה 2,x.x.x.x,LP1,List Paragraph_0,List Paragraph_1,פיסקת bullets,List Paragraph1,פיסקת רשימה11,פיסקת רשימה12,פיסקת רשימה121,List Paragraph Char Char,Number_1,SGLText List Paragraph,ListPar1,new,List Paragraph2,LP11,LP12,LP13"/>
    <w:basedOn w:val="Normal"/>
    <w:link w:val="ListParagraphChar"/>
    <w:uiPriority w:val="34"/>
    <w:qFormat/>
    <w:rsid w:val="00053AE4"/>
    <w:pPr>
      <w:ind w:left="720"/>
      <w:contextualSpacing/>
    </w:pPr>
  </w:style>
  <w:style w:type="character" w:customStyle="1" w:styleId="ListParagraphChar">
    <w:name w:val="List Paragraph Char"/>
    <w:aliases w:val="נספח 2 מתוקן Char,רמה 2 Char,x.x.x.x Char,LP1 Char,List Paragraph_0 Char,List Paragraph_1 Char,פיסקת bullets Char,List Paragraph1 Char,פיסקת רשימה11 Char,פיסקת רשימה12 Char,פיסקת רשימה121 Char,List Paragraph Char Char Char,new Char"/>
    <w:basedOn w:val="DefaultParagraphFont"/>
    <w:link w:val="ListParagraph"/>
    <w:uiPriority w:val="34"/>
    <w:qFormat/>
    <w:locked/>
    <w:rsid w:val="00053AE4"/>
    <w:rPr>
      <w:rFonts w:ascii="Times New Roman" w:eastAsia="Times New Roman" w:hAnsi="Times New Roman" w:cs="Miriam"/>
      <w:sz w:val="20"/>
      <w:szCs w:val="24"/>
      <w:lang w:eastAsia="he-IL"/>
    </w:rPr>
  </w:style>
  <w:style w:type="paragraph" w:styleId="BlockText">
    <w:name w:val="Block Text"/>
    <w:basedOn w:val="Normal"/>
    <w:rsid w:val="00DB1E10"/>
    <w:pPr>
      <w:spacing w:before="120" w:line="360" w:lineRule="auto"/>
      <w:ind w:left="567" w:right="567"/>
      <w:contextualSpacing/>
      <w:jc w:val="both"/>
    </w:pPr>
    <w:rPr>
      <w:rFonts w:ascii="Garamond" w:hAnsi="Garamond" w:cs="David"/>
      <w:color w:val="000000"/>
      <w:sz w:val="22"/>
      <w:lang w:eastAsia="en-US"/>
    </w:rPr>
  </w:style>
  <w:style w:type="character" w:customStyle="1" w:styleId="Heading2Char">
    <w:name w:val="Heading 2 Char"/>
    <w:aliases w:val="כותרת ראשית Char,s Char,s תו Char,Proposal Char,Heading 2 Hidden Char,stepstone Char,Stepstones Char,Heading 2 תו תו Char,head2 Char,22Heading 2 Char,Heading 2 תו Char,סעיף ראשי Char,Aharoni 28 Char,h2 Char,Attribute Heading 2 Char"/>
    <w:basedOn w:val="DefaultParagraphFont"/>
    <w:link w:val="Heading2"/>
    <w:uiPriority w:val="9"/>
    <w:rsid w:val="00DB1E10"/>
    <w:rPr>
      <w:rFonts w:cs="David"/>
      <w:b/>
      <w:bCs/>
      <w:sz w:val="24"/>
      <w:szCs w:val="24"/>
    </w:rPr>
  </w:style>
  <w:style w:type="character" w:customStyle="1" w:styleId="Heading1Char">
    <w:name w:val="Heading 1 Char"/>
    <w:basedOn w:val="DefaultParagraphFont"/>
    <w:link w:val="Heading1"/>
    <w:uiPriority w:val="9"/>
    <w:rsid w:val="00DB1E10"/>
    <w:rPr>
      <w:rFonts w:ascii="Cambria" w:eastAsia="Times New Roman" w:hAnsi="Cambria" w:cs="Times New Roman"/>
      <w:b/>
      <w:bCs/>
      <w:color w:val="365F91"/>
      <w:sz w:val="28"/>
      <w:szCs w:val="28"/>
      <w:lang w:eastAsia="he-IL"/>
    </w:rPr>
  </w:style>
  <w:style w:type="paragraph" w:customStyle="1" w:styleId="1">
    <w:name w:val="פיסקת רשימה1"/>
    <w:basedOn w:val="Normal"/>
    <w:qFormat/>
    <w:rsid w:val="00D47BEE"/>
    <w:pPr>
      <w:spacing w:after="200" w:line="276" w:lineRule="auto"/>
      <w:ind w:left="720"/>
      <w:contextualSpacing/>
    </w:pPr>
    <w:rPr>
      <w:rFonts w:ascii="Calibri" w:hAnsi="Calibri" w:cs="Arial"/>
      <w:sz w:val="22"/>
      <w:szCs w:val="22"/>
      <w:lang w:eastAsia="en-US"/>
    </w:rPr>
  </w:style>
  <w:style w:type="table" w:styleId="TableGrid">
    <w:name w:val="Table Grid"/>
    <w:basedOn w:val="TableNormal"/>
    <w:uiPriority w:val="59"/>
    <w:rsid w:val="00987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91804"/>
    <w:pPr>
      <w:spacing w:line="360" w:lineRule="auto"/>
      <w:ind w:left="510" w:hanging="510"/>
      <w:jc w:val="center"/>
    </w:pPr>
    <w:rPr>
      <w:rFonts w:ascii="Calibri" w:eastAsia="Calibri" w:hAnsi="Calibri" w:cs="David"/>
      <w:b/>
      <w:bCs/>
      <w:sz w:val="28"/>
      <w:szCs w:val="28"/>
      <w:lang w:eastAsia="en-US"/>
    </w:rPr>
  </w:style>
  <w:style w:type="character" w:customStyle="1" w:styleId="TitleChar">
    <w:name w:val="Title Char"/>
    <w:basedOn w:val="DefaultParagraphFont"/>
    <w:link w:val="Title"/>
    <w:rsid w:val="00A91804"/>
    <w:rPr>
      <w:rFonts w:cs="David"/>
      <w:b/>
      <w:bCs/>
      <w:sz w:val="28"/>
      <w:szCs w:val="2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boi.org.il" TargetMode="External" /><Relationship Id="rId8" Type="http://schemas.openxmlformats.org/officeDocument/2006/relationships/hyperlink" Target="mailto:tenders@boi.org.il"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11A52-1E0B-4218-9BC7-086D8559F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496</Words>
  <Characters>2833</Characters>
  <Application>Application</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דורית שללאשוילי</dc:creator>
  <cp:lastModifiedBy>Nabil Armaly</cp:lastModifiedBy>
  <cp:revision>5</cp:revision>
  <dcterms:created xsi:type="dcterms:W3CDTF">2024-11-12T13:37:00Z</dcterms:created>
  <dcterms:modified xsi:type="dcterms:W3CDTF">2024-11-12T15:04:00Z</dcterms:modified>
</cp:coreProperties>
</file>