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01"/>
        <w:bidiVisual/>
        <w:tblW w:w="9530" w:type="dxa"/>
        <w:tblLayout w:type="fixed"/>
        <w:tblLook w:val="0000" w:firstRow="0" w:lastRow="0" w:firstColumn="0" w:lastColumn="0" w:noHBand="0" w:noVBand="0"/>
      </w:tblPr>
      <w:tblGrid>
        <w:gridCol w:w="3343"/>
        <w:gridCol w:w="2596"/>
        <w:gridCol w:w="3591"/>
      </w:tblGrid>
      <w:tr w:rsidR="00031A9D" w:rsidRPr="005E28F6" w:rsidTr="00031A9D">
        <w:tc>
          <w:tcPr>
            <w:tcW w:w="3343" w:type="dxa"/>
            <w:tcBorders>
              <w:top w:val="nil"/>
              <w:left w:val="nil"/>
              <w:bottom w:val="nil"/>
              <w:right w:val="nil"/>
            </w:tcBorders>
            <w:vAlign w:val="center"/>
          </w:tcPr>
          <w:p w:rsidR="00031A9D" w:rsidRPr="005E28F6" w:rsidRDefault="00031A9D" w:rsidP="00F2528F">
            <w:pPr>
              <w:bidi/>
              <w:spacing w:line="360" w:lineRule="auto"/>
              <w:jc w:val="center"/>
              <w:rPr>
                <w:rFonts w:asciiTheme="minorHAnsi" w:hAnsiTheme="minorHAnsi" w:cstheme="minorHAnsi"/>
                <w:b/>
                <w:bCs/>
                <w:rtl/>
              </w:rPr>
            </w:pPr>
            <w:r w:rsidRPr="005E28F6">
              <w:rPr>
                <w:rFonts w:asciiTheme="minorHAnsi" w:hAnsiTheme="minorHAnsi" w:cstheme="minorHAnsi"/>
                <w:b/>
                <w:bCs/>
                <w:rtl/>
              </w:rPr>
              <w:t>בנק ישראל</w:t>
            </w:r>
          </w:p>
          <w:p w:rsidR="00031A9D" w:rsidRPr="005E28F6" w:rsidRDefault="00031A9D" w:rsidP="00F2528F">
            <w:pPr>
              <w:bidi/>
              <w:spacing w:line="360" w:lineRule="auto"/>
              <w:jc w:val="center"/>
              <w:rPr>
                <w:rFonts w:asciiTheme="minorHAnsi" w:hAnsiTheme="minorHAnsi" w:cstheme="minorHAnsi"/>
                <w:b/>
                <w:bCs/>
              </w:rPr>
            </w:pPr>
            <w:r w:rsidRPr="005E28F6">
              <w:rPr>
                <w:rFonts w:asciiTheme="minorHAnsi" w:hAnsiTheme="minorHAnsi" w:cstheme="minorHAnsi"/>
                <w:rtl/>
              </w:rPr>
              <w:t>דוברות והסברה כלכלית</w:t>
            </w:r>
          </w:p>
        </w:tc>
        <w:tc>
          <w:tcPr>
            <w:tcW w:w="2596" w:type="dxa"/>
            <w:tcBorders>
              <w:top w:val="nil"/>
              <w:left w:val="nil"/>
              <w:bottom w:val="nil"/>
              <w:right w:val="nil"/>
            </w:tcBorders>
            <w:shd w:val="clear" w:color="auto" w:fill="FFFFFF"/>
          </w:tcPr>
          <w:p w:rsidR="00031A9D" w:rsidRPr="005E28F6" w:rsidRDefault="00CC57F4" w:rsidP="00F2528F">
            <w:pPr>
              <w:bidi/>
              <w:spacing w:line="360" w:lineRule="auto"/>
              <w:jc w:val="center"/>
              <w:rPr>
                <w:rFonts w:asciiTheme="minorHAnsi" w:hAnsiTheme="minorHAnsi" w:cstheme="minorHAnsi"/>
              </w:rPr>
            </w:pPr>
            <w:r>
              <w:rPr>
                <w:rFonts w:asciiTheme="minorHAnsi" w:hAnsiTheme="minorHAnsi" w:cstheme="minorHAnsi"/>
                <w:noProof/>
              </w:rPr>
              <w:drawing>
                <wp:inline distT="0" distB="0" distL="0" distR="0" wp14:anchorId="5F08C3AE">
                  <wp:extent cx="914400" cy="9144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3591" w:type="dxa"/>
            <w:tcBorders>
              <w:top w:val="nil"/>
              <w:left w:val="nil"/>
              <w:bottom w:val="nil"/>
              <w:right w:val="nil"/>
            </w:tcBorders>
            <w:vAlign w:val="center"/>
          </w:tcPr>
          <w:p w:rsidR="00031A9D" w:rsidRPr="005E28F6" w:rsidRDefault="00031A9D" w:rsidP="00F2528F">
            <w:pPr>
              <w:bidi/>
              <w:spacing w:line="360" w:lineRule="auto"/>
              <w:jc w:val="center"/>
              <w:rPr>
                <w:rFonts w:asciiTheme="minorHAnsi" w:hAnsiTheme="minorHAnsi" w:cstheme="minorHAnsi"/>
                <w:rtl/>
              </w:rPr>
            </w:pPr>
            <w:r w:rsidRPr="005E28F6">
              <w:rPr>
                <w:rFonts w:asciiTheme="minorHAnsi" w:hAnsiTheme="minorHAnsi" w:cstheme="minorHAnsi"/>
                <w:highlight w:val="green"/>
                <w:rtl/>
              </w:rPr>
              <w:t>‏</w:t>
            </w:r>
            <w:r w:rsidRPr="005E28F6">
              <w:rPr>
                <w:rFonts w:asciiTheme="minorHAnsi" w:hAnsiTheme="minorHAnsi" w:cstheme="minorHAnsi"/>
                <w:rtl/>
              </w:rPr>
              <w:t xml:space="preserve">ירושלים, </w:t>
            </w:r>
            <w:r w:rsidRPr="005E28F6">
              <w:rPr>
                <w:rFonts w:asciiTheme="minorHAnsi" w:hAnsiTheme="minorHAnsi" w:cstheme="minorHAnsi"/>
                <w:rtl/>
              </w:rPr>
              <w:fldChar w:fldCharType="begin"/>
            </w:r>
            <w:r w:rsidRPr="005E28F6">
              <w:rPr>
                <w:rFonts w:asciiTheme="minorHAnsi" w:hAnsiTheme="minorHAnsi" w:cstheme="minorHAnsi"/>
                <w:rtl/>
              </w:rPr>
              <w:instrText xml:space="preserve"> </w:instrText>
            </w:r>
            <w:r w:rsidRPr="005E28F6">
              <w:rPr>
                <w:rFonts w:asciiTheme="minorHAnsi" w:hAnsiTheme="minorHAnsi" w:cstheme="minorHAnsi"/>
              </w:rPr>
              <w:instrText>DATE</w:instrText>
            </w:r>
            <w:r w:rsidRPr="005E28F6">
              <w:rPr>
                <w:rFonts w:asciiTheme="minorHAnsi" w:hAnsiTheme="minorHAnsi" w:cstheme="minorHAnsi"/>
                <w:rtl/>
              </w:rPr>
              <w:instrText xml:space="preserve"> \@ "</w:instrText>
            </w:r>
            <w:r w:rsidRPr="005E28F6">
              <w:rPr>
                <w:rFonts w:asciiTheme="minorHAnsi" w:hAnsiTheme="minorHAnsi" w:cstheme="minorHAnsi"/>
              </w:rPr>
              <w:instrText>d MMMM, yyyy" \h</w:instrText>
            </w:r>
            <w:r w:rsidRPr="005E28F6">
              <w:rPr>
                <w:rFonts w:asciiTheme="minorHAnsi" w:hAnsiTheme="minorHAnsi" w:cstheme="minorHAnsi"/>
                <w:rtl/>
              </w:rPr>
              <w:instrText xml:space="preserve"> </w:instrText>
            </w:r>
            <w:r w:rsidRPr="005E28F6">
              <w:rPr>
                <w:rFonts w:asciiTheme="minorHAnsi" w:hAnsiTheme="minorHAnsi" w:cstheme="minorHAnsi"/>
                <w:rtl/>
              </w:rPr>
              <w:fldChar w:fldCharType="separate"/>
            </w:r>
            <w:r w:rsidR="007524D3">
              <w:rPr>
                <w:rFonts w:asciiTheme="minorHAnsi" w:hAnsiTheme="minorHAnsi" w:cstheme="minorHAnsi"/>
                <w:noProof/>
                <w:rtl/>
              </w:rPr>
              <w:t>‏א' אלול, תשפ"ו</w:t>
            </w:r>
            <w:r w:rsidRPr="005E28F6">
              <w:rPr>
                <w:rFonts w:asciiTheme="minorHAnsi" w:hAnsiTheme="minorHAnsi" w:cstheme="minorHAnsi"/>
                <w:rtl/>
              </w:rPr>
              <w:fldChar w:fldCharType="end"/>
            </w:r>
          </w:p>
          <w:p w:rsidR="00031A9D" w:rsidRPr="005E28F6" w:rsidRDefault="00031A9D" w:rsidP="00F2528F">
            <w:pPr>
              <w:bidi/>
              <w:spacing w:line="360" w:lineRule="auto"/>
              <w:jc w:val="center"/>
              <w:rPr>
                <w:rFonts w:asciiTheme="minorHAnsi" w:hAnsiTheme="minorHAnsi" w:cstheme="minorHAnsi"/>
                <w:highlight w:val="green"/>
              </w:rPr>
            </w:pPr>
            <w:r w:rsidRPr="005E28F6">
              <w:rPr>
                <w:rFonts w:asciiTheme="minorHAnsi" w:hAnsiTheme="minorHAnsi" w:cstheme="minorHAnsi"/>
                <w:rtl/>
              </w:rPr>
              <w:fldChar w:fldCharType="begin"/>
            </w:r>
            <w:r w:rsidRPr="005E28F6">
              <w:rPr>
                <w:rFonts w:asciiTheme="minorHAnsi" w:hAnsiTheme="minorHAnsi" w:cstheme="minorHAnsi"/>
                <w:rtl/>
              </w:rPr>
              <w:instrText xml:space="preserve"> </w:instrText>
            </w:r>
            <w:r w:rsidRPr="005E28F6">
              <w:rPr>
                <w:rFonts w:asciiTheme="minorHAnsi" w:hAnsiTheme="minorHAnsi" w:cstheme="minorHAnsi"/>
              </w:rPr>
              <w:instrText>DATE</w:instrText>
            </w:r>
            <w:r w:rsidRPr="005E28F6">
              <w:rPr>
                <w:rFonts w:asciiTheme="minorHAnsi" w:hAnsiTheme="minorHAnsi" w:cstheme="minorHAnsi"/>
                <w:rtl/>
              </w:rPr>
              <w:instrText xml:space="preserve"> \@ "</w:instrText>
            </w:r>
            <w:r w:rsidRPr="005E28F6">
              <w:rPr>
                <w:rFonts w:asciiTheme="minorHAnsi" w:hAnsiTheme="minorHAnsi" w:cstheme="minorHAnsi"/>
              </w:rPr>
              <w:instrText>d MMMM, yyyy</w:instrText>
            </w:r>
            <w:r w:rsidRPr="005E28F6">
              <w:rPr>
                <w:rFonts w:asciiTheme="minorHAnsi" w:hAnsiTheme="minorHAnsi" w:cstheme="minorHAnsi"/>
                <w:rtl/>
              </w:rPr>
              <w:instrText xml:space="preserve">" </w:instrText>
            </w:r>
            <w:r w:rsidRPr="005E28F6">
              <w:rPr>
                <w:rFonts w:asciiTheme="minorHAnsi" w:hAnsiTheme="minorHAnsi" w:cstheme="minorHAnsi"/>
                <w:rtl/>
              </w:rPr>
              <w:fldChar w:fldCharType="separate"/>
            </w:r>
            <w:r w:rsidR="007524D3">
              <w:rPr>
                <w:rFonts w:asciiTheme="minorHAnsi" w:hAnsiTheme="minorHAnsi" w:cstheme="minorHAnsi"/>
                <w:noProof/>
                <w:rtl/>
              </w:rPr>
              <w:t>‏14 אוגוסט, 2026</w:t>
            </w:r>
            <w:r w:rsidRPr="005E28F6">
              <w:rPr>
                <w:rFonts w:asciiTheme="minorHAnsi" w:hAnsiTheme="minorHAnsi" w:cstheme="minorHAnsi"/>
                <w:rtl/>
              </w:rPr>
              <w:fldChar w:fldCharType="end"/>
            </w:r>
          </w:p>
        </w:tc>
      </w:tr>
    </w:tbl>
    <w:p w:rsidR="003E7478" w:rsidRDefault="003E7478" w:rsidP="00DD6497">
      <w:pPr>
        <w:bidi/>
        <w:spacing w:line="360" w:lineRule="auto"/>
        <w:jc w:val="center"/>
        <w:rPr>
          <w:rFonts w:asciiTheme="minorHAnsi" w:hAnsiTheme="minorHAnsi" w:cstheme="minorHAnsi"/>
          <w:sz w:val="22"/>
          <w:szCs w:val="22"/>
          <w:rtl/>
        </w:rPr>
      </w:pPr>
    </w:p>
    <w:p w:rsidR="000B589E" w:rsidRDefault="000B589E" w:rsidP="00A26516">
      <w:pPr>
        <w:bidi/>
        <w:spacing w:line="360" w:lineRule="auto"/>
        <w:rPr>
          <w:rFonts w:asciiTheme="minorHAnsi" w:hAnsiTheme="minorHAnsi" w:cstheme="minorHAnsi" w:hint="cs"/>
          <w:rtl/>
        </w:rPr>
      </w:pPr>
      <w:r w:rsidRPr="000B589E">
        <w:rPr>
          <w:rFonts w:asciiTheme="minorHAnsi" w:hAnsiTheme="minorHAnsi" w:cstheme="minorHAnsi" w:hint="cs"/>
          <w:rtl/>
        </w:rPr>
        <w:t>הודעה לעיתונו</w:t>
      </w:r>
      <w:r w:rsidRPr="000B589E">
        <w:rPr>
          <w:rFonts w:asciiTheme="minorHAnsi" w:hAnsiTheme="minorHAnsi" w:cstheme="minorHAnsi" w:hint="eastAsia"/>
          <w:rtl/>
        </w:rPr>
        <w:t>ת</w:t>
      </w:r>
      <w:r>
        <w:rPr>
          <w:rFonts w:asciiTheme="minorHAnsi" w:hAnsiTheme="minorHAnsi" w:cstheme="minorHAnsi" w:hint="cs"/>
          <w:rtl/>
        </w:rPr>
        <w:t xml:space="preserve">: </w:t>
      </w:r>
    </w:p>
    <w:p w:rsidR="00A26516" w:rsidRPr="00A26516" w:rsidRDefault="00A26516" w:rsidP="00A26516">
      <w:pPr>
        <w:bidi/>
        <w:spacing w:line="360" w:lineRule="auto"/>
        <w:jc w:val="center"/>
        <w:rPr>
          <w:rFonts w:asciiTheme="minorHAnsi" w:hAnsiTheme="minorHAnsi" w:cstheme="minorHAnsi"/>
          <w:b/>
          <w:bCs/>
          <w:sz w:val="28"/>
          <w:szCs w:val="28"/>
          <w:rtl/>
        </w:rPr>
      </w:pPr>
      <w:r w:rsidRPr="00A26516">
        <w:rPr>
          <w:rFonts w:asciiTheme="minorHAnsi" w:hAnsiTheme="minorHAnsi" w:cs="Calibri"/>
          <w:b/>
          <w:bCs/>
          <w:sz w:val="28"/>
          <w:szCs w:val="28"/>
          <w:rtl/>
        </w:rPr>
        <w:t>תכנית לליווי צרכני ופיננסי לחיילי צה"ל המתמודדים עם קשיים כלכליים יוצאת לדרך</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rtl/>
        </w:rPr>
        <w:t>מיזם משותף לבנק ישראל, קרן תובענות ייצוגיות, ואגף כוח האדם בצה"ל יספק ליווי פיננסי אישי לכ-4,500 חיילים במהלך שלוש השנים הקרובות. מאז הושקה התכנית בחודש מרץ 2026  משתתפים בו  כ-600 חיילים</w:t>
      </w:r>
      <w:r w:rsidRPr="00A26516">
        <w:rPr>
          <w:rFonts w:asciiTheme="minorHAnsi" w:hAnsiTheme="minorHAnsi" w:cstheme="minorHAnsi"/>
        </w:rPr>
        <w:t>.</w:t>
      </w:r>
    </w:p>
    <w:p w:rsidR="00A26516" w:rsidRPr="00A26516" w:rsidRDefault="0021651F" w:rsidP="00A26516">
      <w:pPr>
        <w:bidi/>
        <w:spacing w:line="360" w:lineRule="auto"/>
        <w:rPr>
          <w:rFonts w:asciiTheme="minorHAnsi" w:hAnsiTheme="minorHAnsi" w:cstheme="minorHAnsi"/>
          <w:rtl/>
        </w:rPr>
      </w:pPr>
      <w:r>
        <w:rPr>
          <w:rFonts w:asciiTheme="minorHAnsi" w:hAnsiTheme="minorHAnsi" w:cs="Calibri"/>
          <w:rtl/>
        </w:rPr>
        <w:t xml:space="preserve">בנק ישראל אירח </w:t>
      </w:r>
      <w:r>
        <w:rPr>
          <w:rFonts w:asciiTheme="minorHAnsi" w:hAnsiTheme="minorHAnsi" w:cs="Calibri" w:hint="cs"/>
          <w:rtl/>
        </w:rPr>
        <w:t>ביום ד'</w:t>
      </w:r>
      <w:r w:rsidR="00A26516" w:rsidRPr="00A26516">
        <w:rPr>
          <w:rFonts w:asciiTheme="minorHAnsi" w:hAnsiTheme="minorHAnsi" w:cs="Calibri"/>
          <w:rtl/>
        </w:rPr>
        <w:t xml:space="preserve"> אירוע לציון השקת תכנית הליווי הצרכני והפיננסי לחיילי צה"ל המתמודדים עם קשיים כלכליים. האירוע התקיים במעמד נגיד בנק ישראל, </w:t>
      </w:r>
      <w:proofErr w:type="spellStart"/>
      <w:r w:rsidR="00A26516" w:rsidRPr="00A26516">
        <w:rPr>
          <w:rFonts w:asciiTheme="minorHAnsi" w:hAnsiTheme="minorHAnsi" w:cs="Calibri"/>
          <w:rtl/>
        </w:rPr>
        <w:t>פרופ</w:t>
      </w:r>
      <w:proofErr w:type="spellEnd"/>
      <w:r w:rsidR="00A26516" w:rsidRPr="00A26516">
        <w:rPr>
          <w:rFonts w:asciiTheme="minorHAnsi" w:hAnsiTheme="minorHAnsi" w:cs="Calibri"/>
          <w:rtl/>
        </w:rPr>
        <w:t xml:space="preserve"> אמיר ירון, יו"ר קרן תובענות ייצוגיות, השופט (בדימוס) יעקב </w:t>
      </w:r>
      <w:proofErr w:type="spellStart"/>
      <w:r w:rsidR="00A26516" w:rsidRPr="00A26516">
        <w:rPr>
          <w:rFonts w:asciiTheme="minorHAnsi" w:hAnsiTheme="minorHAnsi" w:cs="Calibri"/>
          <w:rtl/>
        </w:rPr>
        <w:t>שינמן</w:t>
      </w:r>
      <w:proofErr w:type="spellEnd"/>
      <w:r w:rsidR="00A26516" w:rsidRPr="00A26516">
        <w:rPr>
          <w:rFonts w:asciiTheme="minorHAnsi" w:hAnsiTheme="minorHAnsi" w:cs="Calibri"/>
          <w:rtl/>
        </w:rPr>
        <w:t xml:space="preserve">, וראש אגף </w:t>
      </w:r>
      <w:proofErr w:type="spellStart"/>
      <w:r w:rsidR="00A26516" w:rsidRPr="00A26516">
        <w:rPr>
          <w:rFonts w:asciiTheme="minorHAnsi" w:hAnsiTheme="minorHAnsi" w:cs="Calibri"/>
          <w:rtl/>
        </w:rPr>
        <w:t>כח</w:t>
      </w:r>
      <w:proofErr w:type="spellEnd"/>
      <w:r w:rsidR="00A26516" w:rsidRPr="00A26516">
        <w:rPr>
          <w:rFonts w:asciiTheme="minorHAnsi" w:hAnsiTheme="minorHAnsi" w:cs="Calibri"/>
          <w:rtl/>
        </w:rPr>
        <w:t xml:space="preserve"> האדם בצה"ל, האלוף דוד (דדו) בר כליפא</w:t>
      </w:r>
      <w:r w:rsidR="00A26516" w:rsidRPr="00A26516">
        <w:rPr>
          <w:rFonts w:asciiTheme="minorHAnsi" w:hAnsiTheme="minorHAnsi" w:cstheme="minorHAnsi"/>
        </w:rPr>
        <w:t xml:space="preserve">.  </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rtl/>
        </w:rPr>
        <w:t>התוכנית, המשותפת לבנק ישראל, לקרן תובענות ייצוגיות, ואגף כוח האדם בצה"ל, נועדה לסייע לחיילים חסרי עורף כלכלי להגיע לאיזון תזרימי, לחזק את החוסן הפיננסי שלהם ולהקנות בידיהם כלים ליציבות וצמיחה כלכלית  להמשך חייהם</w:t>
      </w:r>
      <w:r w:rsidRPr="00A26516">
        <w:rPr>
          <w:rFonts w:asciiTheme="minorHAnsi" w:hAnsiTheme="minorHAnsi" w:cstheme="minorHAnsi"/>
        </w:rPr>
        <w:t>.</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rtl/>
        </w:rPr>
        <w:t xml:space="preserve">במסגרת התוכנית צפויים לקבל ליווי אישי כ-4,500 חיילים בשלוש השנים הקרובות, כאשר מדי שנה ישתתפו בתוכנית כ-1,500 חיילים שיאותרו על ידי מערך </w:t>
      </w:r>
      <w:proofErr w:type="spellStart"/>
      <w:r w:rsidRPr="00A26516">
        <w:rPr>
          <w:rFonts w:asciiTheme="minorHAnsi" w:hAnsiTheme="minorHAnsi" w:cs="Calibri"/>
          <w:rtl/>
        </w:rPr>
        <w:t>הת"ש</w:t>
      </w:r>
      <w:proofErr w:type="spellEnd"/>
      <w:r w:rsidRPr="00A26516">
        <w:rPr>
          <w:rFonts w:asciiTheme="minorHAnsi" w:hAnsiTheme="minorHAnsi" w:cs="Calibri"/>
          <w:rtl/>
        </w:rPr>
        <w:t xml:space="preserve"> והמפקדים בצה"ל, בהתאם לקריטריונים שנקבעו. תקציב התוכנית הועמד ע"י הקרן לתובענות ייצוגיות ועומד על כ-7.2 מיליון ₪</w:t>
      </w:r>
      <w:r w:rsidRPr="00A26516">
        <w:rPr>
          <w:rFonts w:asciiTheme="minorHAnsi" w:hAnsiTheme="minorHAnsi" w:cstheme="minorHAnsi"/>
        </w:rPr>
        <w:t>.</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rtl/>
        </w:rPr>
        <w:t>התוכנית מעניקה לכל משתתף מעטפת ליווי אישית ומותאמת הכוללת מיפוי מקיף של מצבו הכלכלי, בניית תקציב אישי, ליווי להתנהלות פיננסית שוטפת, סיוע במיצוי זכויות, הקניית ידע וכלים פיננסיים וליווי דיגיטלי באמצעות פלטפורמות טכנולוגיות ייעודיות. מטרתה היא לסייע לחיילים לצמצם חובות, לחזק את השליטה בהוצאות ובהכנסות ולבנות בסיס כלכלי יציב לעתיד</w:t>
      </w:r>
      <w:r w:rsidRPr="00A26516">
        <w:rPr>
          <w:rFonts w:asciiTheme="minorHAnsi" w:hAnsiTheme="minorHAnsi" w:cstheme="minorHAnsi"/>
        </w:rPr>
        <w:t>.</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rtl/>
        </w:rPr>
        <w:t>בעקבות קול קורא והליך בחינה מקצועי, נבחרו להפעיל את התוכנית שתי קבוצות: עמותת "פתחון לב" בשיתוף חברת</w:t>
      </w:r>
      <w:r w:rsidRPr="00A26516">
        <w:rPr>
          <w:rFonts w:asciiTheme="minorHAnsi" w:hAnsiTheme="minorHAnsi" w:cstheme="minorHAnsi"/>
        </w:rPr>
        <w:t xml:space="preserve"> Rise Up </w:t>
      </w:r>
      <w:r w:rsidRPr="00A26516">
        <w:rPr>
          <w:rFonts w:asciiTheme="minorHAnsi" w:hAnsiTheme="minorHAnsi" w:cs="Calibri"/>
          <w:rtl/>
        </w:rPr>
        <w:t>ועמותת "התשתית" בשיתוף חברת</w:t>
      </w:r>
      <w:r w:rsidRPr="00A26516">
        <w:rPr>
          <w:rFonts w:asciiTheme="minorHAnsi" w:hAnsiTheme="minorHAnsi" w:cstheme="minorHAnsi"/>
        </w:rPr>
        <w:t xml:space="preserve"> Citizen Impact. </w:t>
      </w:r>
      <w:r w:rsidRPr="00A26516">
        <w:rPr>
          <w:rFonts w:asciiTheme="minorHAnsi" w:hAnsiTheme="minorHAnsi" w:cs="Calibri"/>
          <w:rtl/>
        </w:rPr>
        <w:t>שתי העמותות המפעילות את התכנית משלבות ליווי אנושי אישי לצד כלים טכנולוגיים, במטרה להעניק לחיילים סיוע רציף, נגיש ומותאם לצורכיהם</w:t>
      </w:r>
      <w:r w:rsidRPr="00A26516">
        <w:rPr>
          <w:rFonts w:asciiTheme="minorHAnsi" w:hAnsiTheme="minorHAnsi" w:cstheme="minorHAnsi"/>
        </w:rPr>
        <w:t>.</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rtl/>
        </w:rPr>
        <w:t>בנק ישראל מלווה את התוכנית מבחינה מקצועית, במסגרת פעילותו לקידום חינוך והסברה פיננסית, מסייע בגיבוש תכני הליווי ובהערכת האפקטיביות של התוכנית, בהתאם לעקרונות ולסטנדרטים בינלאומיים מקובלים בתחום החינוך הפיננסי</w:t>
      </w:r>
      <w:r w:rsidRPr="00A26516">
        <w:rPr>
          <w:rFonts w:asciiTheme="minorHAnsi" w:hAnsiTheme="minorHAnsi" w:cstheme="minorHAnsi"/>
        </w:rPr>
        <w:t xml:space="preserve">. </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b/>
          <w:bCs/>
          <w:rtl/>
        </w:rPr>
        <w:lastRenderedPageBreak/>
        <w:t>נגיד בנק ישראל, פרופ' אמיר ירון:</w:t>
      </w:r>
      <w:r w:rsidRPr="00A26516">
        <w:rPr>
          <w:rFonts w:asciiTheme="minorHAnsi" w:hAnsiTheme="minorHAnsi" w:cs="Calibri"/>
          <w:rtl/>
        </w:rPr>
        <w:t xml:space="preserve"> "הפרויקט הזה הוא הזדמנות עבורנו בבנק ישראל להעניק ידע לחיילים המשרתים בתקופה מאתגרת זו. לתת להם כלים וידע שיסיעו לא רק בתקופת השירות, אלא גם בהמשך הדרך. קידום חינוך והשכלה בישראל כרוך בהקצאת משאבים ציבוריים. בעיניי זוהי אינה "הוצאה" אלא "השקעה". ההשקעה בחינוך היום תניב את פירותיה מחר ותתבטא בהמשך הצמיחה והשגשוג של הכלכלה הישראלית. ידע  פיננסי הוא לא מותרות, אלא כלי בסיסי לעצמאות ובעולם הפיננסי של היום, החשיבות של הידע הזה רק הולכת וגדל וזו גם המשמעות הרחבה של חוסן כלכלי. חוסן כלכלי אינו אומר שלעולם אין קשיים. הוא אומר שיש לנו הידע, הכלים והיכולת להתמודד איתם כאשר הם מגיעים. אני רוצה להודות לכל השותפים לפרויקט, הצלחת התוכנית תהיה תלויה במפגש האנושי, ביכולת להקשיב, להסביר ולתת לכל חייל וחיילת כלים המתאימים למציאות החיים שלהם</w:t>
      </w:r>
      <w:r w:rsidRPr="00A26516">
        <w:rPr>
          <w:rFonts w:asciiTheme="minorHAnsi" w:hAnsiTheme="minorHAnsi" w:cstheme="minorHAnsi"/>
        </w:rPr>
        <w:t>."</w:t>
      </w:r>
    </w:p>
    <w:p w:rsidR="00A26516" w:rsidRPr="00A26516" w:rsidRDefault="00A26516" w:rsidP="00A26516">
      <w:pPr>
        <w:bidi/>
        <w:spacing w:line="360" w:lineRule="auto"/>
        <w:rPr>
          <w:rFonts w:asciiTheme="minorHAnsi" w:hAnsiTheme="minorHAnsi" w:cstheme="minorHAnsi"/>
          <w:rtl/>
        </w:rPr>
      </w:pPr>
      <w:r w:rsidRPr="00A26516">
        <w:rPr>
          <w:rFonts w:asciiTheme="minorHAnsi" w:hAnsiTheme="minorHAnsi" w:cs="Calibri"/>
          <w:b/>
          <w:bCs/>
          <w:rtl/>
        </w:rPr>
        <w:t xml:space="preserve">השופט (בדימוס) יעקב </w:t>
      </w:r>
      <w:proofErr w:type="spellStart"/>
      <w:r w:rsidRPr="00A26516">
        <w:rPr>
          <w:rFonts w:asciiTheme="minorHAnsi" w:hAnsiTheme="minorHAnsi" w:cs="Calibri"/>
          <w:b/>
          <w:bCs/>
          <w:rtl/>
        </w:rPr>
        <w:t>שינמן</w:t>
      </w:r>
      <w:proofErr w:type="spellEnd"/>
      <w:r w:rsidRPr="00A26516">
        <w:rPr>
          <w:rFonts w:asciiTheme="minorHAnsi" w:hAnsiTheme="minorHAnsi" w:cs="Calibri"/>
          <w:b/>
          <w:bCs/>
          <w:rtl/>
        </w:rPr>
        <w:t>, יו"ר קרן תובענות ייצוגיות:</w:t>
      </w:r>
      <w:r w:rsidRPr="00A26516">
        <w:rPr>
          <w:rFonts w:asciiTheme="minorHAnsi" w:hAnsiTheme="minorHAnsi" w:cs="Calibri"/>
          <w:rtl/>
        </w:rPr>
        <w:t xml:space="preserve"> "קרן תובענות ייצוגיות החליטה לקדם </w:t>
      </w:r>
      <w:proofErr w:type="spellStart"/>
      <w:r w:rsidRPr="00A26516">
        <w:rPr>
          <w:rFonts w:asciiTheme="minorHAnsi" w:hAnsiTheme="minorHAnsi" w:cs="Calibri"/>
          <w:rtl/>
        </w:rPr>
        <w:t>תוכנית</w:t>
      </w:r>
      <w:proofErr w:type="spellEnd"/>
      <w:r w:rsidRPr="00A26516">
        <w:rPr>
          <w:rFonts w:asciiTheme="minorHAnsi" w:hAnsiTheme="minorHAnsi" w:cs="Calibri"/>
          <w:rtl/>
        </w:rPr>
        <w:t xml:space="preserve"> לליווי פיננסי הוליסטי של חיילים במצוקה כלכלית, המהווה השקעה חברתית משמעותית. אנו מאמינים כי הענקת כלים להתנהלות פיננסית נבונה תעניק לחיילים נקודת פתיחה טובה יותר, באופן שיאפשר להם לבנות עתיד כלכלי איתן ויציב. זוהי תכנית נוספת בסדרת תכניות שהקרן מממנת במטרה להטמיע בקרב אוכלוסיות יעד שונות התנהלות פיננסית וצרכנית נבונה, שתקדם את רווחתם של המשתתפים בתכניות. קרן תובענות ייצוגיות ממשיכה במאמציה להגשים את המטרות שנקבעו על ידי בתי המשפט בהליכי תובענות ייצוגיות, ותומכת במיזמים מגוונים שיקדמו את חוסנה של החברה הישראלית</w:t>
      </w:r>
      <w:r w:rsidRPr="00A26516">
        <w:rPr>
          <w:rFonts w:asciiTheme="minorHAnsi" w:hAnsiTheme="minorHAnsi" w:cstheme="minorHAnsi"/>
        </w:rPr>
        <w:t xml:space="preserve">. </w:t>
      </w:r>
    </w:p>
    <w:p w:rsidR="00A26516" w:rsidRDefault="00A26516" w:rsidP="00A26516">
      <w:pPr>
        <w:bidi/>
        <w:spacing w:line="360" w:lineRule="auto"/>
        <w:rPr>
          <w:rFonts w:asciiTheme="minorHAnsi" w:hAnsiTheme="minorHAnsi" w:cstheme="minorHAnsi"/>
          <w:rtl/>
        </w:rPr>
      </w:pPr>
      <w:r w:rsidRPr="00A26516">
        <w:rPr>
          <w:rFonts w:asciiTheme="minorHAnsi" w:hAnsiTheme="minorHAnsi" w:cs="Calibri"/>
          <w:b/>
          <w:bCs/>
          <w:rtl/>
        </w:rPr>
        <w:t xml:space="preserve">ראש אגף כוח האדם, אלוף דדו בר כליפא: </w:t>
      </w:r>
      <w:r w:rsidRPr="00A26516">
        <w:rPr>
          <w:rFonts w:asciiTheme="minorHAnsi" w:hAnsiTheme="minorHAnsi" w:cs="Calibri"/>
          <w:rtl/>
        </w:rPr>
        <w:t xml:space="preserve">״אין מתנה גדולה יותר לתת לאדם מאשר חינוך וכלים לקבלת החלטות. וכשזה נוגע להחלטות שמשפיעות על החיים שלנו על אחת כמה וכמה . אתם בפעולתכם למען החיילים מעוררים בי תקווה, התקווה אינה סתם ציפייה לטוב, היא פעולה אקטיבית ליצירתו וזה מה שהתוכנית הזו עושה, היא מעניקה לחיילים שלנו את הכלים לצאת לחיים יותר מוכנים. ההצלחה שלה תלויה גם בנכונות שלכם החיילים לקחת אחריות על עתידכם. החזון שלנו הוא להרחיב את המהלך גם למערך הקבע לנגדים ולקצינים בשטח כדי להקל בהתמודדות הכלכלית שעל כתפיהם, ולאפשר לטובים ביותר להמשיך </w:t>
      </w:r>
      <w:proofErr w:type="spellStart"/>
      <w:r w:rsidRPr="00A26516">
        <w:rPr>
          <w:rFonts w:asciiTheme="minorHAnsi" w:hAnsiTheme="minorHAnsi" w:cs="Calibri"/>
          <w:rtl/>
        </w:rPr>
        <w:t>איתנו</w:t>
      </w:r>
      <w:proofErr w:type="spellEnd"/>
      <w:r w:rsidRPr="00A26516">
        <w:rPr>
          <w:rFonts w:asciiTheme="minorHAnsi" w:hAnsiTheme="minorHAnsi" w:cs="Calibri"/>
          <w:rtl/>
        </w:rPr>
        <w:t xml:space="preserve"> ולהוביל בצה״ל.״</w:t>
      </w:r>
    </w:p>
    <w:p w:rsidR="00A26516" w:rsidRDefault="00A26516" w:rsidP="0046524A">
      <w:pPr>
        <w:bidi/>
        <w:spacing w:line="360" w:lineRule="auto"/>
        <w:rPr>
          <w:rFonts w:asciiTheme="minorHAnsi" w:hAnsiTheme="minorHAnsi" w:cstheme="minorHAnsi"/>
          <w:rtl/>
        </w:rPr>
      </w:pPr>
      <w:r w:rsidRPr="00A26516">
        <w:rPr>
          <w:rFonts w:asciiTheme="minorHAnsi" w:hAnsiTheme="minorHAnsi" w:cs="Calibri"/>
          <w:rtl/>
        </w:rPr>
        <w:t>מצורפות תמונות מהאירוע שהתקיים ולינק לסרטון שהוקרן באירוע</w:t>
      </w:r>
    </w:p>
    <w:p w:rsidR="00A26516" w:rsidRPr="000B589E" w:rsidRDefault="00A26516" w:rsidP="00A26516">
      <w:pPr>
        <w:bidi/>
        <w:spacing w:line="360" w:lineRule="auto"/>
        <w:rPr>
          <w:rFonts w:asciiTheme="minorHAnsi" w:hAnsiTheme="minorHAnsi" w:cstheme="minorHAnsi" w:hint="cs"/>
        </w:rPr>
      </w:pPr>
      <w:hyperlink r:id="rId8" w:history="1">
        <w:r w:rsidRPr="00A26516">
          <w:rPr>
            <w:rStyle w:val="Hyperlink"/>
            <w:rFonts w:asciiTheme="minorHAnsi" w:hAnsiTheme="minorHAnsi" w:cstheme="minorHAnsi" w:hint="cs"/>
            <w:rtl/>
          </w:rPr>
          <w:t xml:space="preserve">קישור </w:t>
        </w:r>
        <w:r w:rsidRPr="00A26516">
          <w:rPr>
            <w:rStyle w:val="Hyperlink"/>
            <w:rFonts w:asciiTheme="minorHAnsi" w:hAnsiTheme="minorHAnsi" w:cs="Calibri"/>
            <w:rtl/>
          </w:rPr>
          <w:t>לסרטון</w:t>
        </w:r>
      </w:hyperlink>
    </w:p>
    <w:p w:rsidR="00A26516" w:rsidRDefault="00A26516" w:rsidP="00A26516">
      <w:pPr>
        <w:bidi/>
        <w:spacing w:line="360" w:lineRule="auto"/>
        <w:rPr>
          <w:rFonts w:asciiTheme="minorHAnsi" w:hAnsiTheme="minorHAnsi" w:cstheme="minorHAnsi"/>
          <w:rtl/>
        </w:rPr>
      </w:pPr>
      <w:r>
        <w:rPr>
          <w:rFonts w:hint="cs"/>
          <w:noProof/>
          <w:rtl/>
        </w:rPr>
        <w:drawing>
          <wp:anchor distT="0" distB="0" distL="114300" distR="114300" simplePos="0" relativeHeight="251659264" behindDoc="1" locked="0" layoutInCell="1" allowOverlap="1">
            <wp:simplePos x="0" y="0"/>
            <wp:positionH relativeFrom="column">
              <wp:posOffset>3416300</wp:posOffset>
            </wp:positionH>
            <wp:positionV relativeFrom="paragraph">
              <wp:posOffset>-154940</wp:posOffset>
            </wp:positionV>
            <wp:extent cx="2711450" cy="1807394"/>
            <wp:effectExtent l="0" t="0" r="0" b="2540"/>
            <wp:wrapTight wrapText="bothSides">
              <wp:wrapPolygon edited="0">
                <wp:start x="0" y="0"/>
                <wp:lineTo x="0" y="21403"/>
                <wp:lineTo x="21398" y="21403"/>
                <wp:lineTo x="21398" y="0"/>
                <wp:lineTo x="0" y="0"/>
              </wp:wrapPolygon>
            </wp:wrapTight>
            <wp:docPr id="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8-12 at 22.30.0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4159" cy="1822532"/>
                    </a:xfrm>
                    <a:prstGeom prst="rect">
                      <a:avLst/>
                    </a:prstGeom>
                  </pic:spPr>
                </pic:pic>
              </a:graphicData>
            </a:graphic>
            <wp14:sizeRelH relativeFrom="margin">
              <wp14:pctWidth>0</wp14:pctWidth>
            </wp14:sizeRelH>
            <wp14:sizeRelV relativeFrom="margin">
              <wp14:pctHeight>0</wp14:pctHeight>
            </wp14:sizeRelV>
          </wp:anchor>
        </w:drawing>
      </w:r>
    </w:p>
    <w:p w:rsidR="00A26516" w:rsidRDefault="00A26516" w:rsidP="00A26516">
      <w:pPr>
        <w:bidi/>
        <w:spacing w:line="360" w:lineRule="auto"/>
        <w:rPr>
          <w:rFonts w:asciiTheme="minorHAnsi" w:hAnsiTheme="minorHAnsi" w:cstheme="minorHAnsi"/>
          <w:rtl/>
        </w:rPr>
      </w:pPr>
    </w:p>
    <w:p w:rsidR="00A26516" w:rsidRDefault="00A26516" w:rsidP="00A26516">
      <w:pPr>
        <w:bidi/>
        <w:spacing w:line="360" w:lineRule="auto"/>
        <w:rPr>
          <w:rFonts w:asciiTheme="minorHAnsi" w:hAnsiTheme="minorHAnsi" w:cstheme="minorHAnsi"/>
          <w:rtl/>
        </w:rPr>
      </w:pPr>
    </w:p>
    <w:p w:rsidR="00A26516" w:rsidRDefault="00A26516" w:rsidP="00A26516">
      <w:pPr>
        <w:bidi/>
        <w:spacing w:line="360" w:lineRule="auto"/>
        <w:rPr>
          <w:rFonts w:asciiTheme="minorHAnsi" w:hAnsiTheme="minorHAnsi" w:cstheme="minorHAnsi"/>
          <w:rtl/>
        </w:rPr>
      </w:pPr>
    </w:p>
    <w:p w:rsidR="00A26516" w:rsidRPr="00A26516" w:rsidRDefault="00A26516" w:rsidP="00A26516">
      <w:pPr>
        <w:bidi/>
        <w:spacing w:line="360" w:lineRule="auto"/>
        <w:rPr>
          <w:rFonts w:asciiTheme="minorHAnsi" w:hAnsiTheme="minorHAnsi" w:cstheme="minorHAnsi"/>
          <w:rtl/>
        </w:rPr>
      </w:pPr>
      <w:r>
        <w:rPr>
          <w:rFonts w:hint="cs"/>
          <w:noProof/>
          <w:rtl/>
        </w:rPr>
        <w:lastRenderedPageBreak/>
        <w:drawing>
          <wp:anchor distT="0" distB="0" distL="114300" distR="114300" simplePos="0" relativeHeight="251658240" behindDoc="1" locked="0" layoutInCell="1" allowOverlap="1">
            <wp:simplePos x="0" y="0"/>
            <wp:positionH relativeFrom="column">
              <wp:posOffset>3225800</wp:posOffset>
            </wp:positionH>
            <wp:positionV relativeFrom="paragraph">
              <wp:posOffset>328</wp:posOffset>
            </wp:positionV>
            <wp:extent cx="2971800" cy="1776402"/>
            <wp:effectExtent l="0" t="0" r="0" b="0"/>
            <wp:wrapTight wrapText="bothSides">
              <wp:wrapPolygon edited="0">
                <wp:start x="0" y="0"/>
                <wp:lineTo x="0" y="21314"/>
                <wp:lineTo x="21462" y="21314"/>
                <wp:lineTo x="21462"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8-12 at 22.30.01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1604" cy="1788240"/>
                    </a:xfrm>
                    <a:prstGeom prst="rect">
                      <a:avLst/>
                    </a:prstGeom>
                  </pic:spPr>
                </pic:pic>
              </a:graphicData>
            </a:graphic>
            <wp14:sizeRelH relativeFrom="margin">
              <wp14:pctWidth>0</wp14:pctWidth>
            </wp14:sizeRelH>
            <wp14:sizeRelV relativeFrom="margin">
              <wp14:pctHeight>0</wp14:pctHeight>
            </wp14:sizeRelV>
          </wp:anchor>
        </w:drawing>
      </w:r>
    </w:p>
    <w:p w:rsidR="00A26516" w:rsidRPr="00A26516" w:rsidRDefault="00A26516" w:rsidP="00A26516">
      <w:pPr>
        <w:spacing w:line="360" w:lineRule="auto"/>
        <w:rPr>
          <w:rFonts w:asciiTheme="minorHAnsi" w:hAnsiTheme="minorHAnsi" w:cstheme="minorHAnsi"/>
        </w:rPr>
      </w:pPr>
      <w:r w:rsidRPr="00A26516">
        <w:rPr>
          <w:rFonts w:asciiTheme="minorHAnsi" w:hAnsiTheme="minorHAnsi" w:cstheme="minorHAnsi"/>
        </w:rPr>
        <w:t xml:space="preserve">   </w:t>
      </w:r>
    </w:p>
    <w:p w:rsidR="000B589E" w:rsidRDefault="000B589E" w:rsidP="000B589E">
      <w:pPr>
        <w:bidi/>
        <w:spacing w:line="360" w:lineRule="auto"/>
        <w:rPr>
          <w:rFonts w:asciiTheme="minorHAnsi" w:hAnsiTheme="minorHAnsi" w:cstheme="minorHAnsi"/>
          <w:rtl/>
        </w:rPr>
      </w:pPr>
    </w:p>
    <w:p w:rsidR="00A26516" w:rsidRDefault="00A26516" w:rsidP="00A26516">
      <w:pPr>
        <w:bidi/>
        <w:spacing w:line="360" w:lineRule="auto"/>
        <w:rPr>
          <w:rFonts w:asciiTheme="minorHAnsi" w:hAnsiTheme="minorHAnsi" w:cstheme="minorHAnsi"/>
          <w:rtl/>
        </w:rPr>
      </w:pPr>
    </w:p>
    <w:p w:rsidR="00A26516" w:rsidRDefault="00A26516" w:rsidP="00A26516">
      <w:pPr>
        <w:bidi/>
        <w:spacing w:line="360" w:lineRule="auto"/>
        <w:rPr>
          <w:rFonts w:asciiTheme="minorHAnsi" w:hAnsiTheme="minorHAnsi" w:cstheme="minorHAnsi"/>
          <w:rtl/>
        </w:rPr>
      </w:pPr>
    </w:p>
    <w:p w:rsidR="00A26516" w:rsidRDefault="00A26516" w:rsidP="002B207B">
      <w:pPr>
        <w:bidi/>
        <w:spacing w:line="360" w:lineRule="auto"/>
        <w:rPr>
          <w:rFonts w:asciiTheme="minorHAnsi" w:hAnsiTheme="minorHAnsi" w:cstheme="minorHAnsi"/>
          <w:rtl/>
        </w:rPr>
      </w:pPr>
      <w:r>
        <w:rPr>
          <w:rFonts w:asciiTheme="minorHAnsi" w:hAnsiTheme="minorHAnsi" w:cstheme="minorHAnsi" w:hint="cs"/>
          <w:rtl/>
        </w:rPr>
        <w:t xml:space="preserve">קרדיט: </w:t>
      </w:r>
      <w:bookmarkStart w:id="0" w:name="_GoBack"/>
      <w:bookmarkEnd w:id="0"/>
      <w:r>
        <w:rPr>
          <w:rFonts w:asciiTheme="minorHAnsi" w:hAnsiTheme="minorHAnsi" w:cstheme="minorHAnsi" w:hint="cs"/>
          <w:rtl/>
        </w:rPr>
        <w:t>בנק ישראל</w:t>
      </w:r>
    </w:p>
    <w:p w:rsidR="00A26516" w:rsidRPr="000B589E" w:rsidRDefault="00A26516" w:rsidP="00A26516">
      <w:pPr>
        <w:bidi/>
        <w:spacing w:line="360" w:lineRule="auto"/>
        <w:rPr>
          <w:rFonts w:asciiTheme="minorHAnsi" w:hAnsiTheme="minorHAnsi" w:cstheme="minorHAnsi" w:hint="cs"/>
        </w:rPr>
      </w:pPr>
    </w:p>
    <w:sectPr w:rsidR="00A26516" w:rsidRPr="000B589E" w:rsidSect="00CC2499">
      <w:footerReference w:type="default" r:id="rId11"/>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BB6" w:rsidRDefault="00431BB6" w:rsidP="00E04682">
      <w:pPr>
        <w:spacing w:after="0" w:line="240" w:lineRule="auto"/>
      </w:pPr>
      <w:r>
        <w:separator/>
      </w:r>
    </w:p>
  </w:endnote>
  <w:endnote w:type="continuationSeparator" w:id="0">
    <w:p w:rsidR="00431BB6" w:rsidRDefault="00431BB6" w:rsidP="00E0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w:panose1 w:val="00000500000000000000"/>
    <w:charset w:val="00"/>
    <w:family w:val="auto"/>
    <w:pitch w:val="variable"/>
    <w:sig w:usb0="00000807" w:usb1="40000000" w:usb2="00000000" w:usb3="00000000" w:csb0="0000002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682" w:rsidRDefault="00F25BB5" w:rsidP="00F20046">
    <w:pPr>
      <w:pStyle w:val="Footer"/>
      <w:rPr>
        <w:rtl/>
      </w:rPr>
    </w:pPr>
    <w:r>
      <w:rPr>
        <w:noProof/>
      </w:rPr>
      <mc:AlternateContent>
        <mc:Choice Requires="wps">
          <w:drawing>
            <wp:anchor distT="0" distB="0" distL="114300" distR="114300" simplePos="0" relativeHeight="251665408" behindDoc="0" locked="0" layoutInCell="1" allowOverlap="1" wp14:anchorId="6F2FA1B7" wp14:editId="115BEBC9">
              <wp:simplePos x="0" y="0"/>
              <wp:positionH relativeFrom="margin">
                <wp:posOffset>1590675</wp:posOffset>
              </wp:positionH>
              <wp:positionV relativeFrom="paragraph">
                <wp:posOffset>111760</wp:posOffset>
              </wp:positionV>
              <wp:extent cx="2009775" cy="361950"/>
              <wp:effectExtent l="0" t="0" r="0" b="0"/>
              <wp:wrapNone/>
              <wp:docPr id="13" name="תיבת טקסט 13"/>
              <wp:cNvGraphicFramePr/>
              <a:graphic xmlns:a="http://schemas.openxmlformats.org/drawingml/2006/main">
                <a:graphicData uri="http://schemas.microsoft.com/office/word/2010/wordprocessingShape">
                  <wps:wsp>
                    <wps:cNvSpPr txBox="1"/>
                    <wps:spPr>
                      <a:xfrm>
                        <a:off x="0" y="0"/>
                        <a:ext cx="2009775" cy="361950"/>
                      </a:xfrm>
                      <a:prstGeom prst="rect">
                        <a:avLst/>
                      </a:prstGeom>
                      <a:noFill/>
                      <a:ln w="6350">
                        <a:noFill/>
                      </a:ln>
                    </wps:spPr>
                    <wps:txb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1"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FA1B7" id="_x0000_t202" coordsize="21600,21600" o:spt="202" path="m,l,21600r21600,l21600,xe">
              <v:stroke joinstyle="miter"/>
              <v:path gradientshapeok="t" o:connecttype="rect"/>
            </v:shapetype>
            <v:shape id="תיבת טקסט 13" o:spid="_x0000_s1026" type="#_x0000_t202" style="position:absolute;margin-left:125.25pt;margin-top:8.8pt;width:158.25pt;height:2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" filled="f" stroked="f" strokeweight=".5pt">
              <v:textbox>
                <w:txbxContent>
                  <w:p w:rsidR="00972198" w:rsidRPr="00031A9D" w:rsidRDefault="00031A9D" w:rsidP="00F25BB5">
                    <w:pPr>
                      <w:jc w:val="center"/>
                      <w:rPr>
                        <w:rFonts w:ascii="Calibri" w:hAnsi="Calibri" w:cs="Calibri"/>
                        <w:sz w:val="16"/>
                        <w:szCs w:val="16"/>
                        <w:rtl/>
                      </w:rPr>
                    </w:pPr>
                    <w:r w:rsidRPr="00031A9D">
                      <w:rPr>
                        <w:rFonts w:ascii="Calibri" w:hAnsi="Calibri" w:cs="Calibri"/>
                        <w:noProof/>
                        <w:sz w:val="16"/>
                        <w:szCs w:val="16"/>
                        <w:rtl/>
                      </w:rPr>
                      <w:t xml:space="preserve">פודקאסט </w:t>
                    </w:r>
                    <w:r w:rsidR="00972198" w:rsidRPr="00031A9D">
                      <w:rPr>
                        <w:rFonts w:ascii="Calibri" w:hAnsi="Calibri" w:cs="Calibri"/>
                        <w:noProof/>
                        <w:sz w:val="16"/>
                        <w:szCs w:val="16"/>
                        <w:rtl/>
                      </w:rPr>
                      <w:t xml:space="preserve"> בנק ישראל</w:t>
                    </w:r>
                    <w:r w:rsidR="00972198" w:rsidRPr="00031A9D">
                      <w:rPr>
                        <w:rFonts w:ascii="Calibri" w:hAnsi="Calibri" w:cs="Calibri"/>
                        <w:noProof/>
                        <w:sz w:val="16"/>
                        <w:szCs w:val="16"/>
                        <w:rtl/>
                      </w:rPr>
                      <w:br/>
                    </w:r>
                    <w:hyperlink r:id="rId2" w:history="1">
                      <w:r w:rsidR="00F25BB5" w:rsidRPr="00F25BB5">
                        <w:rPr>
                          <w:rStyle w:val="Hyperlink"/>
                          <w:rFonts w:ascii="Calibri" w:hAnsi="Calibri" w:cs="Calibri"/>
                          <w:sz w:val="14"/>
                          <w:szCs w:val="14"/>
                        </w:rPr>
                        <w:t>https://www.boi.org.il/bank-of-israel/boi-podcast/</w:t>
                      </w:r>
                    </w:hyperlink>
                    <w:r w:rsidR="00F25BB5">
                      <w:rPr>
                        <w:rFonts w:ascii="Calibri" w:hAnsi="Calibri" w:cs="Calibri"/>
                        <w:sz w:val="16"/>
                        <w:szCs w:val="16"/>
                      </w:rPr>
                      <w:t xml:space="preserve"> </w:t>
                    </w:r>
                  </w:p>
                </w:txbxContent>
              </v:textbox>
              <w10:wrap anchorx="margin"/>
            </v:shape>
          </w:pict>
        </mc:Fallback>
      </mc:AlternateContent>
    </w:r>
    <w:r w:rsidR="00C10172" w:rsidRPr="00571971">
      <w:rPr>
        <w:rFonts w:cs="Calibri"/>
        <w:noProof/>
        <w:rtl/>
      </w:rPr>
      <w:drawing>
        <wp:anchor distT="0" distB="0" distL="114300" distR="114300" simplePos="0" relativeHeight="251667456" behindDoc="0" locked="0" layoutInCell="1" allowOverlap="1">
          <wp:simplePos x="0" y="0"/>
          <wp:positionH relativeFrom="margin">
            <wp:posOffset>5628736</wp:posOffset>
          </wp:positionH>
          <wp:positionV relativeFrom="paragraph">
            <wp:posOffset>-161769</wp:posOffset>
          </wp:positionV>
          <wp:extent cx="310551" cy="310551"/>
          <wp:effectExtent l="0" t="0" r="0" b="0"/>
          <wp:wrapNone/>
          <wp:docPr id="8" name="תמונה 8" descr="\\ntfs-jr-01\sys\מחלקת תקשורת\דוברות\תפעול לשכת הדובר\כלים\לוגו\לוגו חדש 3 שפות 2018\לוגו בלי רק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tfs-jr-01\sys\מחלקת תקשורת\דוברות\תפעול לשכת הדובר\כלים\לוגו\לוגו חדש 3 שפות 2018\לוגו בלי רקע.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10739" cy="310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20046">
      <w:rPr>
        <w:noProof/>
      </w:rPr>
      <w:drawing>
        <wp:anchor distT="0" distB="0" distL="114300" distR="114300" simplePos="0" relativeHeight="251662336" behindDoc="0" locked="0" layoutInCell="1" allowOverlap="1">
          <wp:simplePos x="0" y="0"/>
          <wp:positionH relativeFrom="column">
            <wp:posOffset>4231257</wp:posOffset>
          </wp:positionH>
          <wp:positionV relativeFrom="paragraph">
            <wp:posOffset>-127468</wp:posOffset>
          </wp:positionV>
          <wp:extent cx="241539" cy="241539"/>
          <wp:effectExtent l="0" t="0" r="6350" b="635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duotone>
                      <a:schemeClr val="accent5">
                        <a:shade val="45000"/>
                        <a:satMod val="135000"/>
                      </a:schemeClr>
                      <a:prstClr val="white"/>
                    </a:duotone>
                    <a:extLst>
                      <a:ext uri="{BEBA8EAE-BF5A-486C-A8C5-ECC9F3942E4B}">
                        <a14:imgProps xmlns:a14="http://schemas.microsoft.com/office/drawing/2010/main">
                          <a14:imgLayer r:embed="rId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3290" cy="243290"/>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8480" behindDoc="0" locked="0" layoutInCell="1" allowOverlap="1">
          <wp:simplePos x="0" y="0"/>
          <wp:positionH relativeFrom="column">
            <wp:posOffset>2411084</wp:posOffset>
          </wp:positionH>
          <wp:positionV relativeFrom="paragraph">
            <wp:posOffset>-135638</wp:posOffset>
          </wp:positionV>
          <wp:extent cx="266528" cy="262039"/>
          <wp:effectExtent l="0" t="0" r="635" b="5080"/>
          <wp:wrapNone/>
          <wp:docPr id="19"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תמונה 7"/>
                  <pic:cNvPicPr>
                    <a:picLocks noChangeAspect="1"/>
                  </pic:cNvPicPr>
                </pic:nvPicPr>
                <pic:blipFill>
                  <a:blip r:embed="rId6" cstate="print">
                    <a:duotone>
                      <a:schemeClr val="accent5">
                        <a:shade val="45000"/>
                        <a:satMod val="135000"/>
                      </a:schemeClr>
                      <a:prstClr val="white"/>
                    </a:duotone>
                    <a:extLst>
                      <a:ext uri="{BEBA8EAE-BF5A-486C-A8C5-ECC9F3942E4B}">
                        <a14:imgProps xmlns:a14="http://schemas.microsoft.com/office/drawing/2010/main">
                          <a14:imgLayer r:embed="rId7">
                            <a14:imgEffect>
                              <a14:backgroundRemoval t="889" b="99556" l="1747" r="98035"/>
                            </a14:imgEffect>
                          </a14:imgLayer>
                        </a14:imgProps>
                      </a:ext>
                      <a:ext uri="{28A0092B-C50C-407E-A947-70E740481C1C}">
                        <a14:useLocalDpi xmlns:a14="http://schemas.microsoft.com/office/drawing/2010/main" val="0"/>
                      </a:ext>
                    </a:extLst>
                  </a:blip>
                  <a:stretch>
                    <a:fillRect/>
                  </a:stretch>
                </pic:blipFill>
                <pic:spPr>
                  <a:xfrm>
                    <a:off x="0" y="0"/>
                    <a:ext cx="272039" cy="267457"/>
                  </a:xfrm>
                  <a:prstGeom prst="rect">
                    <a:avLst/>
                  </a:prstGeom>
                </pic:spPr>
              </pic:pic>
            </a:graphicData>
          </a:graphic>
          <wp14:sizeRelH relativeFrom="page">
            <wp14:pctWidth>0</wp14:pctWidth>
          </wp14:sizeRelH>
          <wp14:sizeRelV relativeFrom="page">
            <wp14:pctHeight>0</wp14:pctHeight>
          </wp14:sizeRelV>
        </wp:anchor>
      </w:drawing>
    </w:r>
    <w:r w:rsidR="00F20046" w:rsidRPr="00F20046">
      <w:rPr>
        <w:rFonts w:cs="Calibri"/>
        <w:noProof/>
      </w:rPr>
      <w:drawing>
        <wp:anchor distT="0" distB="0" distL="114300" distR="114300" simplePos="0" relativeHeight="251669504" behindDoc="0" locked="0" layoutInCell="1" allowOverlap="1">
          <wp:simplePos x="0" y="0"/>
          <wp:positionH relativeFrom="column">
            <wp:posOffset>565030</wp:posOffset>
          </wp:positionH>
          <wp:positionV relativeFrom="paragraph">
            <wp:posOffset>-118386</wp:posOffset>
          </wp:positionV>
          <wp:extent cx="329206" cy="241456"/>
          <wp:effectExtent l="0" t="0" r="0" b="6350"/>
          <wp:wrapNone/>
          <wp:docPr id="21"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מונה 8"/>
                  <pic:cNvPicPr>
                    <a:picLocks noChangeAspect="1"/>
                  </pic:cNvPicPr>
                </pic:nvPicPr>
                <pic:blipFill>
                  <a:blip r:embed="rId8" cstate="print">
                    <a:duotone>
                      <a:schemeClr val="accent5">
                        <a:shade val="45000"/>
                        <a:satMod val="135000"/>
                      </a:schemeClr>
                      <a:prstClr val="white"/>
                    </a:duotone>
                    <a:extLst>
                      <a:ext uri="{BEBA8EAE-BF5A-486C-A8C5-ECC9F3942E4B}">
                        <a14:imgProps xmlns:a14="http://schemas.microsoft.com/office/drawing/2010/main">
                          <a14:imgLayer r:embed="rId9">
                            <a14:imgEffect>
                              <a14:backgroundRemoval t="0" b="100000" l="2765" r="98157"/>
                            </a14:imgEffect>
                          </a14:imgLayer>
                        </a14:imgProps>
                      </a:ext>
                      <a:ext uri="{28A0092B-C50C-407E-A947-70E740481C1C}">
                        <a14:useLocalDpi xmlns:a14="http://schemas.microsoft.com/office/drawing/2010/main" val="0"/>
                      </a:ext>
                    </a:extLst>
                  </a:blip>
                  <a:stretch>
                    <a:fillRect/>
                  </a:stretch>
                </pic:blipFill>
                <pic:spPr>
                  <a:xfrm>
                    <a:off x="0" y="0"/>
                    <a:ext cx="329206" cy="241456"/>
                  </a:xfrm>
                  <a:prstGeom prst="rect">
                    <a:avLst/>
                  </a:prstGeom>
                </pic:spPr>
              </pic:pic>
            </a:graphicData>
          </a:graphic>
          <wp14:sizeRelH relativeFrom="page">
            <wp14:pctWidth>0</wp14:pctWidth>
          </wp14:sizeRelH>
          <wp14:sizeRelV relativeFrom="page">
            <wp14:pctHeight>0</wp14:pctHeight>
          </wp14:sizeRelV>
        </wp:anchor>
      </w:drawing>
    </w:r>
    <w:r w:rsidR="00F20046">
      <w:rPr>
        <w:noProof/>
      </w:rPr>
      <mc:AlternateContent>
        <mc:Choice Requires="wps">
          <w:drawing>
            <wp:anchor distT="0" distB="0" distL="114300" distR="114300" simplePos="0" relativeHeight="251671552" behindDoc="0" locked="0" layoutInCell="1" allowOverlap="1" wp14:anchorId="2A58D63D" wp14:editId="2D1F9C15">
              <wp:simplePos x="0" y="0"/>
              <wp:positionH relativeFrom="margin">
                <wp:posOffset>-292471</wp:posOffset>
              </wp:positionH>
              <wp:positionV relativeFrom="paragraph">
                <wp:posOffset>76200</wp:posOffset>
              </wp:positionV>
              <wp:extent cx="2130281" cy="621030"/>
              <wp:effectExtent l="0" t="0" r="0" b="7620"/>
              <wp:wrapNone/>
              <wp:docPr id="22" name="תיבת טקסט 22"/>
              <wp:cNvGraphicFramePr/>
              <a:graphic xmlns:a="http://schemas.openxmlformats.org/drawingml/2006/main">
                <a:graphicData uri="http://schemas.microsoft.com/office/word/2010/wordprocessingShape">
                  <wps:wsp>
                    <wps:cNvSpPr txBox="1"/>
                    <wps:spPr>
                      <a:xfrm>
                        <a:off x="0" y="0"/>
                        <a:ext cx="2130281" cy="621030"/>
                      </a:xfrm>
                      <a:prstGeom prst="rect">
                        <a:avLst/>
                      </a:prstGeom>
                      <a:noFill/>
                      <a:ln w="6350">
                        <a:noFill/>
                      </a:ln>
                    </wps:spPr>
                    <wps:txb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0"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D63D" id="תיבת טקסט 22" o:spid="_x0000_s1027" type="#_x0000_t202" style="position:absolute;margin-left:-23.05pt;margin-top:6pt;width:167.75pt;height:48.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" filled="f" stroked="f" strokeweight=".5pt">
              <v:textbox>
                <w:txbxContent>
                  <w:p w:rsidR="00F20046" w:rsidRPr="00031A9D" w:rsidRDefault="00031A9D" w:rsidP="00031A9D">
                    <w:pPr>
                      <w:jc w:val="center"/>
                      <w:rPr>
                        <w:rFonts w:ascii="Calibri" w:hAnsi="Calibri" w:cs="Calibri"/>
                        <w:noProof/>
                        <w:sz w:val="16"/>
                        <w:szCs w:val="16"/>
                        <w:rtl/>
                      </w:rPr>
                    </w:pPr>
                    <w:r w:rsidRPr="00031A9D">
                      <w:rPr>
                        <w:rFonts w:ascii="Calibri" w:hAnsi="Calibri" w:cs="Calibri"/>
                        <w:noProof/>
                        <w:sz w:val="16"/>
                        <w:szCs w:val="16"/>
                        <w:rtl/>
                      </w:rPr>
                      <w:t>יוטיוב -</w:t>
                    </w:r>
                    <w:r w:rsidR="00F20046" w:rsidRPr="00031A9D">
                      <w:rPr>
                        <w:rFonts w:ascii="Calibri" w:hAnsi="Calibri" w:cs="Calibri"/>
                        <w:noProof/>
                        <w:sz w:val="16"/>
                        <w:szCs w:val="16"/>
                        <w:rtl/>
                      </w:rPr>
                      <w:t xml:space="preserve"> בנק י</w:t>
                    </w:r>
                    <w:r w:rsidRPr="00031A9D">
                      <w:rPr>
                        <w:rFonts w:ascii="Calibri" w:hAnsi="Calibri" w:cs="Calibri"/>
                        <w:noProof/>
                        <w:sz w:val="16"/>
                        <w:szCs w:val="16"/>
                        <w:rtl/>
                      </w:rPr>
                      <w:t>שראל</w:t>
                    </w:r>
                    <w:r w:rsidR="00F20046" w:rsidRPr="00031A9D">
                      <w:rPr>
                        <w:rFonts w:ascii="Calibri" w:hAnsi="Calibri" w:cs="Calibri"/>
                        <w:noProof/>
                        <w:sz w:val="16"/>
                        <w:szCs w:val="16"/>
                        <w:rtl/>
                      </w:rPr>
                      <w:br/>
                    </w:r>
                    <w:hyperlink r:id="rId11" w:history="1">
                      <w:r w:rsidR="00F20046" w:rsidRPr="00031A9D">
                        <w:rPr>
                          <w:rStyle w:val="Hyperlink"/>
                          <w:rFonts w:ascii="Calibri" w:hAnsi="Calibri" w:cs="Calibri"/>
                          <w:noProof/>
                          <w:sz w:val="14"/>
                          <w:szCs w:val="14"/>
                        </w:rPr>
                        <w:t>https://www.youtube.com/user/thebankofisrael</w:t>
                      </w:r>
                    </w:hyperlink>
                    <w:r w:rsidR="00F20046" w:rsidRPr="00031A9D">
                      <w:rPr>
                        <w:rFonts w:ascii="Calibri" w:hAnsi="Calibri" w:cs="Calibri"/>
                        <w:noProof/>
                        <w:sz w:val="16"/>
                        <w:szCs w:val="16"/>
                      </w:rPr>
                      <w:tab/>
                    </w:r>
                  </w:p>
                </w:txbxContent>
              </v:textbox>
              <w10:wrap anchorx="margin"/>
            </v:shape>
          </w:pict>
        </mc:Fallback>
      </mc:AlternateContent>
    </w:r>
    <w:r w:rsidR="00F20046">
      <w:rPr>
        <w:noProof/>
      </w:rPr>
      <mc:AlternateContent>
        <mc:Choice Requires="wps">
          <w:drawing>
            <wp:anchor distT="0" distB="0" distL="114300" distR="114300" simplePos="0" relativeHeight="251661312" behindDoc="0" locked="0" layoutInCell="1" allowOverlap="1" wp14:anchorId="71AF4990" wp14:editId="6CA604D5">
              <wp:simplePos x="0" y="0"/>
              <wp:positionH relativeFrom="column">
                <wp:posOffset>3257861</wp:posOffset>
              </wp:positionH>
              <wp:positionV relativeFrom="paragraph">
                <wp:posOffset>89750</wp:posOffset>
              </wp:positionV>
              <wp:extent cx="2181860" cy="457200"/>
              <wp:effectExtent l="0" t="0" r="0" b="0"/>
              <wp:wrapNone/>
              <wp:docPr id="9" name="תיבת טקסט 9"/>
              <wp:cNvGraphicFramePr/>
              <a:graphic xmlns:a="http://schemas.openxmlformats.org/drawingml/2006/main">
                <a:graphicData uri="http://schemas.microsoft.com/office/word/2010/wordprocessingShape">
                  <wps:wsp>
                    <wps:cNvSpPr txBox="1"/>
                    <wps:spPr>
                      <a:xfrm>
                        <a:off x="0" y="0"/>
                        <a:ext cx="2181860" cy="457200"/>
                      </a:xfrm>
                      <a:prstGeom prst="rect">
                        <a:avLst/>
                      </a:prstGeom>
                      <a:noFill/>
                      <a:ln w="6350">
                        <a:noFill/>
                      </a:ln>
                    </wps:spPr>
                    <wps:txb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2" w:history="1">
                            <w:r w:rsidR="00571971" w:rsidRPr="00031A9D">
                              <w:rPr>
                                <w:rStyle w:val="Hyperlink"/>
                                <w:rFonts w:asciiTheme="minorHAnsi" w:hAnsiTheme="minorHAnsi" w:cstheme="minorHAnsi"/>
                                <w:sz w:val="14"/>
                                <w:szCs w:val="14"/>
                              </w:rPr>
                              <w:t>https://www.facebook.com/bankisraelvc</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AF4990" id="תיבת טקסט 9" o:spid="_x0000_s1028" type="#_x0000_t202" style="position:absolute;margin-left:256.5pt;margin-top:7.05pt;width:171.8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" filled="f" stroked="f" strokeweight=".5pt">
              <v:textbox>
                <w:txbxContent>
                  <w:p w:rsidR="00571971" w:rsidRPr="00031A9D" w:rsidRDefault="00031A9D" w:rsidP="00031A9D">
                    <w:pPr>
                      <w:jc w:val="center"/>
                      <w:rPr>
                        <w:rFonts w:asciiTheme="minorHAnsi" w:hAnsiTheme="minorHAnsi" w:cstheme="minorHAnsi"/>
                        <w:sz w:val="14"/>
                        <w:szCs w:val="14"/>
                        <w:rtl/>
                      </w:rPr>
                    </w:pPr>
                    <w:r w:rsidRPr="00031A9D">
                      <w:rPr>
                        <w:rFonts w:asciiTheme="minorHAnsi" w:hAnsiTheme="minorHAnsi" w:cstheme="minorHAnsi"/>
                        <w:noProof/>
                        <w:sz w:val="16"/>
                        <w:szCs w:val="16"/>
                        <w:rtl/>
                      </w:rPr>
                      <w:t xml:space="preserve">פייסבוק - </w:t>
                    </w:r>
                    <w:r w:rsidR="00571971" w:rsidRPr="00031A9D">
                      <w:rPr>
                        <w:rFonts w:asciiTheme="minorHAnsi" w:hAnsiTheme="minorHAnsi" w:cstheme="minorHAnsi"/>
                        <w:noProof/>
                        <w:sz w:val="16"/>
                        <w:szCs w:val="16"/>
                        <w:rtl/>
                      </w:rPr>
                      <w:t>בנק ישראל</w:t>
                    </w:r>
                    <w:r w:rsidR="00571971" w:rsidRPr="00031A9D">
                      <w:rPr>
                        <w:rFonts w:asciiTheme="minorHAnsi" w:hAnsiTheme="minorHAnsi" w:cstheme="minorHAnsi"/>
                        <w:sz w:val="16"/>
                        <w:szCs w:val="16"/>
                        <w:rtl/>
                      </w:rPr>
                      <w:br/>
                    </w:r>
                    <w:hyperlink r:id="rId13" w:history="1">
                      <w:r w:rsidR="00571971" w:rsidRPr="00031A9D">
                        <w:rPr>
                          <w:rStyle w:val="Hyperlink"/>
                          <w:rFonts w:asciiTheme="minorHAnsi" w:hAnsiTheme="minorHAnsi" w:cstheme="minorHAnsi"/>
                          <w:sz w:val="14"/>
                          <w:szCs w:val="14"/>
                        </w:rPr>
                        <w:t>https://www.facebook.com/bankisraelvc</w:t>
                      </w:r>
                    </w:hyperlink>
                  </w:p>
                </w:txbxContent>
              </v:textbox>
            </v:shape>
          </w:pict>
        </mc:Fallback>
      </mc:AlternateContent>
    </w:r>
    <w:r w:rsidR="00F20046">
      <w:rPr>
        <w:noProof/>
      </w:rPr>
      <mc:AlternateContent>
        <mc:Choice Requires="wps">
          <w:drawing>
            <wp:anchor distT="0" distB="0" distL="114300" distR="114300" simplePos="0" relativeHeight="251659264" behindDoc="0" locked="0" layoutInCell="1" allowOverlap="1">
              <wp:simplePos x="0" y="0"/>
              <wp:positionH relativeFrom="column">
                <wp:posOffset>5014583</wp:posOffset>
              </wp:positionH>
              <wp:positionV relativeFrom="paragraph">
                <wp:posOffset>89164</wp:posOffset>
              </wp:positionV>
              <wp:extent cx="1535430" cy="457200"/>
              <wp:effectExtent l="0" t="0" r="0" b="0"/>
              <wp:wrapNone/>
              <wp:docPr id="7" name="תיבת טקסט 7"/>
              <wp:cNvGraphicFramePr/>
              <a:graphic xmlns:a="http://schemas.openxmlformats.org/drawingml/2006/main">
                <a:graphicData uri="http://schemas.microsoft.com/office/word/2010/wordprocessingShape">
                  <wps:wsp>
                    <wps:cNvSpPr txBox="1"/>
                    <wps:spPr>
                      <a:xfrm>
                        <a:off x="0" y="0"/>
                        <a:ext cx="1535430" cy="457200"/>
                      </a:xfrm>
                      <a:prstGeom prst="rect">
                        <a:avLst/>
                      </a:prstGeom>
                      <a:noFill/>
                      <a:ln w="6350">
                        <a:noFill/>
                      </a:ln>
                    </wps:spPr>
                    <wps:txb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4"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תיבת טקסט 7" o:spid="_x0000_s1029" type="#_x0000_t202" style="position:absolute;margin-left:394.85pt;margin-top:7pt;width:120.9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" filled="f" stroked="f" strokeweight=".5pt">
              <v:textbox>
                <w:txbxContent>
                  <w:p w:rsidR="00571971" w:rsidRPr="00031A9D" w:rsidRDefault="00571971" w:rsidP="00F20046">
                    <w:pPr>
                      <w:jc w:val="center"/>
                      <w:rPr>
                        <w:rFonts w:ascii="Calibri" w:hAnsi="Calibri" w:cs="Calibri"/>
                        <w:sz w:val="14"/>
                        <w:szCs w:val="14"/>
                        <w:rtl/>
                      </w:rPr>
                    </w:pPr>
                    <w:r w:rsidRPr="00031A9D">
                      <w:rPr>
                        <w:rFonts w:ascii="Assistant" w:hAnsi="Assistant" w:cs="Assistant"/>
                        <w:noProof/>
                        <w:sz w:val="14"/>
                        <w:szCs w:val="14"/>
                        <w:rtl/>
                      </w:rPr>
                      <w:t xml:space="preserve">אתר בנק ישראל </w:t>
                    </w:r>
                    <w:hyperlink r:id="rId15" w:history="1">
                      <w:r w:rsidRPr="00031A9D">
                        <w:rPr>
                          <w:rStyle w:val="Hyperlink"/>
                          <w:rFonts w:ascii="Calibri" w:hAnsi="Calibri" w:cs="Calibri"/>
                          <w:sz w:val="14"/>
                          <w:szCs w:val="14"/>
                        </w:rPr>
                        <w:t>https://www.boi.org.il</w:t>
                      </w:r>
                      <w:r w:rsidRPr="00031A9D">
                        <w:rPr>
                          <w:rStyle w:val="Hyperlink"/>
                          <w:rFonts w:ascii="Calibri" w:hAnsi="Calibri" w:cs="Calibri"/>
                          <w:sz w:val="14"/>
                          <w:szCs w:val="14"/>
                          <w:rtl/>
                        </w:rPr>
                        <w:t>/</w:t>
                      </w:r>
                    </w:hyperlink>
                  </w:p>
                </w:txbxContent>
              </v:textbox>
            </v:shape>
          </w:pict>
        </mc:Fallback>
      </mc:AlternateContent>
    </w:r>
    <w:r w:rsidR="00B677DC">
      <w:rPr>
        <w:noProof/>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-223149</wp:posOffset>
              </wp:positionV>
              <wp:extent cx="6228080" cy="0"/>
              <wp:effectExtent l="0" t="0" r="20320" b="19050"/>
              <wp:wrapNone/>
              <wp:docPr id="15" name="מחבר ישר 15"/>
              <wp:cNvGraphicFramePr/>
              <a:graphic xmlns:a="http://schemas.openxmlformats.org/drawingml/2006/main">
                <a:graphicData uri="http://schemas.microsoft.com/office/word/2010/wordprocessingShape">
                  <wps:wsp>
                    <wps:cNvCnPr/>
                    <wps:spPr>
                      <a:xfrm flipH="1">
                        <a:off x="0" y="0"/>
                        <a:ext cx="6228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AD1803" id="מחבר ישר 15" o:spid="_x0000_s1026" style="position:absolute;left:0;text-align:left;flip:x;z-index:251666432;visibility:visible;mso-wrap-style:square;mso-wrap-distance-left:9pt;mso-wrap-distance-top:0;mso-wrap-distance-right:9pt;mso-wrap-distance-bottom:0;mso-position-horizontal:absolute;mso-position-horizontal-relative:text;mso-position-vertical:absolute;mso-position-vertical-relative:text" from="-6.45pt,-17.55pt" to="483.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" strokecolor="black [3040]"/>
          </w:pict>
        </mc:Fallback>
      </mc:AlternateContent>
    </w:r>
    <w:r w:rsidR="00972198" w:rsidRPr="00571971">
      <w:rPr>
        <w:rFonts w:cs="Calibri"/>
        <w:noProof/>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BB6" w:rsidRDefault="00431BB6" w:rsidP="00E04682">
      <w:pPr>
        <w:spacing w:after="0" w:line="240" w:lineRule="auto"/>
      </w:pPr>
      <w:r>
        <w:separator/>
      </w:r>
    </w:p>
  </w:footnote>
  <w:footnote w:type="continuationSeparator" w:id="0">
    <w:p w:rsidR="00431BB6" w:rsidRDefault="00431BB6" w:rsidP="00E0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C6049"/>
    <w:multiLevelType w:val="hybridMultilevel"/>
    <w:tmpl w:val="3A4AADEA"/>
    <w:lvl w:ilvl="0" w:tplc="BCEC41EA">
      <w:numFmt w:val="bullet"/>
      <w:lvlText w:val=""/>
      <w:lvlJc w:val="left"/>
      <w:pPr>
        <w:ind w:left="720" w:hanging="360"/>
      </w:pPr>
      <w:rPr>
        <w:rFonts w:ascii="Symbol" w:eastAsia="David"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1D01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0654D7F"/>
    <w:multiLevelType w:val="hybridMultilevel"/>
    <w:tmpl w:val="7ECE0DC4"/>
    <w:lvl w:ilvl="0" w:tplc="311A03AC">
      <w:start w:val="1"/>
      <w:numFmt w:val="bullet"/>
      <w:lvlText w:val=""/>
      <w:lvlJc w:val="left"/>
      <w:pPr>
        <w:ind w:left="1513" w:hanging="360"/>
      </w:pPr>
      <w:rPr>
        <w:rFonts w:ascii="Symbol" w:hAnsi="Symbol" w:hint="default"/>
      </w:rPr>
    </w:lvl>
    <w:lvl w:ilvl="1" w:tplc="2CB8D966" w:tentative="1">
      <w:start w:val="1"/>
      <w:numFmt w:val="bullet"/>
      <w:lvlText w:val="o"/>
      <w:lvlJc w:val="left"/>
      <w:pPr>
        <w:ind w:left="2233" w:hanging="360"/>
      </w:pPr>
      <w:rPr>
        <w:rFonts w:ascii="Courier New" w:hAnsi="Courier New" w:cs="Courier New" w:hint="default"/>
      </w:rPr>
    </w:lvl>
    <w:lvl w:ilvl="2" w:tplc="D0E099F0" w:tentative="1">
      <w:start w:val="1"/>
      <w:numFmt w:val="bullet"/>
      <w:lvlText w:val=""/>
      <w:lvlJc w:val="left"/>
      <w:pPr>
        <w:ind w:left="2953" w:hanging="360"/>
      </w:pPr>
      <w:rPr>
        <w:rFonts w:ascii="Wingdings" w:hAnsi="Wingdings" w:hint="default"/>
      </w:rPr>
    </w:lvl>
    <w:lvl w:ilvl="3" w:tplc="F84073CA" w:tentative="1">
      <w:start w:val="1"/>
      <w:numFmt w:val="bullet"/>
      <w:lvlText w:val=""/>
      <w:lvlJc w:val="left"/>
      <w:pPr>
        <w:ind w:left="3673" w:hanging="360"/>
      </w:pPr>
      <w:rPr>
        <w:rFonts w:ascii="Symbol" w:hAnsi="Symbol" w:hint="default"/>
      </w:rPr>
    </w:lvl>
    <w:lvl w:ilvl="4" w:tplc="95A41C3A" w:tentative="1">
      <w:start w:val="1"/>
      <w:numFmt w:val="bullet"/>
      <w:lvlText w:val="o"/>
      <w:lvlJc w:val="left"/>
      <w:pPr>
        <w:ind w:left="4393" w:hanging="360"/>
      </w:pPr>
      <w:rPr>
        <w:rFonts w:ascii="Courier New" w:hAnsi="Courier New" w:cs="Courier New" w:hint="default"/>
      </w:rPr>
    </w:lvl>
    <w:lvl w:ilvl="5" w:tplc="4D0635D2" w:tentative="1">
      <w:start w:val="1"/>
      <w:numFmt w:val="bullet"/>
      <w:lvlText w:val=""/>
      <w:lvlJc w:val="left"/>
      <w:pPr>
        <w:ind w:left="5113" w:hanging="360"/>
      </w:pPr>
      <w:rPr>
        <w:rFonts w:ascii="Wingdings" w:hAnsi="Wingdings" w:hint="default"/>
      </w:rPr>
    </w:lvl>
    <w:lvl w:ilvl="6" w:tplc="0CF8D35A" w:tentative="1">
      <w:start w:val="1"/>
      <w:numFmt w:val="bullet"/>
      <w:lvlText w:val=""/>
      <w:lvlJc w:val="left"/>
      <w:pPr>
        <w:ind w:left="5833" w:hanging="360"/>
      </w:pPr>
      <w:rPr>
        <w:rFonts w:ascii="Symbol" w:hAnsi="Symbol" w:hint="default"/>
      </w:rPr>
    </w:lvl>
    <w:lvl w:ilvl="7" w:tplc="DE04F528" w:tentative="1">
      <w:start w:val="1"/>
      <w:numFmt w:val="bullet"/>
      <w:lvlText w:val="o"/>
      <w:lvlJc w:val="left"/>
      <w:pPr>
        <w:ind w:left="6553" w:hanging="360"/>
      </w:pPr>
      <w:rPr>
        <w:rFonts w:ascii="Courier New" w:hAnsi="Courier New" w:cs="Courier New" w:hint="default"/>
      </w:rPr>
    </w:lvl>
    <w:lvl w:ilvl="8" w:tplc="822AFB6E" w:tentative="1">
      <w:start w:val="1"/>
      <w:numFmt w:val="bullet"/>
      <w:lvlText w:val=""/>
      <w:lvlJc w:val="left"/>
      <w:pPr>
        <w:ind w:left="7273" w:hanging="360"/>
      </w:pPr>
      <w:rPr>
        <w:rFonts w:ascii="Wingdings" w:hAnsi="Wingdings" w:hint="default"/>
      </w:rPr>
    </w:lvl>
  </w:abstractNum>
  <w:abstractNum w:abstractNumId="3" w15:restartNumberingAfterBreak="0">
    <w:nsid w:val="3A951D18"/>
    <w:multiLevelType w:val="hybridMultilevel"/>
    <w:tmpl w:val="8D94D286"/>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210C5A"/>
    <w:multiLevelType w:val="hybridMultilevel"/>
    <w:tmpl w:val="1F0214CA"/>
    <w:lvl w:ilvl="0" w:tplc="D41CDC90">
      <w:numFmt w:val="bullet"/>
      <w:lvlText w:val=""/>
      <w:lvlJc w:val="left"/>
      <w:pPr>
        <w:ind w:left="668" w:hanging="360"/>
      </w:pPr>
      <w:rPr>
        <w:rFonts w:ascii="Symbol" w:eastAsiaTheme="minorHAnsi" w:hAnsi="Symbol" w:cs="Assistant" w:hint="default"/>
      </w:rPr>
    </w:lvl>
    <w:lvl w:ilvl="1" w:tplc="04090003">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5" w15:restartNumberingAfterBreak="0">
    <w:nsid w:val="577F64B2"/>
    <w:multiLevelType w:val="hybridMultilevel"/>
    <w:tmpl w:val="A3EC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014A7D"/>
    <w:multiLevelType w:val="hybridMultilevel"/>
    <w:tmpl w:val="CC7060DA"/>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F8B7446"/>
    <w:multiLevelType w:val="hybridMultilevel"/>
    <w:tmpl w:val="EC7A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0642CF"/>
    <w:multiLevelType w:val="hybridMultilevel"/>
    <w:tmpl w:val="917A7A3C"/>
    <w:lvl w:ilvl="0" w:tplc="69484BF8">
      <w:numFmt w:val="bullet"/>
      <w:lvlText w:val="•"/>
      <w:lvlJc w:val="left"/>
      <w:pPr>
        <w:ind w:left="720" w:hanging="720"/>
      </w:pPr>
      <w:rPr>
        <w:rFonts w:ascii="Calibri" w:eastAsia="Davi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0941A4"/>
    <w:multiLevelType w:val="hybridMultilevel"/>
    <w:tmpl w:val="D5825F84"/>
    <w:lvl w:ilvl="0" w:tplc="2C8673AE">
      <w:start w:val="1"/>
      <w:numFmt w:val="bullet"/>
      <w:lvlText w:val=""/>
      <w:lvlJc w:val="left"/>
      <w:pPr>
        <w:ind w:left="720" w:hanging="360"/>
      </w:pPr>
      <w:rPr>
        <w:rFonts w:ascii="Symbol" w:hAnsi="Symbol" w:hint="default"/>
      </w:rPr>
    </w:lvl>
    <w:lvl w:ilvl="1" w:tplc="416E8F56" w:tentative="1">
      <w:start w:val="1"/>
      <w:numFmt w:val="bullet"/>
      <w:lvlText w:val="o"/>
      <w:lvlJc w:val="left"/>
      <w:pPr>
        <w:ind w:left="1440" w:hanging="360"/>
      </w:pPr>
      <w:rPr>
        <w:rFonts w:ascii="Courier New" w:hAnsi="Courier New" w:cs="Courier New" w:hint="default"/>
      </w:rPr>
    </w:lvl>
    <w:lvl w:ilvl="2" w:tplc="392CE05C" w:tentative="1">
      <w:start w:val="1"/>
      <w:numFmt w:val="bullet"/>
      <w:lvlText w:val=""/>
      <w:lvlJc w:val="left"/>
      <w:pPr>
        <w:ind w:left="2160" w:hanging="360"/>
      </w:pPr>
      <w:rPr>
        <w:rFonts w:ascii="Wingdings" w:hAnsi="Wingdings" w:hint="default"/>
      </w:rPr>
    </w:lvl>
    <w:lvl w:ilvl="3" w:tplc="BFAEF2A0" w:tentative="1">
      <w:start w:val="1"/>
      <w:numFmt w:val="bullet"/>
      <w:lvlText w:val=""/>
      <w:lvlJc w:val="left"/>
      <w:pPr>
        <w:ind w:left="2880" w:hanging="360"/>
      </w:pPr>
      <w:rPr>
        <w:rFonts w:ascii="Symbol" w:hAnsi="Symbol" w:hint="default"/>
      </w:rPr>
    </w:lvl>
    <w:lvl w:ilvl="4" w:tplc="9F04FF50" w:tentative="1">
      <w:start w:val="1"/>
      <w:numFmt w:val="bullet"/>
      <w:lvlText w:val="o"/>
      <w:lvlJc w:val="left"/>
      <w:pPr>
        <w:ind w:left="3600" w:hanging="360"/>
      </w:pPr>
      <w:rPr>
        <w:rFonts w:ascii="Courier New" w:hAnsi="Courier New" w:cs="Courier New" w:hint="default"/>
      </w:rPr>
    </w:lvl>
    <w:lvl w:ilvl="5" w:tplc="602A822A" w:tentative="1">
      <w:start w:val="1"/>
      <w:numFmt w:val="bullet"/>
      <w:lvlText w:val=""/>
      <w:lvlJc w:val="left"/>
      <w:pPr>
        <w:ind w:left="4320" w:hanging="360"/>
      </w:pPr>
      <w:rPr>
        <w:rFonts w:ascii="Wingdings" w:hAnsi="Wingdings" w:hint="default"/>
      </w:rPr>
    </w:lvl>
    <w:lvl w:ilvl="6" w:tplc="098C949E" w:tentative="1">
      <w:start w:val="1"/>
      <w:numFmt w:val="bullet"/>
      <w:lvlText w:val=""/>
      <w:lvlJc w:val="left"/>
      <w:pPr>
        <w:ind w:left="5040" w:hanging="360"/>
      </w:pPr>
      <w:rPr>
        <w:rFonts w:ascii="Symbol" w:hAnsi="Symbol" w:hint="default"/>
      </w:rPr>
    </w:lvl>
    <w:lvl w:ilvl="7" w:tplc="E3E09A74" w:tentative="1">
      <w:start w:val="1"/>
      <w:numFmt w:val="bullet"/>
      <w:lvlText w:val="o"/>
      <w:lvlJc w:val="left"/>
      <w:pPr>
        <w:ind w:left="5760" w:hanging="360"/>
      </w:pPr>
      <w:rPr>
        <w:rFonts w:ascii="Courier New" w:hAnsi="Courier New" w:cs="Courier New" w:hint="default"/>
      </w:rPr>
    </w:lvl>
    <w:lvl w:ilvl="8" w:tplc="F7B45E2A"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1"/>
  </w:num>
  <w:num w:numId="6">
    <w:abstractNumId w:val="9"/>
  </w:num>
  <w:num w:numId="7">
    <w:abstractNumId w:val="7"/>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40A"/>
    <w:rsid w:val="0000680E"/>
    <w:rsid w:val="00012503"/>
    <w:rsid w:val="00031A9D"/>
    <w:rsid w:val="00040A7F"/>
    <w:rsid w:val="00045C65"/>
    <w:rsid w:val="00055CC5"/>
    <w:rsid w:val="00065B9B"/>
    <w:rsid w:val="000727FD"/>
    <w:rsid w:val="00084B5A"/>
    <w:rsid w:val="000857B7"/>
    <w:rsid w:val="00087BB3"/>
    <w:rsid w:val="00095555"/>
    <w:rsid w:val="00096238"/>
    <w:rsid w:val="000A5329"/>
    <w:rsid w:val="000B589E"/>
    <w:rsid w:val="000C1E4D"/>
    <w:rsid w:val="000D2157"/>
    <w:rsid w:val="000D5445"/>
    <w:rsid w:val="000E7ED2"/>
    <w:rsid w:val="00100012"/>
    <w:rsid w:val="00113BC9"/>
    <w:rsid w:val="00115277"/>
    <w:rsid w:val="00115FEF"/>
    <w:rsid w:val="00127DAC"/>
    <w:rsid w:val="00151A07"/>
    <w:rsid w:val="00156135"/>
    <w:rsid w:val="00162DCC"/>
    <w:rsid w:val="00166DBC"/>
    <w:rsid w:val="001705B9"/>
    <w:rsid w:val="00170DDB"/>
    <w:rsid w:val="00184E4C"/>
    <w:rsid w:val="0019079B"/>
    <w:rsid w:val="00196785"/>
    <w:rsid w:val="001A2670"/>
    <w:rsid w:val="001A53CE"/>
    <w:rsid w:val="001B05C6"/>
    <w:rsid w:val="001B28C8"/>
    <w:rsid w:val="001B5E43"/>
    <w:rsid w:val="001C194B"/>
    <w:rsid w:val="001C7D79"/>
    <w:rsid w:val="001D5E62"/>
    <w:rsid w:val="001E0275"/>
    <w:rsid w:val="001E2886"/>
    <w:rsid w:val="001E46DB"/>
    <w:rsid w:val="001F2BE7"/>
    <w:rsid w:val="0021651F"/>
    <w:rsid w:val="00223D37"/>
    <w:rsid w:val="00225BDF"/>
    <w:rsid w:val="00245BA3"/>
    <w:rsid w:val="00256095"/>
    <w:rsid w:val="00256D97"/>
    <w:rsid w:val="00265657"/>
    <w:rsid w:val="00274912"/>
    <w:rsid w:val="00275FE8"/>
    <w:rsid w:val="002834B6"/>
    <w:rsid w:val="00290B54"/>
    <w:rsid w:val="00297F94"/>
    <w:rsid w:val="002A2E4C"/>
    <w:rsid w:val="002A3CC4"/>
    <w:rsid w:val="002B207B"/>
    <w:rsid w:val="002B564E"/>
    <w:rsid w:val="002B7877"/>
    <w:rsid w:val="002C05A5"/>
    <w:rsid w:val="002C754F"/>
    <w:rsid w:val="002D7AA8"/>
    <w:rsid w:val="002E330F"/>
    <w:rsid w:val="002E5F96"/>
    <w:rsid w:val="002F62A1"/>
    <w:rsid w:val="00301F96"/>
    <w:rsid w:val="003144E6"/>
    <w:rsid w:val="00315D7C"/>
    <w:rsid w:val="00316C9F"/>
    <w:rsid w:val="0031701E"/>
    <w:rsid w:val="0032792A"/>
    <w:rsid w:val="003353C9"/>
    <w:rsid w:val="00341083"/>
    <w:rsid w:val="00352E3C"/>
    <w:rsid w:val="003552BD"/>
    <w:rsid w:val="0036030B"/>
    <w:rsid w:val="003641E2"/>
    <w:rsid w:val="00370E6F"/>
    <w:rsid w:val="0037101B"/>
    <w:rsid w:val="003730B8"/>
    <w:rsid w:val="00375149"/>
    <w:rsid w:val="003A1561"/>
    <w:rsid w:val="003C2931"/>
    <w:rsid w:val="003E7478"/>
    <w:rsid w:val="003F01E4"/>
    <w:rsid w:val="003F57B2"/>
    <w:rsid w:val="00407D90"/>
    <w:rsid w:val="00431BB6"/>
    <w:rsid w:val="00440E7F"/>
    <w:rsid w:val="00444254"/>
    <w:rsid w:val="004537A7"/>
    <w:rsid w:val="004561A3"/>
    <w:rsid w:val="00460DDF"/>
    <w:rsid w:val="00461C90"/>
    <w:rsid w:val="0046524A"/>
    <w:rsid w:val="00471092"/>
    <w:rsid w:val="004A120F"/>
    <w:rsid w:val="004A32D7"/>
    <w:rsid w:val="004A6295"/>
    <w:rsid w:val="004C6182"/>
    <w:rsid w:val="004C7925"/>
    <w:rsid w:val="004F26A1"/>
    <w:rsid w:val="004F5E3C"/>
    <w:rsid w:val="00567B1A"/>
    <w:rsid w:val="00571971"/>
    <w:rsid w:val="0057422C"/>
    <w:rsid w:val="00575141"/>
    <w:rsid w:val="0059782C"/>
    <w:rsid w:val="005A52A2"/>
    <w:rsid w:val="005C5BF9"/>
    <w:rsid w:val="005D5F2B"/>
    <w:rsid w:val="005E28F6"/>
    <w:rsid w:val="00614024"/>
    <w:rsid w:val="00632CD2"/>
    <w:rsid w:val="006344CC"/>
    <w:rsid w:val="0063559D"/>
    <w:rsid w:val="0063690B"/>
    <w:rsid w:val="00640309"/>
    <w:rsid w:val="00660075"/>
    <w:rsid w:val="00660F46"/>
    <w:rsid w:val="006811C3"/>
    <w:rsid w:val="006907D5"/>
    <w:rsid w:val="0069557C"/>
    <w:rsid w:val="006C3C36"/>
    <w:rsid w:val="006C5099"/>
    <w:rsid w:val="006F0964"/>
    <w:rsid w:val="00701240"/>
    <w:rsid w:val="00715D7F"/>
    <w:rsid w:val="00716C90"/>
    <w:rsid w:val="007172E4"/>
    <w:rsid w:val="00737090"/>
    <w:rsid w:val="007524D3"/>
    <w:rsid w:val="00780795"/>
    <w:rsid w:val="00783F55"/>
    <w:rsid w:val="007916D5"/>
    <w:rsid w:val="0079406F"/>
    <w:rsid w:val="00797111"/>
    <w:rsid w:val="007A0330"/>
    <w:rsid w:val="007A25C0"/>
    <w:rsid w:val="007A2A08"/>
    <w:rsid w:val="007B0F56"/>
    <w:rsid w:val="007B2299"/>
    <w:rsid w:val="007B2E35"/>
    <w:rsid w:val="007B64D4"/>
    <w:rsid w:val="007C40B7"/>
    <w:rsid w:val="007C41CE"/>
    <w:rsid w:val="007D028E"/>
    <w:rsid w:val="007E3CCC"/>
    <w:rsid w:val="00803D2A"/>
    <w:rsid w:val="008058DF"/>
    <w:rsid w:val="00810049"/>
    <w:rsid w:val="008137A5"/>
    <w:rsid w:val="00832597"/>
    <w:rsid w:val="008371BA"/>
    <w:rsid w:val="00844664"/>
    <w:rsid w:val="008466F0"/>
    <w:rsid w:val="008473FB"/>
    <w:rsid w:val="00850CC4"/>
    <w:rsid w:val="00886388"/>
    <w:rsid w:val="008B3199"/>
    <w:rsid w:val="008C47FB"/>
    <w:rsid w:val="008C4A46"/>
    <w:rsid w:val="008C706D"/>
    <w:rsid w:val="008D5488"/>
    <w:rsid w:val="008E2484"/>
    <w:rsid w:val="008F0B52"/>
    <w:rsid w:val="008F617A"/>
    <w:rsid w:val="00914AC1"/>
    <w:rsid w:val="00921F03"/>
    <w:rsid w:val="0095375C"/>
    <w:rsid w:val="00965C79"/>
    <w:rsid w:val="00972198"/>
    <w:rsid w:val="00984B1A"/>
    <w:rsid w:val="009851B0"/>
    <w:rsid w:val="00996DA6"/>
    <w:rsid w:val="009A089E"/>
    <w:rsid w:val="009A50FF"/>
    <w:rsid w:val="009B0FA7"/>
    <w:rsid w:val="009B2E19"/>
    <w:rsid w:val="009C6D0D"/>
    <w:rsid w:val="009E2FD2"/>
    <w:rsid w:val="00A076E6"/>
    <w:rsid w:val="00A13844"/>
    <w:rsid w:val="00A26516"/>
    <w:rsid w:val="00A27085"/>
    <w:rsid w:val="00A344EF"/>
    <w:rsid w:val="00A41BD0"/>
    <w:rsid w:val="00A47944"/>
    <w:rsid w:val="00A61A41"/>
    <w:rsid w:val="00A6309F"/>
    <w:rsid w:val="00A678C6"/>
    <w:rsid w:val="00A71B93"/>
    <w:rsid w:val="00A730E0"/>
    <w:rsid w:val="00A8460D"/>
    <w:rsid w:val="00A92A3D"/>
    <w:rsid w:val="00AA00A5"/>
    <w:rsid w:val="00AB01E0"/>
    <w:rsid w:val="00AB1761"/>
    <w:rsid w:val="00AB37A4"/>
    <w:rsid w:val="00AC35CD"/>
    <w:rsid w:val="00AE7479"/>
    <w:rsid w:val="00AF1FA7"/>
    <w:rsid w:val="00B02A8E"/>
    <w:rsid w:val="00B071B6"/>
    <w:rsid w:val="00B13490"/>
    <w:rsid w:val="00B161CC"/>
    <w:rsid w:val="00B35876"/>
    <w:rsid w:val="00B569FD"/>
    <w:rsid w:val="00B63A33"/>
    <w:rsid w:val="00B677DC"/>
    <w:rsid w:val="00B70E6F"/>
    <w:rsid w:val="00B8035C"/>
    <w:rsid w:val="00B91BF0"/>
    <w:rsid w:val="00B955C2"/>
    <w:rsid w:val="00BA0282"/>
    <w:rsid w:val="00BB6985"/>
    <w:rsid w:val="00BD0783"/>
    <w:rsid w:val="00BD17EF"/>
    <w:rsid w:val="00BD7743"/>
    <w:rsid w:val="00BE729B"/>
    <w:rsid w:val="00BF4F97"/>
    <w:rsid w:val="00BF5589"/>
    <w:rsid w:val="00C0095C"/>
    <w:rsid w:val="00C02512"/>
    <w:rsid w:val="00C10172"/>
    <w:rsid w:val="00C25C86"/>
    <w:rsid w:val="00C36D00"/>
    <w:rsid w:val="00C42A4B"/>
    <w:rsid w:val="00C463C1"/>
    <w:rsid w:val="00C46931"/>
    <w:rsid w:val="00C47A89"/>
    <w:rsid w:val="00C73E6B"/>
    <w:rsid w:val="00C85D4E"/>
    <w:rsid w:val="00C86CFC"/>
    <w:rsid w:val="00C9088B"/>
    <w:rsid w:val="00C91BA8"/>
    <w:rsid w:val="00C94FDB"/>
    <w:rsid w:val="00CA2ACF"/>
    <w:rsid w:val="00CB5C9F"/>
    <w:rsid w:val="00CB5CD9"/>
    <w:rsid w:val="00CB74C6"/>
    <w:rsid w:val="00CC2499"/>
    <w:rsid w:val="00CC57F4"/>
    <w:rsid w:val="00CC73CB"/>
    <w:rsid w:val="00CD11DB"/>
    <w:rsid w:val="00CD2037"/>
    <w:rsid w:val="00CD2A65"/>
    <w:rsid w:val="00CE2F8B"/>
    <w:rsid w:val="00D004D1"/>
    <w:rsid w:val="00D02324"/>
    <w:rsid w:val="00D06884"/>
    <w:rsid w:val="00D15579"/>
    <w:rsid w:val="00D45541"/>
    <w:rsid w:val="00D53BFE"/>
    <w:rsid w:val="00D73D49"/>
    <w:rsid w:val="00D747A1"/>
    <w:rsid w:val="00D85F94"/>
    <w:rsid w:val="00D878DF"/>
    <w:rsid w:val="00DB09F3"/>
    <w:rsid w:val="00DC23E1"/>
    <w:rsid w:val="00DC727C"/>
    <w:rsid w:val="00DD2E1F"/>
    <w:rsid w:val="00DD6497"/>
    <w:rsid w:val="00DE140A"/>
    <w:rsid w:val="00DF4B57"/>
    <w:rsid w:val="00E04682"/>
    <w:rsid w:val="00E20D4C"/>
    <w:rsid w:val="00E22BAA"/>
    <w:rsid w:val="00E44A34"/>
    <w:rsid w:val="00E52D98"/>
    <w:rsid w:val="00E52DAA"/>
    <w:rsid w:val="00E566ED"/>
    <w:rsid w:val="00E728E5"/>
    <w:rsid w:val="00E731F0"/>
    <w:rsid w:val="00E80E0F"/>
    <w:rsid w:val="00E84228"/>
    <w:rsid w:val="00EC51AC"/>
    <w:rsid w:val="00ED67BE"/>
    <w:rsid w:val="00EE07B1"/>
    <w:rsid w:val="00EF41BE"/>
    <w:rsid w:val="00F11065"/>
    <w:rsid w:val="00F20046"/>
    <w:rsid w:val="00F2528F"/>
    <w:rsid w:val="00F25BB5"/>
    <w:rsid w:val="00F40307"/>
    <w:rsid w:val="00F571F9"/>
    <w:rsid w:val="00F655AC"/>
    <w:rsid w:val="00F8256F"/>
    <w:rsid w:val="00F95970"/>
    <w:rsid w:val="00FB1B10"/>
    <w:rsid w:val="00FB278F"/>
    <w:rsid w:val="00FB3D7B"/>
    <w:rsid w:val="00FB6F6A"/>
    <w:rsid w:val="00FC67CB"/>
    <w:rsid w:val="00FD61EB"/>
    <w:rsid w:val="00FE245D"/>
    <w:rsid w:val="00FE3344"/>
    <w:rsid w:val="00FE77A7"/>
    <w:rsid w:val="00FF51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48D69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A9D"/>
    <w:pPr>
      <w:spacing w:after="160" w:line="259" w:lineRule="auto"/>
    </w:pPr>
    <w:rPr>
      <w:rFonts w:ascii="David" w:eastAsia="David" w:hAnsi="David"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5141"/>
    <w:rPr>
      <w:color w:val="0000FF"/>
      <w:u w:val="single"/>
    </w:rPr>
  </w:style>
  <w:style w:type="paragraph" w:styleId="BalloonText">
    <w:name w:val="Balloon Text"/>
    <w:basedOn w:val="Normal"/>
    <w:link w:val="BalloonTextChar"/>
    <w:uiPriority w:val="99"/>
    <w:semiHidden/>
    <w:unhideWhenUsed/>
    <w:rsid w:val="007B64D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B64D4"/>
    <w:rPr>
      <w:rFonts w:ascii="Tahoma" w:hAnsi="Tahoma" w:cs="Tahoma"/>
      <w:sz w:val="18"/>
      <w:szCs w:val="18"/>
    </w:rPr>
  </w:style>
  <w:style w:type="paragraph" w:styleId="Header">
    <w:name w:val="header"/>
    <w:basedOn w:val="Normal"/>
    <w:link w:val="HeaderChar"/>
    <w:uiPriority w:val="99"/>
    <w:unhideWhenUsed/>
    <w:rsid w:val="00E046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682"/>
  </w:style>
  <w:style w:type="paragraph" w:styleId="Footer">
    <w:name w:val="footer"/>
    <w:basedOn w:val="Normal"/>
    <w:link w:val="FooterChar"/>
    <w:uiPriority w:val="99"/>
    <w:unhideWhenUsed/>
    <w:rsid w:val="00E046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682"/>
  </w:style>
  <w:style w:type="paragraph" w:styleId="ListParagraph">
    <w:name w:val="List Paragraph"/>
    <w:aliases w:val="פיסקת רשימה12,פיסקת רשימה121,פיסקת רשימה2,פיסקת רשימה11"/>
    <w:basedOn w:val="Normal"/>
    <w:link w:val="ListParagraphChar"/>
    <w:uiPriority w:val="34"/>
    <w:qFormat/>
    <w:rsid w:val="00CD2A65"/>
    <w:pPr>
      <w:ind w:left="720"/>
      <w:contextualSpacing/>
    </w:pPr>
  </w:style>
  <w:style w:type="character" w:styleId="CommentReference">
    <w:name w:val="annotation reference"/>
    <w:basedOn w:val="DefaultParagraphFont"/>
    <w:uiPriority w:val="99"/>
    <w:semiHidden/>
    <w:unhideWhenUsed/>
    <w:rsid w:val="004F26A1"/>
    <w:rPr>
      <w:sz w:val="16"/>
      <w:szCs w:val="16"/>
    </w:rPr>
  </w:style>
  <w:style w:type="paragraph" w:styleId="CommentText">
    <w:name w:val="annotation text"/>
    <w:basedOn w:val="Normal"/>
    <w:link w:val="CommentTextChar"/>
    <w:uiPriority w:val="99"/>
    <w:semiHidden/>
    <w:unhideWhenUsed/>
    <w:rsid w:val="004F26A1"/>
    <w:pPr>
      <w:spacing w:line="240" w:lineRule="auto"/>
    </w:pPr>
    <w:rPr>
      <w:sz w:val="20"/>
      <w:szCs w:val="20"/>
    </w:rPr>
  </w:style>
  <w:style w:type="character" w:customStyle="1" w:styleId="CommentTextChar">
    <w:name w:val="Comment Text Char"/>
    <w:basedOn w:val="DefaultParagraphFont"/>
    <w:link w:val="CommentText"/>
    <w:uiPriority w:val="99"/>
    <w:semiHidden/>
    <w:rsid w:val="004F26A1"/>
    <w:rPr>
      <w:sz w:val="20"/>
      <w:szCs w:val="20"/>
    </w:rPr>
  </w:style>
  <w:style w:type="paragraph" w:styleId="CommentSubject">
    <w:name w:val="annotation subject"/>
    <w:basedOn w:val="CommentText"/>
    <w:next w:val="CommentText"/>
    <w:link w:val="CommentSubjectChar"/>
    <w:uiPriority w:val="99"/>
    <w:semiHidden/>
    <w:unhideWhenUsed/>
    <w:rsid w:val="004F26A1"/>
    <w:rPr>
      <w:b/>
      <w:bCs/>
    </w:rPr>
  </w:style>
  <w:style w:type="character" w:customStyle="1" w:styleId="CommentSubjectChar">
    <w:name w:val="Comment Subject Char"/>
    <w:basedOn w:val="CommentTextChar"/>
    <w:link w:val="CommentSubject"/>
    <w:uiPriority w:val="99"/>
    <w:semiHidden/>
    <w:rsid w:val="004F26A1"/>
    <w:rPr>
      <w:b/>
      <w:bCs/>
      <w:sz w:val="20"/>
      <w:szCs w:val="20"/>
    </w:rPr>
  </w:style>
  <w:style w:type="character" w:styleId="FollowedHyperlink">
    <w:name w:val="FollowedHyperlink"/>
    <w:basedOn w:val="DefaultParagraphFont"/>
    <w:uiPriority w:val="99"/>
    <w:semiHidden/>
    <w:unhideWhenUsed/>
    <w:rsid w:val="00B569FD"/>
    <w:rPr>
      <w:color w:val="800080" w:themeColor="followedHyperlink"/>
      <w:u w:val="single"/>
    </w:rPr>
  </w:style>
  <w:style w:type="character" w:customStyle="1" w:styleId="ListParagraphChar">
    <w:name w:val="List Paragraph Char"/>
    <w:aliases w:val="פיסקת רשימה12 Char,פיסקת רשימה121 Char,פיסקת רשימה2 Char,פיסקת רשימה11 Char"/>
    <w:basedOn w:val="DefaultParagraphFont"/>
    <w:link w:val="ListParagraph"/>
    <w:uiPriority w:val="34"/>
    <w:rsid w:val="00031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134256">
      <w:bodyDiv w:val="1"/>
      <w:marLeft w:val="0"/>
      <w:marRight w:val="0"/>
      <w:marTop w:val="0"/>
      <w:marBottom w:val="0"/>
      <w:divBdr>
        <w:top w:val="none" w:sz="0" w:space="0" w:color="auto"/>
        <w:left w:val="none" w:sz="0" w:space="0" w:color="auto"/>
        <w:bottom w:val="none" w:sz="0" w:space="0" w:color="auto"/>
        <w:right w:val="none" w:sz="0" w:space="0" w:color="auto"/>
      </w:divBdr>
    </w:div>
    <w:div w:id="872764382">
      <w:bodyDiv w:val="1"/>
      <w:marLeft w:val="0"/>
      <w:marRight w:val="0"/>
      <w:marTop w:val="0"/>
      <w:marBottom w:val="0"/>
      <w:divBdr>
        <w:top w:val="none" w:sz="0" w:space="0" w:color="auto"/>
        <w:left w:val="none" w:sz="0" w:space="0" w:color="auto"/>
        <w:bottom w:val="none" w:sz="0" w:space="0" w:color="auto"/>
        <w:right w:val="none" w:sz="0" w:space="0" w:color="auto"/>
      </w:divBdr>
    </w:div>
    <w:div w:id="1112937149">
      <w:bodyDiv w:val="1"/>
      <w:marLeft w:val="0"/>
      <w:marRight w:val="0"/>
      <w:marTop w:val="0"/>
      <w:marBottom w:val="0"/>
      <w:divBdr>
        <w:top w:val="none" w:sz="0" w:space="0" w:color="auto"/>
        <w:left w:val="none" w:sz="0" w:space="0" w:color="auto"/>
        <w:bottom w:val="none" w:sz="0" w:space="0" w:color="auto"/>
        <w:right w:val="none" w:sz="0" w:space="0" w:color="auto"/>
      </w:divBdr>
    </w:div>
    <w:div w:id="1557356728">
      <w:bodyDiv w:val="1"/>
      <w:marLeft w:val="0"/>
      <w:marRight w:val="0"/>
      <w:marTop w:val="0"/>
      <w:marBottom w:val="0"/>
      <w:divBdr>
        <w:top w:val="none" w:sz="0" w:space="0" w:color="auto"/>
        <w:left w:val="none" w:sz="0" w:space="0" w:color="auto"/>
        <w:bottom w:val="none" w:sz="0" w:space="0" w:color="auto"/>
        <w:right w:val="none" w:sz="0" w:space="0" w:color="auto"/>
      </w:divBdr>
    </w:div>
    <w:div w:id="1963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3HtjL5pLzuO9u5ys99iVYqXAP2XPFKF6/vie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yperlink" Target="https://www.facebook.com/bankisraelvc" TargetMode="External"/><Relationship Id="rId3" Type="http://schemas.openxmlformats.org/officeDocument/2006/relationships/image" Target="media/image4.png"/><Relationship Id="rId7" Type="http://schemas.microsoft.com/office/2007/relationships/hdphoto" Target="media/hdphoto2.wdp"/><Relationship Id="rId12" Type="http://schemas.openxmlformats.org/officeDocument/2006/relationships/hyperlink" Target="https://www.facebook.com/bankisraelvc" TargetMode="External"/><Relationship Id="rId2" Type="http://schemas.openxmlformats.org/officeDocument/2006/relationships/hyperlink" Target="https://www.boi.org.il/bank-of-israel/boi-podcast/" TargetMode="External"/><Relationship Id="rId1" Type="http://schemas.openxmlformats.org/officeDocument/2006/relationships/hyperlink" Target="https://www.boi.org.il/bank-of-israel/boi-podcast/" TargetMode="External"/><Relationship Id="rId6" Type="http://schemas.openxmlformats.org/officeDocument/2006/relationships/image" Target="media/image6.png"/><Relationship Id="rId11" Type="http://schemas.openxmlformats.org/officeDocument/2006/relationships/hyperlink" Target="https://www.youtube.com/user/thebankofisrael" TargetMode="External"/><Relationship Id="rId5" Type="http://schemas.microsoft.com/office/2007/relationships/hdphoto" Target="media/hdphoto1.wdp"/><Relationship Id="rId15" Type="http://schemas.openxmlformats.org/officeDocument/2006/relationships/hyperlink" Target="https://www.boi.org.il/" TargetMode="External"/><Relationship Id="rId10" Type="http://schemas.openxmlformats.org/officeDocument/2006/relationships/hyperlink" Target="https://www.youtube.com/user/thebankofisrael" TargetMode="External"/><Relationship Id="rId4" Type="http://schemas.openxmlformats.org/officeDocument/2006/relationships/image" Target="media/image5.png"/><Relationship Id="rId9" Type="http://schemas.microsoft.com/office/2007/relationships/hdphoto" Target="media/hdphoto3.wdp"/><Relationship Id="rId14" Type="http://schemas.openxmlformats.org/officeDocument/2006/relationships/hyperlink" Target="https://www.boi.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3425</Characters>
  <Application>Microsoft Office Word</Application>
  <DocSecurity>0</DocSecurity>
  <Lines>28</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2026-08-13T08:22:00Z</dcterms:created>
  <dcterms:modified xsi:type="dcterms:W3CDTF">2026-08-14T06:54:00Z</dcterms:modified>
</cp:coreProperties>
</file>