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  <w:tblCaption w:val="כותרת עליונה"/>
        <w:tblDescription w:val="כותרת עליונה"/>
      </w:tblPr>
      <w:tblGrid>
        <w:gridCol w:w="2840"/>
        <w:gridCol w:w="2596"/>
        <w:gridCol w:w="3084"/>
      </w:tblGrid>
      <w:tr w:rsidR="003A05C6" w:rsidRPr="0099740B" w:rsidTr="0086659B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5C6" w:rsidRPr="00520BB4" w:rsidRDefault="003A05C6" w:rsidP="0086659B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בנק ישראל</w:t>
            </w:r>
          </w:p>
          <w:p w:rsidR="003A05C6" w:rsidRDefault="003A05C6" w:rsidP="0086659B">
            <w:pPr>
              <w:spacing w:line="360" w:lineRule="auto"/>
              <w:ind w:right="-101"/>
              <w:jc w:val="center"/>
            </w:pPr>
            <w:r w:rsidRPr="0099740B">
              <w:rPr>
                <w:rFonts w:cs="David"/>
                <w:sz w:val="24"/>
                <w:szCs w:val="24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3A05C6" w:rsidRDefault="003A05C6" w:rsidP="008665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CFDD1" wp14:editId="0DD21DC2">
                  <wp:extent cx="1219200" cy="676275"/>
                  <wp:effectExtent l="0" t="0" r="0" b="9525"/>
                  <wp:docPr id="4" name="תמונה 2" descr="לוגו בנק ישראל" title="לוגו בנק ישרא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5C6" w:rsidRPr="0099740B" w:rsidRDefault="003A05C6" w:rsidP="0086659B">
            <w:pPr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 w:rsidRPr="0099740B">
              <w:rPr>
                <w:rFonts w:cs="David" w:hint="eastAsia"/>
                <w:sz w:val="24"/>
                <w:szCs w:val="24"/>
                <w:rtl/>
              </w:rPr>
              <w:t>‏</w:t>
            </w:r>
            <w:r w:rsidRPr="0099740B">
              <w:rPr>
                <w:rFonts w:cs="David"/>
                <w:sz w:val="24"/>
                <w:szCs w:val="24"/>
                <w:rtl/>
              </w:rPr>
              <w:t xml:space="preserve">ירושלים, י' בכסלו, </w:t>
            </w:r>
            <w:proofErr w:type="spellStart"/>
            <w:r w:rsidRPr="0099740B">
              <w:rPr>
                <w:rFonts w:cs="David"/>
                <w:sz w:val="24"/>
                <w:szCs w:val="24"/>
                <w:rtl/>
              </w:rPr>
              <w:t>התשע"ו</w:t>
            </w:r>
            <w:proofErr w:type="spellEnd"/>
          </w:p>
          <w:p w:rsidR="003A05C6" w:rsidRPr="0099740B" w:rsidRDefault="003A05C6" w:rsidP="0086659B">
            <w:pPr>
              <w:spacing w:line="480" w:lineRule="auto"/>
              <w:jc w:val="right"/>
              <w:rPr>
                <w:rFonts w:cs="David"/>
                <w:sz w:val="24"/>
                <w:szCs w:val="24"/>
              </w:rPr>
            </w:pPr>
            <w:r w:rsidRPr="0099740B">
              <w:rPr>
                <w:rFonts w:cs="David" w:hint="eastAsia"/>
                <w:sz w:val="24"/>
                <w:szCs w:val="24"/>
                <w:rtl/>
              </w:rPr>
              <w:t>‏‏</w:t>
            </w:r>
            <w:r w:rsidRPr="0099740B">
              <w:rPr>
                <w:rFonts w:cs="David"/>
                <w:sz w:val="24"/>
                <w:szCs w:val="24"/>
                <w:rtl/>
              </w:rPr>
              <w:t>22 בנובמבר 2015</w:t>
            </w:r>
          </w:p>
        </w:tc>
      </w:tr>
    </w:tbl>
    <w:p w:rsidR="003A05C6" w:rsidRPr="0099740B" w:rsidRDefault="003A05C6" w:rsidP="0099740B">
      <w:pPr>
        <w:spacing w:before="240" w:line="360" w:lineRule="auto"/>
        <w:ind w:right="-102"/>
        <w:rPr>
          <w:rFonts w:cs="David"/>
          <w:sz w:val="24"/>
          <w:szCs w:val="24"/>
          <w:rtl/>
        </w:rPr>
      </w:pPr>
      <w:r w:rsidRPr="0099740B">
        <w:rPr>
          <w:rFonts w:cs="David"/>
          <w:sz w:val="24"/>
          <w:szCs w:val="24"/>
          <w:rtl/>
        </w:rPr>
        <w:t>הודעה לעיתונות:</w:t>
      </w:r>
    </w:p>
    <w:p w:rsidR="004D00A7" w:rsidRPr="0099740B" w:rsidRDefault="00482597" w:rsidP="0099740B">
      <w:pPr>
        <w:pStyle w:val="af"/>
        <w:rPr>
          <w:rtl/>
        </w:rPr>
      </w:pPr>
      <w:r w:rsidRPr="0099740B">
        <w:rPr>
          <w:rFonts w:hint="cs"/>
          <w:rtl/>
        </w:rPr>
        <w:t xml:space="preserve">מדיניות פעילה בשוק העבודה: </w:t>
      </w:r>
    </w:p>
    <w:p w:rsidR="00D63F4C" w:rsidRPr="00D63F4C" w:rsidRDefault="00482597" w:rsidP="0099740B">
      <w:pPr>
        <w:pStyle w:val="af"/>
        <w:rPr>
          <w:rtl/>
        </w:rPr>
      </w:pPr>
      <w:r w:rsidRPr="0099740B">
        <w:rPr>
          <w:rFonts w:hint="cs"/>
          <w:rtl/>
        </w:rPr>
        <w:t>השפעת ה</w:t>
      </w:r>
      <w:r w:rsidR="00D63F4C" w:rsidRPr="0099740B">
        <w:rPr>
          <w:rFonts w:hint="cs"/>
          <w:rtl/>
        </w:rPr>
        <w:t>תכנית "מעגלי תעסוקה"</w:t>
      </w:r>
      <w:r w:rsidRPr="0099740B">
        <w:rPr>
          <w:rFonts w:hint="cs"/>
          <w:rtl/>
        </w:rPr>
        <w:t xml:space="preserve"> על קבלת </w:t>
      </w:r>
      <w:r w:rsidR="00490EE8" w:rsidRPr="0099740B">
        <w:rPr>
          <w:rFonts w:hint="cs"/>
          <w:rtl/>
        </w:rPr>
        <w:t>גמלאות</w:t>
      </w:r>
    </w:p>
    <w:p w:rsidR="00746F6B" w:rsidRPr="005A0678" w:rsidRDefault="00746F6B" w:rsidP="001E4E0C">
      <w:pPr>
        <w:pStyle w:val="a6"/>
        <w:numPr>
          <w:ilvl w:val="0"/>
          <w:numId w:val="1"/>
        </w:numPr>
        <w:spacing w:before="240" w:after="0" w:line="360" w:lineRule="auto"/>
        <w:rPr>
          <w:rFonts w:cs="David"/>
          <w:b/>
          <w:bCs/>
          <w:sz w:val="24"/>
          <w:szCs w:val="24"/>
        </w:rPr>
      </w:pP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בשנת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2014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החל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שירות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התעסוקה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הישראלי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להפעיל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את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התכנית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"מעגלי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תעסוקה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" </w:t>
      </w:r>
      <w:r w:rsidRPr="00720606">
        <w:rPr>
          <w:rFonts w:asciiTheme="majorBidi" w:hAnsiTheme="majorBidi" w:cs="David" w:hint="eastAsia"/>
          <w:b/>
          <w:bCs/>
          <w:sz w:val="24"/>
          <w:szCs w:val="24"/>
          <w:rtl/>
        </w:rPr>
        <w:t>–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תכנית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ניסיונית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שמטרתה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לסייע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לתובעי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גמלה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של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הבטחת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הכנסה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להשתלב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בתעסוקה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ולמנוע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התדרדרות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לאבטלה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ממושכת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ותלות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בגמלאות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>.</w:t>
      </w:r>
    </w:p>
    <w:p w:rsidR="00746F6B" w:rsidRPr="00720606" w:rsidRDefault="00746F6B" w:rsidP="001E4E0C">
      <w:pPr>
        <w:pStyle w:val="a6"/>
        <w:numPr>
          <w:ilvl w:val="0"/>
          <w:numId w:val="1"/>
        </w:numPr>
        <w:spacing w:after="0" w:line="360" w:lineRule="auto"/>
        <w:rPr>
          <w:rFonts w:asciiTheme="majorBidi" w:hAnsiTheme="majorBidi" w:cs="David"/>
          <w:b/>
          <w:bCs/>
          <w:sz w:val="24"/>
          <w:szCs w:val="24"/>
        </w:rPr>
      </w:pP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התכנית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הופעלה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-16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לשכות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של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שירות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התעסוקה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ברחבי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הארץ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(המרכזות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כ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-40%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מסך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דורשי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העבודה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הפעילים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),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והתמקדה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בתובעי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גמלת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הבטחת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הכנסה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.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הקצאת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5C0C8B">
        <w:rPr>
          <w:rFonts w:asciiTheme="majorBidi" w:hAnsiTheme="majorBidi" w:cs="David" w:hint="cs"/>
          <w:b/>
          <w:bCs/>
          <w:sz w:val="24"/>
          <w:szCs w:val="24"/>
          <w:rtl/>
        </w:rPr>
        <w:t>ה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משתתפים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לתוכנית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(קבוצת הטיפול)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הייתה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אקראית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>.</w:t>
      </w:r>
    </w:p>
    <w:p w:rsidR="00746F6B" w:rsidRPr="0072172B" w:rsidRDefault="00A06B30" w:rsidP="001E4E0C">
      <w:pPr>
        <w:pStyle w:val="a6"/>
        <w:numPr>
          <w:ilvl w:val="0"/>
          <w:numId w:val="1"/>
        </w:numPr>
        <w:spacing w:after="0" w:line="360" w:lineRule="auto"/>
        <w:rPr>
          <w:rFonts w:asciiTheme="majorBidi" w:hAnsiTheme="majorBidi" w:cs="David"/>
          <w:b/>
          <w:bCs/>
          <w:sz w:val="24"/>
          <w:szCs w:val="24"/>
        </w:rPr>
      </w:pP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נמצא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כי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לאחר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שבעה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חודשים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ממועד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הכניסה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לתכנית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חלה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14038F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בקבוצת</w:t>
      </w:r>
      <w:r w:rsidR="0014038F"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14038F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הטיפול</w:t>
      </w:r>
      <w:r w:rsidR="00746F6B"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ירידה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של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כ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-11–14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נקודות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אחוז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בשיעור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מקבלי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הגמלאות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מהמוסד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לביטוח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לאומי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(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הפחתה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של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כ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-19%–22%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ביחס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לממוצע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קבוצת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הביקורת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>)</w:t>
      </w:r>
      <w:r w:rsidR="00D5203C"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, </w:t>
      </w:r>
      <w:r w:rsidR="00D5203C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שהתבטאה</w:t>
      </w:r>
      <w:r w:rsidR="00D5203C"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D5203C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בהפחתה</w:t>
      </w:r>
      <w:r w:rsidR="00D5203C"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D5203C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של</w:t>
      </w:r>
      <w:r w:rsidR="0072172B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כ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-1,270–1,450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ש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>"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ח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למשתתף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בסך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ההכנסות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המצטבר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מגמלאות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746F6B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המוסד</w:t>
      </w:r>
      <w:r w:rsidR="00746F6B"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746F6B"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ביטוח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172B">
        <w:rPr>
          <w:rFonts w:asciiTheme="majorBidi" w:hAnsiTheme="majorBidi" w:cs="David" w:hint="cs"/>
          <w:b/>
          <w:bCs/>
          <w:sz w:val="24"/>
          <w:szCs w:val="24"/>
          <w:rtl/>
        </w:rPr>
        <w:t>לאומי</w:t>
      </w:r>
      <w:r w:rsidRPr="0072172B">
        <w:rPr>
          <w:rFonts w:asciiTheme="majorBidi" w:hAnsiTheme="majorBidi" w:cs="David"/>
          <w:b/>
          <w:bCs/>
          <w:sz w:val="24"/>
          <w:szCs w:val="24"/>
          <w:rtl/>
        </w:rPr>
        <w:t xml:space="preserve">. </w:t>
      </w:r>
    </w:p>
    <w:p w:rsidR="00755AB8" w:rsidRDefault="00A06B30" w:rsidP="001E4E0C">
      <w:pPr>
        <w:pStyle w:val="a6"/>
        <w:numPr>
          <w:ilvl w:val="0"/>
          <w:numId w:val="1"/>
        </w:numPr>
        <w:spacing w:after="0" w:line="360" w:lineRule="auto"/>
        <w:rPr>
          <w:rFonts w:asciiTheme="majorBidi" w:hAnsiTheme="majorBidi" w:cs="David"/>
          <w:b/>
          <w:bCs/>
          <w:sz w:val="24"/>
          <w:szCs w:val="24"/>
        </w:rPr>
      </w:pP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נראה</w:t>
      </w:r>
      <w:r w:rsidR="0014038F" w:rsidRPr="00720606">
        <w:rPr>
          <w:rFonts w:asciiTheme="majorBidi" w:hAnsiTheme="majorBidi" w:cs="David"/>
          <w:b/>
          <w:bCs/>
          <w:sz w:val="24"/>
          <w:szCs w:val="24"/>
          <w:rtl/>
        </w:rPr>
        <w:t>,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14038F"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אפוא</w:t>
      </w:r>
      <w:r w:rsidR="0014038F"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,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כי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תכנית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="007F7E15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"מעגלי תעסוקה"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מחזירה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את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עלותה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לממשלה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כבר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בתום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שנת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הפעלתה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720606">
        <w:rPr>
          <w:rFonts w:asciiTheme="majorBidi" w:hAnsiTheme="majorBidi" w:cs="David" w:hint="cs"/>
          <w:b/>
          <w:bCs/>
          <w:sz w:val="24"/>
          <w:szCs w:val="24"/>
          <w:rtl/>
        </w:rPr>
        <w:t>הראשונה</w:t>
      </w:r>
      <w:r w:rsidRPr="00720606">
        <w:rPr>
          <w:rFonts w:asciiTheme="majorBidi" w:hAnsiTheme="majorBidi" w:cs="David"/>
          <w:b/>
          <w:bCs/>
          <w:sz w:val="24"/>
          <w:szCs w:val="24"/>
          <w:rtl/>
        </w:rPr>
        <w:t>.</w:t>
      </w:r>
    </w:p>
    <w:p w:rsidR="0099740B" w:rsidRPr="0099740B" w:rsidRDefault="00755AB8" w:rsidP="001E4E0C">
      <w:pPr>
        <w:pStyle w:val="a6"/>
        <w:numPr>
          <w:ilvl w:val="0"/>
          <w:numId w:val="1"/>
        </w:numPr>
        <w:spacing w:before="240" w:after="240" w:line="360" w:lineRule="auto"/>
        <w:ind w:left="357" w:hanging="357"/>
        <w:rPr>
          <w:rFonts w:asciiTheme="majorBidi" w:hAnsiTheme="majorBidi"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המחקר הנוכחי מהווה שלב רא</w:t>
      </w:r>
      <w:r w:rsidR="005C0C8B">
        <w:rPr>
          <w:rFonts w:cs="David" w:hint="cs"/>
          <w:b/>
          <w:bCs/>
          <w:sz w:val="24"/>
          <w:szCs w:val="24"/>
          <w:rtl/>
        </w:rPr>
        <w:t>ש</w:t>
      </w:r>
      <w:r>
        <w:rPr>
          <w:rFonts w:cs="David" w:hint="cs"/>
          <w:b/>
          <w:bCs/>
          <w:sz w:val="24"/>
          <w:szCs w:val="24"/>
          <w:rtl/>
        </w:rPr>
        <w:t>וני בהערכת התכנית; בסיס נתוני המחקר ל</w:t>
      </w:r>
      <w:r w:rsidRPr="00755AB8">
        <w:rPr>
          <w:rFonts w:cs="David" w:hint="cs"/>
          <w:b/>
          <w:bCs/>
          <w:sz w:val="24"/>
          <w:szCs w:val="24"/>
          <w:rtl/>
        </w:rPr>
        <w:t>א מאפשר לבחון את ההשתלבות בתעסוקה כתוצאה מההשתתפות ב</w:t>
      </w:r>
      <w:r>
        <w:rPr>
          <w:rFonts w:cs="David" w:hint="cs"/>
          <w:b/>
          <w:bCs/>
          <w:sz w:val="24"/>
          <w:szCs w:val="24"/>
          <w:rtl/>
        </w:rPr>
        <w:t>ה</w:t>
      </w:r>
      <w:r w:rsidR="00461AF0">
        <w:rPr>
          <w:rStyle w:val="a9"/>
          <w:rFonts w:hint="cs"/>
          <w:rtl/>
        </w:rPr>
        <w:t>,</w:t>
      </w:r>
      <w:r w:rsidR="00D907E6">
        <w:rPr>
          <w:rFonts w:cs="David" w:hint="cs"/>
          <w:b/>
          <w:bCs/>
          <w:sz w:val="24"/>
          <w:szCs w:val="24"/>
          <w:rtl/>
        </w:rPr>
        <w:t xml:space="preserve"> אך הניסיון עם תכניות דומות מלמד שחלק מהירידה בקבלת הגמלאות עשוי לשקף גידול בתעסוקה</w:t>
      </w:r>
      <w:r w:rsidRPr="00755AB8">
        <w:rPr>
          <w:rFonts w:cs="David" w:hint="cs"/>
          <w:b/>
          <w:bCs/>
          <w:sz w:val="24"/>
          <w:szCs w:val="24"/>
          <w:rtl/>
        </w:rPr>
        <w:t xml:space="preserve">. </w:t>
      </w:r>
      <w:r w:rsidR="006874E8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בהמשך </w:t>
      </w:r>
      <w:r w:rsidR="007F7E15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י</w:t>
      </w:r>
      <w:r w:rsidR="006874E8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תפרסם </w:t>
      </w:r>
      <w:r w:rsidR="00063835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דוח </w:t>
      </w:r>
      <w:r w:rsidR="004F0841">
        <w:rPr>
          <w:rFonts w:asciiTheme="majorBidi" w:hAnsiTheme="majorBidi" w:cs="David" w:hint="cs"/>
          <w:b/>
          <w:bCs/>
          <w:sz w:val="24"/>
          <w:szCs w:val="24"/>
          <w:rtl/>
        </w:rPr>
        <w:t>נוסף</w:t>
      </w:r>
      <w:r w:rsidR="004F0841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</w:t>
      </w:r>
      <w:r w:rsidR="006874E8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של הערכת התכנית</w:t>
      </w:r>
      <w:r w:rsidR="007F7E15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,</w:t>
      </w:r>
      <w:r w:rsidR="006874E8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</w:t>
      </w:r>
      <w:r w:rsidR="007F7E15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ש</w:t>
      </w:r>
      <w:r w:rsidR="006874E8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יאפשר לבחון את תרומת</w:t>
      </w:r>
      <w:r w:rsidR="007F7E15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ה</w:t>
      </w:r>
      <w:r w:rsidR="006874E8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ל</w:t>
      </w:r>
      <w:r w:rsidR="00063835" w:rsidRPr="00755AB8">
        <w:rPr>
          <w:rFonts w:asciiTheme="majorBidi" w:hAnsiTheme="majorBidi" w:cs="David" w:hint="cs"/>
          <w:b/>
          <w:bCs/>
          <w:sz w:val="24"/>
          <w:szCs w:val="24"/>
          <w:rtl/>
        </w:rPr>
        <w:t>השתלבות בתעסוקה</w:t>
      </w:r>
      <w:r>
        <w:rPr>
          <w:rFonts w:asciiTheme="majorBidi" w:hAnsiTheme="majorBidi" w:cs="David" w:hint="cs"/>
          <w:b/>
          <w:bCs/>
          <w:sz w:val="24"/>
          <w:szCs w:val="24"/>
          <w:rtl/>
        </w:rPr>
        <w:t xml:space="preserve"> ולעמוד על סך התועלת המשקית כתוצאה ממנה.</w:t>
      </w:r>
    </w:p>
    <w:p w:rsidR="00404DAE" w:rsidRPr="0099740B" w:rsidRDefault="00404DAE" w:rsidP="001E4E0C">
      <w:pPr>
        <w:spacing w:before="360" w:after="0" w:line="360" w:lineRule="auto"/>
        <w:rPr>
          <w:rFonts w:cs="David"/>
          <w:sz w:val="24"/>
          <w:szCs w:val="24"/>
        </w:rPr>
      </w:pPr>
      <w:r w:rsidRPr="0099740B">
        <w:rPr>
          <w:rFonts w:asciiTheme="majorBidi" w:hAnsiTheme="majorBidi" w:cs="David" w:hint="cs"/>
          <w:sz w:val="24"/>
          <w:szCs w:val="24"/>
          <w:rtl/>
        </w:rPr>
        <w:t xml:space="preserve">בשנת 2014 החל שירות התעסוקה הישראלי להפעיל את התכנית "מעגלי תעסוקה" – תכנית ניסיונית שמטרתה לסייע לתובעי גמלה של הבטחת הכנסה להשתלב בתעסוקה ולמנוע התדרדרות לאבטלה ממושכת ותלות בגמלאות. </w:t>
      </w:r>
    </w:p>
    <w:p w:rsidR="00404DAE" w:rsidRDefault="00404DAE" w:rsidP="001E4E0C">
      <w:pPr>
        <w:pStyle w:val="a6"/>
        <w:spacing w:after="0" w:line="360" w:lineRule="auto"/>
        <w:ind w:left="360" w:firstLine="360"/>
        <w:rPr>
          <w:rFonts w:asciiTheme="majorBidi" w:hAnsiTheme="majorBidi" w:cs="David"/>
          <w:sz w:val="24"/>
          <w:szCs w:val="24"/>
          <w:rtl/>
        </w:rPr>
      </w:pPr>
      <w:r w:rsidRPr="00404DAE">
        <w:rPr>
          <w:rFonts w:asciiTheme="majorBidi" w:hAnsiTheme="majorBidi" w:cs="David" w:hint="cs"/>
          <w:sz w:val="24"/>
          <w:szCs w:val="24"/>
          <w:rtl/>
        </w:rPr>
        <w:t>התכנית הופעלה ב-16 לשכות של שירות התעסוקה ברחבי הארץ (המרכזות כ-40% מסך דורשי העבודה הפעילים), והתמקדה בתובעי גמלת הבטחת הכנסה גילאי 18</w:t>
      </w:r>
      <w:r w:rsidRPr="00404DAE">
        <w:rPr>
          <w:rFonts w:asciiTheme="majorBidi" w:hAnsiTheme="majorBidi" w:cs="David"/>
          <w:sz w:val="24"/>
          <w:szCs w:val="24"/>
          <w:rtl/>
        </w:rPr>
        <w:t>–</w:t>
      </w:r>
      <w:r w:rsidRPr="00404DAE">
        <w:rPr>
          <w:rFonts w:asciiTheme="majorBidi" w:hAnsiTheme="majorBidi" w:cs="David" w:hint="cs"/>
          <w:sz w:val="24"/>
          <w:szCs w:val="24"/>
          <w:rtl/>
        </w:rPr>
        <w:t xml:space="preserve">50. בסך הכול השתתפו בתכנית </w:t>
      </w:r>
      <w:r w:rsidRPr="00404DAE">
        <w:rPr>
          <w:rFonts w:cs="David" w:hint="cs"/>
          <w:sz w:val="24"/>
          <w:szCs w:val="24"/>
          <w:rtl/>
        </w:rPr>
        <w:t xml:space="preserve">עד לאמצע יוני 2015 6,848 </w:t>
      </w:r>
      <w:r w:rsidR="00D6180F">
        <w:rPr>
          <w:rFonts w:cs="David" w:hint="cs"/>
          <w:sz w:val="24"/>
          <w:szCs w:val="24"/>
          <w:rtl/>
        </w:rPr>
        <w:t>איש</w:t>
      </w:r>
      <w:r w:rsidRPr="00404DAE">
        <w:rPr>
          <w:rFonts w:cs="David" w:hint="cs"/>
          <w:sz w:val="24"/>
          <w:szCs w:val="24"/>
          <w:rtl/>
        </w:rPr>
        <w:t xml:space="preserve">. עלות התכנית </w:t>
      </w:r>
      <w:r w:rsidR="00D03C48">
        <w:rPr>
          <w:rFonts w:cs="David" w:hint="cs"/>
          <w:sz w:val="24"/>
          <w:szCs w:val="24"/>
          <w:rtl/>
        </w:rPr>
        <w:t xml:space="preserve">למדינה </w:t>
      </w:r>
      <w:r w:rsidRPr="00404DAE">
        <w:rPr>
          <w:rFonts w:cs="David" w:hint="cs"/>
          <w:sz w:val="24"/>
          <w:szCs w:val="24"/>
          <w:rtl/>
        </w:rPr>
        <w:t>עומדת על כ-1,600 ש"ח למשתתף.</w:t>
      </w:r>
    </w:p>
    <w:p w:rsidR="00404DAE" w:rsidRDefault="00404DAE" w:rsidP="001E4E0C">
      <w:pPr>
        <w:pStyle w:val="a6"/>
        <w:spacing w:after="0" w:line="360" w:lineRule="auto"/>
        <w:ind w:left="360" w:firstLine="360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ההשתתפות בתכנית מהווה תנאי לזכאות לקבלת גמלת הבטחת הכנסה.</w:t>
      </w:r>
      <w:r w:rsidRPr="00597C47">
        <w:rPr>
          <w:rFonts w:asciiTheme="majorBidi" w:hAnsiTheme="majorBidi" w:cs="David" w:hint="cs"/>
          <w:sz w:val="24"/>
          <w:szCs w:val="24"/>
          <w:rtl/>
        </w:rPr>
        <w:t xml:space="preserve"> התכנית </w:t>
      </w:r>
      <w:r>
        <w:rPr>
          <w:rFonts w:asciiTheme="majorBidi" w:hAnsiTheme="majorBidi" w:cs="David" w:hint="cs"/>
          <w:sz w:val="24"/>
          <w:szCs w:val="24"/>
          <w:rtl/>
        </w:rPr>
        <w:t>מורכבת</w:t>
      </w:r>
      <w:r w:rsidRPr="00597C47">
        <w:rPr>
          <w:rFonts w:asciiTheme="majorBidi" w:hAnsiTheme="majorBidi" w:cs="David" w:hint="cs"/>
          <w:sz w:val="24"/>
          <w:szCs w:val="24"/>
          <w:rtl/>
        </w:rPr>
        <w:t xml:space="preserve"> </w:t>
      </w:r>
      <w:r>
        <w:rPr>
          <w:rFonts w:asciiTheme="majorBidi" w:hAnsiTheme="majorBidi" w:cs="David" w:hint="cs"/>
          <w:sz w:val="24"/>
          <w:szCs w:val="24"/>
          <w:rtl/>
        </w:rPr>
        <w:t>מ</w:t>
      </w:r>
      <w:r w:rsidRPr="00597C47">
        <w:rPr>
          <w:rFonts w:asciiTheme="majorBidi" w:hAnsiTheme="majorBidi" w:cs="David" w:hint="cs"/>
          <w:sz w:val="24"/>
          <w:szCs w:val="24"/>
          <w:rtl/>
        </w:rPr>
        <w:t>מפגשים תכופים עם מתאם השמה</w:t>
      </w:r>
      <w:r>
        <w:rPr>
          <w:rFonts w:asciiTheme="majorBidi" w:hAnsiTheme="majorBidi" w:cs="David" w:hint="cs"/>
          <w:sz w:val="24"/>
          <w:szCs w:val="24"/>
          <w:rtl/>
        </w:rPr>
        <w:t xml:space="preserve"> ייעודי</w:t>
      </w:r>
      <w:r w:rsidRPr="00597C47">
        <w:rPr>
          <w:rFonts w:asciiTheme="majorBidi" w:hAnsiTheme="majorBidi" w:cs="David" w:hint="cs"/>
          <w:sz w:val="24"/>
          <w:szCs w:val="24"/>
          <w:rtl/>
        </w:rPr>
        <w:t xml:space="preserve"> </w:t>
      </w:r>
      <w:r>
        <w:rPr>
          <w:rFonts w:asciiTheme="majorBidi" w:hAnsiTheme="majorBidi" w:cs="David" w:hint="cs"/>
          <w:sz w:val="24"/>
          <w:szCs w:val="24"/>
          <w:rtl/>
        </w:rPr>
        <w:t>של התכנית ומ</w:t>
      </w:r>
      <w:r w:rsidRPr="00597C47">
        <w:rPr>
          <w:rFonts w:asciiTheme="majorBidi" w:hAnsiTheme="majorBidi" w:cs="David" w:hint="cs"/>
          <w:sz w:val="24"/>
          <w:szCs w:val="24"/>
          <w:rtl/>
        </w:rPr>
        <w:t>השתתפות במגוון סדנאות שמטרתן שיפור המסוגלות התעסוקתית וסיוע בחיפוש עבודה</w:t>
      </w:r>
      <w:r>
        <w:rPr>
          <w:rFonts w:asciiTheme="majorBidi" w:hAnsiTheme="majorBidi" w:cs="David" w:hint="cs"/>
          <w:sz w:val="24"/>
          <w:szCs w:val="24"/>
          <w:rtl/>
        </w:rPr>
        <w:t xml:space="preserve"> (</w:t>
      </w:r>
      <w:r w:rsidR="007F7E15">
        <w:rPr>
          <w:rFonts w:asciiTheme="majorBidi" w:hAnsiTheme="majorBidi" w:cs="David" w:hint="cs"/>
          <w:sz w:val="24"/>
          <w:szCs w:val="24"/>
          <w:rtl/>
        </w:rPr>
        <w:t>הסדנאות</w:t>
      </w:r>
      <w:r>
        <w:rPr>
          <w:rFonts w:asciiTheme="majorBidi" w:hAnsiTheme="majorBidi" w:cs="David" w:hint="cs"/>
          <w:sz w:val="24"/>
          <w:szCs w:val="24"/>
          <w:rtl/>
        </w:rPr>
        <w:t xml:space="preserve"> פותחו בשיתוף עם ג'וינט ישראל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תבת</w:t>
      </w:r>
      <w:r w:rsidR="00E60ECC">
        <w:rPr>
          <w:rFonts w:asciiTheme="majorBidi" w:hAnsiTheme="majorBidi" w:cs="David" w:hint="cs"/>
          <w:sz w:val="24"/>
          <w:szCs w:val="24"/>
          <w:rtl/>
        </w:rPr>
        <w:t>,</w:t>
      </w:r>
      <w:r>
        <w:rPr>
          <w:rFonts w:asciiTheme="majorBidi" w:hAnsiTheme="majorBidi" w:cs="David" w:hint="cs"/>
          <w:sz w:val="24"/>
          <w:szCs w:val="24"/>
          <w:rtl/>
        </w:rPr>
        <w:t xml:space="preserve"> ובהתבסס</w:t>
      </w:r>
      <w:r w:rsidRPr="00597C47">
        <w:rPr>
          <w:rFonts w:asciiTheme="majorBidi" w:hAnsiTheme="majorBidi" w:cs="David" w:hint="cs"/>
          <w:sz w:val="24"/>
          <w:szCs w:val="24"/>
          <w:rtl/>
        </w:rPr>
        <w:t xml:space="preserve"> על מודל </w:t>
      </w:r>
      <w:r w:rsidRPr="00597C47">
        <w:rPr>
          <w:rFonts w:cs="David" w:hint="cs"/>
          <w:sz w:val="24"/>
          <w:szCs w:val="24"/>
          <w:rtl/>
        </w:rPr>
        <w:t>תכנית</w:t>
      </w:r>
      <w:r w:rsidRPr="00597C47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Pr="00597C47">
        <w:rPr>
          <w:rFonts w:asciiTheme="majorBidi" w:hAnsiTheme="majorBidi" w:cs="David"/>
          <w:sz w:val="24"/>
          <w:szCs w:val="24"/>
        </w:rPr>
        <w:t>Strive</w:t>
      </w:r>
      <w:r w:rsidRPr="00597C47">
        <w:rPr>
          <w:rFonts w:asciiTheme="majorBidi" w:hAnsiTheme="majorBidi" w:cs="David" w:hint="cs"/>
          <w:sz w:val="24"/>
          <w:szCs w:val="24"/>
          <w:rtl/>
        </w:rPr>
        <w:t xml:space="preserve"> שהופעל בעשרות מוקדים בעולם</w:t>
      </w:r>
      <w:r>
        <w:rPr>
          <w:rFonts w:asciiTheme="majorBidi" w:hAnsiTheme="majorBidi" w:cs="David" w:hint="cs"/>
          <w:sz w:val="24"/>
          <w:szCs w:val="24"/>
          <w:rtl/>
        </w:rPr>
        <w:t>)</w:t>
      </w:r>
      <w:r w:rsidRPr="00597C47">
        <w:rPr>
          <w:rFonts w:asciiTheme="majorBidi" w:hAnsiTheme="majorBidi" w:cs="David" w:hint="cs"/>
          <w:sz w:val="24"/>
          <w:szCs w:val="24"/>
          <w:rtl/>
        </w:rPr>
        <w:t>.</w:t>
      </w:r>
    </w:p>
    <w:p w:rsidR="00C93E39" w:rsidRDefault="00404DAE" w:rsidP="001E4E0C">
      <w:pPr>
        <w:pStyle w:val="a6"/>
        <w:spacing w:after="0" w:line="360" w:lineRule="auto"/>
        <w:ind w:left="360" w:firstLine="360"/>
        <w:rPr>
          <w:rFonts w:asciiTheme="majorBidi" w:hAnsiTheme="majorBidi" w:cs="David"/>
          <w:sz w:val="24"/>
          <w:szCs w:val="24"/>
          <w:rtl/>
        </w:rPr>
      </w:pPr>
      <w:r w:rsidRPr="00984263">
        <w:rPr>
          <w:rFonts w:asciiTheme="majorBidi" w:hAnsiTheme="majorBidi" w:cs="David" w:hint="cs"/>
          <w:sz w:val="24"/>
          <w:szCs w:val="24"/>
          <w:rtl/>
        </w:rPr>
        <w:lastRenderedPageBreak/>
        <w:t>התכנית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הופעלה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במתכונת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של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מערך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ניסויי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מבוקר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: </w:t>
      </w:r>
      <w:r w:rsidRPr="00984263">
        <w:rPr>
          <w:rFonts w:asciiTheme="majorBidi" w:hAnsiTheme="majorBidi" w:cs="David" w:hint="cs"/>
          <w:sz w:val="24"/>
          <w:szCs w:val="24"/>
          <w:rtl/>
        </w:rPr>
        <w:t>בכל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שבוע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התבצעה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בכל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לשכה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הקצאה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אקראית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של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="0072172B">
        <w:rPr>
          <w:rFonts w:asciiTheme="majorBidi" w:hAnsiTheme="majorBidi" w:cs="David" w:hint="cs"/>
          <w:sz w:val="24"/>
          <w:szCs w:val="24"/>
          <w:rtl/>
        </w:rPr>
        <w:t xml:space="preserve">תובעי הבטחת הכנסה </w:t>
      </w:r>
      <w:r w:rsidRPr="00984263">
        <w:rPr>
          <w:rFonts w:asciiTheme="majorBidi" w:hAnsiTheme="majorBidi" w:cs="David" w:hint="cs"/>
          <w:sz w:val="24"/>
          <w:szCs w:val="24"/>
          <w:rtl/>
        </w:rPr>
        <w:t>לקבוצת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טיפול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(</w:t>
      </w:r>
      <w:r w:rsidRPr="00984263">
        <w:rPr>
          <w:rFonts w:asciiTheme="majorBidi" w:hAnsiTheme="majorBidi" w:cs="David" w:hint="cs"/>
          <w:sz w:val="24"/>
          <w:szCs w:val="24"/>
          <w:rtl/>
        </w:rPr>
        <w:t>משתתפים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בתכנית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) </w:t>
      </w:r>
      <w:r w:rsidRPr="00984263">
        <w:rPr>
          <w:rFonts w:asciiTheme="majorBidi" w:hAnsiTheme="majorBidi" w:cs="David" w:hint="cs"/>
          <w:sz w:val="24"/>
          <w:szCs w:val="24"/>
          <w:rtl/>
        </w:rPr>
        <w:t>ולקבוצת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ביקורת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. </w:t>
      </w:r>
      <w:r w:rsidRPr="00984263">
        <w:rPr>
          <w:rFonts w:asciiTheme="majorBidi" w:hAnsiTheme="majorBidi" w:cs="David" w:hint="cs"/>
          <w:sz w:val="24"/>
          <w:szCs w:val="24"/>
          <w:rtl/>
        </w:rPr>
        <w:t>מדובר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במערך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מחקר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המאפשר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ללמוד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על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התרומה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הייחודית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של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התכנית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באופן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מדויק</w:t>
      </w:r>
      <w:r>
        <w:rPr>
          <w:rFonts w:asciiTheme="majorBidi" w:hAnsiTheme="majorBidi" w:cs="David" w:hint="cs"/>
          <w:sz w:val="24"/>
          <w:szCs w:val="24"/>
          <w:rtl/>
        </w:rPr>
        <w:t>.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מערך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="00E60ECC">
        <w:rPr>
          <w:rFonts w:asciiTheme="majorBidi" w:hAnsiTheme="majorBidi" w:cs="David" w:hint="cs"/>
          <w:sz w:val="24"/>
          <w:szCs w:val="24"/>
          <w:rtl/>
        </w:rPr>
        <w:t>ה</w:t>
      </w:r>
      <w:r w:rsidRPr="00984263">
        <w:rPr>
          <w:rFonts w:asciiTheme="majorBidi" w:hAnsiTheme="majorBidi" w:cs="David" w:hint="cs"/>
          <w:sz w:val="24"/>
          <w:szCs w:val="24"/>
          <w:rtl/>
        </w:rPr>
        <w:t>מחקר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חדשני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="00E60ECC">
        <w:rPr>
          <w:rFonts w:asciiTheme="majorBidi" w:hAnsiTheme="majorBidi" w:cs="David" w:hint="cs"/>
          <w:sz w:val="24"/>
          <w:szCs w:val="24"/>
          <w:rtl/>
        </w:rPr>
        <w:t>ו</w:t>
      </w:r>
      <w:r w:rsidRPr="00984263">
        <w:rPr>
          <w:rFonts w:asciiTheme="majorBidi" w:hAnsiTheme="majorBidi" w:cs="David" w:hint="cs"/>
          <w:sz w:val="24"/>
          <w:szCs w:val="24"/>
          <w:rtl/>
        </w:rPr>
        <w:t>כמעט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="00E60ECC">
        <w:rPr>
          <w:rFonts w:asciiTheme="majorBidi" w:hAnsiTheme="majorBidi" w:cs="David" w:hint="cs"/>
          <w:sz w:val="24"/>
          <w:szCs w:val="24"/>
          <w:rtl/>
        </w:rPr>
        <w:t>ש</w:t>
      </w:r>
      <w:r w:rsidRPr="00984263">
        <w:rPr>
          <w:rFonts w:asciiTheme="majorBidi" w:hAnsiTheme="majorBidi" w:cs="David" w:hint="cs"/>
          <w:sz w:val="24"/>
          <w:szCs w:val="24"/>
          <w:rtl/>
        </w:rPr>
        <w:t>לא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הופעל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בהערכת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תכניות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מדיניות</w:t>
      </w:r>
      <w:r w:rsidRPr="00984263">
        <w:rPr>
          <w:rFonts w:asciiTheme="majorBidi" w:hAnsiTheme="majorBidi" w:cs="David"/>
          <w:sz w:val="24"/>
          <w:szCs w:val="24"/>
          <w:rtl/>
        </w:rPr>
        <w:t xml:space="preserve"> </w:t>
      </w:r>
      <w:r w:rsidRPr="00984263">
        <w:rPr>
          <w:rFonts w:asciiTheme="majorBidi" w:hAnsiTheme="majorBidi" w:cs="David" w:hint="cs"/>
          <w:sz w:val="24"/>
          <w:szCs w:val="24"/>
          <w:rtl/>
        </w:rPr>
        <w:t>בישראל</w:t>
      </w:r>
      <w:r w:rsidRPr="00984263">
        <w:rPr>
          <w:rFonts w:asciiTheme="majorBidi" w:hAnsiTheme="majorBidi" w:cs="David"/>
          <w:sz w:val="24"/>
          <w:szCs w:val="24"/>
          <w:rtl/>
        </w:rPr>
        <w:t>.</w:t>
      </w:r>
      <w:r w:rsidR="00946AA4"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:rsidR="00C93E39" w:rsidRDefault="00404DAE" w:rsidP="001E4E0C">
      <w:pPr>
        <w:pStyle w:val="a6"/>
        <w:spacing w:after="0" w:line="360" w:lineRule="auto"/>
        <w:ind w:left="360" w:firstLine="360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במחקר שערכה ליאור בראון מחטיבת המחקר בבנק ישראל</w:t>
      </w:r>
      <w:r w:rsidR="00A06B30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="0072172B">
        <w:rPr>
          <w:rFonts w:asciiTheme="majorBidi" w:hAnsiTheme="majorBidi" w:cs="David" w:hint="cs"/>
          <w:sz w:val="24"/>
          <w:szCs w:val="24"/>
          <w:rtl/>
        </w:rPr>
        <w:t xml:space="preserve">תחת הנחייתה של ד"ר </w:t>
      </w:r>
      <w:proofErr w:type="spellStart"/>
      <w:r w:rsidR="0072172B">
        <w:rPr>
          <w:rFonts w:asciiTheme="majorBidi" w:hAnsiTheme="majorBidi" w:cs="David" w:hint="cs"/>
          <w:sz w:val="24"/>
          <w:szCs w:val="24"/>
          <w:rtl/>
        </w:rPr>
        <w:t>אנליה</w:t>
      </w:r>
      <w:proofErr w:type="spellEnd"/>
      <w:r w:rsidR="0072172B">
        <w:rPr>
          <w:rFonts w:asciiTheme="majorBidi" w:hAnsiTheme="majorBidi" w:cs="David" w:hint="cs"/>
          <w:sz w:val="24"/>
          <w:szCs w:val="24"/>
          <w:rtl/>
        </w:rPr>
        <w:t xml:space="preserve"> </w:t>
      </w:r>
      <w:proofErr w:type="spellStart"/>
      <w:r w:rsidR="0072172B">
        <w:rPr>
          <w:rFonts w:asciiTheme="majorBidi" w:hAnsiTheme="majorBidi" w:cs="David" w:hint="cs"/>
          <w:sz w:val="24"/>
          <w:szCs w:val="24"/>
          <w:rtl/>
        </w:rPr>
        <w:t>שלוסר</w:t>
      </w:r>
      <w:proofErr w:type="spellEnd"/>
      <w:r w:rsidR="0072172B">
        <w:rPr>
          <w:rFonts w:asciiTheme="majorBidi" w:hAnsiTheme="majorBidi" w:cs="David" w:hint="cs"/>
          <w:sz w:val="24"/>
          <w:szCs w:val="24"/>
          <w:rtl/>
        </w:rPr>
        <w:t xml:space="preserve"> מבית הספר לכלכלה באוניברסיטת תל אביב </w:t>
      </w:r>
      <w:r w:rsidR="00A06B30">
        <w:rPr>
          <w:rFonts w:asciiTheme="majorBidi" w:hAnsiTheme="majorBidi" w:cs="David"/>
          <w:sz w:val="24"/>
          <w:szCs w:val="24"/>
          <w:rtl/>
        </w:rPr>
        <w:t>–</w:t>
      </w:r>
      <w:r w:rsidR="00A06B30">
        <w:rPr>
          <w:rFonts w:asciiTheme="majorBidi" w:hAnsiTheme="majorBidi" w:cs="David" w:hint="cs"/>
          <w:sz w:val="24"/>
          <w:szCs w:val="24"/>
          <w:rtl/>
        </w:rPr>
        <w:t xml:space="preserve"> </w:t>
      </w:r>
      <w:r>
        <w:rPr>
          <w:rFonts w:asciiTheme="majorBidi" w:hAnsiTheme="majorBidi" w:cs="David" w:hint="cs"/>
          <w:sz w:val="24"/>
          <w:szCs w:val="24"/>
          <w:rtl/>
        </w:rPr>
        <w:t xml:space="preserve">כחלק מדוח ביניים של הערכת </w:t>
      </w:r>
      <w:r w:rsidR="006874E8">
        <w:rPr>
          <w:rFonts w:asciiTheme="majorBidi" w:hAnsiTheme="majorBidi" w:cs="David" w:hint="cs"/>
          <w:sz w:val="24"/>
          <w:szCs w:val="24"/>
          <w:rtl/>
        </w:rPr>
        <w:t>ה</w:t>
      </w:r>
      <w:r>
        <w:rPr>
          <w:rFonts w:asciiTheme="majorBidi" w:hAnsiTheme="majorBidi" w:cs="David" w:hint="cs"/>
          <w:sz w:val="24"/>
          <w:szCs w:val="24"/>
          <w:rtl/>
        </w:rPr>
        <w:t>תכנית "מעגלי תעסוקה"</w:t>
      </w:r>
      <w:r w:rsidR="00A06B30">
        <w:rPr>
          <w:rFonts w:asciiTheme="majorBidi" w:hAnsiTheme="majorBidi" w:cs="David" w:hint="cs"/>
          <w:sz w:val="24"/>
          <w:szCs w:val="24"/>
          <w:rtl/>
        </w:rPr>
        <w:t xml:space="preserve"> העתיד להתפרסם בסוף שנת 2015 ולכלול ניתוחים נוספים </w:t>
      </w:r>
      <w:r w:rsidR="00A06B30">
        <w:rPr>
          <w:rFonts w:asciiTheme="majorBidi" w:hAnsiTheme="majorBidi" w:cs="David"/>
          <w:sz w:val="24"/>
          <w:szCs w:val="24"/>
          <w:rtl/>
        </w:rPr>
        <w:t>–</w:t>
      </w:r>
      <w:r w:rsidR="00A06B30">
        <w:rPr>
          <w:rFonts w:asciiTheme="majorBidi" w:hAnsiTheme="majorBidi" w:cs="David" w:hint="cs"/>
          <w:sz w:val="24"/>
          <w:szCs w:val="24"/>
          <w:rtl/>
        </w:rPr>
        <w:t xml:space="preserve"> </w:t>
      </w:r>
      <w:r>
        <w:rPr>
          <w:rFonts w:asciiTheme="majorBidi" w:hAnsiTheme="majorBidi" w:cs="David" w:hint="cs"/>
          <w:sz w:val="24"/>
          <w:szCs w:val="24"/>
          <w:rtl/>
        </w:rPr>
        <w:t xml:space="preserve">נבחנה השפעת התכנית על </w:t>
      </w:r>
      <w:r w:rsidR="00A06B30">
        <w:rPr>
          <w:rFonts w:asciiTheme="majorBidi" w:hAnsiTheme="majorBidi" w:cs="David" w:hint="cs"/>
          <w:sz w:val="24"/>
          <w:szCs w:val="24"/>
          <w:rtl/>
        </w:rPr>
        <w:t xml:space="preserve">קבלת גמלאות מהמוסד לביטוח לאומי (כגמלה להבטחת הכנסה, דמי אבטלה וקצבת נכות). </w:t>
      </w:r>
      <w:r>
        <w:rPr>
          <w:rFonts w:asciiTheme="majorBidi" w:hAnsiTheme="majorBidi" w:cs="David" w:hint="cs"/>
          <w:sz w:val="24"/>
          <w:szCs w:val="24"/>
          <w:rtl/>
        </w:rPr>
        <w:t xml:space="preserve">הערכת השפעת התכנית </w:t>
      </w:r>
      <w:r w:rsidR="0014038F">
        <w:rPr>
          <w:rFonts w:asciiTheme="majorBidi" w:hAnsiTheme="majorBidi" w:cs="David" w:hint="cs"/>
          <w:sz w:val="24"/>
          <w:szCs w:val="24"/>
          <w:rtl/>
        </w:rPr>
        <w:t xml:space="preserve">התבססה </w:t>
      </w:r>
      <w:r>
        <w:rPr>
          <w:rFonts w:asciiTheme="majorBidi" w:hAnsiTheme="majorBidi" w:cs="David" w:hint="cs"/>
          <w:sz w:val="24"/>
          <w:szCs w:val="24"/>
          <w:rtl/>
        </w:rPr>
        <w:t xml:space="preserve">על נתונים מנהליים של שירות התעסוקה </w:t>
      </w:r>
      <w:r w:rsidR="00A06B30">
        <w:rPr>
          <w:rFonts w:asciiTheme="majorBidi" w:hAnsiTheme="majorBidi" w:cs="David" w:hint="cs"/>
          <w:sz w:val="24"/>
          <w:szCs w:val="24"/>
          <w:rtl/>
        </w:rPr>
        <w:t xml:space="preserve">ושל </w:t>
      </w:r>
      <w:r w:rsidRPr="005A7BDE">
        <w:rPr>
          <w:rFonts w:asciiTheme="majorBidi" w:hAnsiTheme="majorBidi" w:cs="David" w:hint="cs"/>
          <w:sz w:val="24"/>
          <w:szCs w:val="24"/>
          <w:rtl/>
        </w:rPr>
        <w:t>המוסד לביטוח לאומי</w:t>
      </w:r>
      <w:r>
        <w:rPr>
          <w:rFonts w:asciiTheme="majorBidi" w:hAnsiTheme="majorBidi" w:cs="David" w:hint="cs"/>
          <w:sz w:val="24"/>
          <w:szCs w:val="24"/>
          <w:rtl/>
        </w:rPr>
        <w:t xml:space="preserve">. </w:t>
      </w:r>
      <w:r w:rsidRPr="005A7BDE">
        <w:rPr>
          <w:rFonts w:asciiTheme="majorBidi" w:hAnsiTheme="majorBidi" w:cs="David" w:hint="cs"/>
          <w:sz w:val="24"/>
          <w:szCs w:val="24"/>
          <w:rtl/>
        </w:rPr>
        <w:t>מדובר על מסדי נתונים מקיפים בעלי רמת מהימנות גבוהה.</w:t>
      </w:r>
      <w:r>
        <w:rPr>
          <w:rFonts w:asciiTheme="majorBidi" w:hAnsiTheme="majorBidi" w:cs="David" w:hint="cs"/>
          <w:sz w:val="24"/>
          <w:szCs w:val="24"/>
          <w:rtl/>
        </w:rPr>
        <w:t xml:space="preserve">  </w:t>
      </w:r>
    </w:p>
    <w:p w:rsidR="0014038F" w:rsidRDefault="0072172B" w:rsidP="001E4E0C">
      <w:pPr>
        <w:pStyle w:val="a6"/>
        <w:spacing w:after="0" w:line="360" w:lineRule="auto"/>
        <w:ind w:left="360" w:firstLine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נמצא כי לאחר שבעה חודשים ממועד הכניסה לתכנית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מועד הבחינה המאוחר ביותר שהתאפשר בהינתן בסיס הנתונים למחקר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חלה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ירידה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של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כ</w:t>
      </w:r>
      <w:r w:rsidR="00404DAE" w:rsidRPr="0014038F">
        <w:rPr>
          <w:rFonts w:cs="David"/>
          <w:sz w:val="24"/>
          <w:szCs w:val="24"/>
          <w:rtl/>
        </w:rPr>
        <w:t>-1</w:t>
      </w:r>
      <w:r w:rsidR="00404DAE" w:rsidRPr="0014038F">
        <w:rPr>
          <w:rFonts w:cs="David" w:hint="cs"/>
          <w:sz w:val="24"/>
          <w:szCs w:val="24"/>
          <w:rtl/>
        </w:rPr>
        <w:t>1</w:t>
      </w:r>
      <w:r w:rsidR="00404DAE" w:rsidRPr="0014038F">
        <w:rPr>
          <w:rFonts w:asciiTheme="majorBidi" w:hAnsiTheme="majorBidi" w:cs="David"/>
          <w:sz w:val="24"/>
          <w:szCs w:val="24"/>
          <w:rtl/>
        </w:rPr>
        <w:t>–</w:t>
      </w:r>
      <w:r w:rsidR="00404DAE" w:rsidRPr="0014038F">
        <w:rPr>
          <w:rFonts w:cs="David"/>
          <w:sz w:val="24"/>
          <w:szCs w:val="24"/>
          <w:rtl/>
        </w:rPr>
        <w:t>1</w:t>
      </w:r>
      <w:r w:rsidR="00404DAE" w:rsidRPr="0014038F">
        <w:rPr>
          <w:rFonts w:cs="David" w:hint="cs"/>
          <w:sz w:val="24"/>
          <w:szCs w:val="24"/>
          <w:rtl/>
        </w:rPr>
        <w:t>4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נקודות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אחוז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בשיעור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מקבלי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הגמלאות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מהמוסד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לביטוח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לאומי</w:t>
      </w:r>
      <w:r w:rsidR="00573FC0">
        <w:rPr>
          <w:rFonts w:cs="David" w:hint="cs"/>
          <w:sz w:val="24"/>
          <w:szCs w:val="24"/>
          <w:rtl/>
        </w:rPr>
        <w:t>, בהשוואה לקבוצת הביקורת</w:t>
      </w:r>
      <w:r w:rsidR="00D6180F">
        <w:rPr>
          <w:rFonts w:cs="David" w:hint="cs"/>
          <w:sz w:val="24"/>
          <w:szCs w:val="24"/>
          <w:rtl/>
        </w:rPr>
        <w:t>. ירידה זו היא כחמישית מהשיעור הממוצע של מקבלי הגמלאות בקבו</w:t>
      </w:r>
      <w:bookmarkStart w:id="0" w:name="_GoBack"/>
      <w:bookmarkEnd w:id="0"/>
      <w:r w:rsidR="00D6180F">
        <w:rPr>
          <w:rFonts w:cs="David" w:hint="cs"/>
          <w:sz w:val="24"/>
          <w:szCs w:val="24"/>
          <w:rtl/>
        </w:rPr>
        <w:t>צת הביקורת</w:t>
      </w:r>
      <w:r w:rsidR="00573FC0">
        <w:rPr>
          <w:rFonts w:cs="David" w:hint="cs"/>
          <w:sz w:val="24"/>
          <w:szCs w:val="24"/>
          <w:rtl/>
        </w:rPr>
        <w:t xml:space="preserve"> (שגם בה חלק מהזכאים בזמן תחילת התכנית הפסיקו לקבל את הגמלה בסופה)</w:t>
      </w:r>
      <w:r w:rsidR="00404DAE" w:rsidRPr="0014038F">
        <w:rPr>
          <w:rFonts w:cs="David"/>
          <w:sz w:val="24"/>
          <w:szCs w:val="24"/>
          <w:rtl/>
        </w:rPr>
        <w:t xml:space="preserve">. </w:t>
      </w:r>
      <w:r w:rsidR="00404DAE" w:rsidRPr="0014038F">
        <w:rPr>
          <w:rFonts w:cs="David" w:hint="cs"/>
          <w:sz w:val="24"/>
          <w:szCs w:val="24"/>
          <w:rtl/>
        </w:rPr>
        <w:t>בהתאם</w:t>
      </w:r>
      <w:r w:rsidR="00404DAE" w:rsidRPr="0014038F">
        <w:rPr>
          <w:rFonts w:cs="David"/>
          <w:sz w:val="24"/>
          <w:szCs w:val="24"/>
          <w:rtl/>
        </w:rPr>
        <w:t xml:space="preserve">, </w:t>
      </w:r>
      <w:r w:rsidR="00404DAE" w:rsidRPr="0014038F">
        <w:rPr>
          <w:rFonts w:cs="David" w:hint="cs"/>
          <w:sz w:val="24"/>
          <w:szCs w:val="24"/>
          <w:rtl/>
        </w:rPr>
        <w:t>בתקופה האמורה נמצאה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הפחתה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של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כ</w:t>
      </w:r>
      <w:r w:rsidR="00404DAE" w:rsidRPr="0014038F">
        <w:rPr>
          <w:rFonts w:cs="David"/>
          <w:sz w:val="24"/>
          <w:szCs w:val="24"/>
          <w:rtl/>
        </w:rPr>
        <w:t>-1,</w:t>
      </w:r>
      <w:r w:rsidR="00404DAE" w:rsidRPr="0014038F">
        <w:rPr>
          <w:rFonts w:cs="David" w:hint="cs"/>
          <w:sz w:val="24"/>
          <w:szCs w:val="24"/>
          <w:rtl/>
        </w:rPr>
        <w:t>27</w:t>
      </w:r>
      <w:r w:rsidR="00404DAE" w:rsidRPr="0014038F">
        <w:rPr>
          <w:rFonts w:cs="David"/>
          <w:sz w:val="24"/>
          <w:szCs w:val="24"/>
          <w:rtl/>
        </w:rPr>
        <w:t>0</w:t>
      </w:r>
      <w:r w:rsidR="00404DAE" w:rsidRPr="0014038F">
        <w:rPr>
          <w:rFonts w:asciiTheme="majorBidi" w:hAnsiTheme="majorBidi" w:cs="David"/>
          <w:sz w:val="24"/>
          <w:szCs w:val="24"/>
          <w:rtl/>
        </w:rPr>
        <w:t>–</w:t>
      </w:r>
      <w:r w:rsidR="00404DAE" w:rsidRPr="0014038F">
        <w:rPr>
          <w:rFonts w:cs="David"/>
          <w:sz w:val="24"/>
          <w:szCs w:val="24"/>
          <w:rtl/>
        </w:rPr>
        <w:t>1,</w:t>
      </w:r>
      <w:r w:rsidR="00404DAE" w:rsidRPr="0014038F">
        <w:rPr>
          <w:rFonts w:cs="David" w:hint="cs"/>
          <w:sz w:val="24"/>
          <w:szCs w:val="24"/>
          <w:rtl/>
        </w:rPr>
        <w:t>45</w:t>
      </w:r>
      <w:r w:rsidR="00404DAE" w:rsidRPr="0014038F">
        <w:rPr>
          <w:rFonts w:cs="David"/>
          <w:sz w:val="24"/>
          <w:szCs w:val="24"/>
          <w:rtl/>
        </w:rPr>
        <w:t xml:space="preserve">0 </w:t>
      </w:r>
      <w:r w:rsidR="00404DAE" w:rsidRPr="0014038F">
        <w:rPr>
          <w:rFonts w:cs="David" w:hint="cs"/>
          <w:sz w:val="24"/>
          <w:szCs w:val="24"/>
          <w:rtl/>
        </w:rPr>
        <w:t>ש</w:t>
      </w:r>
      <w:r w:rsidR="00404DAE" w:rsidRPr="0014038F">
        <w:rPr>
          <w:rFonts w:cs="David"/>
          <w:sz w:val="24"/>
          <w:szCs w:val="24"/>
          <w:rtl/>
        </w:rPr>
        <w:t>"</w:t>
      </w:r>
      <w:r w:rsidR="00404DAE" w:rsidRPr="0014038F">
        <w:rPr>
          <w:rFonts w:cs="David" w:hint="cs"/>
          <w:sz w:val="24"/>
          <w:szCs w:val="24"/>
          <w:rtl/>
        </w:rPr>
        <w:t>ח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למשתתף בסך ההכנסות המצטבר מגמלאות</w:t>
      </w:r>
      <w:r w:rsidR="00404DAE" w:rsidRPr="0014038F">
        <w:rPr>
          <w:rFonts w:cs="David"/>
          <w:sz w:val="24"/>
          <w:szCs w:val="24"/>
          <w:rtl/>
        </w:rPr>
        <w:t xml:space="preserve"> </w:t>
      </w:r>
      <w:r w:rsidR="00404DAE" w:rsidRPr="0014038F">
        <w:rPr>
          <w:rFonts w:cs="David" w:hint="cs"/>
          <w:sz w:val="24"/>
          <w:szCs w:val="24"/>
          <w:rtl/>
        </w:rPr>
        <w:t>ה</w:t>
      </w:r>
      <w:r w:rsidR="0014038F">
        <w:rPr>
          <w:rFonts w:cs="David" w:hint="cs"/>
          <w:sz w:val="24"/>
          <w:szCs w:val="24"/>
          <w:rtl/>
        </w:rPr>
        <w:t>מוסד ל</w:t>
      </w:r>
      <w:r w:rsidR="00404DAE" w:rsidRPr="0014038F">
        <w:rPr>
          <w:rFonts w:cs="David" w:hint="cs"/>
          <w:sz w:val="24"/>
          <w:szCs w:val="24"/>
          <w:rtl/>
        </w:rPr>
        <w:t>ביטוח לאומי</w:t>
      </w:r>
      <w:r w:rsidR="0014038F">
        <w:rPr>
          <w:rFonts w:cs="David" w:hint="cs"/>
          <w:sz w:val="24"/>
          <w:szCs w:val="24"/>
          <w:rtl/>
        </w:rPr>
        <w:t xml:space="preserve"> </w:t>
      </w:r>
      <w:r w:rsidR="0014038F" w:rsidRPr="00F351E8">
        <w:rPr>
          <w:rFonts w:cs="David" w:hint="cs"/>
          <w:sz w:val="24"/>
          <w:szCs w:val="24"/>
          <w:rtl/>
        </w:rPr>
        <w:t>(</w:t>
      </w:r>
      <w:r w:rsidR="0014038F">
        <w:rPr>
          <w:rFonts w:cs="David" w:hint="cs"/>
          <w:sz w:val="24"/>
          <w:szCs w:val="24"/>
          <w:rtl/>
        </w:rPr>
        <w:t xml:space="preserve">הפחתה של </w:t>
      </w:r>
      <w:r w:rsidR="0014038F" w:rsidRPr="00F351E8">
        <w:rPr>
          <w:rFonts w:cs="David" w:hint="cs"/>
          <w:sz w:val="24"/>
          <w:szCs w:val="24"/>
          <w:rtl/>
        </w:rPr>
        <w:t>כ-18%-12% ביחס ל</w:t>
      </w:r>
      <w:r w:rsidR="00573FC0">
        <w:rPr>
          <w:rFonts w:cs="David" w:hint="cs"/>
          <w:sz w:val="24"/>
          <w:szCs w:val="24"/>
          <w:rtl/>
        </w:rPr>
        <w:t>גמלה ה</w:t>
      </w:r>
      <w:r w:rsidR="0014038F" w:rsidRPr="00F351E8">
        <w:rPr>
          <w:rFonts w:cs="David" w:hint="cs"/>
          <w:sz w:val="24"/>
          <w:szCs w:val="24"/>
          <w:rtl/>
        </w:rPr>
        <w:t>ממוצע</w:t>
      </w:r>
      <w:r w:rsidR="00573FC0">
        <w:rPr>
          <w:rFonts w:cs="David" w:hint="cs"/>
          <w:sz w:val="24"/>
          <w:szCs w:val="24"/>
          <w:rtl/>
        </w:rPr>
        <w:t>ת</w:t>
      </w:r>
      <w:r w:rsidR="0014038F" w:rsidRPr="00F351E8">
        <w:rPr>
          <w:rFonts w:cs="David" w:hint="cs"/>
          <w:sz w:val="24"/>
          <w:szCs w:val="24"/>
          <w:rtl/>
        </w:rPr>
        <w:t xml:space="preserve"> קבוצת הביקורת)</w:t>
      </w:r>
      <w:r w:rsidR="00404DAE" w:rsidRPr="0014038F">
        <w:rPr>
          <w:rFonts w:cs="David"/>
          <w:sz w:val="24"/>
          <w:szCs w:val="24"/>
          <w:rtl/>
        </w:rPr>
        <w:t xml:space="preserve">. </w:t>
      </w:r>
    </w:p>
    <w:p w:rsidR="007F7E15" w:rsidRDefault="00404DAE" w:rsidP="001E4E0C">
      <w:pPr>
        <w:pStyle w:val="a6"/>
        <w:spacing w:after="0" w:line="360" w:lineRule="auto"/>
        <w:ind w:left="360" w:firstLine="360"/>
        <w:rPr>
          <w:rFonts w:asciiTheme="majorBidi" w:hAnsiTheme="majorBidi" w:cs="David"/>
          <w:sz w:val="24"/>
          <w:szCs w:val="24"/>
          <w:rtl/>
        </w:rPr>
      </w:pPr>
      <w:r w:rsidRPr="007F7E15">
        <w:rPr>
          <w:rFonts w:cs="David" w:hint="cs"/>
          <w:sz w:val="24"/>
          <w:szCs w:val="24"/>
          <w:rtl/>
        </w:rPr>
        <w:t>לפיכך</w:t>
      </w:r>
      <w:r w:rsidRPr="007F7E15">
        <w:rPr>
          <w:rFonts w:cs="David"/>
          <w:sz w:val="24"/>
          <w:szCs w:val="24"/>
          <w:rtl/>
        </w:rPr>
        <w:t xml:space="preserve">, </w:t>
      </w:r>
      <w:r w:rsidRPr="007F7E15">
        <w:rPr>
          <w:rFonts w:cs="David" w:hint="cs"/>
          <w:sz w:val="24"/>
          <w:szCs w:val="24"/>
          <w:rtl/>
        </w:rPr>
        <w:t>נראה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כי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תכנית</w:t>
      </w:r>
      <w:r w:rsidRPr="007F7E15">
        <w:rPr>
          <w:rFonts w:cs="David"/>
          <w:sz w:val="24"/>
          <w:szCs w:val="24"/>
          <w:rtl/>
        </w:rPr>
        <w:t xml:space="preserve"> </w:t>
      </w:r>
      <w:r w:rsidR="0014038F" w:rsidRPr="007F7E15">
        <w:rPr>
          <w:rFonts w:cs="David" w:hint="cs"/>
          <w:sz w:val="24"/>
          <w:szCs w:val="24"/>
          <w:rtl/>
        </w:rPr>
        <w:t xml:space="preserve">"מעגלי תעסוקה" </w:t>
      </w:r>
      <w:r w:rsidRPr="007F7E15">
        <w:rPr>
          <w:rFonts w:cs="David" w:hint="cs"/>
          <w:sz w:val="24"/>
          <w:szCs w:val="24"/>
          <w:rtl/>
        </w:rPr>
        <w:t>מחזירה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את</w:t>
      </w:r>
      <w:r w:rsidRPr="007F7E15">
        <w:rPr>
          <w:rFonts w:cs="David"/>
          <w:sz w:val="24"/>
          <w:szCs w:val="24"/>
          <w:rtl/>
        </w:rPr>
        <w:t xml:space="preserve"> </w:t>
      </w:r>
      <w:r w:rsidR="00D03C48">
        <w:rPr>
          <w:rFonts w:cs="David" w:hint="cs"/>
          <w:sz w:val="24"/>
          <w:szCs w:val="24"/>
          <w:rtl/>
        </w:rPr>
        <w:t xml:space="preserve">מרבית </w:t>
      </w:r>
      <w:r w:rsidRPr="007F7E15">
        <w:rPr>
          <w:rFonts w:cs="David" w:hint="cs"/>
          <w:sz w:val="24"/>
          <w:szCs w:val="24"/>
          <w:rtl/>
        </w:rPr>
        <w:t>עלותה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לממשלה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כבר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בתום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שנת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הפעלתה</w:t>
      </w:r>
      <w:r w:rsidRPr="007F7E15">
        <w:rPr>
          <w:rFonts w:cs="David"/>
          <w:sz w:val="24"/>
          <w:szCs w:val="24"/>
          <w:rtl/>
        </w:rPr>
        <w:t xml:space="preserve"> </w:t>
      </w:r>
      <w:r w:rsidRPr="007F7E15">
        <w:rPr>
          <w:rFonts w:cs="David" w:hint="cs"/>
          <w:sz w:val="24"/>
          <w:szCs w:val="24"/>
          <w:rtl/>
        </w:rPr>
        <w:t>הראשונה</w:t>
      </w:r>
      <w:r w:rsidRPr="007F7E15">
        <w:rPr>
          <w:rFonts w:cs="David"/>
          <w:sz w:val="24"/>
          <w:szCs w:val="24"/>
          <w:rtl/>
        </w:rPr>
        <w:t>.</w:t>
      </w:r>
      <w:r w:rsidR="00720B4E" w:rsidRPr="007F7E15">
        <w:rPr>
          <w:rFonts w:cs="David" w:hint="cs"/>
          <w:sz w:val="24"/>
          <w:szCs w:val="24"/>
          <w:rtl/>
        </w:rPr>
        <w:t xml:space="preserve"> </w:t>
      </w:r>
      <w:r w:rsidR="000B0A81">
        <w:rPr>
          <w:rFonts w:cs="David" w:hint="cs"/>
          <w:sz w:val="24"/>
          <w:szCs w:val="24"/>
          <w:rtl/>
        </w:rPr>
        <w:t xml:space="preserve">בנוסף, ככל שחלק </w:t>
      </w:r>
      <w:r w:rsidR="00755AB8">
        <w:rPr>
          <w:rFonts w:cs="David" w:hint="cs"/>
          <w:sz w:val="24"/>
          <w:szCs w:val="24"/>
          <w:rtl/>
        </w:rPr>
        <w:t>מ</w:t>
      </w:r>
      <w:r w:rsidR="000B0A81">
        <w:rPr>
          <w:rFonts w:cs="David" w:hint="cs"/>
          <w:sz w:val="24"/>
          <w:szCs w:val="24"/>
          <w:rtl/>
        </w:rPr>
        <w:t xml:space="preserve">המשתתפים בתכנית השתלבו בתעסוקה יש בכך </w:t>
      </w:r>
      <w:r w:rsidR="00D5203C">
        <w:rPr>
          <w:rFonts w:cs="David" w:hint="cs"/>
          <w:sz w:val="24"/>
          <w:szCs w:val="24"/>
          <w:rtl/>
        </w:rPr>
        <w:t>תועלת משקית נוספת</w:t>
      </w:r>
      <w:r w:rsidR="00755AB8">
        <w:rPr>
          <w:rFonts w:cs="David" w:hint="cs"/>
          <w:sz w:val="24"/>
          <w:szCs w:val="24"/>
          <w:rtl/>
        </w:rPr>
        <w:t xml:space="preserve">. המחקר הנוכחי מהווה שלב ראשוני בהערכת התכנית ואין בכוחו לעמוד על השפעה זו. </w:t>
      </w:r>
      <w:r w:rsidR="007F7E15" w:rsidRPr="007F7E15">
        <w:rPr>
          <w:rFonts w:asciiTheme="majorBidi" w:hAnsiTheme="majorBidi" w:cs="David" w:hint="cs"/>
          <w:sz w:val="24"/>
          <w:szCs w:val="24"/>
          <w:rtl/>
        </w:rPr>
        <w:t xml:space="preserve">דוח </w:t>
      </w:r>
      <w:r w:rsidR="004F0841">
        <w:rPr>
          <w:rFonts w:asciiTheme="majorBidi" w:hAnsiTheme="majorBidi" w:cs="David" w:hint="cs"/>
          <w:sz w:val="24"/>
          <w:szCs w:val="24"/>
          <w:rtl/>
        </w:rPr>
        <w:t>נוסף</w:t>
      </w:r>
      <w:r w:rsidR="004F0841" w:rsidRPr="007F7E15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="007F7E15" w:rsidRPr="007F7E15">
        <w:rPr>
          <w:rFonts w:asciiTheme="majorBidi" w:hAnsiTheme="majorBidi" w:cs="David" w:hint="cs"/>
          <w:sz w:val="24"/>
          <w:szCs w:val="24"/>
          <w:rtl/>
        </w:rPr>
        <w:t xml:space="preserve">של הערכת התכנית </w:t>
      </w:r>
      <w:r w:rsidR="007F7E15">
        <w:rPr>
          <w:rFonts w:asciiTheme="majorBidi" w:hAnsiTheme="majorBidi" w:cs="David" w:hint="cs"/>
          <w:sz w:val="24"/>
          <w:szCs w:val="24"/>
          <w:rtl/>
        </w:rPr>
        <w:t>ש</w:t>
      </w:r>
      <w:r w:rsidR="007F7E15" w:rsidRPr="007F7E15">
        <w:rPr>
          <w:rFonts w:asciiTheme="majorBidi" w:hAnsiTheme="majorBidi" w:cs="David" w:hint="cs"/>
          <w:sz w:val="24"/>
          <w:szCs w:val="24"/>
          <w:rtl/>
        </w:rPr>
        <w:t xml:space="preserve">יתפרסם בהמשך יאפשר לבחון </w:t>
      </w:r>
      <w:r w:rsidR="00D5203C">
        <w:rPr>
          <w:rFonts w:asciiTheme="majorBidi" w:hAnsiTheme="majorBidi" w:cs="David" w:hint="cs"/>
          <w:sz w:val="24"/>
          <w:szCs w:val="24"/>
          <w:rtl/>
        </w:rPr>
        <w:t xml:space="preserve">במדויק </w:t>
      </w:r>
      <w:r w:rsidR="007F7E15" w:rsidRPr="007F7E15">
        <w:rPr>
          <w:rFonts w:asciiTheme="majorBidi" w:hAnsiTheme="majorBidi" w:cs="David" w:hint="cs"/>
          <w:sz w:val="24"/>
          <w:szCs w:val="24"/>
          <w:rtl/>
        </w:rPr>
        <w:t>את תרומת</w:t>
      </w:r>
      <w:r w:rsidR="007F7E15">
        <w:rPr>
          <w:rFonts w:asciiTheme="majorBidi" w:hAnsiTheme="majorBidi" w:cs="David" w:hint="cs"/>
          <w:sz w:val="24"/>
          <w:szCs w:val="24"/>
          <w:rtl/>
        </w:rPr>
        <w:t>ה</w:t>
      </w:r>
      <w:r w:rsidR="007F7E15" w:rsidRPr="007F7E15">
        <w:rPr>
          <w:rFonts w:asciiTheme="majorBidi" w:hAnsiTheme="majorBidi" w:cs="David" w:hint="cs"/>
          <w:sz w:val="24"/>
          <w:szCs w:val="24"/>
          <w:rtl/>
        </w:rPr>
        <w:t xml:space="preserve"> להשתלבות בתעסוקה.</w:t>
      </w:r>
    </w:p>
    <w:sectPr w:rsidR="007F7E15" w:rsidSect="007A5BBC">
      <w:pgSz w:w="11906" w:h="16838"/>
      <w:pgMar w:top="1440" w:right="1416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8EAC57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DE1" w:rsidRDefault="00FB3DE1" w:rsidP="00EB6075">
      <w:pPr>
        <w:spacing w:after="0" w:line="240" w:lineRule="auto"/>
      </w:pPr>
      <w:r>
        <w:separator/>
      </w:r>
    </w:p>
  </w:endnote>
  <w:endnote w:type="continuationSeparator" w:id="0">
    <w:p w:rsidR="00FB3DE1" w:rsidRDefault="00FB3DE1" w:rsidP="00EB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DE1" w:rsidRDefault="00FB3DE1" w:rsidP="00EB6075">
      <w:pPr>
        <w:spacing w:after="0" w:line="240" w:lineRule="auto"/>
      </w:pPr>
      <w:r>
        <w:separator/>
      </w:r>
    </w:p>
  </w:footnote>
  <w:footnote w:type="continuationSeparator" w:id="0">
    <w:p w:rsidR="00FB3DE1" w:rsidRDefault="00FB3DE1" w:rsidP="00EB6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251"/>
    <w:multiLevelType w:val="hybridMultilevel"/>
    <w:tmpl w:val="5A8033E6"/>
    <w:lvl w:ilvl="0" w:tplc="70B656E8">
      <w:start w:val="1"/>
      <w:numFmt w:val="decimal"/>
      <w:lvlText w:val="(%1)"/>
      <w:lvlJc w:val="left"/>
      <w:pPr>
        <w:ind w:left="720" w:hanging="360"/>
      </w:pPr>
      <w:rPr>
        <w:rFonts w:asciiTheme="majorBidi" w:hAnsi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E2F84"/>
    <w:multiLevelType w:val="hybridMultilevel"/>
    <w:tmpl w:val="2ACC2522"/>
    <w:lvl w:ilvl="0" w:tplc="734A6348">
      <w:start w:val="1"/>
      <w:numFmt w:val="decimal"/>
      <w:lvlText w:val="(%1)"/>
      <w:lvlJc w:val="left"/>
      <w:pPr>
        <w:ind w:left="720" w:hanging="360"/>
      </w:pPr>
      <w:rPr>
        <w:rFonts w:asciiTheme="majorBidi" w:hAnsi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422E5"/>
    <w:multiLevelType w:val="hybridMultilevel"/>
    <w:tmpl w:val="79529C5C"/>
    <w:lvl w:ilvl="0" w:tplc="8B6C57C4">
      <w:start w:val="85"/>
      <w:numFmt w:val="bullet"/>
      <w:lvlText w:val=""/>
      <w:lvlJc w:val="left"/>
      <w:pPr>
        <w:ind w:left="36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alias">
    <w15:presenceInfo w15:providerId="None" w15:userId="Anali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F4C"/>
    <w:rsid w:val="00005516"/>
    <w:rsid w:val="0002253A"/>
    <w:rsid w:val="00027032"/>
    <w:rsid w:val="00032EB4"/>
    <w:rsid w:val="00045B9B"/>
    <w:rsid w:val="00056D9B"/>
    <w:rsid w:val="00062121"/>
    <w:rsid w:val="00063835"/>
    <w:rsid w:val="00076122"/>
    <w:rsid w:val="00081BAC"/>
    <w:rsid w:val="00085647"/>
    <w:rsid w:val="00092709"/>
    <w:rsid w:val="000958E3"/>
    <w:rsid w:val="000A688B"/>
    <w:rsid w:val="000B0A81"/>
    <w:rsid w:val="000B50CC"/>
    <w:rsid w:val="000C2F43"/>
    <w:rsid w:val="00126008"/>
    <w:rsid w:val="0014038F"/>
    <w:rsid w:val="00141F88"/>
    <w:rsid w:val="00164488"/>
    <w:rsid w:val="0017772D"/>
    <w:rsid w:val="00190FCB"/>
    <w:rsid w:val="001B57EF"/>
    <w:rsid w:val="001B69B2"/>
    <w:rsid w:val="001D585F"/>
    <w:rsid w:val="001E4E0C"/>
    <w:rsid w:val="001E53E0"/>
    <w:rsid w:val="001F6F0B"/>
    <w:rsid w:val="00222045"/>
    <w:rsid w:val="002447CA"/>
    <w:rsid w:val="00246332"/>
    <w:rsid w:val="0025141E"/>
    <w:rsid w:val="002543A1"/>
    <w:rsid w:val="002A037C"/>
    <w:rsid w:val="002C1BB7"/>
    <w:rsid w:val="002C4340"/>
    <w:rsid w:val="003708B6"/>
    <w:rsid w:val="00374DA5"/>
    <w:rsid w:val="00380318"/>
    <w:rsid w:val="003A05C6"/>
    <w:rsid w:val="00404762"/>
    <w:rsid w:val="00404DAE"/>
    <w:rsid w:val="00411C5D"/>
    <w:rsid w:val="00461AF0"/>
    <w:rsid w:val="00482597"/>
    <w:rsid w:val="00490EE8"/>
    <w:rsid w:val="004A389F"/>
    <w:rsid w:val="004B16AD"/>
    <w:rsid w:val="004B35B0"/>
    <w:rsid w:val="004C1C22"/>
    <w:rsid w:val="004D00A7"/>
    <w:rsid w:val="004F0841"/>
    <w:rsid w:val="004F0FB2"/>
    <w:rsid w:val="00501F8B"/>
    <w:rsid w:val="005203BA"/>
    <w:rsid w:val="00530578"/>
    <w:rsid w:val="005312EC"/>
    <w:rsid w:val="0057399C"/>
    <w:rsid w:val="00573FC0"/>
    <w:rsid w:val="005875DE"/>
    <w:rsid w:val="00597C47"/>
    <w:rsid w:val="005A0678"/>
    <w:rsid w:val="005A5C07"/>
    <w:rsid w:val="005A7BDE"/>
    <w:rsid w:val="005C0C8B"/>
    <w:rsid w:val="005C6211"/>
    <w:rsid w:val="005F7559"/>
    <w:rsid w:val="0062419F"/>
    <w:rsid w:val="00641EEB"/>
    <w:rsid w:val="006437D9"/>
    <w:rsid w:val="00672B00"/>
    <w:rsid w:val="00676795"/>
    <w:rsid w:val="006874E8"/>
    <w:rsid w:val="00691699"/>
    <w:rsid w:val="0069174F"/>
    <w:rsid w:val="006B0573"/>
    <w:rsid w:val="006D2425"/>
    <w:rsid w:val="006E04CB"/>
    <w:rsid w:val="006F420C"/>
    <w:rsid w:val="00720606"/>
    <w:rsid w:val="00720B4E"/>
    <w:rsid w:val="0072172B"/>
    <w:rsid w:val="00723DAA"/>
    <w:rsid w:val="00725882"/>
    <w:rsid w:val="00746F6B"/>
    <w:rsid w:val="00755AB8"/>
    <w:rsid w:val="007600E9"/>
    <w:rsid w:val="0076217A"/>
    <w:rsid w:val="00770427"/>
    <w:rsid w:val="007A5BBC"/>
    <w:rsid w:val="007C4BAF"/>
    <w:rsid w:val="007F3E8F"/>
    <w:rsid w:val="007F7E15"/>
    <w:rsid w:val="00816A0C"/>
    <w:rsid w:val="00817D52"/>
    <w:rsid w:val="008607F3"/>
    <w:rsid w:val="008B556E"/>
    <w:rsid w:val="00903DFC"/>
    <w:rsid w:val="00904EB3"/>
    <w:rsid w:val="00905837"/>
    <w:rsid w:val="00905E94"/>
    <w:rsid w:val="0091769E"/>
    <w:rsid w:val="00940725"/>
    <w:rsid w:val="00946847"/>
    <w:rsid w:val="00946AA4"/>
    <w:rsid w:val="00973EE7"/>
    <w:rsid w:val="00975E78"/>
    <w:rsid w:val="00984263"/>
    <w:rsid w:val="0099740B"/>
    <w:rsid w:val="009A09B7"/>
    <w:rsid w:val="009A66D4"/>
    <w:rsid w:val="009C1D9C"/>
    <w:rsid w:val="009C6AAB"/>
    <w:rsid w:val="009D7773"/>
    <w:rsid w:val="009E6505"/>
    <w:rsid w:val="009F256C"/>
    <w:rsid w:val="009F4712"/>
    <w:rsid w:val="00A06B30"/>
    <w:rsid w:val="00A34251"/>
    <w:rsid w:val="00A351E8"/>
    <w:rsid w:val="00A35C1D"/>
    <w:rsid w:val="00A50F1B"/>
    <w:rsid w:val="00A67D85"/>
    <w:rsid w:val="00A81D7F"/>
    <w:rsid w:val="00A92F06"/>
    <w:rsid w:val="00AB157C"/>
    <w:rsid w:val="00AB1AFF"/>
    <w:rsid w:val="00AD1DF7"/>
    <w:rsid w:val="00AF07A5"/>
    <w:rsid w:val="00AF688F"/>
    <w:rsid w:val="00B01E26"/>
    <w:rsid w:val="00B12AC7"/>
    <w:rsid w:val="00B568A7"/>
    <w:rsid w:val="00B56C80"/>
    <w:rsid w:val="00B63C64"/>
    <w:rsid w:val="00BB3FCB"/>
    <w:rsid w:val="00BC383E"/>
    <w:rsid w:val="00BD396C"/>
    <w:rsid w:val="00BF34FC"/>
    <w:rsid w:val="00BF781B"/>
    <w:rsid w:val="00C05D31"/>
    <w:rsid w:val="00C11DAB"/>
    <w:rsid w:val="00C23958"/>
    <w:rsid w:val="00C25A3C"/>
    <w:rsid w:val="00C34A7A"/>
    <w:rsid w:val="00C458CB"/>
    <w:rsid w:val="00C51032"/>
    <w:rsid w:val="00C53346"/>
    <w:rsid w:val="00C804CD"/>
    <w:rsid w:val="00C93E39"/>
    <w:rsid w:val="00CA64C9"/>
    <w:rsid w:val="00CA75F0"/>
    <w:rsid w:val="00D03C48"/>
    <w:rsid w:val="00D36586"/>
    <w:rsid w:val="00D5203C"/>
    <w:rsid w:val="00D6180F"/>
    <w:rsid w:val="00D63F4C"/>
    <w:rsid w:val="00D907E6"/>
    <w:rsid w:val="00DA7EC8"/>
    <w:rsid w:val="00DC6B26"/>
    <w:rsid w:val="00E00C7F"/>
    <w:rsid w:val="00E60ECC"/>
    <w:rsid w:val="00E66DEE"/>
    <w:rsid w:val="00E73207"/>
    <w:rsid w:val="00EB6075"/>
    <w:rsid w:val="00EC405E"/>
    <w:rsid w:val="00F036E3"/>
    <w:rsid w:val="00F31C9F"/>
    <w:rsid w:val="00F602CF"/>
    <w:rsid w:val="00F6773B"/>
    <w:rsid w:val="00F93BAC"/>
    <w:rsid w:val="00FB3DE1"/>
    <w:rsid w:val="00FC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4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EB6075"/>
    <w:pPr>
      <w:spacing w:after="0" w:line="240" w:lineRule="auto"/>
    </w:pPr>
    <w:rPr>
      <w:sz w:val="20"/>
      <w:szCs w:val="20"/>
    </w:rPr>
  </w:style>
  <w:style w:type="character" w:customStyle="1" w:styleId="a4">
    <w:name w:val="טקסט הערת שוליים תו"/>
    <w:basedOn w:val="a0"/>
    <w:link w:val="a3"/>
    <w:rsid w:val="00EB6075"/>
    <w:rPr>
      <w:sz w:val="20"/>
      <w:szCs w:val="20"/>
    </w:rPr>
  </w:style>
  <w:style w:type="character" w:styleId="a5">
    <w:name w:val="footnote reference"/>
    <w:basedOn w:val="a0"/>
    <w:unhideWhenUsed/>
    <w:rsid w:val="00EB6075"/>
    <w:rPr>
      <w:vertAlign w:val="superscript"/>
    </w:rPr>
  </w:style>
  <w:style w:type="paragraph" w:styleId="a6">
    <w:name w:val="List Paragraph"/>
    <w:basedOn w:val="a"/>
    <w:uiPriority w:val="34"/>
    <w:qFormat/>
    <w:rsid w:val="00597C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2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B12AC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568A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568A7"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sid w:val="00B568A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568A7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B568A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461AF0"/>
    <w:pPr>
      <w:spacing w:after="0" w:line="240" w:lineRule="auto"/>
    </w:pPr>
  </w:style>
  <w:style w:type="paragraph" w:styleId="af">
    <w:name w:val="Title"/>
    <w:basedOn w:val="a"/>
    <w:next w:val="a"/>
    <w:link w:val="af0"/>
    <w:uiPriority w:val="10"/>
    <w:qFormat/>
    <w:rsid w:val="0099740B"/>
    <w:pPr>
      <w:spacing w:after="0"/>
      <w:jc w:val="center"/>
    </w:pPr>
    <w:rPr>
      <w:rFonts w:cs="David"/>
      <w:b/>
      <w:bCs/>
      <w:sz w:val="32"/>
      <w:szCs w:val="32"/>
    </w:rPr>
  </w:style>
  <w:style w:type="character" w:customStyle="1" w:styleId="af0">
    <w:name w:val="כותרת טקסט תו"/>
    <w:basedOn w:val="a0"/>
    <w:link w:val="af"/>
    <w:uiPriority w:val="10"/>
    <w:rsid w:val="0099740B"/>
    <w:rPr>
      <w:rFonts w:cs="David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4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EB6075"/>
    <w:pPr>
      <w:spacing w:after="0" w:line="240" w:lineRule="auto"/>
    </w:pPr>
    <w:rPr>
      <w:sz w:val="20"/>
      <w:szCs w:val="20"/>
    </w:rPr>
  </w:style>
  <w:style w:type="character" w:customStyle="1" w:styleId="a4">
    <w:name w:val="טקסט הערת שוליים תו"/>
    <w:basedOn w:val="a0"/>
    <w:link w:val="a3"/>
    <w:rsid w:val="00EB6075"/>
    <w:rPr>
      <w:sz w:val="20"/>
      <w:szCs w:val="20"/>
    </w:rPr>
  </w:style>
  <w:style w:type="character" w:styleId="a5">
    <w:name w:val="footnote reference"/>
    <w:basedOn w:val="a0"/>
    <w:unhideWhenUsed/>
    <w:rsid w:val="00EB6075"/>
    <w:rPr>
      <w:vertAlign w:val="superscript"/>
    </w:rPr>
  </w:style>
  <w:style w:type="paragraph" w:styleId="a6">
    <w:name w:val="List Paragraph"/>
    <w:basedOn w:val="a"/>
    <w:uiPriority w:val="34"/>
    <w:qFormat/>
    <w:rsid w:val="00597C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2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B12AC7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568A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568A7"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sid w:val="00B568A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568A7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B568A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461AF0"/>
    <w:pPr>
      <w:spacing w:after="0" w:line="240" w:lineRule="auto"/>
    </w:pPr>
  </w:style>
  <w:style w:type="paragraph" w:styleId="af">
    <w:name w:val="Title"/>
    <w:basedOn w:val="a"/>
    <w:next w:val="a"/>
    <w:link w:val="af0"/>
    <w:uiPriority w:val="10"/>
    <w:qFormat/>
    <w:rsid w:val="0099740B"/>
    <w:pPr>
      <w:spacing w:after="0"/>
      <w:jc w:val="center"/>
    </w:pPr>
    <w:rPr>
      <w:rFonts w:cs="David"/>
      <w:b/>
      <w:bCs/>
      <w:sz w:val="32"/>
      <w:szCs w:val="32"/>
    </w:rPr>
  </w:style>
  <w:style w:type="character" w:customStyle="1" w:styleId="af0">
    <w:name w:val="כותרת טקסט תו"/>
    <w:basedOn w:val="a0"/>
    <w:link w:val="af"/>
    <w:uiPriority w:val="10"/>
    <w:rsid w:val="0099740B"/>
    <w:rPr>
      <w:rFonts w:cs="David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74200-E411-454C-BD0F-7D3D242D28BC}"/>
</file>

<file path=customXml/itemProps2.xml><?xml version="1.0" encoding="utf-8"?>
<ds:datastoreItem xmlns:ds="http://schemas.openxmlformats.org/officeDocument/2006/customXml" ds:itemID="{6FA74FB0-5F5E-4E12-B037-E66111BBDFD1}"/>
</file>

<file path=customXml/itemProps3.xml><?xml version="1.0" encoding="utf-8"?>
<ds:datastoreItem xmlns:ds="http://schemas.openxmlformats.org/officeDocument/2006/customXml" ds:itemID="{CD6D00A8-EFDA-4E8D-B1A4-29D30F4961A8}"/>
</file>

<file path=customXml/itemProps4.xml><?xml version="1.0" encoding="utf-8"?>
<ds:datastoreItem xmlns:ds="http://schemas.openxmlformats.org/officeDocument/2006/customXml" ds:itemID="{E36102E0-8B94-4288-8A89-335E044833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584</Words>
  <Characters>2923</Characters>
  <Application>Microsoft Office Word</Application>
  <DocSecurity>0</DocSecurity>
  <Lines>24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BOI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ליאור בראון</dc:creator>
  <cp:lastModifiedBy>internet</cp:lastModifiedBy>
  <cp:revision>2</cp:revision>
  <dcterms:created xsi:type="dcterms:W3CDTF">2016-07-31T07:58:00Z</dcterms:created>
  <dcterms:modified xsi:type="dcterms:W3CDTF">2016-07-31T07:58:00Z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