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9A9" w:rsidRPr="00932494" w:rsidRDefault="008A59A9" w:rsidP="00712469">
      <w:pPr>
        <w:spacing w:line="360" w:lineRule="auto"/>
        <w:ind w:right="-101"/>
        <w:rPr>
          <w:rFonts w:cstheme="minorHAnsi"/>
          <w:sz w:val="24"/>
          <w:szCs w:val="24"/>
          <w:rtl/>
        </w:rPr>
      </w:pPr>
    </w:p>
    <w:tbl>
      <w:tblPr>
        <w:tblpPr w:leftFromText="180" w:rightFromText="180" w:vertAnchor="page" w:horzAnchor="margin" w:tblpXSpec="center" w:tblpY="961"/>
        <w:bidiVisual/>
        <w:tblW w:w="0" w:type="auto"/>
        <w:tblLayout w:type="fixed"/>
        <w:tblLook w:val="0000" w:firstRow="0" w:lastRow="0" w:firstColumn="0" w:lastColumn="0" w:noHBand="0" w:noVBand="0"/>
      </w:tblPr>
      <w:tblGrid>
        <w:gridCol w:w="2840"/>
        <w:gridCol w:w="2596"/>
        <w:gridCol w:w="3084"/>
      </w:tblGrid>
      <w:tr w:rsidR="008A59A9" w:rsidRPr="008A59A9" w:rsidTr="003061E5">
        <w:tc>
          <w:tcPr>
            <w:tcW w:w="2840" w:type="dxa"/>
            <w:vAlign w:val="center"/>
          </w:tcPr>
          <w:p w:rsidR="008A59A9" w:rsidRPr="008A59A9" w:rsidRDefault="008A59A9" w:rsidP="008A59A9">
            <w:pPr>
              <w:spacing w:after="200" w:line="360" w:lineRule="auto"/>
              <w:rPr>
                <w:rFonts w:eastAsia="Calibri" w:cstheme="minorHAnsi"/>
                <w:b/>
                <w:bCs/>
                <w:sz w:val="28"/>
                <w:szCs w:val="28"/>
              </w:rPr>
            </w:pPr>
            <w:r w:rsidRPr="008A59A9">
              <w:rPr>
                <w:rFonts w:eastAsia="Calibri" w:cstheme="minorHAnsi"/>
                <w:b/>
                <w:bCs/>
                <w:sz w:val="28"/>
                <w:szCs w:val="28"/>
                <w:rtl/>
              </w:rPr>
              <w:t>בנק ישראל</w:t>
            </w:r>
          </w:p>
          <w:p w:rsidR="008A59A9" w:rsidRPr="008A59A9" w:rsidRDefault="008A59A9" w:rsidP="008A59A9">
            <w:pPr>
              <w:spacing w:after="200" w:line="360" w:lineRule="auto"/>
              <w:ind w:right="-101"/>
              <w:rPr>
                <w:rFonts w:eastAsia="Calibri" w:cstheme="minorHAnsi"/>
              </w:rPr>
            </w:pPr>
            <w:r w:rsidRPr="008A59A9">
              <w:rPr>
                <w:rFonts w:eastAsia="Calibri" w:cstheme="minorHAnsi"/>
                <w:rtl/>
              </w:rPr>
              <w:t>דוברות והסברה כלכלית</w:t>
            </w:r>
          </w:p>
        </w:tc>
        <w:tc>
          <w:tcPr>
            <w:tcW w:w="2596" w:type="dxa"/>
          </w:tcPr>
          <w:p w:rsidR="008A59A9" w:rsidRPr="008A59A9" w:rsidRDefault="008A59A9" w:rsidP="008A59A9">
            <w:pPr>
              <w:spacing w:after="200" w:line="360" w:lineRule="auto"/>
              <w:rPr>
                <w:rFonts w:eastAsia="Calibri" w:cstheme="minorHAnsi"/>
              </w:rPr>
            </w:pPr>
            <w:r w:rsidRPr="008A59A9">
              <w:rPr>
                <w:rFonts w:eastAsia="Calibri" w:cstheme="minorHAnsi"/>
                <w:noProof/>
              </w:rPr>
              <w:drawing>
                <wp:inline distT="0" distB="0" distL="0" distR="0" wp14:anchorId="1D6B47D1" wp14:editId="37AEDA38">
                  <wp:extent cx="981075" cy="771525"/>
                  <wp:effectExtent l="0" t="0" r="0" b="0"/>
                  <wp:docPr id="2" name="תמונה 3" descr="Title: לוגו בנק ישראל - Description: לוגו בנק ישרא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 descr="Title: לוגו בנק ישראל - Description: לוגו בנק ישראל"/>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1075" cy="771525"/>
                          </a:xfrm>
                          <a:prstGeom prst="rect">
                            <a:avLst/>
                          </a:prstGeom>
                          <a:noFill/>
                          <a:ln>
                            <a:noFill/>
                          </a:ln>
                        </pic:spPr>
                      </pic:pic>
                    </a:graphicData>
                  </a:graphic>
                </wp:inline>
              </w:drawing>
            </w:r>
          </w:p>
        </w:tc>
        <w:tc>
          <w:tcPr>
            <w:tcW w:w="3084" w:type="dxa"/>
            <w:vAlign w:val="center"/>
          </w:tcPr>
          <w:p w:rsidR="008A59A9" w:rsidRPr="008A59A9" w:rsidRDefault="008A59A9" w:rsidP="008A59A9">
            <w:pPr>
              <w:spacing w:after="200" w:line="360" w:lineRule="auto"/>
              <w:rPr>
                <w:rFonts w:eastAsia="Calibri" w:cstheme="minorHAnsi"/>
                <w:rtl/>
              </w:rPr>
            </w:pPr>
            <w:r w:rsidRPr="008A59A9">
              <w:rPr>
                <w:rFonts w:eastAsia="Calibri" w:cstheme="minorHAnsi"/>
                <w:rtl/>
              </w:rPr>
              <w:t>‏ירושלים, י"א  סיון תשפ"ו</w:t>
            </w:r>
          </w:p>
          <w:p w:rsidR="008A59A9" w:rsidRPr="008A59A9" w:rsidRDefault="008A59A9" w:rsidP="008A59A9">
            <w:pPr>
              <w:spacing w:after="200" w:line="360" w:lineRule="auto"/>
              <w:rPr>
                <w:rFonts w:eastAsia="Calibri" w:cstheme="minorHAnsi"/>
              </w:rPr>
            </w:pPr>
            <w:r w:rsidRPr="008A59A9">
              <w:rPr>
                <w:rFonts w:eastAsia="Calibri" w:cstheme="minorHAnsi"/>
                <w:rtl/>
              </w:rPr>
              <w:t>‏‏‏‏27 מאי 2026</w:t>
            </w:r>
          </w:p>
        </w:tc>
      </w:tr>
    </w:tbl>
    <w:p w:rsidR="0044513D" w:rsidRPr="00932494" w:rsidRDefault="00257C36" w:rsidP="00712469">
      <w:pPr>
        <w:spacing w:line="360" w:lineRule="auto"/>
        <w:ind w:right="-101"/>
        <w:rPr>
          <w:rFonts w:cstheme="minorHAnsi"/>
          <w:sz w:val="24"/>
          <w:szCs w:val="24"/>
        </w:rPr>
      </w:pPr>
      <w:bookmarkStart w:id="0" w:name="_GoBack"/>
      <w:bookmarkEnd w:id="0"/>
      <w:r w:rsidRPr="00932494">
        <w:rPr>
          <w:rFonts w:cstheme="minorHAnsi"/>
          <w:sz w:val="24"/>
          <w:szCs w:val="24"/>
          <w:rtl/>
        </w:rPr>
        <w:t>הודעה לעיתונות:</w:t>
      </w:r>
    </w:p>
    <w:p w:rsidR="00B22FD5" w:rsidRDefault="00350D8D" w:rsidP="00E750BF">
      <w:pPr>
        <w:spacing w:after="0" w:line="360" w:lineRule="auto"/>
        <w:jc w:val="center"/>
        <w:rPr>
          <w:rFonts w:cstheme="minorHAnsi"/>
          <w:sz w:val="28"/>
          <w:szCs w:val="28"/>
          <w:rtl/>
        </w:rPr>
      </w:pPr>
      <w:r w:rsidRPr="00932494">
        <w:rPr>
          <w:rFonts w:cstheme="minorHAnsi"/>
          <w:b/>
          <w:bCs/>
          <w:sz w:val="28"/>
          <w:szCs w:val="28"/>
          <w:rtl/>
        </w:rPr>
        <w:t>משיכת</w:t>
      </w:r>
      <w:r w:rsidRPr="00932494">
        <w:rPr>
          <w:rFonts w:cstheme="minorHAnsi"/>
          <w:b/>
          <w:bCs/>
          <w:sz w:val="28"/>
          <w:szCs w:val="28"/>
        </w:rPr>
        <w:t xml:space="preserve"> </w:t>
      </w:r>
      <w:r w:rsidRPr="00932494">
        <w:rPr>
          <w:rFonts w:cstheme="minorHAnsi"/>
          <w:b/>
          <w:bCs/>
          <w:sz w:val="28"/>
          <w:szCs w:val="28"/>
          <w:rtl/>
        </w:rPr>
        <w:t>מזומן</w:t>
      </w:r>
      <w:r w:rsidRPr="00932494">
        <w:rPr>
          <w:rFonts w:cstheme="minorHAnsi"/>
          <w:b/>
          <w:bCs/>
          <w:sz w:val="28"/>
          <w:szCs w:val="28"/>
        </w:rPr>
        <w:t xml:space="preserve"> </w:t>
      </w:r>
      <w:r w:rsidRPr="00932494">
        <w:rPr>
          <w:rFonts w:cstheme="minorHAnsi"/>
          <w:b/>
          <w:bCs/>
          <w:sz w:val="28"/>
          <w:szCs w:val="28"/>
          <w:rtl/>
        </w:rPr>
        <w:t>ב</w:t>
      </w:r>
      <w:r w:rsidRPr="00932494">
        <w:rPr>
          <w:rFonts w:cstheme="minorHAnsi"/>
          <w:b/>
          <w:bCs/>
          <w:sz w:val="28"/>
          <w:szCs w:val="28"/>
        </w:rPr>
        <w:t>TAP</w:t>
      </w:r>
      <w:r w:rsidR="00E750BF" w:rsidRPr="00932494">
        <w:rPr>
          <w:rFonts w:cstheme="minorHAnsi"/>
          <w:b/>
          <w:bCs/>
          <w:sz w:val="28"/>
          <w:szCs w:val="28"/>
        </w:rPr>
        <w:t>-</w:t>
      </w:r>
      <w:r w:rsidR="00E750BF" w:rsidRPr="00932494">
        <w:rPr>
          <w:rFonts w:cstheme="minorHAnsi"/>
          <w:b/>
          <w:bCs/>
          <w:sz w:val="28"/>
          <w:szCs w:val="28"/>
          <w:rtl/>
        </w:rPr>
        <w:t xml:space="preserve"> (ללא מגע) </w:t>
      </w:r>
      <w:r w:rsidRPr="00932494">
        <w:rPr>
          <w:rFonts w:cstheme="minorHAnsi"/>
          <w:b/>
          <w:bCs/>
          <w:sz w:val="28"/>
          <w:szCs w:val="28"/>
        </w:rPr>
        <w:t xml:space="preserve"> </w:t>
      </w:r>
      <w:r w:rsidRPr="00932494">
        <w:rPr>
          <w:rFonts w:cstheme="minorHAnsi"/>
          <w:b/>
          <w:bCs/>
          <w:sz w:val="28"/>
          <w:szCs w:val="28"/>
          <w:rtl/>
        </w:rPr>
        <w:t>בכרטיסים</w:t>
      </w:r>
      <w:r w:rsidRPr="00932494">
        <w:rPr>
          <w:rFonts w:cstheme="minorHAnsi"/>
          <w:b/>
          <w:bCs/>
          <w:sz w:val="28"/>
          <w:szCs w:val="28"/>
        </w:rPr>
        <w:t xml:space="preserve"> </w:t>
      </w:r>
      <w:r w:rsidRPr="00932494">
        <w:rPr>
          <w:rFonts w:cstheme="minorHAnsi"/>
          <w:b/>
          <w:bCs/>
          <w:sz w:val="28"/>
          <w:szCs w:val="28"/>
          <w:rtl/>
        </w:rPr>
        <w:t>ובארנקים דיגיטליים</w:t>
      </w:r>
      <w:r w:rsidRPr="00932494">
        <w:rPr>
          <w:rFonts w:cstheme="minorHAnsi"/>
          <w:b/>
          <w:bCs/>
          <w:sz w:val="28"/>
          <w:szCs w:val="28"/>
        </w:rPr>
        <w:t xml:space="preserve"> </w:t>
      </w:r>
      <w:r w:rsidRPr="00932494">
        <w:rPr>
          <w:rFonts w:cstheme="minorHAnsi"/>
          <w:b/>
          <w:bCs/>
          <w:sz w:val="28"/>
          <w:szCs w:val="28"/>
          <w:rtl/>
        </w:rPr>
        <w:t xml:space="preserve">ממכשירי </w:t>
      </w:r>
      <w:r w:rsidRPr="00932494">
        <w:rPr>
          <w:rFonts w:cstheme="minorHAnsi"/>
          <w:b/>
          <w:bCs/>
          <w:sz w:val="28"/>
          <w:szCs w:val="28"/>
        </w:rPr>
        <w:t xml:space="preserve"> ATM</w:t>
      </w:r>
    </w:p>
    <w:p w:rsidR="00932494" w:rsidRPr="00932494" w:rsidRDefault="00932494" w:rsidP="00E750BF">
      <w:pPr>
        <w:spacing w:after="0" w:line="360" w:lineRule="auto"/>
        <w:jc w:val="center"/>
        <w:rPr>
          <w:rFonts w:cstheme="minorHAnsi"/>
          <w:sz w:val="28"/>
          <w:szCs w:val="28"/>
          <w:rtl/>
        </w:rPr>
      </w:pPr>
    </w:p>
    <w:p w:rsidR="00C258AA" w:rsidRPr="00932494" w:rsidRDefault="0021376A" w:rsidP="00703A69">
      <w:pPr>
        <w:spacing w:after="0" w:line="360" w:lineRule="auto"/>
        <w:jc w:val="both"/>
        <w:rPr>
          <w:rFonts w:cstheme="minorHAnsi"/>
          <w:sz w:val="24"/>
          <w:szCs w:val="24"/>
          <w:rtl/>
        </w:rPr>
      </w:pPr>
      <w:r w:rsidRPr="00932494">
        <w:rPr>
          <w:rFonts w:cstheme="minorHAnsi"/>
          <w:sz w:val="24"/>
          <w:szCs w:val="24"/>
          <w:rtl/>
        </w:rPr>
        <w:t xml:space="preserve">בנק ישראל מודיע שבמסגרת דיוני ועדת </w:t>
      </w:r>
      <w:r w:rsidR="00712469" w:rsidRPr="00932494">
        <w:rPr>
          <w:rStyle w:val="ab"/>
          <w:rFonts w:cstheme="minorHAnsi"/>
          <w:sz w:val="24"/>
          <w:szCs w:val="24"/>
        </w:rPr>
        <w:footnoteReference w:id="2"/>
      </w:r>
      <w:r w:rsidRPr="00932494">
        <w:rPr>
          <w:rFonts w:cstheme="minorHAnsi"/>
          <w:sz w:val="24"/>
          <w:szCs w:val="24"/>
        </w:rPr>
        <w:t>ATM</w:t>
      </w:r>
      <w:r w:rsidRPr="00932494">
        <w:rPr>
          <w:rFonts w:cstheme="minorHAnsi"/>
          <w:sz w:val="24"/>
          <w:szCs w:val="24"/>
          <w:rtl/>
        </w:rPr>
        <w:t xml:space="preserve"> הוחלט על מתווה </w:t>
      </w:r>
      <w:r w:rsidR="00703A69" w:rsidRPr="00932494">
        <w:rPr>
          <w:rFonts w:cstheme="minorHAnsi"/>
          <w:sz w:val="24"/>
          <w:szCs w:val="24"/>
          <w:rtl/>
        </w:rPr>
        <w:t>ל</w:t>
      </w:r>
      <w:r w:rsidRPr="00932494">
        <w:rPr>
          <w:rFonts w:cstheme="minorHAnsi"/>
          <w:sz w:val="24"/>
          <w:szCs w:val="24"/>
          <w:rtl/>
        </w:rPr>
        <w:t>משיכת מזומן ללא מגע</w:t>
      </w:r>
      <w:r w:rsidRPr="00932494">
        <w:rPr>
          <w:rFonts w:cstheme="minorHAnsi"/>
          <w:sz w:val="24"/>
          <w:szCs w:val="24"/>
        </w:rPr>
        <w:t xml:space="preserve"> </w:t>
      </w:r>
      <w:r w:rsidRPr="00932494">
        <w:rPr>
          <w:rFonts w:cstheme="minorHAnsi"/>
          <w:sz w:val="24"/>
          <w:szCs w:val="24"/>
          <w:rtl/>
        </w:rPr>
        <w:t>ממכשירים אוטומטיים למשיכת מזומנים (</w:t>
      </w:r>
      <w:r w:rsidRPr="00932494">
        <w:rPr>
          <w:rFonts w:cstheme="minorHAnsi"/>
          <w:sz w:val="24"/>
          <w:szCs w:val="24"/>
        </w:rPr>
        <w:t>ATM</w:t>
      </w:r>
      <w:r w:rsidRPr="00932494">
        <w:rPr>
          <w:rFonts w:cstheme="minorHAnsi"/>
          <w:sz w:val="24"/>
          <w:szCs w:val="24"/>
          <w:rtl/>
        </w:rPr>
        <w:t xml:space="preserve">). במסגרת יישום המתווה, </w:t>
      </w:r>
      <w:r w:rsidR="00703A69" w:rsidRPr="00932494">
        <w:rPr>
          <w:rFonts w:cstheme="minorHAnsi"/>
          <w:sz w:val="24"/>
          <w:szCs w:val="24"/>
          <w:rtl/>
        </w:rPr>
        <w:t>יוסבו בהדרגה</w:t>
      </w:r>
      <w:r w:rsidRPr="00932494">
        <w:rPr>
          <w:rFonts w:cstheme="minorHAnsi"/>
          <w:sz w:val="24"/>
          <w:szCs w:val="24"/>
          <w:rtl/>
        </w:rPr>
        <w:t xml:space="preserve"> מכשירי ה-</w:t>
      </w:r>
      <w:r w:rsidRPr="00932494">
        <w:rPr>
          <w:rFonts w:cstheme="minorHAnsi"/>
          <w:sz w:val="24"/>
          <w:szCs w:val="24"/>
        </w:rPr>
        <w:t>ATM</w:t>
      </w:r>
      <w:r w:rsidRPr="00932494">
        <w:rPr>
          <w:rFonts w:cstheme="minorHAnsi"/>
          <w:sz w:val="24"/>
          <w:szCs w:val="24"/>
          <w:rtl/>
        </w:rPr>
        <w:t xml:space="preserve"> כך ש</w:t>
      </w:r>
      <w:r w:rsidR="00703A69" w:rsidRPr="00932494">
        <w:rPr>
          <w:rFonts w:cstheme="minorHAnsi"/>
          <w:sz w:val="24"/>
          <w:szCs w:val="24"/>
          <w:rtl/>
        </w:rPr>
        <w:t>י</w:t>
      </w:r>
      <w:r w:rsidRPr="00932494">
        <w:rPr>
          <w:rFonts w:cstheme="minorHAnsi"/>
          <w:sz w:val="24"/>
          <w:szCs w:val="24"/>
          <w:rtl/>
        </w:rPr>
        <w:t xml:space="preserve">תאפשר </w:t>
      </w:r>
      <w:r w:rsidR="00703A69" w:rsidRPr="00932494">
        <w:rPr>
          <w:rFonts w:cstheme="minorHAnsi"/>
          <w:sz w:val="24"/>
          <w:szCs w:val="24"/>
          <w:rtl/>
        </w:rPr>
        <w:t xml:space="preserve"> לבצע </w:t>
      </w:r>
      <w:r w:rsidRPr="00932494">
        <w:rPr>
          <w:rFonts w:cstheme="minorHAnsi"/>
          <w:sz w:val="24"/>
          <w:szCs w:val="24"/>
          <w:rtl/>
        </w:rPr>
        <w:t>משיכת מזומן ללא מגע באמצעות כרטיסים</w:t>
      </w:r>
      <w:r w:rsidRPr="00932494">
        <w:rPr>
          <w:rFonts w:cstheme="minorHAnsi"/>
          <w:sz w:val="24"/>
          <w:szCs w:val="24"/>
        </w:rPr>
        <w:t xml:space="preserve"> </w:t>
      </w:r>
      <w:r w:rsidRPr="00932494">
        <w:rPr>
          <w:rFonts w:cstheme="minorHAnsi"/>
          <w:sz w:val="24"/>
          <w:szCs w:val="24"/>
          <w:rtl/>
        </w:rPr>
        <w:t xml:space="preserve">וארנקים דיגיטליים. </w:t>
      </w:r>
      <w:r w:rsidR="00703A69" w:rsidRPr="00932494">
        <w:rPr>
          <w:rFonts w:cstheme="minorHAnsi"/>
          <w:sz w:val="24"/>
          <w:szCs w:val="24"/>
          <w:rtl/>
        </w:rPr>
        <w:t>מ</w:t>
      </w:r>
      <w:r w:rsidRPr="00932494">
        <w:rPr>
          <w:rFonts w:cstheme="minorHAnsi"/>
          <w:sz w:val="24"/>
          <w:szCs w:val="24"/>
          <w:rtl/>
        </w:rPr>
        <w:t>הלך</w:t>
      </w:r>
      <w:r w:rsidR="00703A69" w:rsidRPr="00932494">
        <w:rPr>
          <w:rFonts w:cstheme="minorHAnsi"/>
          <w:sz w:val="24"/>
          <w:szCs w:val="24"/>
          <w:rtl/>
        </w:rPr>
        <w:t xml:space="preserve"> זה</w:t>
      </w:r>
      <w:r w:rsidRPr="00932494">
        <w:rPr>
          <w:rFonts w:cstheme="minorHAnsi"/>
          <w:sz w:val="24"/>
          <w:szCs w:val="24"/>
          <w:rtl/>
        </w:rPr>
        <w:t xml:space="preserve"> מהווה נדבך נוסף </w:t>
      </w:r>
      <w:r w:rsidR="00DC0172" w:rsidRPr="00932494">
        <w:rPr>
          <w:rFonts w:cstheme="minorHAnsi"/>
          <w:sz w:val="24"/>
          <w:szCs w:val="24"/>
          <w:rtl/>
        </w:rPr>
        <w:t>בקידום</w:t>
      </w:r>
      <w:r w:rsidRPr="00932494">
        <w:rPr>
          <w:rFonts w:cstheme="minorHAnsi"/>
          <w:sz w:val="24"/>
          <w:szCs w:val="24"/>
          <w:rtl/>
        </w:rPr>
        <w:t xml:space="preserve"> היעילות והחדשנות במערך התשלומים</w:t>
      </w:r>
      <w:r w:rsidR="00703A69" w:rsidRPr="00932494">
        <w:rPr>
          <w:rFonts w:cstheme="minorHAnsi"/>
          <w:sz w:val="24"/>
          <w:szCs w:val="24"/>
          <w:rtl/>
        </w:rPr>
        <w:t xml:space="preserve"> בישראל וצפוי לשפר את חווית המשתמש </w:t>
      </w:r>
      <w:proofErr w:type="spellStart"/>
      <w:r w:rsidR="00703A69" w:rsidRPr="00932494">
        <w:rPr>
          <w:rFonts w:cstheme="minorHAnsi"/>
          <w:sz w:val="24"/>
          <w:szCs w:val="24"/>
          <w:rtl/>
        </w:rPr>
        <w:t>ולהנגיש</w:t>
      </w:r>
      <w:proofErr w:type="spellEnd"/>
      <w:r w:rsidR="00703A69" w:rsidRPr="00932494">
        <w:rPr>
          <w:rFonts w:cstheme="minorHAnsi"/>
          <w:sz w:val="24"/>
          <w:szCs w:val="24"/>
          <w:rtl/>
        </w:rPr>
        <w:t xml:space="preserve"> את השירות לציבור הרחב. </w:t>
      </w:r>
    </w:p>
    <w:p w:rsidR="00712469" w:rsidRPr="00932494" w:rsidRDefault="00712469" w:rsidP="00712469">
      <w:pPr>
        <w:spacing w:after="0" w:line="360" w:lineRule="auto"/>
        <w:jc w:val="both"/>
        <w:rPr>
          <w:rFonts w:cstheme="minorHAnsi"/>
          <w:sz w:val="24"/>
          <w:szCs w:val="24"/>
          <w:rtl/>
        </w:rPr>
      </w:pPr>
    </w:p>
    <w:p w:rsidR="00712469" w:rsidRPr="00932494" w:rsidRDefault="00712469" w:rsidP="00712469">
      <w:pPr>
        <w:spacing w:after="0" w:line="360" w:lineRule="auto"/>
        <w:jc w:val="both"/>
        <w:rPr>
          <w:rFonts w:cstheme="minorHAnsi"/>
          <w:sz w:val="24"/>
          <w:szCs w:val="24"/>
          <w:rtl/>
        </w:rPr>
      </w:pPr>
      <w:r w:rsidRPr="00932494">
        <w:rPr>
          <w:rFonts w:cstheme="minorHAnsi"/>
          <w:sz w:val="24"/>
          <w:szCs w:val="24"/>
          <w:rtl/>
        </w:rPr>
        <w:t xml:space="preserve">כיום משיכת מזומנים ממכשירים אוטומטיים, מתאפשרת באמצעות הכנסת כרטיס אשראי לקורא כרטיסים במכשיר. בעקבות המהלך תתאפשר משיכה ללא מגע ובאמצעות ארנקים דיגיטליים.  </w:t>
      </w:r>
    </w:p>
    <w:p w:rsidR="00712469" w:rsidRPr="00932494" w:rsidRDefault="00C258AA" w:rsidP="00712469">
      <w:pPr>
        <w:spacing w:after="0" w:line="360" w:lineRule="auto"/>
        <w:jc w:val="both"/>
        <w:rPr>
          <w:rFonts w:cstheme="minorHAnsi"/>
          <w:sz w:val="24"/>
          <w:szCs w:val="24"/>
          <w:rtl/>
        </w:rPr>
      </w:pPr>
      <w:r w:rsidRPr="00932494">
        <w:rPr>
          <w:rFonts w:cstheme="minorHAnsi"/>
          <w:sz w:val="24"/>
          <w:szCs w:val="24"/>
          <w:rtl/>
        </w:rPr>
        <w:t xml:space="preserve">על פי המתווה שנקבע, </w:t>
      </w:r>
      <w:r w:rsidR="00703A69" w:rsidRPr="00932494">
        <w:rPr>
          <w:rFonts w:cstheme="minorHAnsi"/>
          <w:sz w:val="24"/>
          <w:szCs w:val="24"/>
          <w:rtl/>
        </w:rPr>
        <w:t xml:space="preserve">יישום </w:t>
      </w:r>
      <w:r w:rsidRPr="00932494">
        <w:rPr>
          <w:rFonts w:cstheme="minorHAnsi"/>
          <w:sz w:val="24"/>
          <w:szCs w:val="24"/>
          <w:rtl/>
        </w:rPr>
        <w:t xml:space="preserve">המהלך </w:t>
      </w:r>
      <w:r w:rsidR="00703A69" w:rsidRPr="00932494">
        <w:rPr>
          <w:rFonts w:cstheme="minorHAnsi"/>
          <w:sz w:val="24"/>
          <w:szCs w:val="24"/>
          <w:rtl/>
        </w:rPr>
        <w:t>יבוצע בשלושה</w:t>
      </w:r>
      <w:r w:rsidRPr="00932494">
        <w:rPr>
          <w:rFonts w:cstheme="minorHAnsi"/>
          <w:sz w:val="24"/>
          <w:szCs w:val="24"/>
          <w:rtl/>
        </w:rPr>
        <w:t xml:space="preserve"> שלבים:</w:t>
      </w:r>
    </w:p>
    <w:p w:rsidR="00C258AA" w:rsidRPr="00932494" w:rsidRDefault="00C258AA" w:rsidP="00AB1203">
      <w:pPr>
        <w:spacing w:after="0" w:line="360" w:lineRule="auto"/>
        <w:jc w:val="both"/>
        <w:rPr>
          <w:rFonts w:cstheme="minorHAnsi"/>
          <w:sz w:val="24"/>
          <w:szCs w:val="24"/>
          <w:rtl/>
        </w:rPr>
      </w:pPr>
      <w:r w:rsidRPr="00932494">
        <w:rPr>
          <w:rFonts w:cstheme="minorHAnsi"/>
          <w:b/>
          <w:bCs/>
          <w:sz w:val="24"/>
          <w:szCs w:val="24"/>
          <w:rtl/>
        </w:rPr>
        <w:t>בשלב הראשון</w:t>
      </w:r>
      <w:r w:rsidR="00791B0D" w:rsidRPr="00932494">
        <w:rPr>
          <w:rFonts w:cstheme="minorHAnsi"/>
          <w:sz w:val="24"/>
          <w:szCs w:val="24"/>
          <w:rtl/>
        </w:rPr>
        <w:t>,</w:t>
      </w:r>
      <w:r w:rsidRPr="00932494">
        <w:rPr>
          <w:rFonts w:cstheme="minorHAnsi"/>
          <w:sz w:val="24"/>
          <w:szCs w:val="24"/>
          <w:rtl/>
        </w:rPr>
        <w:t xml:space="preserve"> ועד </w:t>
      </w:r>
      <w:r w:rsidR="00703A69" w:rsidRPr="00932494">
        <w:rPr>
          <w:rFonts w:cstheme="minorHAnsi"/>
          <w:sz w:val="24"/>
          <w:szCs w:val="24"/>
          <w:rtl/>
        </w:rPr>
        <w:t>חודש יולי</w:t>
      </w:r>
      <w:r w:rsidRPr="00932494">
        <w:rPr>
          <w:rFonts w:cstheme="minorHAnsi"/>
          <w:sz w:val="24"/>
          <w:szCs w:val="24"/>
          <w:rtl/>
        </w:rPr>
        <w:t xml:space="preserve"> </w:t>
      </w:r>
      <w:r w:rsidR="00791B0D" w:rsidRPr="00932494">
        <w:rPr>
          <w:rFonts w:cstheme="minorHAnsi"/>
          <w:sz w:val="24"/>
          <w:szCs w:val="24"/>
          <w:rtl/>
        </w:rPr>
        <w:t>2027,</w:t>
      </w:r>
      <w:r w:rsidRPr="00932494">
        <w:rPr>
          <w:rFonts w:cstheme="minorHAnsi"/>
          <w:sz w:val="24"/>
          <w:szCs w:val="24"/>
          <w:rtl/>
        </w:rPr>
        <w:t xml:space="preserve"> תתאפשר משיכה ללא מגע במכשירים האוטומטיים התומכים בטכנולוגיה הנדרשת, בבנק שבו מתנהל חשבון הלקוח</w:t>
      </w:r>
      <w:r w:rsidR="00AB1203" w:rsidRPr="00932494">
        <w:rPr>
          <w:rFonts w:cstheme="minorHAnsi"/>
          <w:sz w:val="24"/>
          <w:szCs w:val="24"/>
          <w:rtl/>
        </w:rPr>
        <w:t>. בהמשך</w:t>
      </w:r>
      <w:r w:rsidR="00703A69" w:rsidRPr="00932494">
        <w:rPr>
          <w:rFonts w:cstheme="minorHAnsi"/>
          <w:sz w:val="24"/>
          <w:szCs w:val="24"/>
          <w:rtl/>
        </w:rPr>
        <w:t xml:space="preserve"> </w:t>
      </w:r>
      <w:r w:rsidR="00AB1203" w:rsidRPr="00932494">
        <w:rPr>
          <w:rFonts w:cstheme="minorHAnsi"/>
          <w:sz w:val="24"/>
          <w:szCs w:val="24"/>
          <w:rtl/>
        </w:rPr>
        <w:t>ו</w:t>
      </w:r>
      <w:r w:rsidRPr="00932494">
        <w:rPr>
          <w:rFonts w:cstheme="minorHAnsi"/>
          <w:sz w:val="24"/>
          <w:szCs w:val="24"/>
          <w:rtl/>
        </w:rPr>
        <w:t xml:space="preserve">עד </w:t>
      </w:r>
      <w:r w:rsidR="00703A69" w:rsidRPr="00932494">
        <w:rPr>
          <w:rFonts w:cstheme="minorHAnsi"/>
          <w:sz w:val="24"/>
          <w:szCs w:val="24"/>
          <w:rtl/>
        </w:rPr>
        <w:t xml:space="preserve">חודש </w:t>
      </w:r>
      <w:r w:rsidRPr="00932494">
        <w:rPr>
          <w:rFonts w:cstheme="minorHAnsi"/>
          <w:sz w:val="24"/>
          <w:szCs w:val="24"/>
          <w:rtl/>
        </w:rPr>
        <w:t>דצמבר 2027</w:t>
      </w:r>
      <w:r w:rsidR="00703A69" w:rsidRPr="00932494">
        <w:rPr>
          <w:rFonts w:cstheme="minorHAnsi"/>
          <w:sz w:val="24"/>
          <w:szCs w:val="24"/>
          <w:rtl/>
        </w:rPr>
        <w:t>,</w:t>
      </w:r>
      <w:r w:rsidRPr="00932494">
        <w:rPr>
          <w:rFonts w:cstheme="minorHAnsi"/>
          <w:sz w:val="24"/>
          <w:szCs w:val="24"/>
          <w:rtl/>
        </w:rPr>
        <w:t xml:space="preserve"> תתאפשר משיכה צולבת </w:t>
      </w:r>
      <w:r w:rsidR="00703A69" w:rsidRPr="00932494">
        <w:rPr>
          <w:rFonts w:cstheme="minorHAnsi"/>
          <w:sz w:val="24"/>
          <w:szCs w:val="24"/>
          <w:rtl/>
        </w:rPr>
        <w:t xml:space="preserve">ללא מגע </w:t>
      </w:r>
      <w:r w:rsidRPr="00932494">
        <w:rPr>
          <w:rFonts w:cstheme="minorHAnsi"/>
          <w:sz w:val="24"/>
          <w:szCs w:val="24"/>
          <w:rtl/>
        </w:rPr>
        <w:t xml:space="preserve">עבור כלל הלקוחות מחזיקי כרטיס מכל מכשירי ה- </w:t>
      </w:r>
      <w:r w:rsidRPr="00932494">
        <w:rPr>
          <w:rFonts w:cstheme="minorHAnsi"/>
          <w:sz w:val="24"/>
          <w:szCs w:val="24"/>
        </w:rPr>
        <w:t xml:space="preserve">ATM </w:t>
      </w:r>
      <w:r w:rsidRPr="00932494">
        <w:rPr>
          <w:rFonts w:cstheme="minorHAnsi"/>
          <w:sz w:val="24"/>
          <w:szCs w:val="24"/>
          <w:rtl/>
        </w:rPr>
        <w:t xml:space="preserve"> שיתמכו בטכנולוגיה</w:t>
      </w:r>
      <w:r w:rsidR="00703A69" w:rsidRPr="00932494">
        <w:rPr>
          <w:rFonts w:cstheme="minorHAnsi"/>
          <w:sz w:val="24"/>
          <w:szCs w:val="24"/>
          <w:rtl/>
        </w:rPr>
        <w:t xml:space="preserve"> וזאת ללא תלות בבנק שבו מתנהל חשבון הלקוח</w:t>
      </w:r>
      <w:r w:rsidRPr="00932494">
        <w:rPr>
          <w:rFonts w:cstheme="minorHAnsi"/>
          <w:sz w:val="24"/>
          <w:szCs w:val="24"/>
          <w:rtl/>
        </w:rPr>
        <w:t>.</w:t>
      </w:r>
    </w:p>
    <w:p w:rsidR="00C258AA" w:rsidRPr="00932494" w:rsidRDefault="00C258AA" w:rsidP="00703A69">
      <w:pPr>
        <w:spacing w:after="0" w:line="360" w:lineRule="auto"/>
        <w:jc w:val="both"/>
        <w:rPr>
          <w:rFonts w:cstheme="minorHAnsi"/>
          <w:sz w:val="24"/>
          <w:szCs w:val="24"/>
          <w:rtl/>
        </w:rPr>
      </w:pPr>
      <w:r w:rsidRPr="00932494">
        <w:rPr>
          <w:rFonts w:cstheme="minorHAnsi"/>
          <w:b/>
          <w:bCs/>
          <w:sz w:val="24"/>
          <w:szCs w:val="24"/>
          <w:rtl/>
        </w:rPr>
        <w:t>בשלב השני</w:t>
      </w:r>
      <w:r w:rsidR="00791B0D" w:rsidRPr="00932494">
        <w:rPr>
          <w:rFonts w:cstheme="minorHAnsi"/>
          <w:b/>
          <w:bCs/>
          <w:sz w:val="24"/>
          <w:szCs w:val="24"/>
          <w:rtl/>
        </w:rPr>
        <w:t>,</w:t>
      </w:r>
      <w:r w:rsidRPr="00932494">
        <w:rPr>
          <w:rFonts w:cstheme="minorHAnsi"/>
          <w:sz w:val="24"/>
          <w:szCs w:val="24"/>
          <w:rtl/>
        </w:rPr>
        <w:t xml:space="preserve"> החל מחודש יוני 2027</w:t>
      </w:r>
      <w:r w:rsidR="00791B0D" w:rsidRPr="00932494">
        <w:rPr>
          <w:rFonts w:cstheme="minorHAnsi"/>
          <w:sz w:val="24"/>
          <w:szCs w:val="24"/>
          <w:rtl/>
        </w:rPr>
        <w:t>,</w:t>
      </w:r>
      <w:r w:rsidRPr="00932494">
        <w:rPr>
          <w:rFonts w:cstheme="minorHAnsi"/>
          <w:sz w:val="24"/>
          <w:szCs w:val="24"/>
          <w:rtl/>
        </w:rPr>
        <w:t xml:space="preserve"> לא יותקנו </w:t>
      </w:r>
      <w:r w:rsidR="00703A69" w:rsidRPr="00932494">
        <w:rPr>
          <w:rFonts w:cstheme="minorHAnsi"/>
          <w:sz w:val="24"/>
          <w:szCs w:val="24"/>
          <w:rtl/>
        </w:rPr>
        <w:t>עוד</w:t>
      </w:r>
      <w:r w:rsidRPr="00932494">
        <w:rPr>
          <w:rFonts w:cstheme="minorHAnsi"/>
          <w:sz w:val="24"/>
          <w:szCs w:val="24"/>
          <w:rtl/>
        </w:rPr>
        <w:t xml:space="preserve"> מכשירי </w:t>
      </w:r>
      <w:r w:rsidRPr="00932494">
        <w:rPr>
          <w:rFonts w:cstheme="minorHAnsi"/>
          <w:sz w:val="24"/>
          <w:szCs w:val="24"/>
        </w:rPr>
        <w:t>ATM</w:t>
      </w:r>
      <w:r w:rsidR="00703A69" w:rsidRPr="00932494">
        <w:rPr>
          <w:rFonts w:cstheme="minorHAnsi"/>
          <w:sz w:val="24"/>
          <w:szCs w:val="24"/>
          <w:rtl/>
        </w:rPr>
        <w:t xml:space="preserve"> חדשים שלא תומכים במשיכת מזומן </w:t>
      </w:r>
      <w:r w:rsidRPr="00932494">
        <w:rPr>
          <w:rFonts w:cstheme="minorHAnsi"/>
          <w:sz w:val="24"/>
          <w:szCs w:val="24"/>
          <w:rtl/>
        </w:rPr>
        <w:t xml:space="preserve">ללא מגע. </w:t>
      </w:r>
    </w:p>
    <w:p w:rsidR="00C258AA" w:rsidRPr="00932494" w:rsidRDefault="00C258AA" w:rsidP="00703A69">
      <w:pPr>
        <w:spacing w:after="0" w:line="360" w:lineRule="auto"/>
        <w:jc w:val="both"/>
        <w:rPr>
          <w:rFonts w:cstheme="minorHAnsi"/>
          <w:sz w:val="24"/>
          <w:szCs w:val="24"/>
          <w:rtl/>
        </w:rPr>
      </w:pPr>
      <w:r w:rsidRPr="00932494">
        <w:rPr>
          <w:rFonts w:cstheme="minorHAnsi"/>
          <w:b/>
          <w:bCs/>
          <w:sz w:val="24"/>
          <w:szCs w:val="24"/>
          <w:rtl/>
        </w:rPr>
        <w:t>בשלב השלישי</w:t>
      </w:r>
      <w:r w:rsidRPr="00932494">
        <w:rPr>
          <w:rFonts w:cstheme="minorHAnsi"/>
          <w:sz w:val="24"/>
          <w:szCs w:val="24"/>
          <w:rtl/>
        </w:rPr>
        <w:t xml:space="preserve"> ועד סוף</w:t>
      </w:r>
      <w:r w:rsidR="00703A69" w:rsidRPr="00932494">
        <w:rPr>
          <w:rFonts w:cstheme="minorHAnsi"/>
          <w:sz w:val="24"/>
          <w:szCs w:val="24"/>
          <w:rtl/>
        </w:rPr>
        <w:t xml:space="preserve"> שנת</w:t>
      </w:r>
      <w:r w:rsidRPr="00932494">
        <w:rPr>
          <w:rFonts w:cstheme="minorHAnsi"/>
          <w:sz w:val="24"/>
          <w:szCs w:val="24"/>
          <w:rtl/>
        </w:rPr>
        <w:t xml:space="preserve"> </w:t>
      </w:r>
      <w:r w:rsidR="00791B0D" w:rsidRPr="00932494">
        <w:rPr>
          <w:rFonts w:cstheme="minorHAnsi"/>
          <w:sz w:val="24"/>
          <w:szCs w:val="24"/>
          <w:rtl/>
        </w:rPr>
        <w:t>2030,</w:t>
      </w:r>
      <w:r w:rsidRPr="00932494">
        <w:rPr>
          <w:rFonts w:cstheme="minorHAnsi"/>
          <w:sz w:val="24"/>
          <w:szCs w:val="24"/>
          <w:rtl/>
        </w:rPr>
        <w:t xml:space="preserve"> יוסבו כלל מכשירי ה- </w:t>
      </w:r>
      <w:r w:rsidRPr="00932494">
        <w:rPr>
          <w:rFonts w:cstheme="minorHAnsi"/>
          <w:sz w:val="24"/>
          <w:szCs w:val="24"/>
        </w:rPr>
        <w:t>ATM</w:t>
      </w:r>
      <w:r w:rsidRPr="00932494">
        <w:rPr>
          <w:rFonts w:cstheme="minorHAnsi"/>
          <w:sz w:val="24"/>
          <w:szCs w:val="24"/>
          <w:rtl/>
        </w:rPr>
        <w:t xml:space="preserve"> כך </w:t>
      </w:r>
      <w:r w:rsidR="00703A69" w:rsidRPr="00932494">
        <w:rPr>
          <w:rFonts w:cstheme="minorHAnsi"/>
          <w:sz w:val="24"/>
          <w:szCs w:val="24"/>
          <w:rtl/>
        </w:rPr>
        <w:t>שיתאפשר לבצע מהם</w:t>
      </w:r>
      <w:r w:rsidRPr="00932494">
        <w:rPr>
          <w:rFonts w:cstheme="minorHAnsi"/>
          <w:sz w:val="24"/>
          <w:szCs w:val="24"/>
          <w:rtl/>
        </w:rPr>
        <w:t xml:space="preserve"> משיכה ללא מגע</w:t>
      </w:r>
      <w:r w:rsidR="00703A69" w:rsidRPr="00932494">
        <w:rPr>
          <w:rFonts w:cstheme="minorHAnsi"/>
          <w:sz w:val="24"/>
          <w:szCs w:val="24"/>
          <w:rtl/>
        </w:rPr>
        <w:t>.</w:t>
      </w:r>
    </w:p>
    <w:p w:rsidR="00E750BF" w:rsidRPr="00932494" w:rsidRDefault="00E750BF" w:rsidP="00E750BF">
      <w:pPr>
        <w:spacing w:after="0" w:line="360" w:lineRule="auto"/>
        <w:jc w:val="both"/>
        <w:rPr>
          <w:rFonts w:cstheme="minorHAnsi"/>
          <w:sz w:val="24"/>
          <w:szCs w:val="24"/>
          <w:rtl/>
        </w:rPr>
      </w:pPr>
    </w:p>
    <w:p w:rsidR="00161F42" w:rsidRPr="00932494" w:rsidRDefault="00E750BF" w:rsidP="006E51A3">
      <w:pPr>
        <w:spacing w:after="0" w:line="360" w:lineRule="auto"/>
        <w:jc w:val="both"/>
        <w:rPr>
          <w:rFonts w:cstheme="minorHAnsi"/>
        </w:rPr>
      </w:pPr>
      <w:r w:rsidRPr="00932494">
        <w:rPr>
          <w:rFonts w:cstheme="minorHAnsi"/>
          <w:sz w:val="24"/>
          <w:szCs w:val="24"/>
          <w:rtl/>
        </w:rPr>
        <w:t>עופר גולן</w:t>
      </w:r>
      <w:r w:rsidR="00703A69" w:rsidRPr="00932494">
        <w:rPr>
          <w:rFonts w:cstheme="minorHAnsi"/>
          <w:sz w:val="24"/>
          <w:szCs w:val="24"/>
          <w:rtl/>
        </w:rPr>
        <w:t>, מנהל מחלקת תשלומים וסליקה בבנק ישראל</w:t>
      </w:r>
      <w:r w:rsidRPr="00932494">
        <w:rPr>
          <w:rFonts w:cstheme="minorHAnsi"/>
          <w:sz w:val="24"/>
          <w:szCs w:val="24"/>
          <w:rtl/>
        </w:rPr>
        <w:t xml:space="preserve">: </w:t>
      </w:r>
      <w:r w:rsidR="00703A69" w:rsidRPr="00932494">
        <w:rPr>
          <w:rFonts w:cstheme="minorHAnsi"/>
          <w:sz w:val="24"/>
          <w:szCs w:val="24"/>
          <w:rtl/>
        </w:rPr>
        <w:t>"</w:t>
      </w:r>
      <w:r w:rsidR="00DC0172" w:rsidRPr="00932494">
        <w:rPr>
          <w:rFonts w:cstheme="minorHAnsi"/>
          <w:sz w:val="24"/>
          <w:szCs w:val="24"/>
          <w:rtl/>
        </w:rPr>
        <w:t xml:space="preserve">מדובר בצעד נוסף </w:t>
      </w:r>
      <w:r w:rsidR="001D11FA" w:rsidRPr="00932494">
        <w:rPr>
          <w:rFonts w:cstheme="minorHAnsi"/>
          <w:sz w:val="24"/>
          <w:szCs w:val="24"/>
          <w:rtl/>
        </w:rPr>
        <w:t xml:space="preserve">המהווה אבן דרך משמעותית בחיזוק היעילות והחדשנות במערך התשלומים. שירות המשיכה ללא מגע </w:t>
      </w:r>
      <w:r w:rsidR="00920570" w:rsidRPr="00932494">
        <w:rPr>
          <w:rFonts w:cstheme="minorHAnsi"/>
          <w:sz w:val="24"/>
          <w:szCs w:val="24"/>
          <w:rtl/>
        </w:rPr>
        <w:t>צפוי ל</w:t>
      </w:r>
      <w:r w:rsidR="00D70DA3" w:rsidRPr="00932494">
        <w:rPr>
          <w:rFonts w:cstheme="minorHAnsi"/>
          <w:sz w:val="24"/>
          <w:szCs w:val="24"/>
          <w:rtl/>
        </w:rPr>
        <w:t xml:space="preserve">שפר את רמת השירות הניתנת לציבור </w:t>
      </w:r>
      <w:r w:rsidR="00920570" w:rsidRPr="00932494">
        <w:rPr>
          <w:rFonts w:cstheme="minorHAnsi"/>
          <w:sz w:val="24"/>
          <w:szCs w:val="24"/>
          <w:rtl/>
        </w:rPr>
        <w:t>ולהעניק</w:t>
      </w:r>
      <w:r w:rsidR="00D70DA3" w:rsidRPr="00932494">
        <w:rPr>
          <w:rFonts w:cstheme="minorHAnsi"/>
          <w:sz w:val="24"/>
          <w:szCs w:val="24"/>
          <w:rtl/>
        </w:rPr>
        <w:t xml:space="preserve"> חווית שימוש מתקדמת</w:t>
      </w:r>
      <w:r w:rsidR="00920570" w:rsidRPr="00932494">
        <w:rPr>
          <w:rFonts w:cstheme="minorHAnsi"/>
          <w:sz w:val="24"/>
          <w:szCs w:val="24"/>
          <w:rtl/>
        </w:rPr>
        <w:t>, נוחה</w:t>
      </w:r>
      <w:r w:rsidR="00D70DA3" w:rsidRPr="00932494">
        <w:rPr>
          <w:rFonts w:cstheme="minorHAnsi"/>
          <w:sz w:val="24"/>
          <w:szCs w:val="24"/>
          <w:rtl/>
        </w:rPr>
        <w:t xml:space="preserve"> ונגישה יותר. המהלך</w:t>
      </w:r>
      <w:r w:rsidR="00920570" w:rsidRPr="00932494">
        <w:rPr>
          <w:rFonts w:cstheme="minorHAnsi"/>
          <w:sz w:val="24"/>
          <w:szCs w:val="24"/>
          <w:rtl/>
        </w:rPr>
        <w:t xml:space="preserve"> </w:t>
      </w:r>
      <w:r w:rsidR="00D70DA3" w:rsidRPr="00932494">
        <w:rPr>
          <w:rFonts w:cstheme="minorHAnsi"/>
          <w:sz w:val="24"/>
          <w:szCs w:val="24"/>
          <w:rtl/>
        </w:rPr>
        <w:t>משקף</w:t>
      </w:r>
      <w:r w:rsidR="00920570" w:rsidRPr="00932494">
        <w:rPr>
          <w:rFonts w:cstheme="minorHAnsi"/>
          <w:sz w:val="24"/>
          <w:szCs w:val="24"/>
          <w:rtl/>
        </w:rPr>
        <w:t xml:space="preserve"> </w:t>
      </w:r>
      <w:r w:rsidR="00920570" w:rsidRPr="00932494">
        <w:rPr>
          <w:rFonts w:cstheme="minorHAnsi"/>
          <w:sz w:val="24"/>
          <w:szCs w:val="24"/>
          <w:rtl/>
        </w:rPr>
        <w:lastRenderedPageBreak/>
        <w:t xml:space="preserve">את </w:t>
      </w:r>
      <w:r w:rsidR="00D70DA3" w:rsidRPr="00932494">
        <w:rPr>
          <w:rFonts w:cstheme="minorHAnsi"/>
          <w:sz w:val="24"/>
          <w:szCs w:val="24"/>
          <w:rtl/>
        </w:rPr>
        <w:t>מחויבות</w:t>
      </w:r>
      <w:r w:rsidR="00920570" w:rsidRPr="00932494">
        <w:rPr>
          <w:rFonts w:cstheme="minorHAnsi"/>
          <w:sz w:val="24"/>
          <w:szCs w:val="24"/>
          <w:rtl/>
        </w:rPr>
        <w:t>ו ש</w:t>
      </w:r>
      <w:r w:rsidR="00782B7F" w:rsidRPr="00932494">
        <w:rPr>
          <w:rFonts w:cstheme="minorHAnsi"/>
          <w:sz w:val="24"/>
          <w:szCs w:val="24"/>
          <w:rtl/>
        </w:rPr>
        <w:t>ל בנק ישראל לשיפור מתמיד של מער</w:t>
      </w:r>
      <w:r w:rsidR="00920570" w:rsidRPr="00932494">
        <w:rPr>
          <w:rFonts w:cstheme="minorHAnsi"/>
          <w:sz w:val="24"/>
          <w:szCs w:val="24"/>
          <w:rtl/>
        </w:rPr>
        <w:t>ך התשלומים בישראל ולהתאמתו לסביבה טכנולוגית מתקדמת</w:t>
      </w:r>
      <w:r w:rsidR="00920570" w:rsidRPr="00932494">
        <w:rPr>
          <w:rFonts w:cstheme="minorHAnsi"/>
          <w:rtl/>
        </w:rPr>
        <w:t>."</w:t>
      </w:r>
      <w:r w:rsidR="001D11FA" w:rsidRPr="00932494">
        <w:rPr>
          <w:rFonts w:cstheme="minorHAnsi"/>
          <w:rtl/>
        </w:rPr>
        <w:t xml:space="preserve"> </w:t>
      </w:r>
    </w:p>
    <w:sectPr w:rsidR="00161F42" w:rsidRPr="00932494" w:rsidSect="000C66F8">
      <w:headerReference w:type="default" r:id="rId12"/>
      <w:footerReference w:type="default" r:id="rId13"/>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069" w:rsidRDefault="00485069" w:rsidP="003A7F34">
      <w:pPr>
        <w:spacing w:after="0" w:line="240" w:lineRule="auto"/>
      </w:pPr>
      <w:r>
        <w:separator/>
      </w:r>
    </w:p>
  </w:endnote>
  <w:endnote w:type="continuationSeparator" w:id="0">
    <w:p w:rsidR="00485069" w:rsidRDefault="00485069" w:rsidP="003A7F34">
      <w:pPr>
        <w:spacing w:after="0" w:line="240" w:lineRule="auto"/>
      </w:pPr>
      <w:r>
        <w:continuationSeparator/>
      </w:r>
    </w:p>
  </w:endnote>
  <w:endnote w:type="continuationNotice" w:id="1">
    <w:p w:rsidR="00485069" w:rsidRDefault="004850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FrankRuehl">
    <w:panose1 w:val="020E0503060101010101"/>
    <w:charset w:val="00"/>
    <w:family w:val="swiss"/>
    <w:pitch w:val="variable"/>
    <w:sig w:usb0="00000803" w:usb1="00000000" w:usb2="00000000" w:usb3="00000000" w:csb0="00000021" w:csb1="00000000"/>
  </w:font>
  <w:font w:name="Assistant">
    <w:panose1 w:val="00000500000000000000"/>
    <w:charset w:val="00"/>
    <w:family w:val="auto"/>
    <w:pitch w:val="variable"/>
    <w:sig w:usb0="00000807" w:usb1="40000000" w:usb2="00000000" w:usb3="00000000" w:csb0="0000002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24182345"/>
      <w:docPartObj>
        <w:docPartGallery w:val="Page Numbers (Bottom of Page)"/>
        <w:docPartUnique/>
      </w:docPartObj>
    </w:sdtPr>
    <w:sdtEndPr>
      <w:rPr>
        <w:cs/>
      </w:rPr>
    </w:sdtEndPr>
    <w:sdtContent>
      <w:p w:rsidR="00CB05FE" w:rsidRDefault="00CB05FE" w:rsidP="000D5AB7">
        <w:pPr>
          <w:pStyle w:val="a5"/>
          <w:tabs>
            <w:tab w:val="clear" w:pos="8306"/>
            <w:tab w:val="left" w:pos="1065"/>
            <w:tab w:val="center" w:pos="4266"/>
            <w:tab w:val="right" w:pos="9015"/>
          </w:tabs>
          <w:ind w:left="-483" w:right="-709"/>
          <w:rPr>
            <w:rtl/>
          </w:rPr>
        </w:pPr>
      </w:p>
      <w:p w:rsidR="00CB05FE" w:rsidRPr="000D5AB7" w:rsidRDefault="00CB05FE" w:rsidP="000D5AB7">
        <w:pPr>
          <w:pStyle w:val="a5"/>
          <w:jc w:val="center"/>
        </w:pPr>
        <w:r w:rsidRPr="00130C6A">
          <w:rPr>
            <w:rFonts w:ascii="Assistant" w:hAnsi="Assistant" w:cs="Assistant"/>
          </w:rPr>
          <w:fldChar w:fldCharType="begin"/>
        </w:r>
        <w:r w:rsidRPr="00130C6A">
          <w:rPr>
            <w:rFonts w:ascii="Assistant" w:hAnsi="Assistant" w:cs="Assistant"/>
            <w:rtl/>
            <w:cs/>
          </w:rPr>
          <w:instrText>PAGE   \* MERGEFORMAT</w:instrText>
        </w:r>
        <w:r w:rsidRPr="00130C6A">
          <w:rPr>
            <w:rFonts w:ascii="Assistant" w:hAnsi="Assistant" w:cs="Assistant"/>
          </w:rPr>
          <w:fldChar w:fldCharType="separate"/>
        </w:r>
        <w:r w:rsidR="00932494" w:rsidRPr="00932494">
          <w:rPr>
            <w:rFonts w:ascii="Assistant" w:hAnsi="Assistant" w:cs="Assistant"/>
            <w:noProof/>
            <w:rtl/>
            <w:lang w:val="he-IL"/>
          </w:rPr>
          <w:t>2</w:t>
        </w:r>
        <w:r w:rsidRPr="00130C6A">
          <w:rPr>
            <w:rFonts w:ascii="Assistant" w:hAnsi="Assistant" w:cs="Assistan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069" w:rsidRDefault="00485069" w:rsidP="003A7F34">
      <w:pPr>
        <w:spacing w:after="0" w:line="240" w:lineRule="auto"/>
      </w:pPr>
      <w:r>
        <w:separator/>
      </w:r>
    </w:p>
  </w:footnote>
  <w:footnote w:type="continuationSeparator" w:id="0">
    <w:p w:rsidR="00485069" w:rsidRDefault="00485069" w:rsidP="003A7F34">
      <w:pPr>
        <w:spacing w:after="0" w:line="240" w:lineRule="auto"/>
      </w:pPr>
      <w:r>
        <w:continuationSeparator/>
      </w:r>
    </w:p>
  </w:footnote>
  <w:footnote w:type="continuationNotice" w:id="1">
    <w:p w:rsidR="00485069" w:rsidRDefault="00485069">
      <w:pPr>
        <w:spacing w:after="0" w:line="240" w:lineRule="auto"/>
      </w:pPr>
    </w:p>
  </w:footnote>
  <w:footnote w:id="2">
    <w:p w:rsidR="00712469" w:rsidRDefault="00712469" w:rsidP="00712469">
      <w:r>
        <w:rPr>
          <w:rStyle w:val="ab"/>
        </w:rPr>
        <w:footnoteRef/>
      </w:r>
      <w:r>
        <w:t xml:space="preserve"> </w:t>
      </w:r>
      <w:r w:rsidRPr="00712469">
        <w:rPr>
          <w:rFonts w:ascii="Assistant" w:hAnsi="Assistant" w:cs="Assistant"/>
          <w:b/>
          <w:bCs/>
          <w:sz w:val="18"/>
          <w:szCs w:val="18"/>
          <w:rtl/>
        </w:rPr>
        <w:t>ועדת</w:t>
      </w:r>
      <w:r w:rsidRPr="00712469">
        <w:rPr>
          <w:rFonts w:ascii="Assistant" w:hAnsi="Assistant" w:cs="Assistant"/>
          <w:b/>
          <w:bCs/>
          <w:sz w:val="18"/>
          <w:szCs w:val="18"/>
        </w:rPr>
        <w:t> ATM- </w:t>
      </w:r>
      <w:r w:rsidRPr="00712469">
        <w:rPr>
          <w:rFonts w:ascii="Assistant" w:hAnsi="Assistant" w:cs="Assistant"/>
          <w:sz w:val="18"/>
          <w:szCs w:val="18"/>
          <w:rtl/>
        </w:rPr>
        <w:t>פלטפורמה לכלל השחקנים הרלוונטיים לשוק משיכת המזומן, שמתכנסת כדי לדון בנושאים מקצועיים וטכנולוגיים הנוגעים לדרך הפעילות והכללים בין השחקנים השונים למשיכת מזומן, באופן שיאפשר את הגברת היעילות והתחרות תוך שמירה על היציבות</w:t>
      </w:r>
      <w:r w:rsidRPr="00712469">
        <w:rPr>
          <w:rFonts w:ascii="Assistant" w:hAnsi="Assistant" w:cs="Assistant"/>
          <w:sz w:val="18"/>
          <w:szCs w:val="18"/>
        </w:rPr>
        <w:t>.</w:t>
      </w:r>
    </w:p>
    <w:p w:rsidR="00712469" w:rsidRPr="00712469" w:rsidRDefault="00712469" w:rsidP="00712469">
      <w:pPr>
        <w:pStyle w:val="a9"/>
        <w:bidi/>
        <w:rPr>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5FE" w:rsidRDefault="00CB05FE" w:rsidP="003A7F34">
    <w:pPr>
      <w:pStyle w:val="a3"/>
      <w:rPr>
        <w:rtl/>
      </w:rPr>
    </w:pPr>
  </w:p>
  <w:p w:rsidR="00CB05FE" w:rsidRDefault="00CB05FE" w:rsidP="003A7F34">
    <w:pPr>
      <w:pStyle w:val="a3"/>
      <w:rPr>
        <w:rtl/>
      </w:rPr>
    </w:pPr>
  </w:p>
  <w:p w:rsidR="00CB05FE" w:rsidRDefault="00CB05FE" w:rsidP="003A7F34">
    <w:pPr>
      <w:pStyle w:val="a3"/>
      <w:rPr>
        <w:rtl/>
      </w:rPr>
    </w:pPr>
  </w:p>
  <w:p w:rsidR="00CB05FE" w:rsidRDefault="00CB05FE" w:rsidP="003A7F34">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C17A7"/>
    <w:multiLevelType w:val="hybridMultilevel"/>
    <w:tmpl w:val="4B2E996C"/>
    <w:lvl w:ilvl="0" w:tplc="0C1AB0D4">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371AE"/>
    <w:multiLevelType w:val="hybridMultilevel"/>
    <w:tmpl w:val="BDC47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2F12AF"/>
    <w:multiLevelType w:val="hybridMultilevel"/>
    <w:tmpl w:val="D832A364"/>
    <w:lvl w:ilvl="0" w:tplc="04090001">
      <w:start w:val="1"/>
      <w:numFmt w:val="bullet"/>
      <w:lvlText w:val=""/>
      <w:lvlJc w:val="left"/>
      <w:pPr>
        <w:ind w:left="739" w:hanging="360"/>
      </w:pPr>
      <w:rPr>
        <w:rFonts w:ascii="Symbol" w:hAnsi="Symbol" w:hint="default"/>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3" w15:restartNumberingAfterBreak="0">
    <w:nsid w:val="2967071A"/>
    <w:multiLevelType w:val="hybridMultilevel"/>
    <w:tmpl w:val="DDE40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030CB5"/>
    <w:multiLevelType w:val="hybridMultilevel"/>
    <w:tmpl w:val="71B23020"/>
    <w:lvl w:ilvl="0" w:tplc="AAEA6EE6">
      <w:start w:val="1"/>
      <w:numFmt w:val="decimal"/>
      <w:lvlText w:val="%1."/>
      <w:lvlJc w:val="left"/>
      <w:pPr>
        <w:ind w:left="379" w:hanging="360"/>
      </w:pPr>
      <w:rPr>
        <w:rFonts w:hint="default"/>
        <w:color w:val="auto"/>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5" w15:restartNumberingAfterBreak="0">
    <w:nsid w:val="371C6B0D"/>
    <w:multiLevelType w:val="hybridMultilevel"/>
    <w:tmpl w:val="92F41C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A22646F"/>
    <w:multiLevelType w:val="hybridMultilevel"/>
    <w:tmpl w:val="8DC2ECE2"/>
    <w:lvl w:ilvl="0" w:tplc="145686EA">
      <w:start w:val="1"/>
      <w:numFmt w:val="bullet"/>
      <w:lvlText w:val=""/>
      <w:lvlJc w:val="left"/>
      <w:pPr>
        <w:ind w:left="720" w:hanging="360"/>
      </w:pPr>
      <w:rPr>
        <w:rFonts w:ascii="Symbol" w:hAnsi="Symbol" w:hint="default"/>
        <w:color w:val="auto"/>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860AE7"/>
    <w:multiLevelType w:val="hybridMultilevel"/>
    <w:tmpl w:val="99F2407E"/>
    <w:lvl w:ilvl="0" w:tplc="545A82A6">
      <w:numFmt w:val="bullet"/>
      <w:lvlText w:val="-"/>
      <w:lvlJc w:val="left"/>
      <w:pPr>
        <w:ind w:left="360" w:hanging="360"/>
      </w:pPr>
      <w:rPr>
        <w:rFonts w:asciiTheme="majorBidi" w:eastAsiaTheme="minorHAnsi" w:hAnsiTheme="majorBidi" w:cs="Davi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F3C7B92"/>
    <w:multiLevelType w:val="hybridMultilevel"/>
    <w:tmpl w:val="82EE7C84"/>
    <w:lvl w:ilvl="0" w:tplc="F4C6D290">
      <w:numFmt w:val="bullet"/>
      <w:lvlText w:val="-"/>
      <w:lvlJc w:val="left"/>
      <w:pPr>
        <w:ind w:left="379" w:hanging="360"/>
      </w:pPr>
      <w:rPr>
        <w:rFonts w:asciiTheme="majorBidi" w:eastAsiaTheme="minorHAnsi" w:hAnsiTheme="majorBidi" w:cs="David"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9" w15:restartNumberingAfterBreak="0">
    <w:nsid w:val="4FCE6451"/>
    <w:multiLevelType w:val="hybridMultilevel"/>
    <w:tmpl w:val="90BCF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0023055"/>
    <w:multiLevelType w:val="hybridMultilevel"/>
    <w:tmpl w:val="97B43A8A"/>
    <w:lvl w:ilvl="0" w:tplc="579448CE">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1D5682"/>
    <w:multiLevelType w:val="hybridMultilevel"/>
    <w:tmpl w:val="1D964D28"/>
    <w:lvl w:ilvl="0" w:tplc="BC024ECE">
      <w:numFmt w:val="bullet"/>
      <w:lvlText w:val="-"/>
      <w:lvlJc w:val="left"/>
      <w:pPr>
        <w:ind w:left="379" w:hanging="360"/>
      </w:pPr>
      <w:rPr>
        <w:rFonts w:asciiTheme="majorBidi" w:eastAsia="Times New Roman" w:hAnsiTheme="majorBid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7259E"/>
    <w:multiLevelType w:val="hybridMultilevel"/>
    <w:tmpl w:val="AD424EA2"/>
    <w:lvl w:ilvl="0" w:tplc="02A86400">
      <w:numFmt w:val="bullet"/>
      <w:lvlText w:val="-"/>
      <w:lvlJc w:val="left"/>
      <w:pPr>
        <w:ind w:left="360" w:hanging="360"/>
      </w:pPr>
      <w:rPr>
        <w:rFonts w:ascii="David" w:eastAsiaTheme="minorHAnsi" w:hAnsi="David" w:cs="David"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AE43794"/>
    <w:multiLevelType w:val="hybridMultilevel"/>
    <w:tmpl w:val="E51CE27C"/>
    <w:lvl w:ilvl="0" w:tplc="D6E00E82">
      <w:start w:val="1"/>
      <w:numFmt w:val="bullet"/>
      <w:lvlText w:val="-"/>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F580AB4"/>
    <w:multiLevelType w:val="hybridMultilevel"/>
    <w:tmpl w:val="2586C9E6"/>
    <w:lvl w:ilvl="0" w:tplc="145686EA">
      <w:start w:val="1"/>
      <w:numFmt w:val="bullet"/>
      <w:lvlText w:val=""/>
      <w:lvlJc w:val="left"/>
      <w:pPr>
        <w:ind w:left="2978" w:hanging="360"/>
      </w:pPr>
      <w:rPr>
        <w:rFonts w:ascii="Symbol" w:hAnsi="Symbol" w:hint="default"/>
        <w:color w:val="auto"/>
        <w:lang w:bidi="he-IL"/>
      </w:rPr>
    </w:lvl>
    <w:lvl w:ilvl="1" w:tplc="04090003" w:tentative="1">
      <w:start w:val="1"/>
      <w:numFmt w:val="bullet"/>
      <w:lvlText w:val="o"/>
      <w:lvlJc w:val="left"/>
      <w:pPr>
        <w:ind w:left="3698" w:hanging="360"/>
      </w:pPr>
      <w:rPr>
        <w:rFonts w:ascii="Courier New" w:hAnsi="Courier New" w:cs="Courier New" w:hint="default"/>
      </w:rPr>
    </w:lvl>
    <w:lvl w:ilvl="2" w:tplc="04090005" w:tentative="1">
      <w:start w:val="1"/>
      <w:numFmt w:val="bullet"/>
      <w:lvlText w:val=""/>
      <w:lvlJc w:val="left"/>
      <w:pPr>
        <w:ind w:left="4418" w:hanging="360"/>
      </w:pPr>
      <w:rPr>
        <w:rFonts w:ascii="Wingdings" w:hAnsi="Wingdings" w:hint="default"/>
      </w:rPr>
    </w:lvl>
    <w:lvl w:ilvl="3" w:tplc="04090001" w:tentative="1">
      <w:start w:val="1"/>
      <w:numFmt w:val="bullet"/>
      <w:lvlText w:val=""/>
      <w:lvlJc w:val="left"/>
      <w:pPr>
        <w:ind w:left="5138" w:hanging="360"/>
      </w:pPr>
      <w:rPr>
        <w:rFonts w:ascii="Symbol" w:hAnsi="Symbol" w:hint="default"/>
      </w:rPr>
    </w:lvl>
    <w:lvl w:ilvl="4" w:tplc="04090003" w:tentative="1">
      <w:start w:val="1"/>
      <w:numFmt w:val="bullet"/>
      <w:lvlText w:val="o"/>
      <w:lvlJc w:val="left"/>
      <w:pPr>
        <w:ind w:left="5858" w:hanging="360"/>
      </w:pPr>
      <w:rPr>
        <w:rFonts w:ascii="Courier New" w:hAnsi="Courier New" w:cs="Courier New" w:hint="default"/>
      </w:rPr>
    </w:lvl>
    <w:lvl w:ilvl="5" w:tplc="04090005" w:tentative="1">
      <w:start w:val="1"/>
      <w:numFmt w:val="bullet"/>
      <w:lvlText w:val=""/>
      <w:lvlJc w:val="left"/>
      <w:pPr>
        <w:ind w:left="6578" w:hanging="360"/>
      </w:pPr>
      <w:rPr>
        <w:rFonts w:ascii="Wingdings" w:hAnsi="Wingdings" w:hint="default"/>
      </w:rPr>
    </w:lvl>
    <w:lvl w:ilvl="6" w:tplc="04090001" w:tentative="1">
      <w:start w:val="1"/>
      <w:numFmt w:val="bullet"/>
      <w:lvlText w:val=""/>
      <w:lvlJc w:val="left"/>
      <w:pPr>
        <w:ind w:left="7298" w:hanging="360"/>
      </w:pPr>
      <w:rPr>
        <w:rFonts w:ascii="Symbol" w:hAnsi="Symbol" w:hint="default"/>
      </w:rPr>
    </w:lvl>
    <w:lvl w:ilvl="7" w:tplc="04090003" w:tentative="1">
      <w:start w:val="1"/>
      <w:numFmt w:val="bullet"/>
      <w:lvlText w:val="o"/>
      <w:lvlJc w:val="left"/>
      <w:pPr>
        <w:ind w:left="8018" w:hanging="360"/>
      </w:pPr>
      <w:rPr>
        <w:rFonts w:ascii="Courier New" w:hAnsi="Courier New" w:cs="Courier New" w:hint="default"/>
      </w:rPr>
    </w:lvl>
    <w:lvl w:ilvl="8" w:tplc="04090005" w:tentative="1">
      <w:start w:val="1"/>
      <w:numFmt w:val="bullet"/>
      <w:lvlText w:val=""/>
      <w:lvlJc w:val="left"/>
      <w:pPr>
        <w:ind w:left="8738" w:hanging="360"/>
      </w:pPr>
      <w:rPr>
        <w:rFonts w:ascii="Wingdings" w:hAnsi="Wingdings" w:hint="default"/>
      </w:rPr>
    </w:lvl>
  </w:abstractNum>
  <w:abstractNum w:abstractNumId="15" w15:restartNumberingAfterBreak="0">
    <w:nsid w:val="617B6CAA"/>
    <w:multiLevelType w:val="hybridMultilevel"/>
    <w:tmpl w:val="22128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AE64075"/>
    <w:multiLevelType w:val="hybridMultilevel"/>
    <w:tmpl w:val="E90E6BB4"/>
    <w:lvl w:ilvl="0" w:tplc="145686EA">
      <w:start w:val="1"/>
      <w:numFmt w:val="bullet"/>
      <w:lvlText w:val=""/>
      <w:lvlJc w:val="left"/>
      <w:pPr>
        <w:ind w:left="720" w:hanging="360"/>
      </w:pPr>
      <w:rPr>
        <w:rFonts w:ascii="Symbol" w:hAnsi="Symbol" w:hint="default"/>
        <w:color w:val="auto"/>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4B4B5D"/>
    <w:multiLevelType w:val="hybridMultilevel"/>
    <w:tmpl w:val="CF3CE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857719"/>
    <w:multiLevelType w:val="hybridMultilevel"/>
    <w:tmpl w:val="3D8CA194"/>
    <w:lvl w:ilvl="0" w:tplc="2362ECAC">
      <w:numFmt w:val="bullet"/>
      <w:lvlText w:val="-"/>
      <w:lvlJc w:val="left"/>
      <w:pPr>
        <w:ind w:left="379" w:hanging="360"/>
      </w:pPr>
      <w:rPr>
        <w:rFonts w:asciiTheme="majorBidi" w:eastAsia="Times New Roman" w:hAnsiTheme="majorBidi" w:cs="David" w:hint="default"/>
        <w:b/>
        <w:bCs w:val="0"/>
      </w:rPr>
    </w:lvl>
    <w:lvl w:ilvl="1" w:tplc="04090003">
      <w:start w:val="1"/>
      <w:numFmt w:val="bullet"/>
      <w:lvlText w:val="o"/>
      <w:lvlJc w:val="left"/>
      <w:pPr>
        <w:ind w:left="1099" w:hanging="360"/>
      </w:pPr>
      <w:rPr>
        <w:rFonts w:ascii="Courier New" w:hAnsi="Courier New" w:cs="Courier New" w:hint="default"/>
      </w:rPr>
    </w:lvl>
    <w:lvl w:ilvl="2" w:tplc="04090005">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19" w15:restartNumberingAfterBreak="0">
    <w:nsid w:val="7DDB2053"/>
    <w:multiLevelType w:val="hybridMultilevel"/>
    <w:tmpl w:val="7CC4EE20"/>
    <w:lvl w:ilvl="0" w:tplc="5658C776">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8"/>
  </w:num>
  <w:num w:numId="3">
    <w:abstractNumId w:val="14"/>
  </w:num>
  <w:num w:numId="4">
    <w:abstractNumId w:val="6"/>
  </w:num>
  <w:num w:numId="5">
    <w:abstractNumId w:val="3"/>
  </w:num>
  <w:num w:numId="6">
    <w:abstractNumId w:val="5"/>
  </w:num>
  <w:num w:numId="7">
    <w:abstractNumId w:val="16"/>
  </w:num>
  <w:num w:numId="8">
    <w:abstractNumId w:val="1"/>
  </w:num>
  <w:num w:numId="9">
    <w:abstractNumId w:val="11"/>
  </w:num>
  <w:num w:numId="10">
    <w:abstractNumId w:val="2"/>
  </w:num>
  <w:num w:numId="11">
    <w:abstractNumId w:val="8"/>
  </w:num>
  <w:num w:numId="12">
    <w:abstractNumId w:val="17"/>
  </w:num>
  <w:num w:numId="13">
    <w:abstractNumId w:val="7"/>
  </w:num>
  <w:num w:numId="14">
    <w:abstractNumId w:val="19"/>
  </w:num>
  <w:num w:numId="15">
    <w:abstractNumId w:val="10"/>
  </w:num>
  <w:num w:numId="16">
    <w:abstractNumId w:val="0"/>
  </w:num>
  <w:num w:numId="17">
    <w:abstractNumId w:val="12"/>
  </w:num>
  <w:num w:numId="18">
    <w:abstractNumId w:val="9"/>
  </w:num>
  <w:num w:numId="19">
    <w:abstractNumId w:val="15"/>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F34"/>
    <w:rsid w:val="00003742"/>
    <w:rsid w:val="00021202"/>
    <w:rsid w:val="00022FC8"/>
    <w:rsid w:val="00040E92"/>
    <w:rsid w:val="000413FC"/>
    <w:rsid w:val="00043577"/>
    <w:rsid w:val="00051A56"/>
    <w:rsid w:val="000553D9"/>
    <w:rsid w:val="00055ED0"/>
    <w:rsid w:val="00057232"/>
    <w:rsid w:val="00061BBE"/>
    <w:rsid w:val="000645CC"/>
    <w:rsid w:val="00067071"/>
    <w:rsid w:val="0006734B"/>
    <w:rsid w:val="0007017A"/>
    <w:rsid w:val="00076963"/>
    <w:rsid w:val="00081618"/>
    <w:rsid w:val="00084AC1"/>
    <w:rsid w:val="000901C9"/>
    <w:rsid w:val="000C358B"/>
    <w:rsid w:val="000C4770"/>
    <w:rsid w:val="000C66F8"/>
    <w:rsid w:val="000D2855"/>
    <w:rsid w:val="000D32C4"/>
    <w:rsid w:val="000D5AB7"/>
    <w:rsid w:val="000E6C5F"/>
    <w:rsid w:val="000F0A35"/>
    <w:rsid w:val="000F21C5"/>
    <w:rsid w:val="001002DE"/>
    <w:rsid w:val="00101ADA"/>
    <w:rsid w:val="001029D5"/>
    <w:rsid w:val="00121238"/>
    <w:rsid w:val="00125AC7"/>
    <w:rsid w:val="00126F5C"/>
    <w:rsid w:val="00130C6A"/>
    <w:rsid w:val="00142BE7"/>
    <w:rsid w:val="00145FD2"/>
    <w:rsid w:val="001473DA"/>
    <w:rsid w:val="00147E82"/>
    <w:rsid w:val="00154414"/>
    <w:rsid w:val="00154AF2"/>
    <w:rsid w:val="001607EF"/>
    <w:rsid w:val="00161F42"/>
    <w:rsid w:val="001675A6"/>
    <w:rsid w:val="00173868"/>
    <w:rsid w:val="00174E64"/>
    <w:rsid w:val="001816C3"/>
    <w:rsid w:val="00183206"/>
    <w:rsid w:val="001854AE"/>
    <w:rsid w:val="001903DD"/>
    <w:rsid w:val="001A5850"/>
    <w:rsid w:val="001B1BB0"/>
    <w:rsid w:val="001B540E"/>
    <w:rsid w:val="001C5CA4"/>
    <w:rsid w:val="001D11FA"/>
    <w:rsid w:val="001D2BC3"/>
    <w:rsid w:val="001D32F2"/>
    <w:rsid w:val="001D6B15"/>
    <w:rsid w:val="001E62A5"/>
    <w:rsid w:val="001F0D66"/>
    <w:rsid w:val="001F53E3"/>
    <w:rsid w:val="002002FC"/>
    <w:rsid w:val="00204DB4"/>
    <w:rsid w:val="0020564E"/>
    <w:rsid w:val="0021376A"/>
    <w:rsid w:val="0023028B"/>
    <w:rsid w:val="0023103E"/>
    <w:rsid w:val="00234F06"/>
    <w:rsid w:val="002363CF"/>
    <w:rsid w:val="00241D16"/>
    <w:rsid w:val="00244E75"/>
    <w:rsid w:val="002528FE"/>
    <w:rsid w:val="00252B0D"/>
    <w:rsid w:val="0025570E"/>
    <w:rsid w:val="00257931"/>
    <w:rsid w:val="00257C36"/>
    <w:rsid w:val="00261596"/>
    <w:rsid w:val="002729D9"/>
    <w:rsid w:val="00281F48"/>
    <w:rsid w:val="00284255"/>
    <w:rsid w:val="00290416"/>
    <w:rsid w:val="00291956"/>
    <w:rsid w:val="002B0B7F"/>
    <w:rsid w:val="002B278F"/>
    <w:rsid w:val="002B4BB2"/>
    <w:rsid w:val="002C545A"/>
    <w:rsid w:val="002D4F77"/>
    <w:rsid w:val="002E212C"/>
    <w:rsid w:val="002F2CB4"/>
    <w:rsid w:val="002F4EC4"/>
    <w:rsid w:val="002F7371"/>
    <w:rsid w:val="00301639"/>
    <w:rsid w:val="0031090E"/>
    <w:rsid w:val="00315253"/>
    <w:rsid w:val="00316F59"/>
    <w:rsid w:val="003175D8"/>
    <w:rsid w:val="00327E10"/>
    <w:rsid w:val="003309B6"/>
    <w:rsid w:val="003360FC"/>
    <w:rsid w:val="00350D8D"/>
    <w:rsid w:val="00355DF8"/>
    <w:rsid w:val="0036163C"/>
    <w:rsid w:val="00367D35"/>
    <w:rsid w:val="00392ED8"/>
    <w:rsid w:val="00394F1E"/>
    <w:rsid w:val="0039568E"/>
    <w:rsid w:val="003A2CC6"/>
    <w:rsid w:val="003A5DA5"/>
    <w:rsid w:val="003A7F34"/>
    <w:rsid w:val="003C118B"/>
    <w:rsid w:val="003C14D1"/>
    <w:rsid w:val="003C3379"/>
    <w:rsid w:val="003C6855"/>
    <w:rsid w:val="003D2BDD"/>
    <w:rsid w:val="003D32FE"/>
    <w:rsid w:val="003F1D07"/>
    <w:rsid w:val="00405F9C"/>
    <w:rsid w:val="00432E08"/>
    <w:rsid w:val="00435023"/>
    <w:rsid w:val="004432E0"/>
    <w:rsid w:val="0044513D"/>
    <w:rsid w:val="00450260"/>
    <w:rsid w:val="00455EF5"/>
    <w:rsid w:val="00460525"/>
    <w:rsid w:val="00471198"/>
    <w:rsid w:val="00480A66"/>
    <w:rsid w:val="00485069"/>
    <w:rsid w:val="00495AB4"/>
    <w:rsid w:val="004A2467"/>
    <w:rsid w:val="004A5B0B"/>
    <w:rsid w:val="004A7385"/>
    <w:rsid w:val="004C29D5"/>
    <w:rsid w:val="004E0285"/>
    <w:rsid w:val="00501E51"/>
    <w:rsid w:val="00510FA3"/>
    <w:rsid w:val="005119F0"/>
    <w:rsid w:val="0052450A"/>
    <w:rsid w:val="005559A7"/>
    <w:rsid w:val="005614B7"/>
    <w:rsid w:val="005815D1"/>
    <w:rsid w:val="00583DC8"/>
    <w:rsid w:val="005843BD"/>
    <w:rsid w:val="00590D22"/>
    <w:rsid w:val="00594530"/>
    <w:rsid w:val="005B2D7C"/>
    <w:rsid w:val="005C09B0"/>
    <w:rsid w:val="005C0D94"/>
    <w:rsid w:val="005C14EF"/>
    <w:rsid w:val="005C68E8"/>
    <w:rsid w:val="005D2BC4"/>
    <w:rsid w:val="005E675D"/>
    <w:rsid w:val="005F4863"/>
    <w:rsid w:val="00604953"/>
    <w:rsid w:val="00607E39"/>
    <w:rsid w:val="00611B4F"/>
    <w:rsid w:val="006170FD"/>
    <w:rsid w:val="00621BE6"/>
    <w:rsid w:val="0062351B"/>
    <w:rsid w:val="00624A39"/>
    <w:rsid w:val="00630D41"/>
    <w:rsid w:val="00633AF9"/>
    <w:rsid w:val="00642C16"/>
    <w:rsid w:val="00650E9D"/>
    <w:rsid w:val="00652531"/>
    <w:rsid w:val="00655AE9"/>
    <w:rsid w:val="0065770A"/>
    <w:rsid w:val="00667BC2"/>
    <w:rsid w:val="0067634E"/>
    <w:rsid w:val="00676B21"/>
    <w:rsid w:val="006833A8"/>
    <w:rsid w:val="006842B5"/>
    <w:rsid w:val="00684DB6"/>
    <w:rsid w:val="0068584C"/>
    <w:rsid w:val="0069097E"/>
    <w:rsid w:val="006916B7"/>
    <w:rsid w:val="00691E30"/>
    <w:rsid w:val="00695257"/>
    <w:rsid w:val="006A075C"/>
    <w:rsid w:val="006B0F7B"/>
    <w:rsid w:val="006B1FD6"/>
    <w:rsid w:val="006B5140"/>
    <w:rsid w:val="006E51A3"/>
    <w:rsid w:val="006F10A5"/>
    <w:rsid w:val="006F14E1"/>
    <w:rsid w:val="006F2742"/>
    <w:rsid w:val="006F27B3"/>
    <w:rsid w:val="00700219"/>
    <w:rsid w:val="007011C9"/>
    <w:rsid w:val="00703A69"/>
    <w:rsid w:val="00705A05"/>
    <w:rsid w:val="0070724D"/>
    <w:rsid w:val="00712469"/>
    <w:rsid w:val="0072128E"/>
    <w:rsid w:val="007323E2"/>
    <w:rsid w:val="00737F69"/>
    <w:rsid w:val="007421E7"/>
    <w:rsid w:val="00742F91"/>
    <w:rsid w:val="00750D3B"/>
    <w:rsid w:val="007525B1"/>
    <w:rsid w:val="00752E51"/>
    <w:rsid w:val="00771581"/>
    <w:rsid w:val="00775B62"/>
    <w:rsid w:val="00775BC9"/>
    <w:rsid w:val="00782B7F"/>
    <w:rsid w:val="00783FA1"/>
    <w:rsid w:val="007873A2"/>
    <w:rsid w:val="00787D43"/>
    <w:rsid w:val="00791B0D"/>
    <w:rsid w:val="007A1313"/>
    <w:rsid w:val="007A2966"/>
    <w:rsid w:val="007A75C2"/>
    <w:rsid w:val="007C2735"/>
    <w:rsid w:val="007C4386"/>
    <w:rsid w:val="007D08F1"/>
    <w:rsid w:val="007D4F13"/>
    <w:rsid w:val="007D50C0"/>
    <w:rsid w:val="007E089D"/>
    <w:rsid w:val="007F1488"/>
    <w:rsid w:val="007F1F17"/>
    <w:rsid w:val="007F53E3"/>
    <w:rsid w:val="0080499F"/>
    <w:rsid w:val="00811418"/>
    <w:rsid w:val="00815DEA"/>
    <w:rsid w:val="00815F48"/>
    <w:rsid w:val="00816BB3"/>
    <w:rsid w:val="00820EE7"/>
    <w:rsid w:val="0083277E"/>
    <w:rsid w:val="008345C9"/>
    <w:rsid w:val="00837760"/>
    <w:rsid w:val="0085415E"/>
    <w:rsid w:val="00854509"/>
    <w:rsid w:val="00854DE7"/>
    <w:rsid w:val="008555F4"/>
    <w:rsid w:val="00865B33"/>
    <w:rsid w:val="00866E04"/>
    <w:rsid w:val="00867E5F"/>
    <w:rsid w:val="008806F9"/>
    <w:rsid w:val="008956C4"/>
    <w:rsid w:val="00896CE5"/>
    <w:rsid w:val="008970EC"/>
    <w:rsid w:val="008A59A9"/>
    <w:rsid w:val="008A5D58"/>
    <w:rsid w:val="008C12AF"/>
    <w:rsid w:val="008C43B1"/>
    <w:rsid w:val="008E1E37"/>
    <w:rsid w:val="008E23F6"/>
    <w:rsid w:val="008E3D77"/>
    <w:rsid w:val="008F2819"/>
    <w:rsid w:val="008F6923"/>
    <w:rsid w:val="008F6BE8"/>
    <w:rsid w:val="009047F3"/>
    <w:rsid w:val="00904CE8"/>
    <w:rsid w:val="00920570"/>
    <w:rsid w:val="009306C0"/>
    <w:rsid w:val="00932494"/>
    <w:rsid w:val="0093296B"/>
    <w:rsid w:val="009350AC"/>
    <w:rsid w:val="00937814"/>
    <w:rsid w:val="00941E04"/>
    <w:rsid w:val="00944CE6"/>
    <w:rsid w:val="00947A0D"/>
    <w:rsid w:val="00954F05"/>
    <w:rsid w:val="00960DFB"/>
    <w:rsid w:val="00961CCC"/>
    <w:rsid w:val="00964023"/>
    <w:rsid w:val="009644FB"/>
    <w:rsid w:val="00965261"/>
    <w:rsid w:val="009703EA"/>
    <w:rsid w:val="00976816"/>
    <w:rsid w:val="009773F4"/>
    <w:rsid w:val="00977C5F"/>
    <w:rsid w:val="00985508"/>
    <w:rsid w:val="00991CB9"/>
    <w:rsid w:val="00993A95"/>
    <w:rsid w:val="009A66D4"/>
    <w:rsid w:val="009B0347"/>
    <w:rsid w:val="009B2279"/>
    <w:rsid w:val="009C1852"/>
    <w:rsid w:val="009C41F4"/>
    <w:rsid w:val="009C4EEA"/>
    <w:rsid w:val="009D3120"/>
    <w:rsid w:val="009F51A1"/>
    <w:rsid w:val="00A05CC3"/>
    <w:rsid w:val="00A06A45"/>
    <w:rsid w:val="00A1431E"/>
    <w:rsid w:val="00A14A88"/>
    <w:rsid w:val="00A14DB7"/>
    <w:rsid w:val="00A3022D"/>
    <w:rsid w:val="00A35C4F"/>
    <w:rsid w:val="00A36C94"/>
    <w:rsid w:val="00A417A1"/>
    <w:rsid w:val="00A44ED1"/>
    <w:rsid w:val="00A454C3"/>
    <w:rsid w:val="00A45C12"/>
    <w:rsid w:val="00A5152B"/>
    <w:rsid w:val="00A56230"/>
    <w:rsid w:val="00A56C46"/>
    <w:rsid w:val="00A72D3C"/>
    <w:rsid w:val="00A80CF3"/>
    <w:rsid w:val="00A865DD"/>
    <w:rsid w:val="00AA129B"/>
    <w:rsid w:val="00AA5C69"/>
    <w:rsid w:val="00AB1203"/>
    <w:rsid w:val="00AB3F57"/>
    <w:rsid w:val="00AB643D"/>
    <w:rsid w:val="00AC6F5C"/>
    <w:rsid w:val="00AD5543"/>
    <w:rsid w:val="00AD63A8"/>
    <w:rsid w:val="00AE3F16"/>
    <w:rsid w:val="00AF0016"/>
    <w:rsid w:val="00AF0620"/>
    <w:rsid w:val="00AF0D2C"/>
    <w:rsid w:val="00B0394E"/>
    <w:rsid w:val="00B05E94"/>
    <w:rsid w:val="00B10FEE"/>
    <w:rsid w:val="00B22BA9"/>
    <w:rsid w:val="00B22FD5"/>
    <w:rsid w:val="00B2422F"/>
    <w:rsid w:val="00B350EF"/>
    <w:rsid w:val="00B44B62"/>
    <w:rsid w:val="00B5542F"/>
    <w:rsid w:val="00B708A1"/>
    <w:rsid w:val="00B72E2E"/>
    <w:rsid w:val="00B77AA4"/>
    <w:rsid w:val="00B802FC"/>
    <w:rsid w:val="00B93337"/>
    <w:rsid w:val="00B939D1"/>
    <w:rsid w:val="00B96053"/>
    <w:rsid w:val="00BA09AC"/>
    <w:rsid w:val="00BA2D7D"/>
    <w:rsid w:val="00BA3D9A"/>
    <w:rsid w:val="00BA4489"/>
    <w:rsid w:val="00BA67BD"/>
    <w:rsid w:val="00BA7164"/>
    <w:rsid w:val="00BB72C6"/>
    <w:rsid w:val="00BC6FE0"/>
    <w:rsid w:val="00BD1EC0"/>
    <w:rsid w:val="00BD2D16"/>
    <w:rsid w:val="00BD5606"/>
    <w:rsid w:val="00BD6FC5"/>
    <w:rsid w:val="00BE5DE9"/>
    <w:rsid w:val="00BF6006"/>
    <w:rsid w:val="00C00CE1"/>
    <w:rsid w:val="00C019F9"/>
    <w:rsid w:val="00C05086"/>
    <w:rsid w:val="00C15BB5"/>
    <w:rsid w:val="00C166F4"/>
    <w:rsid w:val="00C2084B"/>
    <w:rsid w:val="00C21A36"/>
    <w:rsid w:val="00C258AA"/>
    <w:rsid w:val="00C321D9"/>
    <w:rsid w:val="00C54832"/>
    <w:rsid w:val="00C62AF5"/>
    <w:rsid w:val="00C657E4"/>
    <w:rsid w:val="00C93137"/>
    <w:rsid w:val="00C97344"/>
    <w:rsid w:val="00CA0466"/>
    <w:rsid w:val="00CA6446"/>
    <w:rsid w:val="00CB05FE"/>
    <w:rsid w:val="00CD0128"/>
    <w:rsid w:val="00CD232D"/>
    <w:rsid w:val="00CD6FC9"/>
    <w:rsid w:val="00CE6FA9"/>
    <w:rsid w:val="00D06CD7"/>
    <w:rsid w:val="00D07B93"/>
    <w:rsid w:val="00D16C5A"/>
    <w:rsid w:val="00D25E14"/>
    <w:rsid w:val="00D2645C"/>
    <w:rsid w:val="00D26C13"/>
    <w:rsid w:val="00D27B2E"/>
    <w:rsid w:val="00D34D70"/>
    <w:rsid w:val="00D40C79"/>
    <w:rsid w:val="00D4297C"/>
    <w:rsid w:val="00D54562"/>
    <w:rsid w:val="00D55419"/>
    <w:rsid w:val="00D630E5"/>
    <w:rsid w:val="00D66226"/>
    <w:rsid w:val="00D67910"/>
    <w:rsid w:val="00D70DA3"/>
    <w:rsid w:val="00D90B6A"/>
    <w:rsid w:val="00DA35C1"/>
    <w:rsid w:val="00DA5DB1"/>
    <w:rsid w:val="00DA6CD6"/>
    <w:rsid w:val="00DB025B"/>
    <w:rsid w:val="00DB549A"/>
    <w:rsid w:val="00DC001B"/>
    <w:rsid w:val="00DC0172"/>
    <w:rsid w:val="00DC37BD"/>
    <w:rsid w:val="00DE0291"/>
    <w:rsid w:val="00DE1DE4"/>
    <w:rsid w:val="00DF515B"/>
    <w:rsid w:val="00E006F7"/>
    <w:rsid w:val="00E03902"/>
    <w:rsid w:val="00E03E0F"/>
    <w:rsid w:val="00E07155"/>
    <w:rsid w:val="00E07C3E"/>
    <w:rsid w:val="00E11F5D"/>
    <w:rsid w:val="00E206A9"/>
    <w:rsid w:val="00E21D28"/>
    <w:rsid w:val="00E23776"/>
    <w:rsid w:val="00E2494B"/>
    <w:rsid w:val="00E24A6F"/>
    <w:rsid w:val="00E34668"/>
    <w:rsid w:val="00E34693"/>
    <w:rsid w:val="00E45FE3"/>
    <w:rsid w:val="00E5124F"/>
    <w:rsid w:val="00E56B59"/>
    <w:rsid w:val="00E70BAB"/>
    <w:rsid w:val="00E72445"/>
    <w:rsid w:val="00E750BF"/>
    <w:rsid w:val="00E77073"/>
    <w:rsid w:val="00E841EF"/>
    <w:rsid w:val="00E87187"/>
    <w:rsid w:val="00E948E1"/>
    <w:rsid w:val="00E97C93"/>
    <w:rsid w:val="00EA034A"/>
    <w:rsid w:val="00EA1B34"/>
    <w:rsid w:val="00EA2064"/>
    <w:rsid w:val="00EB315C"/>
    <w:rsid w:val="00EB38F9"/>
    <w:rsid w:val="00EB600B"/>
    <w:rsid w:val="00EC0B8F"/>
    <w:rsid w:val="00EC25D5"/>
    <w:rsid w:val="00EC4D72"/>
    <w:rsid w:val="00EC5E31"/>
    <w:rsid w:val="00ED5505"/>
    <w:rsid w:val="00ED5F5E"/>
    <w:rsid w:val="00ED62AA"/>
    <w:rsid w:val="00ED6BBA"/>
    <w:rsid w:val="00EE2A90"/>
    <w:rsid w:val="00EE4368"/>
    <w:rsid w:val="00EF560D"/>
    <w:rsid w:val="00F000CA"/>
    <w:rsid w:val="00F028C6"/>
    <w:rsid w:val="00F05FF9"/>
    <w:rsid w:val="00F12122"/>
    <w:rsid w:val="00F16531"/>
    <w:rsid w:val="00F23DAF"/>
    <w:rsid w:val="00F24E9D"/>
    <w:rsid w:val="00F3080D"/>
    <w:rsid w:val="00F3486E"/>
    <w:rsid w:val="00F37E77"/>
    <w:rsid w:val="00F4572E"/>
    <w:rsid w:val="00F56F6E"/>
    <w:rsid w:val="00F57070"/>
    <w:rsid w:val="00F622B1"/>
    <w:rsid w:val="00F62E4F"/>
    <w:rsid w:val="00F64B5E"/>
    <w:rsid w:val="00F725B6"/>
    <w:rsid w:val="00F80EEA"/>
    <w:rsid w:val="00F83FB5"/>
    <w:rsid w:val="00F90C79"/>
    <w:rsid w:val="00F9297B"/>
    <w:rsid w:val="00F92A3C"/>
    <w:rsid w:val="00F968DF"/>
    <w:rsid w:val="00FA3AB0"/>
    <w:rsid w:val="00FA3CED"/>
    <w:rsid w:val="00FB1471"/>
    <w:rsid w:val="00FB66A9"/>
    <w:rsid w:val="00FC5FE1"/>
    <w:rsid w:val="00FE18A1"/>
    <w:rsid w:val="00FF1BF2"/>
    <w:rsid w:val="00FF438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DB127A"/>
  <w15:docId w15:val="{394D95BD-CE75-4860-B0E6-42AD80155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0"/>
    <w:uiPriority w:val="9"/>
    <w:qFormat/>
    <w:rsid w:val="001A585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1A5850"/>
    <w:rPr>
      <w:rFonts w:asciiTheme="majorHAnsi" w:eastAsiaTheme="majorEastAsia" w:hAnsiTheme="majorHAnsi" w:cstheme="majorBidi"/>
      <w:b/>
      <w:bCs/>
      <w:color w:val="2E74B5" w:themeColor="accent1" w:themeShade="BF"/>
      <w:sz w:val="28"/>
      <w:szCs w:val="28"/>
    </w:rPr>
  </w:style>
  <w:style w:type="paragraph" w:styleId="a3">
    <w:name w:val="header"/>
    <w:basedOn w:val="a"/>
    <w:link w:val="a4"/>
    <w:uiPriority w:val="99"/>
    <w:unhideWhenUsed/>
    <w:rsid w:val="003A7F34"/>
    <w:pPr>
      <w:tabs>
        <w:tab w:val="center" w:pos="4153"/>
        <w:tab w:val="right" w:pos="8306"/>
      </w:tabs>
      <w:spacing w:after="0" w:line="240" w:lineRule="auto"/>
    </w:pPr>
  </w:style>
  <w:style w:type="character" w:customStyle="1" w:styleId="a4">
    <w:name w:val="כותרת עליונה תו"/>
    <w:basedOn w:val="a0"/>
    <w:link w:val="a3"/>
    <w:uiPriority w:val="99"/>
    <w:rsid w:val="003A7F34"/>
  </w:style>
  <w:style w:type="paragraph" w:styleId="a5">
    <w:name w:val="footer"/>
    <w:basedOn w:val="a"/>
    <w:link w:val="a6"/>
    <w:uiPriority w:val="99"/>
    <w:unhideWhenUsed/>
    <w:rsid w:val="003A7F34"/>
    <w:pPr>
      <w:tabs>
        <w:tab w:val="center" w:pos="4153"/>
        <w:tab w:val="right" w:pos="8306"/>
      </w:tabs>
      <w:spacing w:after="0" w:line="240" w:lineRule="auto"/>
    </w:pPr>
  </w:style>
  <w:style w:type="character" w:customStyle="1" w:styleId="a6">
    <w:name w:val="כותרת תחתונה תו"/>
    <w:basedOn w:val="a0"/>
    <w:link w:val="a5"/>
    <w:uiPriority w:val="99"/>
    <w:rsid w:val="003A7F34"/>
  </w:style>
  <w:style w:type="character" w:styleId="Hyperlink">
    <w:name w:val="Hyperlink"/>
    <w:basedOn w:val="a0"/>
    <w:uiPriority w:val="99"/>
    <w:unhideWhenUsed/>
    <w:rsid w:val="003A7F34"/>
    <w:rPr>
      <w:color w:val="0563C1" w:themeColor="hyperlink"/>
      <w:u w:val="single"/>
    </w:rPr>
  </w:style>
  <w:style w:type="paragraph" w:styleId="a7">
    <w:name w:val="Balloon Text"/>
    <w:basedOn w:val="a"/>
    <w:link w:val="a8"/>
    <w:uiPriority w:val="99"/>
    <w:semiHidden/>
    <w:unhideWhenUsed/>
    <w:rsid w:val="00EB38F9"/>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EB38F9"/>
    <w:rPr>
      <w:rFonts w:ascii="Tahoma" w:hAnsi="Tahoma" w:cs="Tahoma"/>
      <w:sz w:val="16"/>
      <w:szCs w:val="16"/>
    </w:rPr>
  </w:style>
  <w:style w:type="paragraph" w:styleId="a9">
    <w:name w:val="footnote text"/>
    <w:basedOn w:val="a"/>
    <w:link w:val="aa"/>
    <w:uiPriority w:val="99"/>
    <w:semiHidden/>
    <w:unhideWhenUsed/>
    <w:rsid w:val="005843BD"/>
    <w:pPr>
      <w:bidi w:val="0"/>
      <w:spacing w:after="0" w:line="240" w:lineRule="auto"/>
      <w:ind w:left="170"/>
    </w:pPr>
    <w:rPr>
      <w:rFonts w:ascii="Bookman Old Style" w:hAnsi="Bookman Old Style" w:cs="FrankRuehl"/>
      <w:sz w:val="20"/>
      <w:szCs w:val="20"/>
    </w:rPr>
  </w:style>
  <w:style w:type="character" w:customStyle="1" w:styleId="aa">
    <w:name w:val="טקסט הערת שוליים תו"/>
    <w:basedOn w:val="a0"/>
    <w:link w:val="a9"/>
    <w:uiPriority w:val="99"/>
    <w:semiHidden/>
    <w:rsid w:val="005843BD"/>
    <w:rPr>
      <w:rFonts w:ascii="Bookman Old Style" w:hAnsi="Bookman Old Style" w:cs="FrankRuehl"/>
      <w:sz w:val="20"/>
      <w:szCs w:val="20"/>
    </w:rPr>
  </w:style>
  <w:style w:type="character" w:styleId="ab">
    <w:name w:val="footnote reference"/>
    <w:basedOn w:val="a0"/>
    <w:uiPriority w:val="99"/>
    <w:unhideWhenUsed/>
    <w:rsid w:val="005843BD"/>
    <w:rPr>
      <w:vertAlign w:val="superscript"/>
    </w:rPr>
  </w:style>
  <w:style w:type="paragraph" w:styleId="ac">
    <w:name w:val="List Paragraph"/>
    <w:basedOn w:val="a"/>
    <w:link w:val="ad"/>
    <w:uiPriority w:val="34"/>
    <w:qFormat/>
    <w:rsid w:val="005843BD"/>
    <w:pPr>
      <w:autoSpaceDE w:val="0"/>
      <w:autoSpaceDN w:val="0"/>
      <w:spacing w:after="0" w:line="240" w:lineRule="auto"/>
      <w:ind w:left="720"/>
      <w:contextualSpacing/>
    </w:pPr>
    <w:rPr>
      <w:rFonts w:ascii="Courier New" w:eastAsia="Times New Roman" w:hAnsi="Courier New" w:cs="Times New Roman"/>
      <w:lang w:eastAsia="he-IL"/>
    </w:rPr>
  </w:style>
  <w:style w:type="character" w:customStyle="1" w:styleId="ad">
    <w:name w:val="פיסקת רשימה תו"/>
    <w:link w:val="ac"/>
    <w:uiPriority w:val="34"/>
    <w:locked/>
    <w:rsid w:val="005843BD"/>
    <w:rPr>
      <w:rFonts w:ascii="Courier New" w:eastAsia="Times New Roman" w:hAnsi="Courier New" w:cs="Times New Roman"/>
      <w:lang w:eastAsia="he-IL"/>
    </w:rPr>
  </w:style>
  <w:style w:type="table" w:styleId="ae">
    <w:name w:val="Table Grid"/>
    <w:basedOn w:val="a1"/>
    <w:uiPriority w:val="59"/>
    <w:rsid w:val="00584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1"/>
    <w:basedOn w:val="a1"/>
    <w:uiPriority w:val="60"/>
    <w:rsid w:val="005843BD"/>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styleId="af">
    <w:name w:val="annotation reference"/>
    <w:basedOn w:val="a0"/>
    <w:uiPriority w:val="99"/>
    <w:semiHidden/>
    <w:unhideWhenUsed/>
    <w:rsid w:val="009C4EEA"/>
    <w:rPr>
      <w:sz w:val="16"/>
      <w:szCs w:val="16"/>
    </w:rPr>
  </w:style>
  <w:style w:type="paragraph" w:styleId="af0">
    <w:name w:val="annotation text"/>
    <w:basedOn w:val="a"/>
    <w:link w:val="af1"/>
    <w:uiPriority w:val="99"/>
    <w:semiHidden/>
    <w:unhideWhenUsed/>
    <w:rsid w:val="009C4EEA"/>
    <w:pPr>
      <w:spacing w:line="240" w:lineRule="auto"/>
    </w:pPr>
    <w:rPr>
      <w:sz w:val="20"/>
      <w:szCs w:val="20"/>
    </w:rPr>
  </w:style>
  <w:style w:type="character" w:customStyle="1" w:styleId="af1">
    <w:name w:val="טקסט הערה תו"/>
    <w:basedOn w:val="a0"/>
    <w:link w:val="af0"/>
    <w:uiPriority w:val="99"/>
    <w:semiHidden/>
    <w:rsid w:val="009C4EEA"/>
    <w:rPr>
      <w:sz w:val="20"/>
      <w:szCs w:val="20"/>
    </w:rPr>
  </w:style>
  <w:style w:type="paragraph" w:styleId="af2">
    <w:name w:val="annotation subject"/>
    <w:basedOn w:val="af0"/>
    <w:next w:val="af0"/>
    <w:link w:val="af3"/>
    <w:uiPriority w:val="99"/>
    <w:semiHidden/>
    <w:unhideWhenUsed/>
    <w:rsid w:val="009C4EEA"/>
    <w:rPr>
      <w:b/>
      <w:bCs/>
    </w:rPr>
  </w:style>
  <w:style w:type="character" w:customStyle="1" w:styleId="af3">
    <w:name w:val="נושא הערה תו"/>
    <w:basedOn w:val="af1"/>
    <w:link w:val="af2"/>
    <w:uiPriority w:val="99"/>
    <w:semiHidden/>
    <w:rsid w:val="009C4EEA"/>
    <w:rPr>
      <w:b/>
      <w:bCs/>
      <w:sz w:val="20"/>
      <w:szCs w:val="20"/>
    </w:rPr>
  </w:style>
  <w:style w:type="paragraph" w:customStyle="1" w:styleId="xl65">
    <w:name w:val="xl65"/>
    <w:basedOn w:val="a"/>
    <w:rsid w:val="00043577"/>
    <w:pPr>
      <w:bidi w:val="0"/>
      <w:spacing w:before="100" w:beforeAutospacing="1" w:after="100" w:afterAutospacing="1" w:line="240" w:lineRule="auto"/>
      <w:jc w:val="right"/>
    </w:pPr>
    <w:rPr>
      <w:rFonts w:ascii="Arial" w:eastAsia="Times New Roman" w:hAnsi="Arial" w:cs="Arial"/>
      <w:b/>
      <w:bCs/>
      <w:sz w:val="24"/>
      <w:szCs w:val="24"/>
    </w:rPr>
  </w:style>
  <w:style w:type="paragraph" w:customStyle="1" w:styleId="xl66">
    <w:name w:val="xl66"/>
    <w:basedOn w:val="a"/>
    <w:rsid w:val="00043577"/>
    <w:pPr>
      <w:bidi w:val="0"/>
      <w:spacing w:before="100" w:beforeAutospacing="1" w:after="100" w:afterAutospacing="1" w:line="240" w:lineRule="auto"/>
    </w:pPr>
    <w:rPr>
      <w:rFonts w:ascii="Arial" w:eastAsia="Times New Roman" w:hAnsi="Arial" w:cs="Arial"/>
      <w:b/>
      <w:bCs/>
      <w:sz w:val="24"/>
      <w:szCs w:val="24"/>
    </w:rPr>
  </w:style>
  <w:style w:type="paragraph" w:customStyle="1" w:styleId="xl68">
    <w:name w:val="xl68"/>
    <w:basedOn w:val="a"/>
    <w:rsid w:val="00043577"/>
    <w:pPr>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
    <w:rsid w:val="00043577"/>
    <w:pPr>
      <w:shd w:val="clear" w:color="000000" w:fill="FF0000"/>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a"/>
    <w:rsid w:val="00043577"/>
    <w:pPr>
      <w:shd w:val="clear" w:color="000000" w:fill="92D050"/>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a"/>
    <w:rsid w:val="00043577"/>
    <w:pPr>
      <w:shd w:val="clear" w:color="000000" w:fill="FCD5B4"/>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a"/>
    <w:rsid w:val="00043577"/>
    <w:pPr>
      <w:shd w:val="clear" w:color="000000" w:fill="7030A0"/>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styleId="af4">
    <w:name w:val="Revision"/>
    <w:hidden/>
    <w:uiPriority w:val="99"/>
    <w:semiHidden/>
    <w:rsid w:val="00392ED8"/>
    <w:pPr>
      <w:spacing w:after="0" w:line="240" w:lineRule="auto"/>
    </w:pPr>
  </w:style>
  <w:style w:type="table" w:styleId="-10">
    <w:name w:val="Light Grid Accent 1"/>
    <w:basedOn w:val="a1"/>
    <w:uiPriority w:val="62"/>
    <w:rsid w:val="0080499F"/>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af5">
    <w:name w:val="Light Grid"/>
    <w:basedOn w:val="a1"/>
    <w:uiPriority w:val="62"/>
    <w:rsid w:val="007323E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NormalWeb">
    <w:name w:val="Normal (Web)"/>
    <w:basedOn w:val="a"/>
    <w:uiPriority w:val="99"/>
    <w:unhideWhenUsed/>
    <w:rsid w:val="00705A05"/>
    <w:pPr>
      <w:bidi w:val="0"/>
      <w:spacing w:before="100" w:beforeAutospacing="1" w:after="100" w:afterAutospacing="1" w:line="240" w:lineRule="auto"/>
    </w:pPr>
    <w:rPr>
      <w:rFonts w:ascii="Times New Roman" w:eastAsia="Times New Roman" w:hAnsi="Times New Roman" w:cs="Times New Roman"/>
      <w:sz w:val="24"/>
      <w:szCs w:val="24"/>
    </w:rPr>
  </w:style>
  <w:style w:type="table" w:styleId="11">
    <w:name w:val="Plain Table 1"/>
    <w:basedOn w:val="a1"/>
    <w:uiPriority w:val="41"/>
    <w:rsid w:val="009047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f6">
    <w:name w:val="Grid Table Light"/>
    <w:basedOn w:val="a1"/>
    <w:uiPriority w:val="40"/>
    <w:rsid w:val="009047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7">
    <w:name w:val="Strong"/>
    <w:basedOn w:val="a0"/>
    <w:uiPriority w:val="22"/>
    <w:qFormat/>
    <w:rsid w:val="00712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32852">
      <w:bodyDiv w:val="1"/>
      <w:marLeft w:val="0"/>
      <w:marRight w:val="0"/>
      <w:marTop w:val="0"/>
      <w:marBottom w:val="0"/>
      <w:divBdr>
        <w:top w:val="none" w:sz="0" w:space="0" w:color="auto"/>
        <w:left w:val="none" w:sz="0" w:space="0" w:color="auto"/>
        <w:bottom w:val="none" w:sz="0" w:space="0" w:color="auto"/>
        <w:right w:val="none" w:sz="0" w:space="0" w:color="auto"/>
      </w:divBdr>
      <w:divsChild>
        <w:div w:id="1146972397">
          <w:marLeft w:val="0"/>
          <w:marRight w:val="0"/>
          <w:marTop w:val="0"/>
          <w:marBottom w:val="0"/>
          <w:divBdr>
            <w:top w:val="none" w:sz="0" w:space="0" w:color="auto"/>
            <w:left w:val="none" w:sz="0" w:space="0" w:color="auto"/>
            <w:bottom w:val="none" w:sz="0" w:space="0" w:color="auto"/>
            <w:right w:val="none" w:sz="0" w:space="0" w:color="auto"/>
          </w:divBdr>
        </w:div>
      </w:divsChild>
    </w:div>
    <w:div w:id="98571426">
      <w:bodyDiv w:val="1"/>
      <w:marLeft w:val="0"/>
      <w:marRight w:val="0"/>
      <w:marTop w:val="0"/>
      <w:marBottom w:val="0"/>
      <w:divBdr>
        <w:top w:val="none" w:sz="0" w:space="0" w:color="auto"/>
        <w:left w:val="none" w:sz="0" w:space="0" w:color="auto"/>
        <w:bottom w:val="none" w:sz="0" w:space="0" w:color="auto"/>
        <w:right w:val="none" w:sz="0" w:space="0" w:color="auto"/>
      </w:divBdr>
    </w:div>
    <w:div w:id="378826313">
      <w:bodyDiv w:val="1"/>
      <w:marLeft w:val="0"/>
      <w:marRight w:val="0"/>
      <w:marTop w:val="0"/>
      <w:marBottom w:val="0"/>
      <w:divBdr>
        <w:top w:val="none" w:sz="0" w:space="0" w:color="auto"/>
        <w:left w:val="none" w:sz="0" w:space="0" w:color="auto"/>
        <w:bottom w:val="none" w:sz="0" w:space="0" w:color="auto"/>
        <w:right w:val="none" w:sz="0" w:space="0" w:color="auto"/>
      </w:divBdr>
      <w:divsChild>
        <w:div w:id="602956143">
          <w:marLeft w:val="0"/>
          <w:marRight w:val="0"/>
          <w:marTop w:val="0"/>
          <w:marBottom w:val="0"/>
          <w:divBdr>
            <w:top w:val="none" w:sz="0" w:space="0" w:color="auto"/>
            <w:left w:val="none" w:sz="0" w:space="0" w:color="auto"/>
            <w:bottom w:val="none" w:sz="0" w:space="0" w:color="auto"/>
            <w:right w:val="none" w:sz="0" w:space="0" w:color="auto"/>
          </w:divBdr>
        </w:div>
      </w:divsChild>
    </w:div>
    <w:div w:id="490173831">
      <w:bodyDiv w:val="1"/>
      <w:marLeft w:val="0"/>
      <w:marRight w:val="0"/>
      <w:marTop w:val="0"/>
      <w:marBottom w:val="0"/>
      <w:divBdr>
        <w:top w:val="none" w:sz="0" w:space="0" w:color="auto"/>
        <w:left w:val="none" w:sz="0" w:space="0" w:color="auto"/>
        <w:bottom w:val="none" w:sz="0" w:space="0" w:color="auto"/>
        <w:right w:val="none" w:sz="0" w:space="0" w:color="auto"/>
      </w:divBdr>
      <w:divsChild>
        <w:div w:id="744842368">
          <w:marLeft w:val="0"/>
          <w:marRight w:val="0"/>
          <w:marTop w:val="0"/>
          <w:marBottom w:val="0"/>
          <w:divBdr>
            <w:top w:val="none" w:sz="0" w:space="0" w:color="auto"/>
            <w:left w:val="none" w:sz="0" w:space="0" w:color="auto"/>
            <w:bottom w:val="none" w:sz="0" w:space="0" w:color="auto"/>
            <w:right w:val="none" w:sz="0" w:space="0" w:color="auto"/>
          </w:divBdr>
        </w:div>
      </w:divsChild>
    </w:div>
    <w:div w:id="493766286">
      <w:bodyDiv w:val="1"/>
      <w:marLeft w:val="0"/>
      <w:marRight w:val="0"/>
      <w:marTop w:val="0"/>
      <w:marBottom w:val="0"/>
      <w:divBdr>
        <w:top w:val="none" w:sz="0" w:space="0" w:color="auto"/>
        <w:left w:val="none" w:sz="0" w:space="0" w:color="auto"/>
        <w:bottom w:val="none" w:sz="0" w:space="0" w:color="auto"/>
        <w:right w:val="none" w:sz="0" w:space="0" w:color="auto"/>
      </w:divBdr>
    </w:div>
    <w:div w:id="652489929">
      <w:bodyDiv w:val="1"/>
      <w:marLeft w:val="0"/>
      <w:marRight w:val="0"/>
      <w:marTop w:val="0"/>
      <w:marBottom w:val="0"/>
      <w:divBdr>
        <w:top w:val="none" w:sz="0" w:space="0" w:color="auto"/>
        <w:left w:val="none" w:sz="0" w:space="0" w:color="auto"/>
        <w:bottom w:val="none" w:sz="0" w:space="0" w:color="auto"/>
        <w:right w:val="none" w:sz="0" w:space="0" w:color="auto"/>
      </w:divBdr>
    </w:div>
    <w:div w:id="880627051">
      <w:bodyDiv w:val="1"/>
      <w:marLeft w:val="0"/>
      <w:marRight w:val="0"/>
      <w:marTop w:val="0"/>
      <w:marBottom w:val="0"/>
      <w:divBdr>
        <w:top w:val="none" w:sz="0" w:space="0" w:color="auto"/>
        <w:left w:val="none" w:sz="0" w:space="0" w:color="auto"/>
        <w:bottom w:val="none" w:sz="0" w:space="0" w:color="auto"/>
        <w:right w:val="none" w:sz="0" w:space="0" w:color="auto"/>
      </w:divBdr>
    </w:div>
    <w:div w:id="960574650">
      <w:bodyDiv w:val="1"/>
      <w:marLeft w:val="0"/>
      <w:marRight w:val="0"/>
      <w:marTop w:val="0"/>
      <w:marBottom w:val="0"/>
      <w:divBdr>
        <w:top w:val="none" w:sz="0" w:space="0" w:color="auto"/>
        <w:left w:val="none" w:sz="0" w:space="0" w:color="auto"/>
        <w:bottom w:val="none" w:sz="0" w:space="0" w:color="auto"/>
        <w:right w:val="none" w:sz="0" w:space="0" w:color="auto"/>
      </w:divBdr>
    </w:div>
    <w:div w:id="1100372567">
      <w:bodyDiv w:val="1"/>
      <w:marLeft w:val="0"/>
      <w:marRight w:val="0"/>
      <w:marTop w:val="0"/>
      <w:marBottom w:val="0"/>
      <w:divBdr>
        <w:top w:val="none" w:sz="0" w:space="0" w:color="auto"/>
        <w:left w:val="none" w:sz="0" w:space="0" w:color="auto"/>
        <w:bottom w:val="none" w:sz="0" w:space="0" w:color="auto"/>
        <w:right w:val="none" w:sz="0" w:space="0" w:color="auto"/>
      </w:divBdr>
    </w:div>
    <w:div w:id="1161846056">
      <w:bodyDiv w:val="1"/>
      <w:marLeft w:val="0"/>
      <w:marRight w:val="0"/>
      <w:marTop w:val="0"/>
      <w:marBottom w:val="0"/>
      <w:divBdr>
        <w:top w:val="none" w:sz="0" w:space="0" w:color="auto"/>
        <w:left w:val="none" w:sz="0" w:space="0" w:color="auto"/>
        <w:bottom w:val="none" w:sz="0" w:space="0" w:color="auto"/>
        <w:right w:val="none" w:sz="0" w:space="0" w:color="auto"/>
      </w:divBdr>
    </w:div>
    <w:div w:id="1217856286">
      <w:bodyDiv w:val="1"/>
      <w:marLeft w:val="0"/>
      <w:marRight w:val="0"/>
      <w:marTop w:val="0"/>
      <w:marBottom w:val="0"/>
      <w:divBdr>
        <w:top w:val="none" w:sz="0" w:space="0" w:color="auto"/>
        <w:left w:val="none" w:sz="0" w:space="0" w:color="auto"/>
        <w:bottom w:val="none" w:sz="0" w:space="0" w:color="auto"/>
        <w:right w:val="none" w:sz="0" w:space="0" w:color="auto"/>
      </w:divBdr>
    </w:div>
    <w:div w:id="1222447617">
      <w:bodyDiv w:val="1"/>
      <w:marLeft w:val="0"/>
      <w:marRight w:val="0"/>
      <w:marTop w:val="0"/>
      <w:marBottom w:val="0"/>
      <w:divBdr>
        <w:top w:val="none" w:sz="0" w:space="0" w:color="auto"/>
        <w:left w:val="none" w:sz="0" w:space="0" w:color="auto"/>
        <w:bottom w:val="none" w:sz="0" w:space="0" w:color="auto"/>
        <w:right w:val="none" w:sz="0" w:space="0" w:color="auto"/>
      </w:divBdr>
    </w:div>
    <w:div w:id="1252592706">
      <w:bodyDiv w:val="1"/>
      <w:marLeft w:val="0"/>
      <w:marRight w:val="0"/>
      <w:marTop w:val="0"/>
      <w:marBottom w:val="0"/>
      <w:divBdr>
        <w:top w:val="none" w:sz="0" w:space="0" w:color="auto"/>
        <w:left w:val="none" w:sz="0" w:space="0" w:color="auto"/>
        <w:bottom w:val="none" w:sz="0" w:space="0" w:color="auto"/>
        <w:right w:val="none" w:sz="0" w:space="0" w:color="auto"/>
      </w:divBdr>
    </w:div>
    <w:div w:id="1443913641">
      <w:bodyDiv w:val="1"/>
      <w:marLeft w:val="0"/>
      <w:marRight w:val="0"/>
      <w:marTop w:val="0"/>
      <w:marBottom w:val="0"/>
      <w:divBdr>
        <w:top w:val="none" w:sz="0" w:space="0" w:color="auto"/>
        <w:left w:val="none" w:sz="0" w:space="0" w:color="auto"/>
        <w:bottom w:val="none" w:sz="0" w:space="0" w:color="auto"/>
        <w:right w:val="none" w:sz="0" w:space="0" w:color="auto"/>
      </w:divBdr>
    </w:div>
    <w:div w:id="1575361676">
      <w:bodyDiv w:val="1"/>
      <w:marLeft w:val="0"/>
      <w:marRight w:val="0"/>
      <w:marTop w:val="0"/>
      <w:marBottom w:val="0"/>
      <w:divBdr>
        <w:top w:val="none" w:sz="0" w:space="0" w:color="auto"/>
        <w:left w:val="none" w:sz="0" w:space="0" w:color="auto"/>
        <w:bottom w:val="none" w:sz="0" w:space="0" w:color="auto"/>
        <w:right w:val="none" w:sz="0" w:space="0" w:color="auto"/>
      </w:divBdr>
    </w:div>
    <w:div w:id="1580142045">
      <w:bodyDiv w:val="1"/>
      <w:marLeft w:val="0"/>
      <w:marRight w:val="0"/>
      <w:marTop w:val="0"/>
      <w:marBottom w:val="0"/>
      <w:divBdr>
        <w:top w:val="none" w:sz="0" w:space="0" w:color="auto"/>
        <w:left w:val="none" w:sz="0" w:space="0" w:color="auto"/>
        <w:bottom w:val="none" w:sz="0" w:space="0" w:color="auto"/>
        <w:right w:val="none" w:sz="0" w:space="0" w:color="auto"/>
      </w:divBdr>
      <w:divsChild>
        <w:div w:id="1964265416">
          <w:marLeft w:val="0"/>
          <w:marRight w:val="0"/>
          <w:marTop w:val="0"/>
          <w:marBottom w:val="0"/>
          <w:divBdr>
            <w:top w:val="none" w:sz="0" w:space="0" w:color="auto"/>
            <w:left w:val="none" w:sz="0" w:space="0" w:color="auto"/>
            <w:bottom w:val="none" w:sz="0" w:space="0" w:color="auto"/>
            <w:right w:val="none" w:sz="0" w:space="0" w:color="auto"/>
          </w:divBdr>
        </w:div>
      </w:divsChild>
    </w:div>
    <w:div w:id="1583681924">
      <w:bodyDiv w:val="1"/>
      <w:marLeft w:val="0"/>
      <w:marRight w:val="0"/>
      <w:marTop w:val="0"/>
      <w:marBottom w:val="0"/>
      <w:divBdr>
        <w:top w:val="none" w:sz="0" w:space="0" w:color="auto"/>
        <w:left w:val="none" w:sz="0" w:space="0" w:color="auto"/>
        <w:bottom w:val="none" w:sz="0" w:space="0" w:color="auto"/>
        <w:right w:val="none" w:sz="0" w:space="0" w:color="auto"/>
      </w:divBdr>
    </w:div>
    <w:div w:id="1649478328">
      <w:bodyDiv w:val="1"/>
      <w:marLeft w:val="0"/>
      <w:marRight w:val="0"/>
      <w:marTop w:val="0"/>
      <w:marBottom w:val="0"/>
      <w:divBdr>
        <w:top w:val="none" w:sz="0" w:space="0" w:color="auto"/>
        <w:left w:val="none" w:sz="0" w:space="0" w:color="auto"/>
        <w:bottom w:val="none" w:sz="0" w:space="0" w:color="auto"/>
        <w:right w:val="none" w:sz="0" w:space="0" w:color="auto"/>
      </w:divBdr>
    </w:div>
    <w:div w:id="1661806366">
      <w:bodyDiv w:val="1"/>
      <w:marLeft w:val="0"/>
      <w:marRight w:val="0"/>
      <w:marTop w:val="0"/>
      <w:marBottom w:val="0"/>
      <w:divBdr>
        <w:top w:val="none" w:sz="0" w:space="0" w:color="auto"/>
        <w:left w:val="none" w:sz="0" w:space="0" w:color="auto"/>
        <w:bottom w:val="none" w:sz="0" w:space="0" w:color="auto"/>
        <w:right w:val="none" w:sz="0" w:space="0" w:color="auto"/>
      </w:divBdr>
    </w:div>
    <w:div w:id="1681544583">
      <w:bodyDiv w:val="1"/>
      <w:marLeft w:val="0"/>
      <w:marRight w:val="0"/>
      <w:marTop w:val="0"/>
      <w:marBottom w:val="0"/>
      <w:divBdr>
        <w:top w:val="none" w:sz="0" w:space="0" w:color="auto"/>
        <w:left w:val="none" w:sz="0" w:space="0" w:color="auto"/>
        <w:bottom w:val="none" w:sz="0" w:space="0" w:color="auto"/>
        <w:right w:val="none" w:sz="0" w:space="0" w:color="auto"/>
      </w:divBdr>
    </w:div>
    <w:div w:id="1717969299">
      <w:bodyDiv w:val="1"/>
      <w:marLeft w:val="0"/>
      <w:marRight w:val="0"/>
      <w:marTop w:val="0"/>
      <w:marBottom w:val="0"/>
      <w:divBdr>
        <w:top w:val="none" w:sz="0" w:space="0" w:color="auto"/>
        <w:left w:val="none" w:sz="0" w:space="0" w:color="auto"/>
        <w:bottom w:val="none" w:sz="0" w:space="0" w:color="auto"/>
        <w:right w:val="none" w:sz="0" w:space="0" w:color="auto"/>
      </w:divBdr>
    </w:div>
    <w:div w:id="1757364980">
      <w:bodyDiv w:val="1"/>
      <w:marLeft w:val="0"/>
      <w:marRight w:val="0"/>
      <w:marTop w:val="0"/>
      <w:marBottom w:val="0"/>
      <w:divBdr>
        <w:top w:val="none" w:sz="0" w:space="0" w:color="auto"/>
        <w:left w:val="none" w:sz="0" w:space="0" w:color="auto"/>
        <w:bottom w:val="none" w:sz="0" w:space="0" w:color="auto"/>
        <w:right w:val="none" w:sz="0" w:space="0" w:color="auto"/>
      </w:divBdr>
    </w:div>
    <w:div w:id="1976065026">
      <w:bodyDiv w:val="1"/>
      <w:marLeft w:val="0"/>
      <w:marRight w:val="0"/>
      <w:marTop w:val="0"/>
      <w:marBottom w:val="0"/>
      <w:divBdr>
        <w:top w:val="none" w:sz="0" w:space="0" w:color="auto"/>
        <w:left w:val="none" w:sz="0" w:space="0" w:color="auto"/>
        <w:bottom w:val="none" w:sz="0" w:space="0" w:color="auto"/>
        <w:right w:val="none" w:sz="0" w:space="0" w:color="auto"/>
      </w:divBdr>
    </w:div>
    <w:div w:id="2082747420">
      <w:bodyDiv w:val="1"/>
      <w:marLeft w:val="0"/>
      <w:marRight w:val="0"/>
      <w:marTop w:val="0"/>
      <w:marBottom w:val="0"/>
      <w:divBdr>
        <w:top w:val="none" w:sz="0" w:space="0" w:color="auto"/>
        <w:left w:val="none" w:sz="0" w:space="0" w:color="auto"/>
        <w:bottom w:val="none" w:sz="0" w:space="0" w:color="auto"/>
        <w:right w:val="none" w:sz="0" w:space="0" w:color="auto"/>
      </w:divBdr>
    </w:div>
    <w:div w:id="2098288626">
      <w:bodyDiv w:val="1"/>
      <w:marLeft w:val="0"/>
      <w:marRight w:val="0"/>
      <w:marTop w:val="0"/>
      <w:marBottom w:val="0"/>
      <w:divBdr>
        <w:top w:val="none" w:sz="0" w:space="0" w:color="auto"/>
        <w:left w:val="none" w:sz="0" w:space="0" w:color="auto"/>
        <w:bottom w:val="none" w:sz="0" w:space="0" w:color="auto"/>
        <w:right w:val="none" w:sz="0" w:space="0" w:color="auto"/>
      </w:divBdr>
    </w:div>
    <w:div w:id="214546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oiDocumentCT" ma:contentTypeID="0x01010051409DB800F7124CB03FE2F6B84E80CB0078E0E176919682498A617D48DAB50728" ma:contentTypeVersion="4" ma:contentTypeDescription="base CTP for Document" ma:contentTypeScope="" ma:versionID="ebbe4913ec3d043ad2d70979e1722c0d">
  <xsd:schema xmlns:xsd="http://www.w3.org/2001/XMLSchema" xmlns:xs="http://www.w3.org/2001/XMLSchema" xmlns:p="http://schemas.microsoft.com/office/2006/metadata/properties" xmlns:ns2="1ba72b39-a019-4cf1-92e8-24d1a2685f76" targetNamespace="http://schemas.microsoft.com/office/2006/metadata/properties" ma:root="true" ma:fieldsID="1d307e6b8913009fd6eed6bee551aa61" ns2:_="">
    <xsd:import namespace="1ba72b39-a019-4cf1-92e8-24d1a2685f76"/>
    <xsd:element name="properties">
      <xsd:complexType>
        <xsd:sequence>
          <xsd:element name="documentManagement">
            <xsd:complexType>
              <xsd:all>
                <xsd:element ref="ns2:RSDocAuthor" minOccurs="0"/>
                <xsd:element ref="ns2:externalAuthor" minOccurs="0"/>
                <xsd:element ref="ns2:RSDocDate" minOccurs="0"/>
                <xsd:element ref="ns2:showItem" minOccurs="0"/>
                <xsd:element ref="ns2:viewOrder" minOccurs="0"/>
                <xsd:element ref="ns2:RSMoreInfo" minOccurs="0"/>
                <xsd:element ref="ns2:p0f105f0d2bb4441b01999f73655336f" minOccurs="0"/>
                <xsd:element ref="ns2:TaxCatchAll" minOccurs="0"/>
                <xsd:element ref="ns2:TaxCatchAllLabel" minOccurs="0"/>
                <xsd:element ref="ns2:p201db1d126e4b8c9fed7c2c1efc070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72b39-a019-4cf1-92e8-24d1a2685f76" elementFormDefault="qualified">
    <xsd:import namespace="http://schemas.microsoft.com/office/2006/documentManagement/types"/>
    <xsd:import namespace="http://schemas.microsoft.com/office/infopath/2007/PartnerControls"/>
    <xsd:element name="RSDocAuthor" ma:index="1" nillable="true" ma:displayName="המחבר" ma:list="UserInfo" ma:SharePointGroup="0" ma:internalName="RSDocAuth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Author" ma:index="2" nillable="true" ma:displayName="מחבר חיצוני" ma:internalName="externalAuthor" ma:readOnly="false">
      <xsd:simpleType>
        <xsd:restriction base="dms:Text">
          <xsd:maxLength value="255"/>
        </xsd:restriction>
      </xsd:simpleType>
    </xsd:element>
    <xsd:element name="RSDocDate" ma:index="3" nillable="true" ma:displayName="תאריך מסמך" ma:format="DateOnly" ma:internalName="RSDocDate" ma:readOnly="false">
      <xsd:simpleType>
        <xsd:restriction base="dms:DateTime"/>
      </xsd:simpleType>
    </xsd:element>
    <xsd:element name="showItem" ma:index="8" nillable="true" ma:displayName="האם להציג פריט?" ma:default="1" ma:internalName="showItem" ma:readOnly="false">
      <xsd:simpleType>
        <xsd:restriction base="dms:Boolean"/>
      </xsd:simpleType>
    </xsd:element>
    <xsd:element name="viewOrder" ma:index="9" nillable="true" ma:displayName="סדר תצוגה" ma:decimals="0" ma:default="100" ma:internalName="viewOrder" ma:readOnly="false" ma:percentage="FALSE">
      <xsd:simpleType>
        <xsd:restriction base="dms:Number"/>
      </xsd:simpleType>
    </xsd:element>
    <xsd:element name="RSMoreInfo" ma:index="10" nillable="true" ma:displayName="מידע נוסף" ma:internalName="RSMoreInfo" ma:readOnly="false">
      <xsd:simpleType>
        <xsd:restriction base="dms:Note">
          <xsd:maxLength value="255"/>
        </xsd:restriction>
      </xsd:simpleType>
    </xsd:element>
    <xsd:element name="p0f105f0d2bb4441b01999f73655336f" ma:index="16" nillable="true" ma:taxonomy="true" ma:internalName="p0f105f0d2bb4441b01999f73655336f" ma:taxonomyFieldName="boiOrgUnit" ma:displayName="יחידה ארגונית" ma:default="" ma:fieldId="{90f105f0-d2bb-4441-b019-99f73655336f}" ma:taxonomyMulti="true" ma:sspId="0d8ee0f2-3939-419a-a064-5013d4754aa5" ma:termSetId="9d443cf4-6baf-46a9-94fe-d8d40043daea" ma:anchorId="00000000-0000-0000-0000-000000000000" ma:open="false" ma:isKeyword="false">
      <xsd:complexType>
        <xsd:sequence>
          <xsd:element ref="pc:Terms" minOccurs="0" maxOccurs="1"/>
        </xsd:sequence>
      </xsd:complexType>
    </xsd:element>
    <xsd:element name="TaxCatchAll" ma:index="17" nillable="true" ma:displayName="עמודת 'תפוס הכל' של טקסונומיה" ma:hidden="true" ma:list="{cbbc3715-b37d-4108-9587-053922c8b007}" ma:internalName="TaxCatchAll" ma:showField="CatchAllData" ma:web="1ba72b39-a019-4cf1-92e8-24d1a2685f76">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עמודת 'תפוס הכל' של טקסונומיה1" ma:hidden="true" ma:list="{cbbc3715-b37d-4108-9587-053922c8b007}" ma:internalName="TaxCatchAllLabel" ma:readOnly="true" ma:showField="CatchAllDataLabel" ma:web="1ba72b39-a019-4cf1-92e8-24d1a2685f76">
      <xsd:complexType>
        <xsd:complexContent>
          <xsd:extension base="dms:MultiChoiceLookup">
            <xsd:sequence>
              <xsd:element name="Value" type="dms:Lookup" maxOccurs="unbounded" minOccurs="0" nillable="true"/>
            </xsd:sequence>
          </xsd:extension>
        </xsd:complexContent>
      </xsd:complexType>
    </xsd:element>
    <xsd:element name="p201db1d126e4b8c9fed7c2c1efc070d" ma:index="20" nillable="true" ma:taxonomy="true" ma:internalName="p201db1d126e4b8c9fed7c2c1efc070d" ma:taxonomyFieldName="displayDestination" ma:displayName="יעדי תצוגה" ma:readOnly="false" ma:default="" ma:fieldId="{9201db1d-126e-4b8c-9fed-7c2c1efc070d}" ma:taxonomyMulti="true" ma:sspId="0d8ee0f2-3939-419a-a064-5013d4754aa5" ma:termSetId="0548715f-88dd-4f04-b604-b6a576e3d408" ma:anchorId="6937c56a-520a-479c-9bf2-fc27b948fe47"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סוג תוכן"/>
        <xsd:element ref="dc:title" minOccurs="0" maxOccurs="1"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SDocAuthor xmlns="1ba72b39-a019-4cf1-92e8-24d1a2685f76">
      <UserInfo>
        <DisplayName/>
        <AccountId xsi:nil="true"/>
        <AccountType/>
      </UserInfo>
    </RSDocAuthor>
    <p0f105f0d2bb4441b01999f73655336f xmlns="1ba72b39-a019-4cf1-92e8-24d1a2685f76">
      <Terms xmlns="http://schemas.microsoft.com/office/infopath/2007/PartnerControls"/>
    </p0f105f0d2bb4441b01999f73655336f>
    <TaxCatchAll xmlns="1ba72b39-a019-4cf1-92e8-24d1a2685f76"/>
    <p201db1d126e4b8c9fed7c2c1efc070d xmlns="1ba72b39-a019-4cf1-92e8-24d1a2685f76">
      <Terms xmlns="http://schemas.microsoft.com/office/infopath/2007/PartnerControls"/>
    </p201db1d126e4b8c9fed7c2c1efc070d>
    <RSMoreInfo xmlns="1ba72b39-a019-4cf1-92e8-24d1a2685f76" xsi:nil="true"/>
    <showItem xmlns="1ba72b39-a019-4cf1-92e8-24d1a2685f76">true</showItem>
    <RSDocDate xmlns="1ba72b39-a019-4cf1-92e8-24d1a2685f76" xsi:nil="true"/>
    <externalAuthor xmlns="1ba72b39-a019-4cf1-92e8-24d1a2685f76" xsi:nil="true"/>
    <viewOrder xmlns="1ba72b39-a019-4cf1-92e8-24d1a2685f76">100</view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98577-3A2B-4ACB-BE57-5311A94A7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72b39-a019-4cf1-92e8-24d1a2685f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01B2CE-2A81-41D5-8CBF-C2AE7B9D59CC}">
  <ds:schemaRefs>
    <ds:schemaRef ds:uri="http://schemas.microsoft.com/office/infopath/2007/PartnerControls"/>
    <ds:schemaRef ds:uri="1ba72b39-a019-4cf1-92e8-24d1a2685f76"/>
    <ds:schemaRef ds:uri="http://schemas.microsoft.com/office/2006/metadata/properties"/>
    <ds:schemaRef ds:uri="http://schemas.microsoft.com/office/2006/documentManagement/types"/>
    <ds:schemaRef ds:uri="http://purl.org/dc/elements/1.1/"/>
    <ds:schemaRef ds:uri="http://purl.org/dc/terms/"/>
    <ds:schemaRef ds:uri="http://schemas.openxmlformats.org/package/2006/metadata/core-properties"/>
    <ds:schemaRef ds:uri="http://purl.org/dc/dcmitype/"/>
    <ds:schemaRef ds:uri="http://www.w3.org/XML/1998/namespace"/>
  </ds:schemaRefs>
</ds:datastoreItem>
</file>

<file path=customXml/itemProps3.xml><?xml version="1.0" encoding="utf-8"?>
<ds:datastoreItem xmlns:ds="http://schemas.openxmlformats.org/officeDocument/2006/customXml" ds:itemID="{5BCCAE2D-B3DF-4CB5-978D-8749A66E6E59}">
  <ds:schemaRefs>
    <ds:schemaRef ds:uri="http://schemas.microsoft.com/sharepoint/v3/contenttype/forms"/>
  </ds:schemaRefs>
</ds:datastoreItem>
</file>

<file path=customXml/itemProps4.xml><?xml version="1.0" encoding="utf-8"?>
<ds:datastoreItem xmlns:ds="http://schemas.openxmlformats.org/officeDocument/2006/customXml" ds:itemID="{FE6BD055-603E-4CCD-B72D-73C2CB928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260</Words>
  <Characters>1303</Characters>
  <Application>Microsoft Office Word</Application>
  <DocSecurity>0</DocSecurity>
  <Lines>10</Lines>
  <Paragraphs>3</Paragraphs>
  <ScaleCrop>false</ScaleCrop>
  <HeadingPairs>
    <vt:vector size="2" baseType="variant">
      <vt:variant>
        <vt:lpstr>שם</vt:lpstr>
      </vt:variant>
      <vt:variant>
        <vt:i4>1</vt:i4>
      </vt:variant>
    </vt:vector>
  </HeadingPairs>
  <TitlesOfParts>
    <vt:vector size="1" baseType="lpstr">
      <vt:lpstr/>
    </vt:vector>
  </TitlesOfParts>
  <Company>BOI</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לירון בן עמוס</dc:creator>
  <cp:lastModifiedBy>לירון בן עמוס</cp:lastModifiedBy>
  <cp:revision>3</cp:revision>
  <cp:lastPrinted>2019-02-12T10:05:00Z</cp:lastPrinted>
  <dcterms:created xsi:type="dcterms:W3CDTF">2026-05-27T09:41:00Z</dcterms:created>
  <dcterms:modified xsi:type="dcterms:W3CDTF">2026-05-27T09:41:00Z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0x01010051409DB800F7124CB03FE2F6B84E80CB0078E0E176919682498A617D48DAB50728</vt:lpwstr>
  </property>
  <property fmtid="{D5CDD505-2E9C-101B-9397-08002B2CF9AE}" pid="3" name="displayDestination">
    <vt:lpwstr/>
  </property>
  <property fmtid="{D5CDD505-2E9C-101B-9397-08002B2CF9AE}" pid="4" name="boiOrgUnit">
    <vt:lpwstr/>
  </property>
</Properties>
</file>