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3B4DD7">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760371" w:rsidRPr="003B4DD7" w:rsidRDefault="00760371" w:rsidP="003B4DD7">
      <w:pPr>
        <w:pStyle w:val="regpar"/>
        <w:spacing w:line="300" w:lineRule="atLeast"/>
        <w:ind w:firstLine="0"/>
        <w:rPr>
          <w:rFonts w:asciiTheme="majorBidi" w:hAnsiTheme="majorBidi" w:cstheme="majorBidi"/>
        </w:rPr>
      </w:pPr>
    </w:p>
    <w:p w:rsidR="00892A46" w:rsidRPr="003B4DD7" w:rsidRDefault="00892A46" w:rsidP="003B4DD7">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3B4DD7">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3B4DD7">
      <w:pPr>
        <w:bidi w:val="0"/>
        <w:jc w:val="both"/>
        <w:rPr>
          <w:rFonts w:asciiTheme="majorBidi" w:hAnsiTheme="majorBidi" w:cstheme="majorBidi"/>
          <w:rtl/>
        </w:rPr>
      </w:pPr>
      <w:r w:rsidRPr="003B4DD7">
        <w:rPr>
          <w:rFonts w:asciiTheme="majorBidi" w:hAnsiTheme="majorBidi" w:cstheme="majorBidi"/>
        </w:rPr>
        <w:br/>
      </w:r>
    </w:p>
    <w:p w:rsidR="007926C7" w:rsidRPr="003B4DD7" w:rsidRDefault="00F8200C" w:rsidP="003B4DD7">
      <w:pPr>
        <w:bidi w:val="0"/>
        <w:jc w:val="both"/>
        <w:rPr>
          <w:rFonts w:asciiTheme="majorBidi" w:hAnsiTheme="majorBidi" w:cstheme="majorBidi"/>
        </w:rPr>
      </w:pPr>
      <w:r>
        <w:rPr>
          <w:rFonts w:asciiTheme="majorBidi" w:hAnsiTheme="majorBidi" w:cstheme="majorBidi"/>
        </w:rPr>
        <w:t>May 24, 2023</w:t>
      </w:r>
    </w:p>
    <w:p w:rsidR="007926C7" w:rsidRPr="003B4DD7" w:rsidRDefault="007926C7" w:rsidP="003B4DD7">
      <w:pPr>
        <w:bidi w:val="0"/>
        <w:jc w:val="both"/>
        <w:rPr>
          <w:rFonts w:asciiTheme="majorBidi" w:hAnsiTheme="majorBidi" w:cstheme="majorBidi"/>
        </w:rPr>
      </w:pPr>
    </w:p>
    <w:p w:rsidR="00892A46" w:rsidRPr="003B4DD7" w:rsidRDefault="00892A46" w:rsidP="003B4DD7">
      <w:pPr>
        <w:bidi w:val="0"/>
        <w:jc w:val="both"/>
        <w:rPr>
          <w:rFonts w:asciiTheme="majorBidi" w:hAnsiTheme="majorBidi" w:cstheme="majorBidi"/>
        </w:rPr>
      </w:pPr>
      <w:r w:rsidRPr="003B4DD7">
        <w:rPr>
          <w:rFonts w:asciiTheme="majorBidi" w:hAnsiTheme="majorBidi" w:cstheme="majorBidi"/>
        </w:rPr>
        <w:t>Press Release:</w:t>
      </w:r>
    </w:p>
    <w:p w:rsidR="00892A46" w:rsidRPr="003B4DD7" w:rsidRDefault="00892A46" w:rsidP="003B4DD7">
      <w:pPr>
        <w:tabs>
          <w:tab w:val="center" w:pos="4156"/>
          <w:tab w:val="right" w:pos="8312"/>
        </w:tabs>
        <w:bidi w:val="0"/>
        <w:jc w:val="both"/>
        <w:rPr>
          <w:rFonts w:asciiTheme="majorBidi" w:hAnsiTheme="majorBidi" w:cstheme="majorBidi"/>
        </w:rPr>
      </w:pPr>
    </w:p>
    <w:p w:rsidR="003B4DD7" w:rsidRPr="003B4DD7" w:rsidRDefault="003B4DD7" w:rsidP="00EC27EB">
      <w:pPr>
        <w:tabs>
          <w:tab w:val="center" w:pos="4156"/>
          <w:tab w:val="right" w:pos="8312"/>
        </w:tabs>
        <w:bidi w:val="0"/>
        <w:jc w:val="both"/>
        <w:rPr>
          <w:rFonts w:asciiTheme="majorBidi" w:hAnsiTheme="majorBidi" w:cstheme="majorBidi"/>
        </w:rPr>
      </w:pPr>
    </w:p>
    <w:p w:rsidR="003B4DD7" w:rsidRDefault="00F8200C" w:rsidP="00B35AA6">
      <w:pPr>
        <w:bidi w:val="0"/>
        <w:jc w:val="center"/>
        <w:rPr>
          <w:rFonts w:asciiTheme="majorBidi" w:hAnsiTheme="majorBidi" w:cstheme="majorBidi"/>
          <w:b/>
          <w:bCs/>
          <w:sz w:val="32"/>
          <w:szCs w:val="32"/>
        </w:rPr>
      </w:pPr>
      <w:bookmarkStart w:id="0" w:name="_GoBack"/>
      <w:r>
        <w:rPr>
          <w:rFonts w:asciiTheme="majorBidi" w:hAnsiTheme="majorBidi" w:cstheme="majorBidi"/>
          <w:b/>
          <w:bCs/>
          <w:sz w:val="32"/>
          <w:szCs w:val="32"/>
        </w:rPr>
        <w:t>Conference marking 50 years of the Banking Supervision Department’s annual survey</w:t>
      </w:r>
    </w:p>
    <w:bookmarkEnd w:id="0"/>
    <w:p w:rsidR="00E16FFB" w:rsidRPr="00E16FFB" w:rsidRDefault="00E16FFB" w:rsidP="00EC27EB">
      <w:pPr>
        <w:bidi w:val="0"/>
        <w:jc w:val="both"/>
        <w:rPr>
          <w:rFonts w:asciiTheme="majorBidi" w:hAnsiTheme="majorBidi" w:cstheme="majorBidi"/>
        </w:rPr>
      </w:pPr>
    </w:p>
    <w:p w:rsidR="003B4DD7" w:rsidRDefault="00F8200C" w:rsidP="00EC27EB">
      <w:pPr>
        <w:bidi w:val="0"/>
        <w:jc w:val="both"/>
        <w:rPr>
          <w:rFonts w:asciiTheme="majorBidi" w:hAnsiTheme="majorBidi" w:cstheme="majorBidi"/>
        </w:rPr>
      </w:pPr>
      <w:r>
        <w:rPr>
          <w:rFonts w:asciiTheme="majorBidi" w:hAnsiTheme="majorBidi" w:cstheme="majorBidi"/>
        </w:rPr>
        <w:t>With the publication of the Banking Supervision Department’s annual survey for 2022, which was the 50</w:t>
      </w:r>
      <w:r w:rsidRPr="00F8200C">
        <w:rPr>
          <w:rFonts w:asciiTheme="majorBidi" w:hAnsiTheme="majorBidi" w:cstheme="majorBidi"/>
          <w:vertAlign w:val="superscript"/>
        </w:rPr>
        <w:t>th</w:t>
      </w:r>
      <w:r>
        <w:rPr>
          <w:rFonts w:asciiTheme="majorBidi" w:hAnsiTheme="majorBidi" w:cstheme="majorBidi"/>
        </w:rPr>
        <w:t xml:space="preserve"> survey since the survey began to be published, in 1972, the Banking Supervision Department held a conference to mark the issue and to survey the Banking Supervision Department’s activity over the years.</w:t>
      </w:r>
    </w:p>
    <w:p w:rsidR="00F8200C" w:rsidRDefault="00F8200C" w:rsidP="00EC27EB">
      <w:pPr>
        <w:bidi w:val="0"/>
        <w:jc w:val="both"/>
        <w:rPr>
          <w:rFonts w:asciiTheme="majorBidi" w:hAnsiTheme="majorBidi" w:cstheme="majorBidi"/>
        </w:rPr>
      </w:pPr>
    </w:p>
    <w:p w:rsidR="00F8200C" w:rsidRDefault="00F8200C" w:rsidP="0076657D">
      <w:pPr>
        <w:bidi w:val="0"/>
        <w:jc w:val="both"/>
        <w:rPr>
          <w:rFonts w:asciiTheme="majorBidi" w:hAnsiTheme="majorBidi" w:cstheme="majorBidi"/>
        </w:rPr>
      </w:pPr>
      <w:r>
        <w:rPr>
          <w:rFonts w:asciiTheme="majorBidi" w:hAnsiTheme="majorBidi" w:cstheme="majorBidi"/>
        </w:rPr>
        <w:t xml:space="preserve">The conference was opened by Governor of the Bank of Israel Prof. Amir </w:t>
      </w:r>
      <w:proofErr w:type="spellStart"/>
      <w:r>
        <w:rPr>
          <w:rFonts w:asciiTheme="majorBidi" w:hAnsiTheme="majorBidi" w:cstheme="majorBidi"/>
        </w:rPr>
        <w:t>Yaron</w:t>
      </w:r>
      <w:proofErr w:type="spellEnd"/>
      <w:r>
        <w:rPr>
          <w:rFonts w:asciiTheme="majorBidi" w:hAnsiTheme="majorBidi" w:cstheme="majorBidi"/>
        </w:rPr>
        <w:t xml:space="preserve">, followed by Supervisor of Banks </w:t>
      </w:r>
      <w:proofErr w:type="spellStart"/>
      <w:r>
        <w:rPr>
          <w:rFonts w:asciiTheme="majorBidi" w:hAnsiTheme="majorBidi" w:cstheme="majorBidi"/>
        </w:rPr>
        <w:t>Yair</w:t>
      </w:r>
      <w:proofErr w:type="spellEnd"/>
      <w:r>
        <w:rPr>
          <w:rFonts w:asciiTheme="majorBidi" w:hAnsiTheme="majorBidi" w:cstheme="majorBidi"/>
        </w:rPr>
        <w:t xml:space="preserve"> </w:t>
      </w:r>
      <w:proofErr w:type="spellStart"/>
      <w:r>
        <w:rPr>
          <w:rFonts w:asciiTheme="majorBidi" w:hAnsiTheme="majorBidi" w:cstheme="majorBidi"/>
        </w:rPr>
        <w:t>Avidan</w:t>
      </w:r>
      <w:proofErr w:type="spellEnd"/>
      <w:r>
        <w:rPr>
          <w:rFonts w:asciiTheme="majorBidi" w:hAnsiTheme="majorBidi" w:cstheme="majorBidi"/>
        </w:rPr>
        <w:t xml:space="preserve">. </w:t>
      </w:r>
      <w:r w:rsidRPr="00A44CE5">
        <w:rPr>
          <w:rFonts w:asciiTheme="majorBidi" w:hAnsiTheme="majorBidi" w:cstheme="majorBidi"/>
        </w:rPr>
        <w:t xml:space="preserve">Their </w:t>
      </w:r>
      <w:r w:rsidR="0076657D" w:rsidRPr="00A44CE5">
        <w:rPr>
          <w:rFonts w:asciiTheme="majorBidi" w:hAnsiTheme="majorBidi" w:cstheme="majorBidi"/>
        </w:rPr>
        <w:t>remarks</w:t>
      </w:r>
      <w:r w:rsidRPr="00A44CE5">
        <w:rPr>
          <w:rFonts w:asciiTheme="majorBidi" w:hAnsiTheme="majorBidi" w:cstheme="majorBidi"/>
        </w:rPr>
        <w:t xml:space="preserve"> are attached to this notice.</w:t>
      </w:r>
    </w:p>
    <w:p w:rsidR="00F8200C" w:rsidRDefault="00F8200C" w:rsidP="00EC27EB">
      <w:pPr>
        <w:bidi w:val="0"/>
        <w:jc w:val="both"/>
        <w:rPr>
          <w:rFonts w:asciiTheme="majorBidi" w:hAnsiTheme="majorBidi" w:cstheme="majorBidi"/>
        </w:rPr>
      </w:pPr>
    </w:p>
    <w:p w:rsidR="00F8200C" w:rsidRDefault="00F8200C" w:rsidP="00EC27EB">
      <w:pPr>
        <w:bidi w:val="0"/>
        <w:jc w:val="both"/>
        <w:rPr>
          <w:rFonts w:asciiTheme="majorBidi" w:hAnsiTheme="majorBidi" w:cstheme="majorBidi"/>
        </w:rPr>
      </w:pPr>
      <w:r>
        <w:rPr>
          <w:rFonts w:asciiTheme="majorBidi" w:hAnsiTheme="majorBidi" w:cstheme="majorBidi"/>
        </w:rPr>
        <w:t>This was followed by a panel, with the participation of some of the Supervisors of Banks over the years, in which they provided various insights on their terms as head of the Banking Supervision Department and the various economic developments and challenges from their tenure. (Picture attached – Credit: Bank of Israel Spokesperson).</w:t>
      </w:r>
    </w:p>
    <w:p w:rsidR="00F8200C" w:rsidRDefault="00F8200C" w:rsidP="00EC27EB">
      <w:pPr>
        <w:bidi w:val="0"/>
        <w:jc w:val="both"/>
        <w:rPr>
          <w:rFonts w:asciiTheme="majorBidi" w:hAnsiTheme="majorBidi" w:cstheme="majorBidi"/>
        </w:rPr>
      </w:pPr>
    </w:p>
    <w:p w:rsidR="00F8200C" w:rsidRDefault="00F8200C" w:rsidP="00EC27EB">
      <w:pPr>
        <w:bidi w:val="0"/>
        <w:jc w:val="both"/>
        <w:rPr>
          <w:rFonts w:asciiTheme="majorBidi" w:hAnsiTheme="majorBidi" w:cstheme="majorBidi"/>
        </w:rPr>
      </w:pPr>
      <w:r>
        <w:rPr>
          <w:rFonts w:asciiTheme="majorBidi" w:hAnsiTheme="majorBidi" w:cstheme="majorBidi"/>
        </w:rPr>
        <w:t xml:space="preserve">The conference was concluded by Dr. </w:t>
      </w:r>
      <w:proofErr w:type="spellStart"/>
      <w:r>
        <w:rPr>
          <w:rFonts w:asciiTheme="majorBidi" w:hAnsiTheme="majorBidi" w:cstheme="majorBidi"/>
        </w:rPr>
        <w:t>Ziv</w:t>
      </w:r>
      <w:proofErr w:type="spellEnd"/>
      <w:r>
        <w:rPr>
          <w:rFonts w:asciiTheme="majorBidi" w:hAnsiTheme="majorBidi" w:cstheme="majorBidi"/>
        </w:rPr>
        <w:t xml:space="preserve"> </w:t>
      </w:r>
      <w:proofErr w:type="spellStart"/>
      <w:r>
        <w:rPr>
          <w:rFonts w:asciiTheme="majorBidi" w:hAnsiTheme="majorBidi" w:cstheme="majorBidi"/>
        </w:rPr>
        <w:t>Naor</w:t>
      </w:r>
      <w:proofErr w:type="spellEnd"/>
      <w:r>
        <w:rPr>
          <w:rFonts w:asciiTheme="majorBidi" w:hAnsiTheme="majorBidi" w:cstheme="majorBidi"/>
        </w:rPr>
        <w:t>, head of the Economics Unit at the Banking Supervision Department, which is responsible for writing the Banking Supervision Department surve</w:t>
      </w:r>
      <w:r w:rsidR="002B68F2">
        <w:rPr>
          <w:rFonts w:asciiTheme="majorBidi" w:hAnsiTheme="majorBidi" w:cstheme="majorBidi"/>
        </w:rPr>
        <w:t>y</w:t>
      </w:r>
      <w:r>
        <w:rPr>
          <w:rFonts w:asciiTheme="majorBidi" w:hAnsiTheme="majorBidi" w:cstheme="majorBidi"/>
        </w:rPr>
        <w:t>s.</w:t>
      </w:r>
      <w:r w:rsidR="002B68F2">
        <w:rPr>
          <w:rFonts w:asciiTheme="majorBidi" w:hAnsiTheme="majorBidi" w:cstheme="majorBidi"/>
        </w:rPr>
        <w:t xml:space="preserve"> In her address, she reviewed the various characteristics of the banking system over the 50 years of the survey.</w:t>
      </w:r>
    </w:p>
    <w:p w:rsidR="002B68F2" w:rsidRDefault="002B68F2" w:rsidP="00EC27EB">
      <w:pPr>
        <w:bidi w:val="0"/>
        <w:jc w:val="both"/>
        <w:rPr>
          <w:rFonts w:asciiTheme="majorBidi" w:hAnsiTheme="majorBidi" w:cstheme="majorBidi"/>
        </w:rPr>
      </w:pPr>
    </w:p>
    <w:p w:rsidR="002B68F2" w:rsidRPr="00E16FFB" w:rsidRDefault="002B68F2" w:rsidP="00EC27EB">
      <w:pPr>
        <w:bidi w:val="0"/>
        <w:jc w:val="both"/>
        <w:rPr>
          <w:rFonts w:asciiTheme="majorBidi" w:hAnsiTheme="majorBidi" w:cstheme="majorBidi"/>
        </w:rPr>
      </w:pPr>
    </w:p>
    <w:sectPr w:rsidR="002B68F2" w:rsidRPr="00E16FFB"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BD" w:rsidRDefault="00AA7FBD" w:rsidP="00E64B36">
      <w:r>
        <w:separator/>
      </w:r>
    </w:p>
  </w:endnote>
  <w:endnote w:type="continuationSeparator" w:id="0">
    <w:p w:rsidR="00AA7FBD" w:rsidRDefault="00AA7FBD"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3E3821" w:rsidRDefault="00B96022" w:rsidP="003E3821">
    <w:pPr>
      <w:pStyle w:val="a6"/>
      <w:rPr>
        <w:rtl/>
        <w: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BD" w:rsidRDefault="00AA7FBD" w:rsidP="00E64B36">
      <w:r>
        <w:separator/>
      </w:r>
    </w:p>
  </w:footnote>
  <w:footnote w:type="continuationSeparator" w:id="0">
    <w:p w:rsidR="00AA7FBD" w:rsidRDefault="00AA7FBD"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51247"/>
    <w:rsid w:val="000526A0"/>
    <w:rsid w:val="0005726E"/>
    <w:rsid w:val="00065D9C"/>
    <w:rsid w:val="000A520E"/>
    <w:rsid w:val="000C710C"/>
    <w:rsid w:val="000F48F6"/>
    <w:rsid w:val="000F4BF2"/>
    <w:rsid w:val="001001A2"/>
    <w:rsid w:val="00101B55"/>
    <w:rsid w:val="00130245"/>
    <w:rsid w:val="001428C4"/>
    <w:rsid w:val="00143F3A"/>
    <w:rsid w:val="00151A91"/>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B68F2"/>
    <w:rsid w:val="002C6A25"/>
    <w:rsid w:val="002F4149"/>
    <w:rsid w:val="002F7EEF"/>
    <w:rsid w:val="0030279B"/>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82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21560"/>
    <w:rsid w:val="00726036"/>
    <w:rsid w:val="0074341E"/>
    <w:rsid w:val="00751F08"/>
    <w:rsid w:val="00760371"/>
    <w:rsid w:val="0076657D"/>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A117D2"/>
    <w:rsid w:val="00A17420"/>
    <w:rsid w:val="00A239A7"/>
    <w:rsid w:val="00A374AC"/>
    <w:rsid w:val="00A37869"/>
    <w:rsid w:val="00A44A88"/>
    <w:rsid w:val="00A44CE5"/>
    <w:rsid w:val="00A72122"/>
    <w:rsid w:val="00A74752"/>
    <w:rsid w:val="00A749E1"/>
    <w:rsid w:val="00A81B6C"/>
    <w:rsid w:val="00A94775"/>
    <w:rsid w:val="00AA7FBD"/>
    <w:rsid w:val="00AB75B4"/>
    <w:rsid w:val="00AC74EC"/>
    <w:rsid w:val="00AD7CC8"/>
    <w:rsid w:val="00AE6E25"/>
    <w:rsid w:val="00AF6B3A"/>
    <w:rsid w:val="00B054AD"/>
    <w:rsid w:val="00B108AE"/>
    <w:rsid w:val="00B13C9D"/>
    <w:rsid w:val="00B2426C"/>
    <w:rsid w:val="00B35AA6"/>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106C2"/>
    <w:rsid w:val="00C15121"/>
    <w:rsid w:val="00C171FF"/>
    <w:rsid w:val="00C21009"/>
    <w:rsid w:val="00C21363"/>
    <w:rsid w:val="00C2294B"/>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27EB"/>
    <w:rsid w:val="00EC48D4"/>
    <w:rsid w:val="00ED5226"/>
    <w:rsid w:val="00EE2AA0"/>
    <w:rsid w:val="00EE3596"/>
    <w:rsid w:val="00EF1554"/>
    <w:rsid w:val="00EF1AC2"/>
    <w:rsid w:val="00F033FC"/>
    <w:rsid w:val="00F15E93"/>
    <w:rsid w:val="00F45181"/>
    <w:rsid w:val="00F45972"/>
    <w:rsid w:val="00F53236"/>
    <w:rsid w:val="00F56917"/>
    <w:rsid w:val="00F576F6"/>
    <w:rsid w:val="00F806F6"/>
    <w:rsid w:val="00F8200C"/>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A4FB-1594-41E5-903A-53EDC4BC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1085</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1299</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2023-06-20T13:10:00Z</dcterms:created>
  <dcterms:modified xsi:type="dcterms:W3CDTF">2023-06-20T13:10:00Z</dcterms:modified>
</cp:coreProperties>
</file>