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EF" w:rsidRPr="00262D71" w:rsidRDefault="00F457D6" w:rsidP="004B5019">
      <w:pPr>
        <w:jc w:val="center"/>
        <w:rPr>
          <w:rFonts w:cs="David"/>
          <w:b/>
          <w:bCs/>
          <w:highlight w:val="yellow"/>
          <w:rtl/>
        </w:rPr>
      </w:pPr>
      <w:r w:rsidRPr="00262D71">
        <w:rPr>
          <w:rFonts w:cs="David" w:hint="cs"/>
          <w:b/>
          <w:bCs/>
          <w:rtl/>
        </w:rPr>
        <w:t xml:space="preserve">מכרז </w:t>
      </w:r>
      <w:sdt>
        <w:sdtPr>
          <w:rPr>
            <w:rFonts w:cs="David" w:hint="cs"/>
            <w:b/>
            <w:bCs/>
            <w:rtl/>
          </w:rPr>
          <w:tag w:val="סוג מכרז"/>
          <w:id w:val="-1175103920"/>
          <w:lock w:val="sdtLocked"/>
          <w:placeholder>
            <w:docPart w:val="1E8E018C8D5641EF8C0D815E50A59436"/>
          </w:placeholder>
          <w:dropDownList>
            <w:listItem w:displayText="פומבי" w:value="פומבי"/>
            <w:listItem w:displayText="פומבי ממוכן" w:value="פומבי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725227">
            <w:rPr>
              <w:rFonts w:cs="David" w:hint="cs"/>
              <w:b/>
              <w:bCs/>
              <w:rtl/>
            </w:rPr>
            <w:t>פומבי ממוכן</w:t>
          </w:r>
        </w:sdtContent>
      </w:sdt>
      <w:r w:rsidR="00F50E0E" w:rsidRPr="00262D71">
        <w:rPr>
          <w:rFonts w:cs="David" w:hint="cs"/>
          <w:b/>
          <w:bCs/>
          <w:rtl/>
        </w:rPr>
        <w:t xml:space="preserve"> </w:t>
      </w:r>
      <w:r w:rsidRPr="00262D71">
        <w:rPr>
          <w:rFonts w:cs="David" w:hint="cs"/>
          <w:b/>
          <w:bCs/>
          <w:rtl/>
        </w:rPr>
        <w:t>מס'</w:t>
      </w:r>
      <w:r w:rsidR="00EB4300" w:rsidRPr="00262D71">
        <w:rPr>
          <w:rFonts w:cs="David" w:hint="cs"/>
          <w:b/>
          <w:bCs/>
          <w:rtl/>
        </w:rPr>
        <w:t xml:space="preserve"> </w:t>
      </w:r>
      <w:r w:rsidR="004B5019">
        <w:rPr>
          <w:rFonts w:cs="David" w:hint="cs"/>
          <w:b/>
          <w:bCs/>
          <w:rtl/>
        </w:rPr>
        <w:t>62</w:t>
      </w:r>
      <w:r w:rsidR="00725227" w:rsidRPr="00725227">
        <w:rPr>
          <w:rFonts w:cs="David" w:hint="cs"/>
          <w:b/>
          <w:bCs/>
          <w:rtl/>
        </w:rPr>
        <w:t>/18</w:t>
      </w:r>
    </w:p>
    <w:sdt>
      <w:sdtPr>
        <w:rPr>
          <w:rFonts w:cs="David" w:hint="cs"/>
          <w:b/>
          <w:bCs/>
          <w:rtl/>
        </w:rPr>
        <w:id w:val="873815929"/>
        <w:placeholder>
          <w:docPart w:val="DefaultPlaceholder_1082065158"/>
        </w:placeholder>
      </w:sdtPr>
      <w:sdtEndPr/>
      <w:sdtContent>
        <w:p w:rsidR="00F457D6" w:rsidRPr="00262D71" w:rsidRDefault="004B5019" w:rsidP="004B5019">
          <w:pPr>
            <w:jc w:val="center"/>
            <w:rPr>
              <w:rFonts w:cs="David"/>
              <w:b/>
              <w:bCs/>
              <w:rtl/>
            </w:rPr>
          </w:pPr>
          <w:r>
            <w:rPr>
              <w:rFonts w:cs="David" w:hint="cs"/>
              <w:b/>
              <w:bCs/>
              <w:rtl/>
            </w:rPr>
            <w:t>לאספקת שירותי ייעוץ בתחום ניהול איכות</w:t>
          </w:r>
        </w:p>
      </w:sdtContent>
    </w:sdt>
    <w:p w:rsidR="002C23CD" w:rsidRPr="002C23CD" w:rsidRDefault="00A47A29" w:rsidP="002C23CD">
      <w:pPr>
        <w:pStyle w:val="aa"/>
        <w:numPr>
          <w:ilvl w:val="0"/>
          <w:numId w:val="2"/>
        </w:numPr>
        <w:spacing w:after="0" w:line="360" w:lineRule="auto"/>
        <w:jc w:val="both"/>
        <w:rPr>
          <w:rFonts w:cs="David"/>
          <w:sz w:val="24"/>
        </w:rPr>
      </w:pPr>
      <w:r>
        <w:rPr>
          <w:rFonts w:cs="David" w:hint="cs"/>
          <w:sz w:val="24"/>
          <w:rtl/>
        </w:rPr>
        <w:t>אנו מודיעים על עדכון בתנאי הסף של מכרז 62/18 כמפורט להלן:</w:t>
      </w:r>
    </w:p>
    <w:p w:rsidR="000422B5" w:rsidRDefault="000422B5" w:rsidP="00A47A29">
      <w:pPr>
        <w:pStyle w:val="aa"/>
        <w:numPr>
          <w:ilvl w:val="1"/>
          <w:numId w:val="2"/>
        </w:numPr>
        <w:spacing w:after="0" w:line="360" w:lineRule="auto"/>
        <w:jc w:val="both"/>
        <w:rPr>
          <w:rFonts w:cs="David"/>
          <w:sz w:val="24"/>
          <w:szCs w:val="24"/>
        </w:rPr>
      </w:pPr>
      <w:r w:rsidRPr="000422B5">
        <w:rPr>
          <w:rFonts w:cs="David"/>
          <w:sz w:val="24"/>
          <w:rtl/>
        </w:rPr>
        <w:t>רשאי להשתתף במכרז כל גורם אשר עומד, במועד הגשת ההצעה, בכל הדרישות המפורטות להלן. המציע יגיש במסגרת הצעתו את כל החומר הרלבנטי, כשהוא מלווה במסמכים המתאימים, המעידים על עמידתו בדרישות אלו:</w:t>
      </w:r>
    </w:p>
    <w:p w:rsidR="00A47A29" w:rsidRPr="00A47A29" w:rsidRDefault="00A47A29" w:rsidP="00A47A29">
      <w:pPr>
        <w:pStyle w:val="aa"/>
        <w:numPr>
          <w:ilvl w:val="0"/>
          <w:numId w:val="5"/>
        </w:numPr>
        <w:spacing w:after="0" w:line="360" w:lineRule="auto"/>
        <w:contextualSpacing w:val="0"/>
        <w:outlineLvl w:val="1"/>
        <w:rPr>
          <w:rFonts w:cs="David"/>
          <w:b/>
          <w:bCs/>
          <w:vanish/>
          <w:sz w:val="24"/>
          <w:szCs w:val="24"/>
          <w:rtl/>
        </w:rPr>
      </w:pPr>
    </w:p>
    <w:sdt>
      <w:sdtPr>
        <w:rPr>
          <w:rFonts w:hint="cs"/>
          <w:rtl/>
        </w:rPr>
        <w:id w:val="451903490"/>
        <w:placeholder>
          <w:docPart w:val="DefaultPlaceholder_1082065158"/>
        </w:placeholder>
      </w:sdtPr>
      <w:sdtEndPr>
        <w:rPr>
          <w:rFonts w:cs="David"/>
        </w:rPr>
      </w:sdtEndPr>
      <w:sdtContent>
        <w:p w:rsidR="00725227" w:rsidRPr="00A47A29" w:rsidRDefault="00725227" w:rsidP="00A47A29">
          <w:pPr>
            <w:pStyle w:val="aa"/>
            <w:numPr>
              <w:ilvl w:val="2"/>
              <w:numId w:val="5"/>
            </w:numPr>
            <w:rPr>
              <w:rFonts w:cs="David"/>
            </w:rPr>
          </w:pPr>
          <w:r w:rsidRPr="00A47A29">
            <w:rPr>
              <w:rFonts w:cs="David" w:hint="cs"/>
              <w:rtl/>
            </w:rPr>
            <w:t>המציע</w:t>
          </w:r>
          <w:r w:rsidRPr="00A47A29">
            <w:rPr>
              <w:rFonts w:cs="David"/>
              <w:rtl/>
            </w:rPr>
            <w:t xml:space="preserve"> </w:t>
          </w:r>
          <w:r w:rsidRPr="00A47A29">
            <w:rPr>
              <w:rFonts w:cs="David" w:hint="cs"/>
              <w:rtl/>
            </w:rPr>
            <w:t>הוא</w:t>
          </w:r>
          <w:r w:rsidRPr="00A47A29">
            <w:rPr>
              <w:rFonts w:cs="David"/>
              <w:rtl/>
            </w:rPr>
            <w:t xml:space="preserve"> </w:t>
          </w:r>
          <w:r w:rsidRPr="00A47A29">
            <w:rPr>
              <w:rFonts w:cs="David" w:hint="cs"/>
              <w:rtl/>
            </w:rPr>
            <w:t>אזרח</w:t>
          </w:r>
          <w:r w:rsidRPr="00A47A29">
            <w:rPr>
              <w:rFonts w:cs="David"/>
              <w:rtl/>
            </w:rPr>
            <w:t xml:space="preserve"> </w:t>
          </w:r>
          <w:r w:rsidRPr="00A47A29">
            <w:rPr>
              <w:rFonts w:cs="David" w:hint="cs"/>
              <w:rtl/>
            </w:rPr>
            <w:t>ישראל</w:t>
          </w:r>
          <w:r w:rsidRPr="00A47A29">
            <w:rPr>
              <w:rFonts w:cs="David"/>
              <w:rtl/>
            </w:rPr>
            <w:t xml:space="preserve">, </w:t>
          </w:r>
          <w:r w:rsidRPr="00A47A29">
            <w:rPr>
              <w:rFonts w:cs="David" w:hint="cs"/>
              <w:rtl/>
            </w:rPr>
            <w:t>או</w:t>
          </w:r>
          <w:r w:rsidRPr="00A47A29">
            <w:rPr>
              <w:rFonts w:cs="David"/>
              <w:rtl/>
            </w:rPr>
            <w:t xml:space="preserve"> </w:t>
          </w:r>
          <w:r w:rsidRPr="00A47A29">
            <w:rPr>
              <w:rFonts w:cs="David" w:hint="cs"/>
              <w:rtl/>
            </w:rPr>
            <w:t>תאגיד</w:t>
          </w:r>
          <w:r w:rsidRPr="00A47A29">
            <w:rPr>
              <w:rFonts w:cs="David"/>
              <w:rtl/>
            </w:rPr>
            <w:t xml:space="preserve"> </w:t>
          </w:r>
          <w:r w:rsidRPr="00A47A29">
            <w:rPr>
              <w:rFonts w:cs="David" w:hint="cs"/>
              <w:rtl/>
            </w:rPr>
            <w:t>המאוגד</w:t>
          </w:r>
          <w:r w:rsidRPr="00A47A29">
            <w:rPr>
              <w:rFonts w:cs="David"/>
              <w:rtl/>
            </w:rPr>
            <w:t xml:space="preserve"> </w:t>
          </w:r>
          <w:r w:rsidRPr="00A47A29">
            <w:rPr>
              <w:rFonts w:cs="David" w:hint="cs"/>
              <w:rtl/>
            </w:rPr>
            <w:t>כדין</w:t>
          </w:r>
          <w:r w:rsidRPr="00A47A29">
            <w:rPr>
              <w:rFonts w:cs="David"/>
              <w:rtl/>
            </w:rPr>
            <w:t xml:space="preserve"> </w:t>
          </w:r>
          <w:r w:rsidRPr="00A47A29">
            <w:rPr>
              <w:rFonts w:cs="David" w:hint="cs"/>
              <w:rtl/>
            </w:rPr>
            <w:t>בישראל</w:t>
          </w:r>
          <w:r w:rsidRPr="00A47A29">
            <w:rPr>
              <w:rFonts w:cs="David"/>
              <w:rtl/>
            </w:rPr>
            <w:t xml:space="preserve">, </w:t>
          </w:r>
          <w:r w:rsidRPr="00A47A29">
            <w:rPr>
              <w:rFonts w:cs="David" w:hint="cs"/>
              <w:rtl/>
            </w:rPr>
            <w:t>וברשותו</w:t>
          </w:r>
          <w:r w:rsidRPr="00A47A29">
            <w:rPr>
              <w:rFonts w:cs="David"/>
              <w:rtl/>
            </w:rPr>
            <w:t xml:space="preserve"> </w:t>
          </w:r>
          <w:r w:rsidRPr="00A47A29">
            <w:rPr>
              <w:rFonts w:cs="David" w:hint="cs"/>
              <w:rtl/>
            </w:rPr>
            <w:t>כל</w:t>
          </w:r>
          <w:r w:rsidRPr="00A47A29">
            <w:rPr>
              <w:rFonts w:cs="David"/>
              <w:rtl/>
            </w:rPr>
            <w:t xml:space="preserve"> </w:t>
          </w:r>
          <w:r w:rsidRPr="00A47A29">
            <w:rPr>
              <w:rFonts w:cs="David" w:hint="cs"/>
              <w:rtl/>
            </w:rPr>
            <w:t>האישורים</w:t>
          </w:r>
          <w:r w:rsidRPr="00A47A29">
            <w:rPr>
              <w:rFonts w:cs="David"/>
              <w:rtl/>
            </w:rPr>
            <w:t xml:space="preserve"> </w:t>
          </w:r>
          <w:r w:rsidRPr="00A47A29">
            <w:rPr>
              <w:rFonts w:cs="David" w:hint="cs"/>
              <w:rtl/>
            </w:rPr>
            <w:t>והתצהירים הדרושים</w:t>
          </w:r>
          <w:r w:rsidRPr="00A47A29">
            <w:rPr>
              <w:rFonts w:cs="David"/>
              <w:rtl/>
            </w:rPr>
            <w:t xml:space="preserve"> </w:t>
          </w:r>
          <w:r w:rsidRPr="00A47A29">
            <w:rPr>
              <w:rFonts w:cs="David" w:hint="cs"/>
              <w:rtl/>
            </w:rPr>
            <w:t>לפי</w:t>
          </w:r>
          <w:r w:rsidRPr="00A47A29">
            <w:rPr>
              <w:rFonts w:cs="David"/>
              <w:rtl/>
            </w:rPr>
            <w:t xml:space="preserve"> </w:t>
          </w:r>
          <w:r w:rsidRPr="00A47A29">
            <w:rPr>
              <w:rFonts w:cs="David" w:hint="cs"/>
              <w:rtl/>
            </w:rPr>
            <w:t>חוק</w:t>
          </w:r>
          <w:r w:rsidRPr="00A47A29">
            <w:rPr>
              <w:rFonts w:cs="David"/>
              <w:rtl/>
            </w:rPr>
            <w:t xml:space="preserve"> </w:t>
          </w:r>
          <w:r w:rsidRPr="00A47A29">
            <w:rPr>
              <w:rFonts w:cs="David" w:hint="cs"/>
              <w:rtl/>
            </w:rPr>
            <w:t>עסקאות</w:t>
          </w:r>
          <w:r w:rsidRPr="00A47A29">
            <w:rPr>
              <w:rFonts w:cs="David"/>
              <w:rtl/>
            </w:rPr>
            <w:t xml:space="preserve"> </w:t>
          </w:r>
          <w:r w:rsidRPr="00A47A29">
            <w:rPr>
              <w:rFonts w:cs="David" w:hint="cs"/>
              <w:rtl/>
            </w:rPr>
            <w:t>גופים</w:t>
          </w:r>
          <w:r w:rsidRPr="00A47A29">
            <w:rPr>
              <w:rFonts w:cs="David"/>
              <w:rtl/>
            </w:rPr>
            <w:t xml:space="preserve"> </w:t>
          </w:r>
          <w:r w:rsidRPr="00A47A29">
            <w:rPr>
              <w:rFonts w:cs="David" w:hint="cs"/>
              <w:rtl/>
            </w:rPr>
            <w:t>ציבוריים</w:t>
          </w:r>
          <w:r w:rsidRPr="00A47A29">
            <w:rPr>
              <w:rFonts w:cs="David"/>
              <w:rtl/>
            </w:rPr>
            <w:t xml:space="preserve">, </w:t>
          </w:r>
          <w:r w:rsidRPr="00A47A29">
            <w:rPr>
              <w:rFonts w:cs="David" w:hint="cs"/>
              <w:rtl/>
            </w:rPr>
            <w:t>התשל</w:t>
          </w:r>
          <w:r w:rsidRPr="00A47A29">
            <w:rPr>
              <w:rFonts w:cs="David"/>
              <w:rtl/>
            </w:rPr>
            <w:t>"</w:t>
          </w:r>
          <w:r w:rsidRPr="00A47A29">
            <w:rPr>
              <w:rFonts w:cs="David" w:hint="cs"/>
              <w:rtl/>
            </w:rPr>
            <w:t>ו</w:t>
          </w:r>
          <w:r w:rsidRPr="00A47A29">
            <w:rPr>
              <w:rFonts w:cs="David"/>
              <w:rtl/>
            </w:rPr>
            <w:t>-1976.</w:t>
          </w:r>
        </w:p>
      </w:sdtContent>
    </w:sdt>
    <w:p w:rsidR="00947D24" w:rsidRPr="00717D7B" w:rsidRDefault="00947D24" w:rsidP="00A00366">
      <w:pPr>
        <w:pStyle w:val="aa"/>
        <w:numPr>
          <w:ilvl w:val="2"/>
          <w:numId w:val="5"/>
        </w:numPr>
        <w:rPr>
          <w:rFonts w:cs="David"/>
          <w:rtl/>
        </w:rPr>
      </w:pPr>
      <w:r w:rsidRPr="00717D7B">
        <w:rPr>
          <w:rFonts w:cs="David" w:hint="cs"/>
          <w:rtl/>
        </w:rPr>
        <w:t>למציע ניסיון במתן שירותי ייעוץ בתחום ניהול איכות בהתאם להגדרתם ב</w:t>
      </w:r>
      <w:r>
        <w:rPr>
          <w:rFonts w:cs="David" w:hint="cs"/>
          <w:rtl/>
        </w:rPr>
        <w:t>סעיפים 2.1 ו- 2.2 ב</w:t>
      </w:r>
      <w:r w:rsidRPr="00717D7B">
        <w:rPr>
          <w:rFonts w:cs="David" w:hint="cs"/>
          <w:rtl/>
        </w:rPr>
        <w:t>מפרט</w:t>
      </w:r>
      <w:r>
        <w:rPr>
          <w:rFonts w:cs="David" w:hint="cs"/>
          <w:rtl/>
        </w:rPr>
        <w:t xml:space="preserve">, </w:t>
      </w:r>
      <w:r w:rsidRPr="00717D7B">
        <w:rPr>
          <w:rFonts w:cs="David" w:hint="cs"/>
          <w:rtl/>
        </w:rPr>
        <w:t xml:space="preserve"> במשך</w:t>
      </w:r>
      <w:r w:rsidRPr="00717D7B">
        <w:rPr>
          <w:rFonts w:cs="David"/>
          <w:rtl/>
        </w:rPr>
        <w:t xml:space="preserve"> </w:t>
      </w:r>
      <w:r w:rsidRPr="00717D7B">
        <w:rPr>
          <w:rFonts w:cs="David" w:hint="cs"/>
          <w:rtl/>
        </w:rPr>
        <w:t>שלוש</w:t>
      </w:r>
      <w:r w:rsidRPr="00717D7B">
        <w:rPr>
          <w:rFonts w:cs="David"/>
          <w:rtl/>
        </w:rPr>
        <w:t xml:space="preserve"> (3) </w:t>
      </w:r>
      <w:r w:rsidRPr="00717D7B">
        <w:rPr>
          <w:rFonts w:cs="David" w:hint="cs"/>
          <w:rtl/>
        </w:rPr>
        <w:t>שנים</w:t>
      </w:r>
      <w:r w:rsidRPr="00717D7B">
        <w:rPr>
          <w:rFonts w:cs="David"/>
          <w:rtl/>
        </w:rPr>
        <w:t xml:space="preserve"> </w:t>
      </w:r>
      <w:r w:rsidRPr="00717D7B">
        <w:rPr>
          <w:rFonts w:cs="David" w:hint="cs"/>
          <w:rtl/>
        </w:rPr>
        <w:t>לפחות</w:t>
      </w:r>
      <w:r w:rsidRPr="00717D7B">
        <w:rPr>
          <w:rFonts w:cs="David"/>
          <w:rtl/>
        </w:rPr>
        <w:t xml:space="preserve"> </w:t>
      </w:r>
      <w:r w:rsidRPr="00717D7B">
        <w:rPr>
          <w:rFonts w:cs="David" w:hint="cs"/>
          <w:rtl/>
        </w:rPr>
        <w:t>בין</w:t>
      </w:r>
      <w:r w:rsidRPr="00717D7B">
        <w:rPr>
          <w:rFonts w:cs="David"/>
          <w:rtl/>
        </w:rPr>
        <w:t xml:space="preserve"> </w:t>
      </w:r>
      <w:r w:rsidRPr="00717D7B">
        <w:rPr>
          <w:rFonts w:cs="David" w:hint="cs"/>
          <w:rtl/>
        </w:rPr>
        <w:t>השנים</w:t>
      </w:r>
      <w:r w:rsidRPr="00717D7B">
        <w:rPr>
          <w:rFonts w:cs="David"/>
          <w:rtl/>
        </w:rPr>
        <w:t xml:space="preserve"> </w:t>
      </w:r>
      <w:r w:rsidRPr="00717D7B">
        <w:rPr>
          <w:rFonts w:cs="David" w:hint="cs"/>
          <w:rtl/>
        </w:rPr>
        <w:t>201</w:t>
      </w:r>
      <w:r>
        <w:rPr>
          <w:rFonts w:cs="David" w:hint="cs"/>
          <w:rtl/>
        </w:rPr>
        <w:t>5</w:t>
      </w:r>
      <w:r w:rsidRPr="00717D7B">
        <w:rPr>
          <w:rFonts w:cs="David"/>
          <w:rtl/>
        </w:rPr>
        <w:t xml:space="preserve"> </w:t>
      </w:r>
      <w:r w:rsidRPr="00717D7B">
        <w:rPr>
          <w:rFonts w:cs="David" w:hint="cs"/>
          <w:rtl/>
        </w:rPr>
        <w:t>עד</w:t>
      </w:r>
      <w:r w:rsidRPr="00717D7B">
        <w:rPr>
          <w:rFonts w:cs="David"/>
          <w:rtl/>
        </w:rPr>
        <w:t xml:space="preserve"> </w:t>
      </w:r>
      <w:r w:rsidRPr="00717D7B">
        <w:rPr>
          <w:rFonts w:cs="David" w:hint="cs"/>
          <w:rtl/>
        </w:rPr>
        <w:t>201</w:t>
      </w:r>
      <w:r>
        <w:rPr>
          <w:rFonts w:cs="David" w:hint="cs"/>
          <w:rtl/>
        </w:rPr>
        <w:t>7</w:t>
      </w:r>
      <w:r w:rsidRPr="00717D7B">
        <w:rPr>
          <w:rFonts w:cs="David"/>
          <w:rtl/>
        </w:rPr>
        <w:t xml:space="preserve">, </w:t>
      </w:r>
      <w:r w:rsidRPr="00717D7B">
        <w:rPr>
          <w:rFonts w:cs="David" w:hint="cs"/>
          <w:rtl/>
        </w:rPr>
        <w:t>בכל</w:t>
      </w:r>
      <w:r w:rsidRPr="00717D7B">
        <w:rPr>
          <w:rFonts w:cs="David"/>
          <w:rtl/>
        </w:rPr>
        <w:t xml:space="preserve"> </w:t>
      </w:r>
      <w:r w:rsidRPr="00717D7B">
        <w:rPr>
          <w:rFonts w:cs="David" w:hint="cs"/>
          <w:rtl/>
        </w:rPr>
        <w:t>שנה</w:t>
      </w:r>
      <w:r w:rsidRPr="00717D7B">
        <w:rPr>
          <w:rFonts w:cs="David"/>
          <w:rtl/>
        </w:rPr>
        <w:t xml:space="preserve"> </w:t>
      </w:r>
      <w:r w:rsidRPr="00717D7B">
        <w:rPr>
          <w:rFonts w:cs="David" w:hint="cs"/>
          <w:rtl/>
        </w:rPr>
        <w:t>לשני</w:t>
      </w:r>
      <w:r w:rsidRPr="00717D7B">
        <w:rPr>
          <w:rFonts w:cs="David"/>
          <w:rtl/>
        </w:rPr>
        <w:t xml:space="preserve"> (2) </w:t>
      </w:r>
      <w:r w:rsidRPr="00717D7B">
        <w:rPr>
          <w:rFonts w:cs="David" w:hint="cs"/>
          <w:rtl/>
        </w:rPr>
        <w:t>ארגונים</w:t>
      </w:r>
      <w:r w:rsidRPr="00717D7B">
        <w:rPr>
          <w:rFonts w:cs="David"/>
          <w:rtl/>
        </w:rPr>
        <w:t xml:space="preserve"> </w:t>
      </w:r>
      <w:r w:rsidRPr="00717D7B">
        <w:rPr>
          <w:rFonts w:cs="David" w:hint="cs"/>
          <w:rtl/>
        </w:rPr>
        <w:t>לפחות</w:t>
      </w:r>
      <w:r w:rsidRPr="00717D7B">
        <w:rPr>
          <w:rFonts w:cs="David"/>
          <w:rtl/>
        </w:rPr>
        <w:t xml:space="preserve">, </w:t>
      </w:r>
      <w:r w:rsidRPr="00717D7B">
        <w:rPr>
          <w:rFonts w:cs="David" w:hint="cs"/>
          <w:rtl/>
        </w:rPr>
        <w:t>המונים</w:t>
      </w:r>
      <w:r w:rsidRPr="00717D7B">
        <w:rPr>
          <w:rFonts w:cs="David"/>
          <w:rtl/>
        </w:rPr>
        <w:t xml:space="preserve"> </w:t>
      </w:r>
      <w:r w:rsidRPr="00717D7B">
        <w:rPr>
          <w:rFonts w:cs="David" w:hint="cs"/>
          <w:rtl/>
        </w:rPr>
        <w:t>כל</w:t>
      </w:r>
      <w:r w:rsidRPr="00717D7B">
        <w:rPr>
          <w:rFonts w:cs="David"/>
          <w:rtl/>
        </w:rPr>
        <w:t xml:space="preserve"> </w:t>
      </w:r>
      <w:r w:rsidRPr="00717D7B">
        <w:rPr>
          <w:rFonts w:cs="David" w:hint="cs"/>
          <w:rtl/>
        </w:rPr>
        <w:t>אחד</w:t>
      </w:r>
      <w:r w:rsidRPr="00717D7B">
        <w:rPr>
          <w:rFonts w:cs="David"/>
          <w:rtl/>
        </w:rPr>
        <w:t xml:space="preserve"> 500 </w:t>
      </w:r>
      <w:r w:rsidRPr="00717D7B">
        <w:rPr>
          <w:rFonts w:cs="David" w:hint="cs"/>
          <w:rtl/>
        </w:rPr>
        <w:t>עובדים</w:t>
      </w:r>
      <w:r w:rsidRPr="00717D7B">
        <w:rPr>
          <w:rFonts w:cs="David"/>
          <w:rtl/>
        </w:rPr>
        <w:t xml:space="preserve"> </w:t>
      </w:r>
      <w:r w:rsidRPr="00717D7B">
        <w:rPr>
          <w:rFonts w:cs="David" w:hint="cs"/>
          <w:rtl/>
        </w:rPr>
        <w:t>לפחות</w:t>
      </w:r>
      <w:r w:rsidRPr="00717D7B">
        <w:rPr>
          <w:rFonts w:cs="David"/>
          <w:rtl/>
        </w:rPr>
        <w:t xml:space="preserve">, </w:t>
      </w:r>
      <w:r w:rsidRPr="00717D7B">
        <w:rPr>
          <w:rFonts w:cs="David" w:hint="cs"/>
          <w:rtl/>
        </w:rPr>
        <w:t>בהיקף</w:t>
      </w:r>
      <w:r w:rsidRPr="00717D7B">
        <w:rPr>
          <w:rFonts w:cs="David"/>
          <w:rtl/>
        </w:rPr>
        <w:t xml:space="preserve"> </w:t>
      </w:r>
      <w:r w:rsidRPr="00717D7B">
        <w:rPr>
          <w:rFonts w:cs="David" w:hint="cs"/>
          <w:rtl/>
        </w:rPr>
        <w:t>של</w:t>
      </w:r>
      <w:r w:rsidRPr="00717D7B">
        <w:rPr>
          <w:rFonts w:cs="David"/>
          <w:rtl/>
        </w:rPr>
        <w:t xml:space="preserve"> 300 </w:t>
      </w:r>
      <w:r w:rsidRPr="00717D7B">
        <w:rPr>
          <w:rFonts w:cs="David" w:hint="cs"/>
          <w:rtl/>
        </w:rPr>
        <w:t>שעות</w:t>
      </w:r>
      <w:r w:rsidRPr="00717D7B">
        <w:rPr>
          <w:rFonts w:cs="David"/>
          <w:rtl/>
        </w:rPr>
        <w:t xml:space="preserve"> </w:t>
      </w:r>
      <w:r w:rsidRPr="00717D7B">
        <w:rPr>
          <w:rFonts w:cs="David" w:hint="cs"/>
          <w:rtl/>
        </w:rPr>
        <w:t>לפחות</w:t>
      </w:r>
      <w:r w:rsidRPr="00717D7B">
        <w:rPr>
          <w:rFonts w:cs="David"/>
          <w:rtl/>
        </w:rPr>
        <w:t xml:space="preserve"> </w:t>
      </w:r>
      <w:r w:rsidRPr="00717D7B">
        <w:rPr>
          <w:rFonts w:cs="David" w:hint="cs"/>
          <w:rtl/>
        </w:rPr>
        <w:t>ב</w:t>
      </w:r>
      <w:r>
        <w:rPr>
          <w:rFonts w:cs="David" w:hint="cs"/>
          <w:rtl/>
        </w:rPr>
        <w:t>כל אחד מהשנים 2015, 2016, ו-2017</w:t>
      </w:r>
      <w:r w:rsidRPr="00717D7B">
        <w:rPr>
          <w:rFonts w:cs="David"/>
          <w:rtl/>
        </w:rPr>
        <w:t xml:space="preserve"> </w:t>
      </w:r>
      <w:r w:rsidRPr="00717D7B">
        <w:rPr>
          <w:rFonts w:cs="David" w:hint="cs"/>
          <w:rtl/>
        </w:rPr>
        <w:t>לכל</w:t>
      </w:r>
      <w:r w:rsidRPr="00717D7B">
        <w:rPr>
          <w:rFonts w:cs="David"/>
          <w:rtl/>
        </w:rPr>
        <w:t xml:space="preserve"> </w:t>
      </w:r>
      <w:r w:rsidRPr="00717D7B">
        <w:rPr>
          <w:rFonts w:cs="David" w:hint="cs"/>
          <w:rtl/>
        </w:rPr>
        <w:t>ארגון</w:t>
      </w:r>
      <w:r w:rsidRPr="00717D7B">
        <w:rPr>
          <w:rFonts w:cs="David"/>
          <w:rtl/>
        </w:rPr>
        <w:t>.</w:t>
      </w:r>
    </w:p>
    <w:p w:rsidR="00947D24" w:rsidRPr="00A84E43" w:rsidRDefault="00947D24" w:rsidP="00A00366">
      <w:pPr>
        <w:pStyle w:val="aa"/>
        <w:numPr>
          <w:ilvl w:val="2"/>
          <w:numId w:val="5"/>
        </w:numPr>
        <w:rPr>
          <w:rFonts w:cs="David"/>
        </w:rPr>
      </w:pPr>
      <w:r w:rsidRPr="00A84E43">
        <w:rPr>
          <w:rFonts w:cs="David" w:hint="cs"/>
          <w:rtl/>
        </w:rPr>
        <w:t>ליועץ</w:t>
      </w:r>
      <w:r w:rsidRPr="00A84E43">
        <w:rPr>
          <w:rFonts w:cs="David"/>
          <w:rtl/>
        </w:rPr>
        <w:t xml:space="preserve"> </w:t>
      </w:r>
      <w:r w:rsidRPr="00A84E43">
        <w:rPr>
          <w:rFonts w:cs="David" w:hint="cs"/>
          <w:rtl/>
        </w:rPr>
        <w:t>המוצע</w:t>
      </w:r>
      <w:r w:rsidRPr="00A84E43">
        <w:rPr>
          <w:rFonts w:cs="David"/>
          <w:rtl/>
        </w:rPr>
        <w:t xml:space="preserve"> </w:t>
      </w:r>
      <w:r w:rsidRPr="00A84E43">
        <w:rPr>
          <w:rFonts w:cs="David" w:hint="cs"/>
          <w:rtl/>
        </w:rPr>
        <w:t>ניסיון</w:t>
      </w:r>
      <w:r w:rsidRPr="00A84E43">
        <w:rPr>
          <w:rFonts w:cs="David"/>
          <w:rtl/>
        </w:rPr>
        <w:t xml:space="preserve"> </w:t>
      </w:r>
      <w:r w:rsidRPr="00A84E43">
        <w:rPr>
          <w:rFonts w:cs="David" w:hint="cs"/>
          <w:rtl/>
        </w:rPr>
        <w:t>במתן</w:t>
      </w:r>
      <w:r w:rsidRPr="00A84E43">
        <w:rPr>
          <w:rFonts w:cs="David"/>
          <w:rtl/>
        </w:rPr>
        <w:t xml:space="preserve"> </w:t>
      </w:r>
      <w:r w:rsidRPr="00A84E43">
        <w:rPr>
          <w:rFonts w:cs="David" w:hint="cs"/>
          <w:rtl/>
        </w:rPr>
        <w:t>שירותי</w:t>
      </w:r>
      <w:r w:rsidRPr="00A84E43">
        <w:rPr>
          <w:rFonts w:cs="David"/>
          <w:rtl/>
        </w:rPr>
        <w:t xml:space="preserve"> </w:t>
      </w:r>
      <w:r w:rsidRPr="00A84E43">
        <w:rPr>
          <w:rFonts w:cs="David" w:hint="cs"/>
          <w:rtl/>
        </w:rPr>
        <w:t>ייעוץ</w:t>
      </w:r>
      <w:r w:rsidRPr="00A84E43">
        <w:rPr>
          <w:rFonts w:cs="David"/>
          <w:rtl/>
        </w:rPr>
        <w:t xml:space="preserve"> </w:t>
      </w:r>
      <w:r w:rsidRPr="00A84E43">
        <w:rPr>
          <w:rFonts w:cs="David" w:hint="cs"/>
          <w:rtl/>
        </w:rPr>
        <w:t>בתחום</w:t>
      </w:r>
      <w:r w:rsidRPr="00A84E43">
        <w:rPr>
          <w:rFonts w:cs="David"/>
          <w:rtl/>
        </w:rPr>
        <w:t xml:space="preserve"> </w:t>
      </w:r>
      <w:r w:rsidRPr="00A84E43">
        <w:rPr>
          <w:rFonts w:cs="David" w:hint="cs"/>
          <w:rtl/>
        </w:rPr>
        <w:t>ניהול איכות בהתאם להגדרתם בסעיפים 2.1 ו- 2.2 במפרט</w:t>
      </w:r>
      <w:r w:rsidRPr="00A84E43">
        <w:rPr>
          <w:rFonts w:cs="David"/>
          <w:rtl/>
        </w:rPr>
        <w:t xml:space="preserve">, </w:t>
      </w:r>
      <w:r w:rsidRPr="00A84E43">
        <w:rPr>
          <w:rFonts w:cs="David" w:hint="cs"/>
          <w:rtl/>
        </w:rPr>
        <w:t>בהיקף</w:t>
      </w:r>
      <w:r w:rsidRPr="00A84E43">
        <w:rPr>
          <w:rFonts w:cs="David"/>
          <w:rtl/>
        </w:rPr>
        <w:t xml:space="preserve"> </w:t>
      </w:r>
      <w:r w:rsidRPr="00A84E43">
        <w:rPr>
          <w:rFonts w:cs="David" w:hint="cs"/>
          <w:rtl/>
        </w:rPr>
        <w:t>של</w:t>
      </w:r>
      <w:r w:rsidRPr="00A84E43">
        <w:rPr>
          <w:rFonts w:cs="David"/>
          <w:rtl/>
        </w:rPr>
        <w:t xml:space="preserve"> 300 </w:t>
      </w:r>
      <w:r w:rsidRPr="00A84E43">
        <w:rPr>
          <w:rFonts w:cs="David" w:hint="cs"/>
          <w:rtl/>
        </w:rPr>
        <w:t>שעות</w:t>
      </w:r>
      <w:r w:rsidRPr="00A84E43">
        <w:rPr>
          <w:rFonts w:cs="David"/>
          <w:rtl/>
        </w:rPr>
        <w:t xml:space="preserve"> </w:t>
      </w:r>
      <w:r w:rsidRPr="00A84E43">
        <w:rPr>
          <w:rFonts w:cs="David" w:hint="cs"/>
          <w:rtl/>
        </w:rPr>
        <w:t>לפחות</w:t>
      </w:r>
      <w:r w:rsidRPr="00A84E43">
        <w:rPr>
          <w:rFonts w:cs="David"/>
          <w:rtl/>
        </w:rPr>
        <w:t xml:space="preserve"> </w:t>
      </w:r>
      <w:r w:rsidRPr="00A84E43">
        <w:rPr>
          <w:rFonts w:cs="David" w:hint="cs"/>
          <w:rtl/>
        </w:rPr>
        <w:t>בכל אחת מהשנים 2015, 2016 ו-2017</w:t>
      </w:r>
      <w:r w:rsidRPr="00A84E43">
        <w:rPr>
          <w:rFonts w:cs="David"/>
          <w:rtl/>
        </w:rPr>
        <w:t>.</w:t>
      </w:r>
    </w:p>
    <w:p w:rsidR="00947D24" w:rsidRDefault="00947D24" w:rsidP="00A00366">
      <w:pPr>
        <w:pStyle w:val="aa"/>
        <w:numPr>
          <w:ilvl w:val="2"/>
          <w:numId w:val="5"/>
        </w:numPr>
        <w:rPr>
          <w:rFonts w:cs="David"/>
        </w:rPr>
      </w:pPr>
      <w:r>
        <w:rPr>
          <w:rFonts w:cs="David" w:hint="cs"/>
          <w:rtl/>
        </w:rPr>
        <w:t>החברה מעסיקה במועד הגשת ההצעות במכרז, לפחות שלושה עובדים במשרה מלאה, אשר נותנים שירותים כאמור בסעיפים 2.1 ו- 2.2 ב</w:t>
      </w:r>
      <w:r w:rsidRPr="00717D7B">
        <w:rPr>
          <w:rFonts w:cs="David" w:hint="cs"/>
          <w:rtl/>
        </w:rPr>
        <w:t>מפרט</w:t>
      </w:r>
      <w:r>
        <w:rPr>
          <w:rFonts w:cs="David" w:hint="cs"/>
          <w:rtl/>
        </w:rPr>
        <w:t>.</w:t>
      </w:r>
    </w:p>
    <w:p w:rsidR="00A47A29" w:rsidRDefault="00A47A29" w:rsidP="002C23CD">
      <w:pPr>
        <w:pStyle w:val="aa"/>
        <w:numPr>
          <w:ilvl w:val="0"/>
          <w:numId w:val="2"/>
        </w:numPr>
        <w:spacing w:line="360" w:lineRule="auto"/>
        <w:jc w:val="both"/>
        <w:rPr>
          <w:rFonts w:cs="David"/>
          <w:sz w:val="24"/>
        </w:rPr>
      </w:pPr>
      <w:r>
        <w:rPr>
          <w:rFonts w:cs="David" w:hint="cs"/>
          <w:sz w:val="24"/>
          <w:rtl/>
        </w:rPr>
        <w:t>שינויים ועדכונים נוספים במסמכי המכרז ניתן לראות</w:t>
      </w:r>
      <w:r w:rsidR="000140F3" w:rsidRPr="000140F3">
        <w:rPr>
          <w:rFonts w:cs="David" w:hint="cs"/>
          <w:sz w:val="24"/>
          <w:rtl/>
        </w:rPr>
        <w:t xml:space="preserve"> </w:t>
      </w:r>
      <w:r>
        <w:rPr>
          <w:rFonts w:cs="David" w:hint="cs"/>
          <w:sz w:val="24"/>
          <w:rtl/>
        </w:rPr>
        <w:t>במסמכי המכרז המעודכנים.</w:t>
      </w:r>
    </w:p>
    <w:p w:rsidR="000140F3" w:rsidRDefault="00A47A29" w:rsidP="002C23CD">
      <w:pPr>
        <w:pStyle w:val="aa"/>
        <w:numPr>
          <w:ilvl w:val="0"/>
          <w:numId w:val="2"/>
        </w:numPr>
        <w:spacing w:line="360" w:lineRule="auto"/>
        <w:jc w:val="both"/>
        <w:rPr>
          <w:rFonts w:cs="David"/>
          <w:sz w:val="24"/>
        </w:rPr>
      </w:pPr>
      <w:r>
        <w:rPr>
          <w:rFonts w:cs="David" w:hint="cs"/>
          <w:sz w:val="24"/>
          <w:rtl/>
        </w:rPr>
        <w:t xml:space="preserve">את </w:t>
      </w:r>
      <w:r w:rsidR="000140F3" w:rsidRPr="000140F3">
        <w:rPr>
          <w:rFonts w:cs="David" w:hint="cs"/>
          <w:sz w:val="24"/>
          <w:rtl/>
        </w:rPr>
        <w:t xml:space="preserve">מסמכי המכרז </w:t>
      </w:r>
      <w:r w:rsidR="002C23CD">
        <w:rPr>
          <w:rFonts w:cs="David" w:hint="cs"/>
          <w:sz w:val="24"/>
          <w:rtl/>
        </w:rPr>
        <w:t>המעודכנים</w:t>
      </w:r>
      <w:r w:rsidR="000140F3" w:rsidRPr="000140F3">
        <w:rPr>
          <w:rFonts w:cs="David" w:hint="cs"/>
          <w:sz w:val="24"/>
          <w:rtl/>
        </w:rPr>
        <w:t xml:space="preserve"> ניתן לראות באתר האינטרנט של בנק ישראל שכתובתו:</w:t>
      </w:r>
      <w:r w:rsidR="000140F3">
        <w:rPr>
          <w:rFonts w:cs="David" w:hint="cs"/>
          <w:sz w:val="24"/>
          <w:rtl/>
        </w:rPr>
        <w:t xml:space="preserve"> </w:t>
      </w:r>
      <w:hyperlink r:id="rId8" w:history="1">
        <w:r w:rsidR="000140F3" w:rsidRPr="000140F3">
          <w:rPr>
            <w:rStyle w:val="Hyperlink"/>
            <w:rFonts w:cs="David"/>
            <w:sz w:val="24"/>
          </w:rPr>
          <w:t>www.bankisrael.org.il</w:t>
        </w:r>
      </w:hyperlink>
      <w:r w:rsidR="000140F3" w:rsidRPr="000140F3">
        <w:rPr>
          <w:rFonts w:cs="David" w:hint="cs"/>
          <w:sz w:val="24"/>
          <w:rtl/>
        </w:rPr>
        <w:t>, וניתן ל</w:t>
      </w:r>
      <w:r w:rsidR="000140F3">
        <w:rPr>
          <w:rFonts w:cs="David" w:hint="cs"/>
          <w:sz w:val="24"/>
          <w:rtl/>
        </w:rPr>
        <w:t>הוריד</w:t>
      </w:r>
      <w:r w:rsidR="000140F3" w:rsidRPr="000140F3">
        <w:rPr>
          <w:rFonts w:cs="David" w:hint="cs"/>
          <w:sz w:val="24"/>
          <w:rtl/>
        </w:rPr>
        <w:t xml:space="preserve">ם משם. </w:t>
      </w:r>
    </w:p>
    <w:p w:rsidR="002C23CD" w:rsidRDefault="00ED1B99" w:rsidP="00ED1B99">
      <w:pPr>
        <w:pStyle w:val="aa"/>
        <w:numPr>
          <w:ilvl w:val="0"/>
          <w:numId w:val="2"/>
        </w:numPr>
        <w:spacing w:line="360" w:lineRule="auto"/>
        <w:jc w:val="both"/>
        <w:rPr>
          <w:rFonts w:cs="David"/>
          <w:sz w:val="24"/>
        </w:rPr>
      </w:pPr>
      <w:r>
        <w:rPr>
          <w:rFonts w:cs="David" w:hint="cs"/>
          <w:sz w:val="24"/>
          <w:rtl/>
        </w:rPr>
        <w:t>המועד האחרון להגשת שאלות הבהרה נדחה ל-</w:t>
      </w:r>
      <w:r w:rsidRPr="00ED1B99">
        <w:rPr>
          <w:rFonts w:cs="David" w:hint="cs"/>
          <w:b/>
          <w:bCs/>
          <w:sz w:val="24"/>
          <w:rtl/>
        </w:rPr>
        <w:t xml:space="preserve"> </w:t>
      </w:r>
      <w:sdt>
        <w:sdtPr>
          <w:rPr>
            <w:rFonts w:cs="David" w:hint="cs"/>
            <w:b/>
            <w:bCs/>
            <w:sz w:val="24"/>
            <w:rtl/>
          </w:rPr>
          <w:id w:val="1986355792"/>
          <w:placeholder>
            <w:docPart w:val="7075AEA890A44952B22BEB65989BCD06"/>
          </w:placeholder>
          <w:date w:fullDate="2018-11-19T00:00:00Z">
            <w:dateFormat w:val="dddd dd MMMM yyyy"/>
            <w:lid w:val="he-IL"/>
            <w:storeMappedDataAs w:val="dateTime"/>
            <w:calendar w:val="gregorian"/>
          </w:date>
        </w:sdtPr>
        <w:sdtEndPr/>
        <w:sdtContent>
          <w:r>
            <w:rPr>
              <w:rFonts w:cs="David" w:hint="cs"/>
              <w:b/>
              <w:bCs/>
              <w:sz w:val="24"/>
              <w:rtl/>
            </w:rPr>
            <w:t>‏יום שני 19 נובמבר 2018</w:t>
          </w:r>
        </w:sdtContent>
      </w:sdt>
      <w:r>
        <w:rPr>
          <w:rFonts w:cs="David" w:hint="cs"/>
          <w:b/>
          <w:bCs/>
          <w:sz w:val="24"/>
          <w:rtl/>
        </w:rPr>
        <w:t xml:space="preserve"> </w:t>
      </w:r>
      <w:r w:rsidRPr="000140F3">
        <w:rPr>
          <w:rFonts w:cs="David"/>
          <w:b/>
          <w:bCs/>
          <w:sz w:val="24"/>
          <w:rtl/>
        </w:rPr>
        <w:t xml:space="preserve">בשעה </w:t>
      </w:r>
      <w:sdt>
        <w:sdtPr>
          <w:rPr>
            <w:rFonts w:cs="David"/>
            <w:b/>
            <w:bCs/>
            <w:sz w:val="24"/>
            <w:rtl/>
          </w:rPr>
          <w:id w:val="-361127742"/>
          <w:placeholder>
            <w:docPart w:val="990CE1170A2D46CA9FD13DB16DC3BFBE"/>
          </w:placeholder>
        </w:sdtPr>
        <w:sdtEndPr>
          <w:rPr>
            <w:rFonts w:hint="cs"/>
          </w:rPr>
        </w:sdtEndPr>
        <w:sdtContent>
          <w:r>
            <w:rPr>
              <w:rFonts w:cs="David" w:hint="cs"/>
              <w:b/>
              <w:bCs/>
              <w:sz w:val="24"/>
              <w:rtl/>
            </w:rPr>
            <w:t>12:00</w:t>
          </w:r>
        </w:sdtContent>
      </w:sdt>
      <w:r w:rsidRPr="000140F3">
        <w:rPr>
          <w:rFonts w:cs="David" w:hint="cs"/>
          <w:b/>
          <w:bCs/>
          <w:sz w:val="24"/>
          <w:rtl/>
        </w:rPr>
        <w:t>.</w:t>
      </w:r>
    </w:p>
    <w:p w:rsidR="000140F3" w:rsidRPr="000140F3" w:rsidRDefault="000140F3" w:rsidP="002C23CD">
      <w:pPr>
        <w:pStyle w:val="aa"/>
        <w:numPr>
          <w:ilvl w:val="0"/>
          <w:numId w:val="2"/>
        </w:numPr>
        <w:spacing w:line="360" w:lineRule="auto"/>
        <w:jc w:val="both"/>
        <w:rPr>
          <w:rFonts w:cs="David"/>
          <w:sz w:val="24"/>
          <w:rtl/>
        </w:rPr>
      </w:pPr>
      <w:r w:rsidRPr="000140F3">
        <w:rPr>
          <w:rFonts w:cs="David"/>
          <w:sz w:val="24"/>
          <w:rtl/>
        </w:rPr>
        <w:t xml:space="preserve">ההצעות למכרז יוגשו לתיבת </w:t>
      </w:r>
      <w:bookmarkStart w:id="0" w:name="_GoBack"/>
      <w:bookmarkEnd w:id="0"/>
      <w:r w:rsidRPr="000140F3">
        <w:rPr>
          <w:rFonts w:cs="David"/>
          <w:sz w:val="24"/>
          <w:rtl/>
        </w:rPr>
        <w:t xml:space="preserve">מכרזים אלקטרונית כמפורט </w:t>
      </w:r>
      <w:r w:rsidRPr="000140F3">
        <w:rPr>
          <w:rFonts w:cs="David" w:hint="cs"/>
          <w:sz w:val="24"/>
          <w:rtl/>
        </w:rPr>
        <w:t>במסמכי המכרז.</w:t>
      </w:r>
      <w:r w:rsidRPr="000140F3">
        <w:rPr>
          <w:rFonts w:cs="David"/>
          <w:sz w:val="24"/>
          <w:rtl/>
        </w:rPr>
        <w:t xml:space="preserve"> את ההצעה ואת כל המסמכים הנלווים אליה</w:t>
      </w:r>
      <w:r w:rsidRPr="000140F3">
        <w:rPr>
          <w:rFonts w:cs="David" w:hint="cs"/>
          <w:sz w:val="24"/>
          <w:rtl/>
        </w:rPr>
        <w:t>,</w:t>
      </w:r>
      <w:r w:rsidRPr="000140F3">
        <w:rPr>
          <w:rFonts w:cs="David"/>
          <w:sz w:val="24"/>
          <w:rtl/>
        </w:rPr>
        <w:t xml:space="preserve"> כשהם חתומים ע"י בעל סמכות לחייב את המציע, יש לסרוק לתוך תיבת המכרזים האלקטרונית</w:t>
      </w:r>
      <w:r w:rsidRPr="000140F3">
        <w:rPr>
          <w:rFonts w:cs="David" w:hint="cs"/>
          <w:sz w:val="24"/>
          <w:rtl/>
        </w:rPr>
        <w:t>,</w:t>
      </w:r>
      <w:r w:rsidRPr="000140F3">
        <w:rPr>
          <w:rFonts w:cs="David"/>
          <w:sz w:val="24"/>
          <w:rtl/>
        </w:rPr>
        <w:t xml:space="preserve"> עד</w:t>
      </w:r>
      <w:r w:rsidRPr="000140F3">
        <w:rPr>
          <w:rFonts w:cs="David" w:hint="cs"/>
          <w:b/>
          <w:bCs/>
          <w:sz w:val="24"/>
          <w:rtl/>
        </w:rPr>
        <w:t>,</w:t>
      </w:r>
      <w:r w:rsidR="00BC2E7E" w:rsidRPr="00BC2E7E">
        <w:rPr>
          <w:rFonts w:cs="David" w:hint="cs"/>
          <w:b/>
          <w:bCs/>
          <w:color w:val="808080" w:themeColor="background1" w:themeShade="80"/>
          <w:sz w:val="24"/>
          <w:rtl/>
        </w:rPr>
        <w:t xml:space="preserve"> </w:t>
      </w:r>
      <w:sdt>
        <w:sdtPr>
          <w:rPr>
            <w:rFonts w:cs="David" w:hint="cs"/>
            <w:b/>
            <w:bCs/>
            <w:sz w:val="24"/>
            <w:rtl/>
          </w:rPr>
          <w:id w:val="955442846"/>
          <w:placeholder>
            <w:docPart w:val="46044DD01A754014A2516A49272B65A9"/>
          </w:placeholder>
          <w:date w:fullDate="2018-12-09T00:00:00Z">
            <w:dateFormat w:val="dddd dd MMMM yyyy"/>
            <w:lid w:val="he-IL"/>
            <w:storeMappedDataAs w:val="dateTime"/>
            <w:calendar w:val="gregorian"/>
          </w:date>
        </w:sdtPr>
        <w:sdtEndPr/>
        <w:sdtContent>
          <w:r w:rsidR="002C23CD">
            <w:rPr>
              <w:rFonts w:cs="David" w:hint="cs"/>
              <w:b/>
              <w:bCs/>
              <w:sz w:val="24"/>
              <w:rtl/>
            </w:rPr>
            <w:t>‏יום ראשון 09 דצמבר 2018</w:t>
          </w:r>
        </w:sdtContent>
      </w:sdt>
      <w:r w:rsidR="00BC2E7E">
        <w:rPr>
          <w:rFonts w:cs="David" w:hint="cs"/>
          <w:b/>
          <w:bCs/>
          <w:sz w:val="24"/>
          <w:rtl/>
        </w:rPr>
        <w:t xml:space="preserve"> </w:t>
      </w:r>
      <w:r w:rsidRPr="000140F3">
        <w:rPr>
          <w:rFonts w:cs="David"/>
          <w:b/>
          <w:bCs/>
          <w:sz w:val="24"/>
          <w:rtl/>
        </w:rPr>
        <w:t xml:space="preserve">בשעה </w:t>
      </w:r>
      <w:sdt>
        <w:sdtPr>
          <w:rPr>
            <w:rFonts w:cs="David"/>
            <w:b/>
            <w:bCs/>
            <w:sz w:val="24"/>
            <w:rtl/>
          </w:rPr>
          <w:id w:val="-179900463"/>
          <w:placeholder>
            <w:docPart w:val="AF7CC176396A49E38CABC5FE28BDE5FB"/>
          </w:placeholder>
        </w:sdtPr>
        <w:sdtEndPr>
          <w:rPr>
            <w:rFonts w:hint="cs"/>
          </w:rPr>
        </w:sdtEndPr>
        <w:sdtContent>
          <w:r w:rsidR="00725227">
            <w:rPr>
              <w:rFonts w:cs="David" w:hint="cs"/>
              <w:b/>
              <w:bCs/>
              <w:sz w:val="24"/>
              <w:rtl/>
            </w:rPr>
            <w:t>12:00</w:t>
          </w:r>
        </w:sdtContent>
      </w:sdt>
      <w:r w:rsidRPr="000140F3">
        <w:rPr>
          <w:rFonts w:cs="David" w:hint="cs"/>
          <w:b/>
          <w:bCs/>
          <w:sz w:val="24"/>
          <w:rtl/>
        </w:rPr>
        <w:t>.</w:t>
      </w:r>
      <w:r w:rsidRPr="000140F3">
        <w:rPr>
          <w:rFonts w:cs="David" w:hint="cs"/>
          <w:sz w:val="24"/>
          <w:rtl/>
        </w:rPr>
        <w:t xml:space="preserve"> </w:t>
      </w:r>
    </w:p>
    <w:p w:rsidR="000140F3" w:rsidRPr="0014087B" w:rsidRDefault="000140F3" w:rsidP="000140F3">
      <w:pPr>
        <w:spacing w:line="360" w:lineRule="auto"/>
        <w:jc w:val="both"/>
        <w:rPr>
          <w:rFonts w:cs="David"/>
          <w:sz w:val="24"/>
          <w:rtl/>
        </w:rPr>
      </w:pPr>
    </w:p>
    <w:p w:rsidR="000140F3" w:rsidRDefault="000140F3" w:rsidP="000140F3">
      <w:pPr>
        <w:spacing w:line="360" w:lineRule="auto"/>
        <w:jc w:val="center"/>
        <w:rPr>
          <w:rFonts w:cs="David"/>
          <w:sz w:val="24"/>
          <w:rtl/>
        </w:rPr>
      </w:pPr>
      <w:r w:rsidRPr="002C57E4">
        <w:rPr>
          <w:rFonts w:cs="David" w:hint="cs"/>
          <w:b/>
          <w:bCs/>
          <w:sz w:val="24"/>
          <w:rtl/>
        </w:rPr>
        <w:t>הבנק אינו חייב לקבל את ההצעה הזולה ביותר, או הצעה כלשהי.</w:t>
      </w:r>
    </w:p>
    <w:p w:rsidR="000140F3" w:rsidRPr="00780683" w:rsidRDefault="000140F3" w:rsidP="000140F3">
      <w:pPr>
        <w:spacing w:line="360" w:lineRule="auto"/>
        <w:jc w:val="center"/>
        <w:rPr>
          <w:rFonts w:cs="David"/>
          <w:b/>
          <w:bCs/>
          <w:sz w:val="24"/>
        </w:rPr>
      </w:pPr>
      <w:r w:rsidRPr="00780683">
        <w:rPr>
          <w:rFonts w:cs="David" w:hint="cs"/>
          <w:b/>
          <w:bCs/>
          <w:sz w:val="24"/>
          <w:rtl/>
        </w:rPr>
        <w:t>במקרה של סתירה או אי התאמה בין מודעה זו לבין מסמכי המכרז, יגברו הוראות מסמכי המכרז.</w:t>
      </w:r>
    </w:p>
    <w:p w:rsidR="001331B6" w:rsidRPr="00BC2E7E" w:rsidRDefault="001331B6" w:rsidP="00BC2E7E">
      <w:pPr>
        <w:spacing w:line="360" w:lineRule="auto"/>
        <w:jc w:val="both"/>
        <w:rPr>
          <w:rFonts w:cs="David"/>
          <w:color w:val="000000"/>
          <w:kern w:val="28"/>
        </w:rPr>
      </w:pPr>
    </w:p>
    <w:sectPr w:rsidR="001331B6" w:rsidRPr="00BC2E7E" w:rsidSect="000505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DC" w:rsidRDefault="005A3ADC" w:rsidP="0053356E">
      <w:pPr>
        <w:spacing w:after="0" w:line="240" w:lineRule="auto"/>
      </w:pPr>
      <w:r>
        <w:separator/>
      </w:r>
    </w:p>
  </w:endnote>
  <w:endnote w:type="continuationSeparator" w:id="0">
    <w:p w:rsidR="005A3ADC" w:rsidRDefault="005A3ADC" w:rsidP="0053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DC" w:rsidRDefault="005A3ADC" w:rsidP="0053356E">
      <w:pPr>
        <w:spacing w:after="0" w:line="240" w:lineRule="auto"/>
      </w:pPr>
      <w:r>
        <w:separator/>
      </w:r>
    </w:p>
  </w:footnote>
  <w:footnote w:type="continuationSeparator" w:id="0">
    <w:p w:rsidR="005A3ADC" w:rsidRDefault="005A3ADC" w:rsidP="00533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1" w:type="dxa"/>
      <w:tblInd w:w="-112" w:type="dxa"/>
      <w:tblLayout w:type="fixed"/>
      <w:tblLook w:val="0000" w:firstRow="0" w:lastRow="0" w:firstColumn="0" w:lastColumn="0" w:noHBand="0" w:noVBand="0"/>
    </w:tblPr>
    <w:tblGrid>
      <w:gridCol w:w="5220"/>
      <w:gridCol w:w="4541"/>
    </w:tblGrid>
    <w:tr w:rsidR="009062EF" w:rsidRPr="007B020C" w:rsidTr="0053356E">
      <w:trPr>
        <w:trHeight w:val="958"/>
      </w:trPr>
      <w:tc>
        <w:tcPr>
          <w:tcW w:w="5220" w:type="dxa"/>
        </w:tcPr>
        <w:p w:rsidR="009062EF" w:rsidRPr="00392965" w:rsidRDefault="004323C9" w:rsidP="009062EF">
          <w:pPr>
            <w:spacing w:line="240" w:lineRule="auto"/>
            <w:jc w:val="center"/>
            <w:rPr>
              <w:rFonts w:ascii="Tahoma" w:hAnsi="Tahoma"/>
              <w:rtl/>
            </w:rPr>
          </w:pPr>
          <w:r>
            <w:rPr>
              <w:noProof/>
              <w:color w:val="1F497D"/>
            </w:rPr>
            <w:drawing>
              <wp:inline distT="0" distB="0" distL="0" distR="0" wp14:anchorId="5C1BFDB6" wp14:editId="38E11E76">
                <wp:extent cx="544411" cy="544411"/>
                <wp:effectExtent l="0" t="0" r="8255" b="8255"/>
                <wp:docPr id="2" name="תמונה 2" descr="cid:image009.png@01D408B6.0F6D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08B6.0F6DEF40"/>
                        <pic:cNvPicPr>
                          <a:picLocks noChangeAspect="1" noChangeArrowheads="1"/>
                        </pic:cNvPicPr>
                      </pic:nvPicPr>
                      <pic:blipFill>
                        <a:blip r:embed="rId1" r:link="rId3">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4385" cy="544385"/>
                        </a:xfrm>
                        <a:prstGeom prst="rect">
                          <a:avLst/>
                        </a:prstGeom>
                        <a:noFill/>
                        <a:ln>
                          <a:noFill/>
                        </a:ln>
                      </pic:spPr>
                    </pic:pic>
                  </a:graphicData>
                </a:graphic>
              </wp:inline>
            </w:drawing>
          </w:r>
        </w:p>
      </w:tc>
      <w:tc>
        <w:tcPr>
          <w:tcW w:w="4541" w:type="dxa"/>
        </w:tcPr>
        <w:p w:rsidR="009062EF" w:rsidRPr="007B020C" w:rsidRDefault="009062EF" w:rsidP="009062EF">
          <w:pPr>
            <w:pStyle w:val="6"/>
            <w:spacing w:before="0"/>
            <w:jc w:val="left"/>
            <w:rPr>
              <w:rFonts w:ascii="Tahoma" w:hAnsi="Tahoma"/>
              <w:szCs w:val="22"/>
              <w:rtl/>
            </w:rPr>
          </w:pPr>
          <w:r w:rsidRPr="007B020C">
            <w:rPr>
              <w:rFonts w:ascii="Tahoma" w:hAnsi="Tahoma"/>
              <w:szCs w:val="22"/>
              <w:rtl/>
            </w:rPr>
            <w:t>בנק ישראל</w:t>
          </w:r>
        </w:p>
        <w:p w:rsidR="009062EF" w:rsidRPr="007B020C" w:rsidRDefault="009062EF" w:rsidP="009062EF">
          <w:pPr>
            <w:spacing w:line="240" w:lineRule="auto"/>
            <w:rPr>
              <w:rFonts w:ascii="Tahoma" w:hAnsi="Tahoma" w:cs="David"/>
              <w:rtl/>
            </w:rPr>
          </w:pPr>
          <w:r w:rsidRPr="007B020C">
            <w:rPr>
              <w:rFonts w:ascii="Tahoma" w:hAnsi="Tahoma" w:cs="David" w:hint="cs"/>
              <w:rtl/>
            </w:rPr>
            <w:t xml:space="preserve">חטיבת </w:t>
          </w:r>
          <w:r w:rsidRPr="007B020C">
            <w:rPr>
              <w:rFonts w:ascii="Tahoma" w:hAnsi="Tahoma" w:cs="David"/>
              <w:rtl/>
            </w:rPr>
            <w:t xml:space="preserve">משאבי אנוש </w:t>
          </w:r>
          <w:proofErr w:type="spellStart"/>
          <w:r w:rsidRPr="007B020C">
            <w:rPr>
              <w:rFonts w:ascii="Tahoma" w:hAnsi="Tahoma" w:cs="David"/>
              <w:rtl/>
            </w:rPr>
            <w:t>ומינהל</w:t>
          </w:r>
          <w:proofErr w:type="spellEnd"/>
        </w:p>
        <w:p w:rsidR="009062EF" w:rsidRPr="007B020C" w:rsidRDefault="009062EF" w:rsidP="0053356E">
          <w:pPr>
            <w:spacing w:line="240" w:lineRule="auto"/>
            <w:rPr>
              <w:rFonts w:ascii="Tahoma" w:hAnsi="Tahoma" w:cs="David"/>
              <w:rtl/>
            </w:rPr>
          </w:pPr>
          <w:r w:rsidRPr="007B020C">
            <w:rPr>
              <w:rFonts w:ascii="Tahoma" w:hAnsi="Tahoma" w:cs="David" w:hint="cs"/>
              <w:rtl/>
            </w:rPr>
            <w:t>אגף</w:t>
          </w:r>
          <w:r w:rsidRPr="007B020C">
            <w:rPr>
              <w:rFonts w:ascii="Tahoma" w:hAnsi="Tahoma" w:cs="David"/>
              <w:rtl/>
            </w:rPr>
            <w:t xml:space="preserve"> </w:t>
          </w:r>
          <w:r w:rsidRPr="007B020C">
            <w:rPr>
              <w:rFonts w:ascii="Tahoma" w:hAnsi="Tahoma" w:cs="David" w:hint="cs"/>
              <w:rtl/>
            </w:rPr>
            <w:t>ה</w:t>
          </w:r>
          <w:r w:rsidRPr="007B020C">
            <w:rPr>
              <w:rFonts w:ascii="Tahoma" w:hAnsi="Tahoma" w:cs="David"/>
              <w:rtl/>
            </w:rPr>
            <w:t>רכ</w:t>
          </w:r>
          <w:r w:rsidRPr="007B020C">
            <w:rPr>
              <w:rFonts w:ascii="Tahoma" w:hAnsi="Tahoma" w:cs="David" w:hint="cs"/>
              <w:rtl/>
            </w:rPr>
            <w:t>ש</w:t>
          </w:r>
        </w:p>
      </w:tc>
    </w:tr>
  </w:tbl>
  <w:p w:rsidR="009062EF" w:rsidRDefault="009062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CB7"/>
    <w:multiLevelType w:val="hybridMultilevel"/>
    <w:tmpl w:val="C6C632B6"/>
    <w:lvl w:ilvl="0" w:tplc="638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A4415A"/>
    <w:multiLevelType w:val="hybridMultilevel"/>
    <w:tmpl w:val="6B18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B691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DC860F9"/>
    <w:multiLevelType w:val="multilevel"/>
    <w:tmpl w:val="D33C640C"/>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theme="minorHAnsi"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3"/>
    <w:lvlOverride w:ilvl="0">
      <w:lvl w:ilvl="0">
        <w:start w:val="1"/>
        <w:numFmt w:val="decimal"/>
        <w:pStyle w:val="2"/>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rPr>
          <w:lang w:val="en-U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6E"/>
    <w:rsid w:val="000140F3"/>
    <w:rsid w:val="000422B5"/>
    <w:rsid w:val="00050590"/>
    <w:rsid w:val="00103144"/>
    <w:rsid w:val="00104CD0"/>
    <w:rsid w:val="001331B6"/>
    <w:rsid w:val="0017774F"/>
    <w:rsid w:val="00192F48"/>
    <w:rsid w:val="002544E9"/>
    <w:rsid w:val="00262D71"/>
    <w:rsid w:val="00274826"/>
    <w:rsid w:val="002C23CD"/>
    <w:rsid w:val="00402585"/>
    <w:rsid w:val="004323C9"/>
    <w:rsid w:val="00495368"/>
    <w:rsid w:val="004A2A42"/>
    <w:rsid w:val="004B5019"/>
    <w:rsid w:val="004D4CE9"/>
    <w:rsid w:val="004D7C58"/>
    <w:rsid w:val="0053356E"/>
    <w:rsid w:val="005A3ADC"/>
    <w:rsid w:val="00604232"/>
    <w:rsid w:val="00725227"/>
    <w:rsid w:val="007A0048"/>
    <w:rsid w:val="007B020C"/>
    <w:rsid w:val="008C1192"/>
    <w:rsid w:val="008E0670"/>
    <w:rsid w:val="009062EF"/>
    <w:rsid w:val="009075F8"/>
    <w:rsid w:val="00947D24"/>
    <w:rsid w:val="009B5D37"/>
    <w:rsid w:val="00A00366"/>
    <w:rsid w:val="00A47A29"/>
    <w:rsid w:val="00BB0A61"/>
    <w:rsid w:val="00BC2E7E"/>
    <w:rsid w:val="00D52F98"/>
    <w:rsid w:val="00DF10C7"/>
    <w:rsid w:val="00E1668C"/>
    <w:rsid w:val="00E56E12"/>
    <w:rsid w:val="00EB4300"/>
    <w:rsid w:val="00ED1B99"/>
    <w:rsid w:val="00F457D6"/>
    <w:rsid w:val="00F50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uiPriority w:val="34"/>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uiPriority w:val="34"/>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israel.org..il" TargetMode="External"/><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cid:image009.png@01D408B6.0F6DEF40" TargetMode="External"/><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8E018C8D5641EF8C0D815E50A59436"/>
        <w:category>
          <w:name w:val="כללי"/>
          <w:gallery w:val="placeholder"/>
        </w:category>
        <w:types>
          <w:type w:val="bbPlcHdr"/>
        </w:types>
        <w:behaviors>
          <w:behavior w:val="content"/>
        </w:behaviors>
        <w:guid w:val="{56781638-3804-4CCD-8624-FC039DE48DE3}"/>
      </w:docPartPr>
      <w:docPartBody>
        <w:p w:rsidR="00B74AC8" w:rsidRDefault="00135AFD" w:rsidP="00135AFD">
          <w:pPr>
            <w:pStyle w:val="1E8E018C8D5641EF8C0D815E50A594363"/>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efaultPlaceholder_1082065158"/>
        <w:category>
          <w:name w:val="כללי"/>
          <w:gallery w:val="placeholder"/>
        </w:category>
        <w:types>
          <w:type w:val="bbPlcHdr"/>
        </w:types>
        <w:behaviors>
          <w:behavior w:val="content"/>
        </w:behaviors>
        <w:guid w:val="{4D1FFB36-5CAB-42CB-B880-BD36BAE6BE5F}"/>
      </w:docPartPr>
      <w:docPartBody>
        <w:p w:rsidR="00B74AC8" w:rsidRDefault="00B74AC8">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46044DD01A754014A2516A49272B65A9"/>
        <w:category>
          <w:name w:val="כללי"/>
          <w:gallery w:val="placeholder"/>
        </w:category>
        <w:types>
          <w:type w:val="bbPlcHdr"/>
        </w:types>
        <w:behaviors>
          <w:behavior w:val="content"/>
        </w:behaviors>
        <w:guid w:val="{BFB6CDCA-2625-46EF-9888-56B6D68FB637}"/>
      </w:docPartPr>
      <w:docPartBody>
        <w:p w:rsidR="00135AFD" w:rsidRDefault="00135AFD" w:rsidP="00135AFD">
          <w:pPr>
            <w:pStyle w:val="46044DD01A754014A2516A49272B65A9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AF7CC176396A49E38CABC5FE28BDE5FB"/>
        <w:category>
          <w:name w:val="כללי"/>
          <w:gallery w:val="placeholder"/>
        </w:category>
        <w:types>
          <w:type w:val="bbPlcHdr"/>
        </w:types>
        <w:behaviors>
          <w:behavior w:val="content"/>
        </w:behaviors>
        <w:guid w:val="{FC740AD8-AB70-430D-B5AE-D67D73152A83}"/>
      </w:docPartPr>
      <w:docPartBody>
        <w:p w:rsidR="00275EFF" w:rsidRDefault="00135AFD" w:rsidP="00135AFD">
          <w:pPr>
            <w:pStyle w:val="AF7CC176396A49E38CABC5FE28BDE5FB"/>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7075AEA890A44952B22BEB65989BCD06"/>
        <w:category>
          <w:name w:val="כללי"/>
          <w:gallery w:val="placeholder"/>
        </w:category>
        <w:types>
          <w:type w:val="bbPlcHdr"/>
        </w:types>
        <w:behaviors>
          <w:behavior w:val="content"/>
        </w:behaviors>
        <w:guid w:val="{39A836DF-36AA-48A5-BB71-10DCF2F287EB}"/>
      </w:docPartPr>
      <w:docPartBody>
        <w:p w:rsidR="00A70434" w:rsidRDefault="00E02170" w:rsidP="00E02170">
          <w:pPr>
            <w:pStyle w:val="7075AEA890A44952B22BEB65989BCD06"/>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990CE1170A2D46CA9FD13DB16DC3BFBE"/>
        <w:category>
          <w:name w:val="כללי"/>
          <w:gallery w:val="placeholder"/>
        </w:category>
        <w:types>
          <w:type w:val="bbPlcHdr"/>
        </w:types>
        <w:behaviors>
          <w:behavior w:val="content"/>
        </w:behaviors>
        <w:guid w:val="{3E618ADD-4D02-4F93-A160-67AB913532E4}"/>
      </w:docPartPr>
      <w:docPartBody>
        <w:p w:rsidR="00A70434" w:rsidRDefault="00E02170" w:rsidP="00E02170">
          <w:pPr>
            <w:pStyle w:val="990CE1170A2D46CA9FD13DB16DC3BFBE"/>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C8"/>
    <w:rsid w:val="000E1A18"/>
    <w:rsid w:val="00135AFD"/>
    <w:rsid w:val="00275EFF"/>
    <w:rsid w:val="008F2EE7"/>
    <w:rsid w:val="00A70434"/>
    <w:rsid w:val="00B74AC8"/>
    <w:rsid w:val="00E02170"/>
    <w:rsid w:val="00E71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E02170"/>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 w:type="paragraph" w:customStyle="1" w:styleId="7075AEA890A44952B22BEB65989BCD06">
    <w:name w:val="7075AEA890A44952B22BEB65989BCD06"/>
    <w:rsid w:val="00E02170"/>
    <w:pPr>
      <w:bidi/>
    </w:pPr>
  </w:style>
  <w:style w:type="paragraph" w:customStyle="1" w:styleId="990CE1170A2D46CA9FD13DB16DC3BFBE">
    <w:name w:val="990CE1170A2D46CA9FD13DB16DC3BFBE"/>
    <w:rsid w:val="00E0217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E02170"/>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 w:type="paragraph" w:customStyle="1" w:styleId="7075AEA890A44952B22BEB65989BCD06">
    <w:name w:val="7075AEA890A44952B22BEB65989BCD06"/>
    <w:rsid w:val="00E02170"/>
    <w:pPr>
      <w:bidi/>
    </w:pPr>
  </w:style>
  <w:style w:type="paragraph" w:customStyle="1" w:styleId="990CE1170A2D46CA9FD13DB16DC3BFBE">
    <w:name w:val="990CE1170A2D46CA9FD13DB16DC3BFBE"/>
    <w:rsid w:val="00E0217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7B384-2380-44CE-8D87-0750DC59F7D9}"/>
</file>

<file path=customXml/itemProps2.xml><?xml version="1.0" encoding="utf-8"?>
<ds:datastoreItem xmlns:ds="http://schemas.openxmlformats.org/officeDocument/2006/customXml" ds:itemID="{8E6EC9E0-81F8-4965-9A01-C48A6A2D8ADA}"/>
</file>

<file path=customXml/itemProps3.xml><?xml version="1.0" encoding="utf-8"?>
<ds:datastoreItem xmlns:ds="http://schemas.openxmlformats.org/officeDocument/2006/customXml" ds:itemID="{5D1BC6E8-2923-4706-A7B2-96FC8D533FB6}"/>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1399</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טלי בן משה</cp:lastModifiedBy>
  <cp:revision>4</cp:revision>
  <dcterms:created xsi:type="dcterms:W3CDTF">2018-11-12T09:37:00Z</dcterms:created>
  <dcterms:modified xsi:type="dcterms:W3CDTF">2018-11-12T11:35:00Z</dcterms:modified>
</cp:coreProperties>
</file>