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44370BA1" w:rsidR="00450499" w:rsidRPr="0000033F" w:rsidRDefault="00450499" w:rsidP="000E7132">
      <w:pPr>
        <w:tabs>
          <w:tab w:val="left" w:pos="7830"/>
        </w:tabs>
        <w:bidi w:val="0"/>
        <w:rPr>
          <w:rFonts w:asciiTheme="minorHAnsi" w:hAnsiTheme="minorHAnsi" w:cstheme="minorHAnsi"/>
          <w:noProof/>
        </w:rPr>
      </w:pPr>
    </w:p>
    <w:p w14:paraId="52F8F56A" w14:textId="77777777" w:rsidR="00CB5D78" w:rsidRPr="0000033F" w:rsidRDefault="00CB5D78" w:rsidP="000E7132">
      <w:pPr>
        <w:pStyle w:val="LetterheadBOI"/>
        <w:rPr>
          <w:rFonts w:asciiTheme="minorHAnsi" w:hAnsiTheme="minorHAnsi" w:cstheme="minorHAnsi"/>
        </w:rPr>
      </w:pPr>
      <w:r w:rsidRPr="0000033F">
        <w:rPr>
          <w:rFonts w:asciiTheme="minorHAnsi" w:hAnsiTheme="minorHAnsi" w:cstheme="minorHAnsi"/>
        </w:rPr>
        <w:t>BANK OF ISRAEL</w:t>
      </w:r>
    </w:p>
    <w:p w14:paraId="33EBBF12" w14:textId="77777777" w:rsidR="00CB5D78" w:rsidRPr="0000033F" w:rsidRDefault="00A3164D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 w:rsidRPr="0000033F">
        <w:rPr>
          <w:rFonts w:asciiTheme="minorHAnsi" w:hAnsiTheme="minorHAnsi" w:cstheme="minorHAnsi"/>
          <w:sz w:val="24"/>
          <w:szCs w:val="24"/>
        </w:rPr>
        <w:tab/>
      </w:r>
      <w:r w:rsidR="00CB5D78" w:rsidRPr="0000033F">
        <w:rPr>
          <w:rFonts w:asciiTheme="minorHAnsi" w:hAnsiTheme="minorHAnsi" w:cstheme="minorHAnsi"/>
          <w:sz w:val="24"/>
          <w:szCs w:val="24"/>
        </w:rPr>
        <w:t>Office of the Spokesperson and Economic Information</w:t>
      </w:r>
      <w:r w:rsidRPr="0000033F">
        <w:rPr>
          <w:rFonts w:asciiTheme="minorHAnsi" w:hAnsiTheme="minorHAnsi" w:cstheme="minorHAnsi"/>
          <w:sz w:val="24"/>
          <w:szCs w:val="24"/>
        </w:rPr>
        <w:tab/>
      </w:r>
    </w:p>
    <w:p w14:paraId="760DEE07" w14:textId="77777777" w:rsidR="009228B3" w:rsidRPr="0000033F" w:rsidRDefault="009228B3" w:rsidP="000E7132">
      <w:pPr>
        <w:bidi w:val="0"/>
        <w:rPr>
          <w:rFonts w:asciiTheme="minorHAnsi" w:hAnsiTheme="minorHAnsi" w:cstheme="minorHAnsi"/>
        </w:rPr>
      </w:pPr>
    </w:p>
    <w:p w14:paraId="0F71703E" w14:textId="03B9FAD4" w:rsidR="00CB5D78" w:rsidRPr="0000033F" w:rsidRDefault="00683384" w:rsidP="00683384">
      <w:pPr>
        <w:bidi w:val="0"/>
        <w:ind w:right="283"/>
        <w:jc w:val="right"/>
        <w:rPr>
          <w:rFonts w:asciiTheme="minorHAnsi" w:hAnsiTheme="minorHAnsi" w:cstheme="minorHAnsi"/>
        </w:rPr>
      </w:pPr>
      <w:r w:rsidRPr="0000033F">
        <w:rPr>
          <w:rFonts w:asciiTheme="minorHAnsi" w:hAnsiTheme="minorHAnsi" w:cstheme="minorHAnsi"/>
        </w:rPr>
        <w:t>October</w:t>
      </w:r>
      <w:r w:rsidR="004B3D86" w:rsidRPr="0000033F">
        <w:rPr>
          <w:rFonts w:asciiTheme="minorHAnsi" w:hAnsiTheme="minorHAnsi" w:cstheme="minorHAnsi"/>
        </w:rPr>
        <w:t xml:space="preserve"> </w:t>
      </w:r>
      <w:r w:rsidRPr="0000033F">
        <w:rPr>
          <w:rFonts w:asciiTheme="minorHAnsi" w:hAnsiTheme="minorHAnsi" w:cstheme="minorHAnsi"/>
        </w:rPr>
        <w:t>6</w:t>
      </w:r>
      <w:r w:rsidR="004B3D86" w:rsidRPr="0000033F">
        <w:rPr>
          <w:rFonts w:asciiTheme="minorHAnsi" w:hAnsiTheme="minorHAnsi" w:cstheme="minorHAnsi"/>
        </w:rPr>
        <w:t>, 2025</w:t>
      </w:r>
    </w:p>
    <w:p w14:paraId="0DEBAB01" w14:textId="77777777" w:rsidR="00883627" w:rsidRPr="0000033F" w:rsidRDefault="00883627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250C0CD9" w14:textId="77777777" w:rsidR="00CB5D78" w:rsidRPr="0000033F" w:rsidRDefault="00CB5D78" w:rsidP="000E7132">
      <w:pPr>
        <w:pStyle w:val="PressRelease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0033F">
        <w:rPr>
          <w:rFonts w:asciiTheme="minorHAnsi" w:hAnsiTheme="minorHAnsi" w:cstheme="minorHAnsi"/>
          <w:b w:val="0"/>
          <w:bCs w:val="0"/>
          <w:sz w:val="24"/>
          <w:szCs w:val="24"/>
        </w:rPr>
        <w:t>Press Release</w:t>
      </w:r>
      <w:r w:rsidR="007B1CCF" w:rsidRPr="0000033F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14:paraId="5A559F3F" w14:textId="77777777" w:rsidR="0094738B" w:rsidRPr="0000033F" w:rsidRDefault="0094738B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14:paraId="21CB197E" w14:textId="62C09AA5" w:rsidR="0094738B" w:rsidRPr="0000033F" w:rsidRDefault="00E260C1" w:rsidP="00683384">
      <w:pPr>
        <w:pStyle w:val="PressReleaseTitle"/>
        <w:tabs>
          <w:tab w:val="clear" w:pos="4156"/>
          <w:tab w:val="clear" w:pos="8312"/>
        </w:tabs>
        <w:rPr>
          <w:rFonts w:asciiTheme="minorHAnsi" w:hAnsiTheme="minorHAnsi" w:cstheme="minorHAnsi"/>
          <w:sz w:val="28"/>
          <w:szCs w:val="28"/>
          <w:rtl/>
        </w:rPr>
      </w:pPr>
      <w:r w:rsidRPr="0000033F">
        <w:rPr>
          <w:rFonts w:asciiTheme="minorHAnsi" w:hAnsiTheme="minorHAnsi" w:cstheme="minorHAnsi"/>
          <w:sz w:val="28"/>
          <w:szCs w:val="28"/>
        </w:rPr>
        <w:t xml:space="preserve">Foreign Exchange Reserves </w:t>
      </w:r>
      <w:r w:rsidR="00E90218" w:rsidRPr="0000033F">
        <w:rPr>
          <w:rFonts w:asciiTheme="minorHAnsi" w:hAnsiTheme="minorHAnsi" w:cstheme="minorHAnsi"/>
          <w:sz w:val="28"/>
          <w:szCs w:val="28"/>
        </w:rPr>
        <w:t>at</w:t>
      </w:r>
      <w:r w:rsidR="00EA5861" w:rsidRPr="0000033F">
        <w:rPr>
          <w:rFonts w:asciiTheme="minorHAnsi" w:hAnsiTheme="minorHAnsi" w:cstheme="minorHAnsi"/>
          <w:sz w:val="28"/>
          <w:szCs w:val="28"/>
        </w:rPr>
        <w:t xml:space="preserve"> the Bank of Israel, </w:t>
      </w:r>
      <w:r w:rsidR="00683384" w:rsidRPr="0000033F">
        <w:rPr>
          <w:rFonts w:asciiTheme="minorHAnsi" w:hAnsiTheme="minorHAnsi" w:cstheme="minorHAnsi"/>
          <w:sz w:val="28"/>
          <w:szCs w:val="28"/>
        </w:rPr>
        <w:t>September</w:t>
      </w:r>
      <w:r w:rsidR="004B3D86" w:rsidRPr="0000033F">
        <w:rPr>
          <w:rFonts w:asciiTheme="minorHAnsi" w:hAnsiTheme="minorHAnsi" w:cstheme="minorHAnsi"/>
          <w:sz w:val="28"/>
          <w:szCs w:val="28"/>
        </w:rPr>
        <w:t xml:space="preserve"> </w:t>
      </w:r>
      <w:r w:rsidR="00335A1F" w:rsidRPr="0000033F">
        <w:rPr>
          <w:rFonts w:asciiTheme="minorHAnsi" w:hAnsiTheme="minorHAnsi" w:cstheme="minorHAnsi"/>
          <w:sz w:val="28"/>
          <w:szCs w:val="28"/>
        </w:rPr>
        <w:t>2025</w:t>
      </w:r>
    </w:p>
    <w:p w14:paraId="079DB5F1" w14:textId="77777777" w:rsidR="00DD15DC" w:rsidRPr="0000033F" w:rsidRDefault="00DD15DC" w:rsidP="000E7132">
      <w:pPr>
        <w:pStyle w:val="regpar"/>
        <w:ind w:firstLine="0"/>
        <w:jc w:val="center"/>
        <w:outlineLvl w:val="0"/>
        <w:rPr>
          <w:rFonts w:asciiTheme="minorHAnsi" w:hAnsiTheme="minorHAnsi" w:cstheme="minorHAnsi"/>
        </w:rPr>
      </w:pPr>
    </w:p>
    <w:p w14:paraId="485996BF" w14:textId="2D885052" w:rsidR="00E260C1" w:rsidRPr="0000033F" w:rsidRDefault="00E260C1" w:rsidP="002F2F89">
      <w:pPr>
        <w:pStyle w:val="PS"/>
        <w:spacing w:line="300" w:lineRule="exact"/>
        <w:ind w:right="-1" w:firstLine="0"/>
        <w:jc w:val="both"/>
        <w:rPr>
          <w:rFonts w:asciiTheme="minorHAnsi" w:hAnsiTheme="minorHAnsi" w:cstheme="minorHAnsi"/>
        </w:rPr>
      </w:pPr>
      <w:r w:rsidRPr="0000033F">
        <w:rPr>
          <w:rFonts w:asciiTheme="minorHAnsi" w:hAnsiTheme="minorHAnsi" w:cstheme="minorHAnsi"/>
        </w:rPr>
        <w:t>Israel’s foreign exchange reserves at the end of</w:t>
      </w:r>
      <w:r w:rsidR="00E679E7" w:rsidRPr="0000033F">
        <w:rPr>
          <w:rFonts w:asciiTheme="minorHAnsi" w:hAnsiTheme="minorHAnsi" w:cstheme="minorHAnsi"/>
        </w:rPr>
        <w:t xml:space="preserve"> </w:t>
      </w:r>
      <w:r w:rsidR="00683384" w:rsidRPr="0000033F">
        <w:rPr>
          <w:rFonts w:asciiTheme="minorHAnsi" w:hAnsiTheme="minorHAnsi" w:cstheme="minorHAnsi"/>
        </w:rPr>
        <w:t>September</w:t>
      </w:r>
      <w:r w:rsidR="004B3D86" w:rsidRPr="0000033F">
        <w:rPr>
          <w:rFonts w:asciiTheme="minorHAnsi" w:hAnsiTheme="minorHAnsi" w:cstheme="minorHAnsi"/>
        </w:rPr>
        <w:t xml:space="preserve"> </w:t>
      </w:r>
      <w:r w:rsidR="00335A1F" w:rsidRPr="0000033F">
        <w:rPr>
          <w:rFonts w:asciiTheme="minorHAnsi" w:hAnsiTheme="minorHAnsi" w:cstheme="minorHAnsi"/>
        </w:rPr>
        <w:t xml:space="preserve">2025 </w:t>
      </w:r>
      <w:r w:rsidRPr="0000033F">
        <w:rPr>
          <w:rFonts w:asciiTheme="minorHAnsi" w:hAnsiTheme="minorHAnsi" w:cstheme="minorHAnsi"/>
        </w:rPr>
        <w:t>stood at $</w:t>
      </w:r>
      <w:r w:rsidR="000078D1" w:rsidRPr="0000033F">
        <w:rPr>
          <w:rFonts w:asciiTheme="minorHAnsi" w:hAnsiTheme="minorHAnsi" w:cstheme="minorHAnsi"/>
        </w:rPr>
        <w:t>2</w:t>
      </w:r>
      <w:r w:rsidR="00850C07" w:rsidRPr="0000033F">
        <w:rPr>
          <w:rFonts w:asciiTheme="minorHAnsi" w:hAnsiTheme="minorHAnsi" w:cstheme="minorHAnsi"/>
        </w:rPr>
        <w:t>3</w:t>
      </w:r>
      <w:r w:rsidR="00114068" w:rsidRPr="0000033F">
        <w:rPr>
          <w:rFonts w:asciiTheme="minorHAnsi" w:hAnsiTheme="minorHAnsi" w:cstheme="minorHAnsi"/>
          <w:rtl/>
        </w:rPr>
        <w:t>1</w:t>
      </w:r>
      <w:r w:rsidR="00335A1F" w:rsidRPr="0000033F">
        <w:rPr>
          <w:rFonts w:asciiTheme="minorHAnsi" w:hAnsiTheme="minorHAnsi" w:cstheme="minorHAnsi"/>
        </w:rPr>
        <w:t>,</w:t>
      </w:r>
      <w:r w:rsidR="002F2F89" w:rsidRPr="0000033F">
        <w:rPr>
          <w:rFonts w:asciiTheme="minorHAnsi" w:hAnsiTheme="minorHAnsi" w:cstheme="minorHAnsi"/>
          <w:rtl/>
        </w:rPr>
        <w:t>880</w:t>
      </w:r>
      <w:r w:rsidR="00335A1F" w:rsidRPr="0000033F">
        <w:rPr>
          <w:rFonts w:asciiTheme="minorHAnsi" w:hAnsiTheme="minorHAnsi" w:cstheme="minorHAnsi"/>
        </w:rPr>
        <w:t xml:space="preserve"> m</w:t>
      </w:r>
      <w:r w:rsidRPr="0000033F">
        <w:rPr>
          <w:rFonts w:asciiTheme="minorHAnsi" w:hAnsiTheme="minorHAnsi" w:cstheme="minorHAnsi"/>
        </w:rPr>
        <w:t xml:space="preserve">illion, </w:t>
      </w:r>
      <w:r w:rsidR="00720802" w:rsidRPr="0000033F">
        <w:rPr>
          <w:rFonts w:asciiTheme="minorHAnsi" w:hAnsiTheme="minorHAnsi" w:cstheme="minorHAnsi"/>
        </w:rPr>
        <w:t>a</w:t>
      </w:r>
      <w:r w:rsidR="00850C07" w:rsidRPr="0000033F">
        <w:rPr>
          <w:rFonts w:asciiTheme="minorHAnsi" w:hAnsiTheme="minorHAnsi" w:cstheme="minorHAnsi"/>
        </w:rPr>
        <w:t>n increase</w:t>
      </w:r>
      <w:r w:rsidR="00720802" w:rsidRPr="0000033F">
        <w:rPr>
          <w:rFonts w:asciiTheme="minorHAnsi" w:hAnsiTheme="minorHAnsi" w:cstheme="minorHAnsi"/>
        </w:rPr>
        <w:t xml:space="preserve"> </w:t>
      </w:r>
      <w:r w:rsidRPr="0000033F">
        <w:rPr>
          <w:rFonts w:asciiTheme="minorHAnsi" w:hAnsiTheme="minorHAnsi" w:cstheme="minorHAnsi"/>
        </w:rPr>
        <w:t>of $</w:t>
      </w:r>
      <w:r w:rsidR="00114068" w:rsidRPr="0000033F">
        <w:rPr>
          <w:rFonts w:asciiTheme="minorHAnsi" w:hAnsiTheme="minorHAnsi" w:cstheme="minorHAnsi"/>
          <w:rtl/>
        </w:rPr>
        <w:t>1</w:t>
      </w:r>
      <w:r w:rsidR="00720802" w:rsidRPr="0000033F">
        <w:rPr>
          <w:rFonts w:asciiTheme="minorHAnsi" w:hAnsiTheme="minorHAnsi" w:cstheme="minorHAnsi"/>
        </w:rPr>
        <w:t>,</w:t>
      </w:r>
      <w:r w:rsidR="002F2F89" w:rsidRPr="0000033F">
        <w:rPr>
          <w:rFonts w:asciiTheme="minorHAnsi" w:hAnsiTheme="minorHAnsi" w:cstheme="minorHAnsi"/>
          <w:rtl/>
        </w:rPr>
        <w:t>560</w:t>
      </w:r>
      <w:r w:rsidR="00655002" w:rsidRPr="0000033F">
        <w:rPr>
          <w:rFonts w:asciiTheme="minorHAnsi" w:hAnsiTheme="minorHAnsi" w:cstheme="minorHAnsi"/>
        </w:rPr>
        <w:t xml:space="preserve"> </w:t>
      </w:r>
      <w:r w:rsidR="00A92C50" w:rsidRPr="0000033F">
        <w:rPr>
          <w:rFonts w:asciiTheme="minorHAnsi" w:hAnsiTheme="minorHAnsi" w:cstheme="minorHAnsi"/>
        </w:rPr>
        <w:t>m</w:t>
      </w:r>
      <w:r w:rsidR="003A6ABB" w:rsidRPr="0000033F">
        <w:rPr>
          <w:rFonts w:asciiTheme="minorHAnsi" w:hAnsiTheme="minorHAnsi" w:cstheme="minorHAnsi"/>
        </w:rPr>
        <w:t xml:space="preserve">illion </w:t>
      </w:r>
      <w:r w:rsidRPr="0000033F">
        <w:rPr>
          <w:rFonts w:asciiTheme="minorHAnsi" w:hAnsiTheme="minorHAnsi" w:cstheme="minorHAnsi"/>
        </w:rPr>
        <w:t xml:space="preserve">from their level at the end of the previous month. </w:t>
      </w:r>
      <w:r w:rsidR="002C52E7" w:rsidRPr="0000033F">
        <w:rPr>
          <w:rFonts w:asciiTheme="minorHAnsi" w:hAnsiTheme="minorHAnsi" w:cstheme="minorHAnsi"/>
        </w:rPr>
        <w:t xml:space="preserve">The </w:t>
      </w:r>
      <w:r w:rsidR="00B53942" w:rsidRPr="0000033F">
        <w:rPr>
          <w:rFonts w:asciiTheme="minorHAnsi" w:hAnsiTheme="minorHAnsi" w:cstheme="minorHAnsi"/>
        </w:rPr>
        <w:t xml:space="preserve">level of the </w:t>
      </w:r>
      <w:r w:rsidR="002C52E7" w:rsidRPr="0000033F">
        <w:rPr>
          <w:rFonts w:asciiTheme="minorHAnsi" w:hAnsiTheme="minorHAnsi" w:cstheme="minorHAnsi"/>
        </w:rPr>
        <w:t xml:space="preserve">reserves </w:t>
      </w:r>
      <w:r w:rsidR="00D454E8" w:rsidRPr="0000033F">
        <w:rPr>
          <w:rFonts w:asciiTheme="minorHAnsi" w:hAnsiTheme="minorHAnsi" w:cstheme="minorHAnsi"/>
        </w:rPr>
        <w:t>relative to GDP was</w:t>
      </w:r>
      <w:r w:rsidR="009B7FB2" w:rsidRPr="0000033F">
        <w:rPr>
          <w:rFonts w:asciiTheme="minorHAnsi" w:hAnsiTheme="minorHAnsi" w:cstheme="minorHAnsi"/>
        </w:rPr>
        <w:t xml:space="preserve"> </w:t>
      </w:r>
      <w:r w:rsidR="00720802" w:rsidRPr="0000033F">
        <w:rPr>
          <w:rFonts w:asciiTheme="minorHAnsi" w:hAnsiTheme="minorHAnsi" w:cstheme="minorHAnsi"/>
        </w:rPr>
        <w:t>4</w:t>
      </w:r>
      <w:r w:rsidR="00850C07" w:rsidRPr="0000033F">
        <w:rPr>
          <w:rFonts w:asciiTheme="minorHAnsi" w:hAnsiTheme="minorHAnsi" w:cstheme="minorHAnsi"/>
        </w:rPr>
        <w:t>1</w:t>
      </w:r>
      <w:r w:rsidR="00720802" w:rsidRPr="0000033F">
        <w:rPr>
          <w:rFonts w:asciiTheme="minorHAnsi" w:hAnsiTheme="minorHAnsi" w:cstheme="minorHAnsi"/>
        </w:rPr>
        <w:t>.</w:t>
      </w:r>
      <w:r w:rsidR="00BE32A0" w:rsidRPr="0000033F">
        <w:rPr>
          <w:rFonts w:asciiTheme="minorHAnsi" w:hAnsiTheme="minorHAnsi" w:cstheme="minorHAnsi"/>
        </w:rPr>
        <w:t>3</w:t>
      </w:r>
      <w:r w:rsidR="006C7B74" w:rsidRPr="0000033F">
        <w:rPr>
          <w:rFonts w:asciiTheme="minorHAnsi" w:hAnsiTheme="minorHAnsi" w:cstheme="minorHAnsi"/>
        </w:rPr>
        <w:t xml:space="preserve"> </w:t>
      </w:r>
      <w:r w:rsidR="002C52E7" w:rsidRPr="0000033F">
        <w:rPr>
          <w:rFonts w:asciiTheme="minorHAnsi" w:hAnsiTheme="minorHAnsi" w:cstheme="minorHAnsi"/>
        </w:rPr>
        <w:t>percent (Figure 1).</w:t>
      </w:r>
    </w:p>
    <w:p w14:paraId="2FF90012" w14:textId="77777777" w:rsidR="00E260C1" w:rsidRPr="0000033F" w:rsidRDefault="00E260C1" w:rsidP="000E7132">
      <w:pPr>
        <w:pStyle w:val="PS"/>
        <w:spacing w:line="300" w:lineRule="exact"/>
        <w:ind w:firstLine="0"/>
        <w:jc w:val="both"/>
        <w:rPr>
          <w:rFonts w:asciiTheme="minorHAnsi" w:hAnsiTheme="minorHAnsi" w:cstheme="minorHAnsi"/>
        </w:rPr>
      </w:pPr>
    </w:p>
    <w:p w14:paraId="131BA8DA" w14:textId="59FC4707" w:rsidR="004B3D86" w:rsidRPr="0000033F" w:rsidRDefault="00720802" w:rsidP="002F2F89">
      <w:pPr>
        <w:pStyle w:val="PS"/>
        <w:ind w:firstLine="0"/>
        <w:jc w:val="both"/>
        <w:rPr>
          <w:rFonts w:asciiTheme="minorHAnsi" w:hAnsiTheme="minorHAnsi" w:cstheme="minorHAnsi"/>
        </w:rPr>
      </w:pPr>
      <w:r w:rsidRPr="0000033F">
        <w:rPr>
          <w:rFonts w:asciiTheme="minorHAnsi" w:hAnsiTheme="minorHAnsi" w:cstheme="minorHAnsi"/>
        </w:rPr>
        <w:t xml:space="preserve">The </w:t>
      </w:r>
      <w:r w:rsidR="00850C07" w:rsidRPr="0000033F">
        <w:rPr>
          <w:rFonts w:asciiTheme="minorHAnsi" w:hAnsiTheme="minorHAnsi" w:cstheme="minorHAnsi"/>
        </w:rPr>
        <w:t>increase</w:t>
      </w:r>
      <w:r w:rsidR="003F57EE" w:rsidRPr="0000033F">
        <w:rPr>
          <w:rFonts w:asciiTheme="minorHAnsi" w:hAnsiTheme="minorHAnsi" w:cstheme="minorHAnsi"/>
        </w:rPr>
        <w:t xml:space="preserve"> </w:t>
      </w:r>
      <w:proofErr w:type="gramStart"/>
      <w:r w:rsidR="003F57EE" w:rsidRPr="0000033F">
        <w:rPr>
          <w:rFonts w:asciiTheme="minorHAnsi" w:hAnsiTheme="minorHAnsi" w:cstheme="minorHAnsi"/>
        </w:rPr>
        <w:t xml:space="preserve">was mainly </w:t>
      </w:r>
      <w:r w:rsidRPr="0000033F">
        <w:rPr>
          <w:rFonts w:asciiTheme="minorHAnsi" w:hAnsiTheme="minorHAnsi" w:cstheme="minorHAnsi"/>
        </w:rPr>
        <w:t>explained</w:t>
      </w:r>
      <w:proofErr w:type="gramEnd"/>
      <w:r w:rsidR="003F57EE" w:rsidRPr="0000033F">
        <w:rPr>
          <w:rFonts w:asciiTheme="minorHAnsi" w:hAnsiTheme="minorHAnsi" w:cstheme="minorHAnsi"/>
        </w:rPr>
        <w:t xml:space="preserve"> by</w:t>
      </w:r>
      <w:r w:rsidR="00850C07" w:rsidRPr="0000033F">
        <w:rPr>
          <w:rFonts w:asciiTheme="minorHAnsi" w:hAnsiTheme="minorHAnsi" w:cstheme="minorHAnsi"/>
        </w:rPr>
        <w:t xml:space="preserve"> a</w:t>
      </w:r>
      <w:r w:rsidRPr="0000033F">
        <w:rPr>
          <w:rFonts w:asciiTheme="minorHAnsi" w:hAnsiTheme="minorHAnsi" w:cstheme="minorHAnsi"/>
        </w:rPr>
        <w:t xml:space="preserve"> revaluation</w:t>
      </w:r>
      <w:r w:rsidRPr="0000033F">
        <w:rPr>
          <w:rStyle w:val="FootnoteReference"/>
          <w:rFonts w:asciiTheme="minorHAnsi" w:hAnsiTheme="minorHAnsi" w:cstheme="minorHAnsi"/>
        </w:rPr>
        <w:footnoteReference w:id="1"/>
      </w:r>
      <w:r w:rsidRPr="0000033F">
        <w:rPr>
          <w:rFonts w:asciiTheme="minorHAnsi" w:hAnsiTheme="minorHAnsi" w:cstheme="minorHAnsi"/>
        </w:rPr>
        <w:t xml:space="preserve"> of the reserves tot</w:t>
      </w:r>
      <w:r w:rsidR="003F57EE" w:rsidRPr="0000033F">
        <w:rPr>
          <w:rFonts w:asciiTheme="minorHAnsi" w:hAnsiTheme="minorHAnsi" w:cstheme="minorHAnsi"/>
        </w:rPr>
        <w:t>aling approximately $</w:t>
      </w:r>
      <w:r w:rsidR="00114068" w:rsidRPr="0000033F">
        <w:rPr>
          <w:rFonts w:asciiTheme="minorHAnsi" w:hAnsiTheme="minorHAnsi" w:cstheme="minorHAnsi"/>
        </w:rPr>
        <w:t>2,35</w:t>
      </w:r>
      <w:r w:rsidR="002F2F89" w:rsidRPr="0000033F">
        <w:rPr>
          <w:rFonts w:asciiTheme="minorHAnsi" w:hAnsiTheme="minorHAnsi" w:cstheme="minorHAnsi"/>
          <w:rtl/>
        </w:rPr>
        <w:t>3</w:t>
      </w:r>
      <w:r w:rsidR="004B3D86" w:rsidRPr="0000033F">
        <w:rPr>
          <w:rFonts w:asciiTheme="minorHAnsi" w:hAnsiTheme="minorHAnsi" w:cstheme="minorHAnsi"/>
        </w:rPr>
        <w:t xml:space="preserve"> </w:t>
      </w:r>
      <w:r w:rsidR="003F57EE" w:rsidRPr="0000033F">
        <w:rPr>
          <w:rFonts w:asciiTheme="minorHAnsi" w:hAnsiTheme="minorHAnsi" w:cstheme="minorHAnsi"/>
        </w:rPr>
        <w:t>million</w:t>
      </w:r>
      <w:r w:rsidR="00850C07" w:rsidRPr="0000033F">
        <w:rPr>
          <w:rFonts w:asciiTheme="minorHAnsi" w:hAnsiTheme="minorHAnsi" w:cstheme="minorHAnsi"/>
        </w:rPr>
        <w:t>, which was partly offset by f</w:t>
      </w:r>
      <w:r w:rsidR="000E5265" w:rsidRPr="0000033F">
        <w:rPr>
          <w:rFonts w:asciiTheme="minorHAnsi" w:hAnsiTheme="minorHAnsi" w:cstheme="minorHAnsi"/>
        </w:rPr>
        <w:t xml:space="preserve">oreign exchange </w:t>
      </w:r>
      <w:r w:rsidRPr="0000033F">
        <w:rPr>
          <w:rFonts w:asciiTheme="minorHAnsi" w:hAnsiTheme="minorHAnsi" w:cstheme="minorHAnsi"/>
        </w:rPr>
        <w:t>activity by the government totaling about</w:t>
      </w:r>
      <w:r w:rsidR="000E5265" w:rsidRPr="0000033F">
        <w:rPr>
          <w:rFonts w:asciiTheme="minorHAnsi" w:hAnsiTheme="minorHAnsi" w:cstheme="minorHAnsi"/>
        </w:rPr>
        <w:t xml:space="preserve"> </w:t>
      </w:r>
      <w:r w:rsidR="004B3D86" w:rsidRPr="0000033F">
        <w:rPr>
          <w:rFonts w:asciiTheme="minorHAnsi" w:hAnsiTheme="minorHAnsi" w:cstheme="minorHAnsi"/>
        </w:rPr>
        <w:t>$</w:t>
      </w:r>
      <w:r w:rsidR="00114068" w:rsidRPr="0000033F">
        <w:rPr>
          <w:rFonts w:asciiTheme="minorHAnsi" w:hAnsiTheme="minorHAnsi" w:cstheme="minorHAnsi"/>
        </w:rPr>
        <w:t>774</w:t>
      </w:r>
      <w:r w:rsidR="004B3D86" w:rsidRPr="0000033F">
        <w:rPr>
          <w:rFonts w:asciiTheme="minorHAnsi" w:hAnsiTheme="minorHAnsi" w:cstheme="minorHAnsi"/>
        </w:rPr>
        <w:t xml:space="preserve"> million.</w:t>
      </w:r>
    </w:p>
    <w:p w14:paraId="2484C755" w14:textId="411343EF" w:rsidR="0075441C" w:rsidRPr="0000033F" w:rsidRDefault="008C4A46" w:rsidP="00626F7B">
      <w:pPr>
        <w:pStyle w:val="PS"/>
        <w:ind w:firstLine="0"/>
        <w:jc w:val="both"/>
        <w:rPr>
          <w:rFonts w:asciiTheme="minorHAnsi" w:hAnsiTheme="minorHAnsi" w:cstheme="minorHAnsi"/>
          <w:b/>
          <w:bCs/>
          <w:rtl/>
        </w:rPr>
      </w:pPr>
      <w:r w:rsidRPr="0000033F">
        <w:rPr>
          <w:rFonts w:asciiTheme="minorHAnsi" w:hAnsiTheme="minorHAnsi" w:cstheme="minorHAnsi"/>
        </w:rPr>
        <w:t xml:space="preserve"> </w:t>
      </w:r>
    </w:p>
    <w:p w14:paraId="14DFC8D8" w14:textId="77777777" w:rsidR="00E260C1" w:rsidRPr="0000033F" w:rsidRDefault="00E260C1" w:rsidP="000E7132">
      <w:pPr>
        <w:pStyle w:val="PS"/>
        <w:spacing w:line="300" w:lineRule="exact"/>
        <w:ind w:firstLine="0"/>
        <w:jc w:val="center"/>
        <w:rPr>
          <w:rFonts w:asciiTheme="minorHAnsi" w:hAnsiTheme="minorHAnsi" w:cstheme="minorHAnsi"/>
          <w:bCs/>
        </w:rPr>
      </w:pPr>
      <w:r w:rsidRPr="0000033F">
        <w:rPr>
          <w:rFonts w:asciiTheme="minorHAnsi" w:hAnsiTheme="minorHAnsi" w:cstheme="minorHAnsi"/>
          <w:b/>
          <w:bCs/>
        </w:rPr>
        <w:t>Israel's Foreign Exchange Reserves</w:t>
      </w:r>
      <w:r w:rsidR="00450499" w:rsidRPr="0000033F">
        <w:rPr>
          <w:rFonts w:asciiTheme="minorHAnsi" w:hAnsiTheme="minorHAnsi" w:cstheme="minorHAnsi"/>
          <w:b/>
          <w:bCs/>
        </w:rPr>
        <w:t xml:space="preserve"> </w:t>
      </w:r>
      <w:r w:rsidR="00450499" w:rsidRPr="0000033F">
        <w:rPr>
          <w:rFonts w:asciiTheme="minorHAnsi" w:hAnsiTheme="minorHAnsi" w:cstheme="minorHAnsi"/>
        </w:rPr>
        <w:t>(</w:t>
      </w:r>
      <w:r w:rsidRPr="0000033F">
        <w:rPr>
          <w:rFonts w:asciiTheme="minorHAnsi" w:hAnsiTheme="minorHAnsi" w:cstheme="minorHAnsi"/>
          <w:bCs/>
        </w:rPr>
        <w:t>$ million</w:t>
      </w:r>
      <w:r w:rsidR="00450499" w:rsidRPr="0000033F">
        <w:rPr>
          <w:rFonts w:asciiTheme="minorHAnsi" w:hAnsiTheme="minorHAnsi" w:cstheme="minorHAnsi"/>
          <w:bCs/>
        </w:rPr>
        <w:t>)</w:t>
      </w:r>
    </w:p>
    <w:p w14:paraId="6828CC73" w14:textId="77777777" w:rsidR="00E260C1" w:rsidRPr="0000033F" w:rsidRDefault="00E260C1" w:rsidP="000E7132">
      <w:pPr>
        <w:pStyle w:val="regpar"/>
        <w:spacing w:line="240" w:lineRule="auto"/>
        <w:ind w:right="-17" w:firstLine="0"/>
        <w:jc w:val="center"/>
        <w:rPr>
          <w:rFonts w:asciiTheme="minorHAnsi" w:hAnsiTheme="minorHAnsi" w:cstheme="minorHAns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00033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00033F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0033F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00033F" w:rsidRDefault="009B7FB2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0033F">
              <w:rPr>
                <w:rFonts w:asciiTheme="minorHAnsi" w:hAnsiTheme="minorHAnsi" w:cstheme="minorHAns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00033F" w:rsidRDefault="009B7FB2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0033F">
              <w:rPr>
                <w:rFonts w:asciiTheme="minorHAnsi" w:hAnsiTheme="minorHAnsi" w:cstheme="minorHAnsi"/>
                <w:b/>
                <w:bCs/>
                <w:color w:val="000000"/>
              </w:rPr>
              <w:t>Reserves at the IMF</w:t>
            </w:r>
            <w:r w:rsidRPr="0000033F">
              <w:rPr>
                <w:rStyle w:val="FootnoteReference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00033F" w:rsidRDefault="009B7FB2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0033F">
              <w:rPr>
                <w:rFonts w:asciiTheme="minorHAnsi" w:hAnsiTheme="minorHAnsi" w:cstheme="minorHAnsi"/>
                <w:b/>
                <w:bCs/>
                <w:color w:val="000000"/>
              </w:rPr>
              <w:t>Total Foreign Exchange Reserves</w:t>
            </w:r>
          </w:p>
        </w:tc>
      </w:tr>
      <w:tr w:rsidR="00114068" w:rsidRPr="0000033F" w14:paraId="18F7833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9F45" w14:textId="063ECCCF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F567" w14:textId="6C5F8686" w:rsidR="00114068" w:rsidRPr="0000033F" w:rsidRDefault="00114068" w:rsidP="002F2F89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227,24</w:t>
            </w:r>
            <w:r w:rsidR="002F2F89" w:rsidRPr="0000033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5A5F" w14:textId="7A6043B3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9BD7" w14:textId="3BD50CFB" w:rsidR="00114068" w:rsidRPr="0000033F" w:rsidRDefault="00114068" w:rsidP="002F2F89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231,8</w:t>
            </w:r>
            <w:r w:rsidR="002F2F89" w:rsidRPr="0000033F">
              <w:rPr>
                <w:rFonts w:asciiTheme="minorHAnsi" w:hAnsiTheme="minorHAnsi" w:cstheme="minorHAnsi"/>
                <w:color w:val="000000"/>
                <w:rtl/>
              </w:rPr>
              <w:t>80</w:t>
            </w:r>
          </w:p>
        </w:tc>
      </w:tr>
      <w:tr w:rsidR="00114068" w:rsidRPr="0000033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7957B61D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7885B0FA" w:rsidR="00114068" w:rsidRPr="0000033F" w:rsidRDefault="00114068" w:rsidP="002F2F89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225,69</w:t>
            </w:r>
            <w:r w:rsidR="002F2F89" w:rsidRPr="0000033F">
              <w:rPr>
                <w:rFonts w:asciiTheme="minorHAnsi" w:hAnsiTheme="minorHAnsi" w:cstheme="minorHAnsi"/>
                <w:color w:val="000000"/>
              </w:rPr>
              <w:t>4</w:t>
            </w:r>
            <w:r w:rsidR="002F2F89"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51440A8D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27FB0430" w:rsidR="00114068" w:rsidRPr="0000033F" w:rsidRDefault="00114068" w:rsidP="002F2F89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230,32</w:t>
            </w:r>
            <w:r w:rsidR="002F2F89" w:rsidRPr="0000033F">
              <w:rPr>
                <w:rFonts w:asciiTheme="minorHAnsi" w:hAnsiTheme="minorHAnsi" w:cstheme="minorHAnsi"/>
                <w:color w:val="000000"/>
              </w:rPr>
              <w:t>0</w:t>
            </w:r>
            <w:r w:rsidR="002F2F89"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114068" w:rsidRPr="0000033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03BEC63C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48C7A63E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2E416613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1DF5C0AB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226,768</w:t>
            </w:r>
          </w:p>
        </w:tc>
      </w:tr>
      <w:tr w:rsidR="00114068" w:rsidRPr="0000033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77ED2AD2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6090BE29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rtl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2BDC1F1C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36A24472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228,250</w:t>
            </w:r>
          </w:p>
        </w:tc>
      </w:tr>
      <w:tr w:rsidR="00114068" w:rsidRPr="0000033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0A28AA00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550E7AA5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219,086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2783F212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0BEA661F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223,639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114068" w:rsidRPr="0000033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3A5C74F9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080059C4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1080577F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26A96BD2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222,035</w:t>
            </w:r>
          </w:p>
        </w:tc>
      </w:tr>
      <w:tr w:rsidR="00114068" w:rsidRPr="0000033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4C9A121B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4DB58633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214,394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47EA3E0D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005B454E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218,810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114068" w:rsidRPr="0000033F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487E66E0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February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343D794B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215,898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3562F2E9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4,356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300DA51E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220,254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114068" w:rsidRPr="0000033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16844CE3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January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6C8663E6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211,710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7AB35AAC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4,358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4DAA7CE2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216,068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114068" w:rsidRPr="0000033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2085C272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December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468148CF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210,170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68D30C48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4,400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038B1341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214,570</w:t>
            </w:r>
            <w:r w:rsidRPr="0000033F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114068" w:rsidRPr="0000033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096E6A13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November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6BE81CFD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212,684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42ACF7B1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00A71CCB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217,100</w:t>
            </w:r>
          </w:p>
        </w:tc>
      </w:tr>
      <w:tr w:rsidR="00114068" w:rsidRPr="0000033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260842E8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October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25FB89BD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211,638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3DDFD344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4,436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4EB8B15B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216,074</w:t>
            </w:r>
          </w:p>
        </w:tc>
      </w:tr>
      <w:tr w:rsidR="00114068" w:rsidRPr="0000033F" w14:paraId="11D967ED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6C51C" w14:textId="19F1F939" w:rsidR="00114068" w:rsidRPr="0000033F" w:rsidRDefault="00114068" w:rsidP="00114068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00033F">
              <w:rPr>
                <w:rFonts w:asciiTheme="minorHAnsi" w:hAnsiTheme="minorHAnsi" w:cstheme="minorHAnsi"/>
              </w:rPr>
              <w:t>September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4A421" w14:textId="64803BDB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215,807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6179" w14:textId="5DD66FC2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4,570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56D8" w14:textId="003E9D04" w:rsidR="00114068" w:rsidRPr="0000033F" w:rsidRDefault="00114068" w:rsidP="00114068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00033F">
              <w:rPr>
                <w:rFonts w:asciiTheme="minorHAnsi" w:hAnsiTheme="minorHAnsi" w:cstheme="minorHAnsi"/>
                <w:color w:val="000000"/>
              </w:rPr>
              <w:t>220,377</w:t>
            </w:r>
          </w:p>
        </w:tc>
      </w:tr>
    </w:tbl>
    <w:p w14:paraId="52A259A0" w14:textId="77777777" w:rsidR="003E61FD" w:rsidRPr="0000033F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39553939" w14:textId="77777777" w:rsidR="00F413C8" w:rsidRPr="0000033F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15812157" w14:textId="77777777" w:rsidR="00F413C8" w:rsidRPr="0000033F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rtl/>
        </w:rPr>
      </w:pPr>
    </w:p>
    <w:p w14:paraId="6B9BD4AF" w14:textId="77777777" w:rsidR="00D840CA" w:rsidRPr="0000033F" w:rsidRDefault="00D840CA">
      <w:pPr>
        <w:bidi w:val="0"/>
        <w:rPr>
          <w:rFonts w:asciiTheme="minorHAnsi" w:hAnsiTheme="minorHAnsi" w:cstheme="minorHAnsi"/>
          <w:b/>
          <w:bCs/>
        </w:rPr>
      </w:pPr>
      <w:r w:rsidRPr="0000033F">
        <w:rPr>
          <w:rFonts w:asciiTheme="minorHAnsi" w:hAnsiTheme="minorHAnsi" w:cstheme="minorHAnsi"/>
          <w:b/>
          <w:bCs/>
        </w:rPr>
        <w:br w:type="page"/>
      </w:r>
    </w:p>
    <w:p w14:paraId="201CFC6D" w14:textId="53F7FC6D" w:rsidR="00905B19" w:rsidRPr="0000033F" w:rsidRDefault="00905B19" w:rsidP="000E7132">
      <w:pPr>
        <w:pStyle w:val="regpar"/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00033F">
        <w:rPr>
          <w:rFonts w:asciiTheme="minorHAnsi" w:hAnsiTheme="minorHAnsi" w:cstheme="minorHAnsi"/>
          <w:b/>
          <w:bCs/>
        </w:rPr>
        <w:lastRenderedPageBreak/>
        <w:t>Figure 1</w:t>
      </w:r>
    </w:p>
    <w:p w14:paraId="130CB06D" w14:textId="7D592C33" w:rsidR="00905B19" w:rsidRPr="0000033F" w:rsidRDefault="00905B19" w:rsidP="00850C07">
      <w:pPr>
        <w:pStyle w:val="regpar"/>
        <w:tabs>
          <w:tab w:val="left" w:pos="709"/>
        </w:tabs>
        <w:spacing w:line="240" w:lineRule="auto"/>
        <w:ind w:firstLine="0"/>
        <w:rPr>
          <w:rFonts w:asciiTheme="minorHAnsi" w:hAnsiTheme="minorHAnsi" w:cstheme="minorHAnsi"/>
          <w:b/>
          <w:bCs/>
        </w:rPr>
      </w:pPr>
      <w:r w:rsidRPr="0000033F">
        <w:rPr>
          <w:rFonts w:asciiTheme="minorHAnsi" w:hAnsiTheme="minorHAnsi" w:cstheme="minorHAnsi"/>
          <w:b/>
          <w:bCs/>
        </w:rPr>
        <w:t>Level of foreign exchange reserves</w:t>
      </w:r>
      <w:r w:rsidR="000D60A0" w:rsidRPr="0000033F">
        <w:rPr>
          <w:rFonts w:asciiTheme="minorHAnsi" w:hAnsiTheme="minorHAnsi" w:cstheme="minorHAnsi"/>
          <w:b/>
          <w:bCs/>
        </w:rPr>
        <w:t>,</w:t>
      </w:r>
      <w:r w:rsidRPr="0000033F">
        <w:rPr>
          <w:rFonts w:asciiTheme="minorHAnsi" w:hAnsiTheme="minorHAnsi" w:cstheme="minorHAnsi"/>
          <w:b/>
          <w:bCs/>
        </w:rPr>
        <w:t xml:space="preserve"> and their ratio to GDP, 200</w:t>
      </w:r>
      <w:r w:rsidR="00850C07" w:rsidRPr="0000033F">
        <w:rPr>
          <w:rFonts w:asciiTheme="minorHAnsi" w:hAnsiTheme="minorHAnsi" w:cstheme="minorHAnsi"/>
          <w:b/>
          <w:bCs/>
        </w:rPr>
        <w:t>8</w:t>
      </w:r>
      <w:r w:rsidRPr="0000033F">
        <w:rPr>
          <w:rFonts w:asciiTheme="minorHAnsi" w:hAnsiTheme="minorHAnsi" w:cstheme="minorHAnsi"/>
          <w:b/>
          <w:bCs/>
        </w:rPr>
        <w:t>–</w:t>
      </w:r>
      <w:r w:rsidR="000E7132" w:rsidRPr="0000033F">
        <w:rPr>
          <w:rFonts w:asciiTheme="minorHAnsi" w:hAnsiTheme="minorHAnsi" w:cstheme="minorHAnsi"/>
          <w:b/>
          <w:bCs/>
        </w:rPr>
        <w:t>20</w:t>
      </w:r>
      <w:r w:rsidR="00A15E75" w:rsidRPr="0000033F">
        <w:rPr>
          <w:rFonts w:asciiTheme="minorHAnsi" w:hAnsiTheme="minorHAnsi" w:cstheme="minorHAnsi"/>
          <w:b/>
          <w:bCs/>
        </w:rPr>
        <w:t>2</w:t>
      </w:r>
      <w:r w:rsidR="009B2586" w:rsidRPr="0000033F">
        <w:rPr>
          <w:rFonts w:asciiTheme="minorHAnsi" w:hAnsiTheme="minorHAnsi" w:cstheme="minorHAnsi"/>
          <w:b/>
          <w:bCs/>
        </w:rPr>
        <w:t>5</w:t>
      </w:r>
    </w:p>
    <w:p w14:paraId="68D8FC5E" w14:textId="77777777" w:rsidR="00905B19" w:rsidRPr="0000033F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675699E2" w14:textId="7719AB66" w:rsidR="00905B19" w:rsidRPr="0000033F" w:rsidRDefault="002F2F8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  <w:bookmarkStart w:id="0" w:name="_GoBack"/>
      <w:r w:rsidRPr="0000033F">
        <w:rPr>
          <w:rFonts w:asciiTheme="minorHAnsi" w:hAnsiTheme="minorHAnsi" w:cstheme="minorHAnsi"/>
          <w:noProof/>
        </w:rPr>
        <w:drawing>
          <wp:inline distT="0" distB="0" distL="0" distR="0" wp14:anchorId="2ED17213" wp14:editId="357355D6">
            <wp:extent cx="5857875" cy="3356404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4445" cy="336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5B19" w:rsidRPr="0000033F" w:rsidSect="000E7132">
      <w:headerReference w:type="default" r:id="rId9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DA03F" w14:textId="77777777" w:rsidR="0033043D" w:rsidRDefault="0033043D" w:rsidP="00E64B36">
      <w:r>
        <w:separator/>
      </w:r>
    </w:p>
  </w:endnote>
  <w:endnote w:type="continuationSeparator" w:id="0">
    <w:p w14:paraId="715E24F1" w14:textId="77777777" w:rsidR="0033043D" w:rsidRDefault="0033043D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9183A" w14:textId="77777777" w:rsidR="0033043D" w:rsidRDefault="0033043D" w:rsidP="00E64B36">
      <w:r>
        <w:separator/>
      </w:r>
    </w:p>
  </w:footnote>
  <w:footnote w:type="continuationSeparator" w:id="0">
    <w:p w14:paraId="4F9F51CA" w14:textId="77777777" w:rsidR="0033043D" w:rsidRDefault="0033043D" w:rsidP="00E64B36">
      <w:r>
        <w:continuationSeparator/>
      </w:r>
    </w:p>
  </w:footnote>
  <w:footnote w:id="1">
    <w:p w14:paraId="0D0EE27A" w14:textId="5507BA64" w:rsidR="00720802" w:rsidRDefault="00720802">
      <w:pPr>
        <w:pStyle w:val="FootnoteText"/>
      </w:pPr>
      <w:r>
        <w:rPr>
          <w:rStyle w:val="FootnoteReference"/>
        </w:rPr>
        <w:footnoteRef/>
      </w:r>
      <w:r>
        <w:t xml:space="preserve"> Including Bank of Israel payments and receipts in foreign currency.</w:t>
      </w:r>
    </w:p>
  </w:footnote>
  <w:footnote w:id="2">
    <w:p w14:paraId="37627485" w14:textId="29420055" w:rsidR="009B7FB2" w:rsidRPr="00997310" w:rsidRDefault="008B09A4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9B7FB2"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30B15154" w:rsidR="009B7FB2" w:rsidRDefault="00213173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FootnoteReference"/>
          <w:rFonts w:asciiTheme="majorBidi" w:hAnsiTheme="majorBidi" w:cstheme="majorBidi"/>
        </w:rPr>
        <w:t>c</w:t>
      </w:r>
      <w:r w:rsidR="009B7FB2"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008A8A68" w:rsidR="00F413C8" w:rsidRDefault="00F413C8" w:rsidP="0000033F">
    <w:pPr>
      <w:pStyle w:val="Header"/>
      <w:tabs>
        <w:tab w:val="clear" w:pos="4153"/>
        <w:tab w:val="clear" w:pos="8306"/>
      </w:tabs>
      <w:jc w:val="center"/>
      <w:rPr>
        <w:rtl/>
      </w:rPr>
    </w:pPr>
  </w:p>
  <w:p w14:paraId="59D75B83" w14:textId="17A7BB00" w:rsidR="00F413C8" w:rsidRDefault="0000033F" w:rsidP="0000033F">
    <w:pPr>
      <w:pStyle w:val="Header"/>
      <w:jc w:val="center"/>
      <w:rPr>
        <w:rtl/>
        <w:cs/>
      </w:rPr>
    </w:pPr>
    <w:r>
      <w:rPr>
        <w:noProof/>
      </w:rPr>
      <w:drawing>
        <wp:inline distT="0" distB="0" distL="0" distR="0" wp14:anchorId="18BDB5BC" wp14:editId="40F1B2C1">
          <wp:extent cx="1828800" cy="638175"/>
          <wp:effectExtent l="0" t="0" r="0" b="9525"/>
          <wp:docPr id="10" name="תמונה 1" descr="logo 70-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תמונה 1" descr="logo 70-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E979E" w14:textId="77777777" w:rsidR="00F413C8" w:rsidRDefault="00F41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characterSpacingControl w:val="doNotCompress"/>
  <w:hdrShapeDefaults>
    <o:shapedefaults v:ext="edit" spidmax="819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33F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4068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D4482"/>
    <w:rsid w:val="001D4E3F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2F89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3043D"/>
    <w:rsid w:val="003324B7"/>
    <w:rsid w:val="00333BAF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384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D7EC9"/>
    <w:rsid w:val="006E1391"/>
    <w:rsid w:val="006E1B6A"/>
    <w:rsid w:val="006E57B7"/>
    <w:rsid w:val="006E742D"/>
    <w:rsid w:val="006F039D"/>
    <w:rsid w:val="006F105F"/>
    <w:rsid w:val="006F3A59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ECF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1AF"/>
    <w:rsid w:val="00A31388"/>
    <w:rsid w:val="00A3164D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2A0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1234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119"/>
    <w:rsid w:val="00F15A0E"/>
    <w:rsid w:val="00F15D4A"/>
    <w:rsid w:val="00F15E93"/>
    <w:rsid w:val="00F16FF2"/>
    <w:rsid w:val="00F17A59"/>
    <w:rsid w:val="00F17B6A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2AF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Normal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TableTheme">
    <w:name w:val="Table Theme"/>
    <w:basedOn w:val="TableNormal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64B3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E64B36"/>
    <w:rPr>
      <w:sz w:val="24"/>
      <w:szCs w:val="24"/>
    </w:rPr>
  </w:style>
  <w:style w:type="paragraph" w:styleId="BalloonText">
    <w:name w:val="Balloon Text"/>
    <w:basedOn w:val="Normal"/>
    <w:link w:val="BalloonTextChar"/>
    <w:rsid w:val="00E64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FootnoteText">
    <w:name w:val="footnote text"/>
    <w:basedOn w:val="Normal"/>
    <w:link w:val="FootnoteTextChar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link w:val="FootnoteText"/>
    <w:rsid w:val="00596FB4"/>
    <w:rPr>
      <w:rFonts w:ascii="Times" w:hAnsi="Times" w:cs="Times"/>
    </w:rPr>
  </w:style>
  <w:style w:type="character" w:styleId="FootnoteReference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DefaultParagraphFont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Normal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DefaultParagraphFont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Normal"/>
    <w:rsid w:val="00E260C1"/>
    <w:pPr>
      <w:bidi w:val="0"/>
      <w:snapToGrid w:val="0"/>
      <w:ind w:firstLine="432"/>
    </w:pPr>
  </w:style>
  <w:style w:type="character" w:styleId="CommentReference">
    <w:name w:val="annotation reference"/>
    <w:basedOn w:val="DefaultParagraphFont"/>
    <w:semiHidden/>
    <w:unhideWhenUsed/>
    <w:rsid w:val="00DB5A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5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5AE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9E19-C177-4939-AE82-FC8498E1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1176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1377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2025-10-06T06:38:00Z</dcterms:created>
  <dcterms:modified xsi:type="dcterms:W3CDTF">2025-10-06T06:38:00Z</dcterms:modified>
</cp:coreProperties>
</file>