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Pr="00C25A81" w:rsidRDefault="006A64CB" w:rsidP="00A8350C">
      <w:pPr>
        <w:bidi/>
        <w:rPr>
          <w:rFonts w:ascii="Calibri" w:hAnsi="Calibri" w:cs="Calibri" w:hint="default"/>
        </w:rPr>
      </w:pPr>
      <w:r w:rsidRPr="00C25A81">
        <w:rPr>
          <w:rFonts w:ascii="Calibri" w:hAnsi="Calibri" w:cs="Calibri" w:hint="default"/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C25A81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C25A81" w:rsidRDefault="00317000" w:rsidP="00A71B81">
            <w:pPr>
              <w:bidi/>
              <w:spacing w:line="360" w:lineRule="auto"/>
              <w:jc w:val="center"/>
              <w:rPr>
                <w:rFonts w:ascii="Calibri" w:hAnsi="Calibri" w:cs="Calibri" w:hint="default"/>
                <w:b/>
                <w:bCs/>
                <w:sz w:val="28"/>
                <w:szCs w:val="28"/>
              </w:rPr>
            </w:pPr>
            <w:r w:rsidRPr="00C25A81">
              <w:rPr>
                <w:rFonts w:ascii="Calibri" w:hAnsi="Calibri" w:cs="Calibri" w:hint="default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Pr="00C25A81" w:rsidRDefault="00317000" w:rsidP="00A71B81">
            <w:pPr>
              <w:bidi/>
              <w:spacing w:line="360" w:lineRule="auto"/>
              <w:ind w:right="-101"/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Pr="00C25A81" w:rsidRDefault="0095765F" w:rsidP="00A71B81">
            <w:pPr>
              <w:bidi/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noProof/>
                <w:lang w:eastAsia="en-US"/>
              </w:rPr>
              <w:drawing>
                <wp:inline distT="0" distB="0" distL="0" distR="0" wp14:anchorId="7E52DB2B" wp14:editId="4BAEEEEA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C25A81" w:rsidRDefault="00317000" w:rsidP="00122027">
            <w:pPr>
              <w:bidi/>
              <w:spacing w:line="480" w:lineRule="auto"/>
              <w:jc w:val="right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rtl/>
              </w:rPr>
              <w:t>‏</w:t>
            </w:r>
            <w:r w:rsidR="002342DD" w:rsidRPr="00C25A81">
              <w:rPr>
                <w:rFonts w:ascii="Calibri" w:hAnsi="Calibri" w:cs="Calibri" w:hint="default"/>
                <w:rtl/>
              </w:rPr>
              <w:t xml:space="preserve">ירושלים, </w:t>
            </w:r>
            <w:r w:rsidR="00122027" w:rsidRPr="00C25A81">
              <w:rPr>
                <w:rFonts w:ascii="Calibri" w:hAnsi="Calibri" w:cs="Calibri" w:hint="default"/>
                <w:rtl/>
              </w:rPr>
              <w:t xml:space="preserve">כה' </w:t>
            </w:r>
            <w:r w:rsidR="008A39BE" w:rsidRPr="00C25A81">
              <w:rPr>
                <w:rFonts w:ascii="Calibri" w:hAnsi="Calibri" w:cs="Calibri" w:hint="default"/>
                <w:rtl/>
              </w:rPr>
              <w:t>סיון</w:t>
            </w:r>
            <w:r w:rsidR="002342DD" w:rsidRPr="00C25A81">
              <w:rPr>
                <w:rFonts w:ascii="Calibri" w:hAnsi="Calibri" w:cs="Calibri" w:hint="default"/>
                <w:rtl/>
              </w:rPr>
              <w:t xml:space="preserve">, </w:t>
            </w:r>
            <w:proofErr w:type="spellStart"/>
            <w:r w:rsidR="002342DD" w:rsidRPr="00C25A81">
              <w:rPr>
                <w:rFonts w:ascii="Calibri" w:hAnsi="Calibri" w:cs="Calibri" w:hint="default"/>
                <w:rtl/>
              </w:rPr>
              <w:t>התש</w:t>
            </w:r>
            <w:r w:rsidR="00ED0604" w:rsidRPr="00C25A81">
              <w:rPr>
                <w:rFonts w:ascii="Calibri" w:hAnsi="Calibri" w:cs="Calibri" w:hint="default"/>
                <w:rtl/>
              </w:rPr>
              <w:t>פ</w:t>
            </w:r>
            <w:r w:rsidR="00DA2018" w:rsidRPr="00C25A81">
              <w:rPr>
                <w:rFonts w:ascii="Calibri" w:hAnsi="Calibri" w:cs="Calibri" w:hint="default"/>
                <w:rtl/>
              </w:rPr>
              <w:t>"</w:t>
            </w:r>
            <w:r w:rsidR="00C13028" w:rsidRPr="00C25A81">
              <w:rPr>
                <w:rFonts w:ascii="Calibri" w:hAnsi="Calibri" w:cs="Calibri" w:hint="default"/>
                <w:rtl/>
              </w:rPr>
              <w:t>ד</w:t>
            </w:r>
            <w:proofErr w:type="spellEnd"/>
          </w:p>
          <w:p w:rsidR="00317000" w:rsidRPr="00C25A81" w:rsidRDefault="00317000" w:rsidP="00122027">
            <w:pPr>
              <w:bidi/>
              <w:spacing w:line="480" w:lineRule="auto"/>
              <w:jc w:val="right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rtl/>
              </w:rPr>
              <w:t>‏‏</w:t>
            </w:r>
            <w:r w:rsidR="00122027" w:rsidRPr="00C25A81">
              <w:rPr>
                <w:rFonts w:ascii="Calibri" w:hAnsi="Calibri" w:cs="Calibri" w:hint="default"/>
                <w:rtl/>
              </w:rPr>
              <w:t xml:space="preserve">1 </w:t>
            </w:r>
            <w:r w:rsidR="008A39BE" w:rsidRPr="00C25A81">
              <w:rPr>
                <w:rFonts w:ascii="Calibri" w:hAnsi="Calibri" w:cs="Calibri" w:hint="default"/>
                <w:rtl/>
              </w:rPr>
              <w:t>ביו</w:t>
            </w:r>
            <w:r w:rsidR="00122027" w:rsidRPr="00C25A81">
              <w:rPr>
                <w:rFonts w:ascii="Calibri" w:hAnsi="Calibri" w:cs="Calibri" w:hint="default"/>
                <w:rtl/>
              </w:rPr>
              <w:t>ל</w:t>
            </w:r>
            <w:r w:rsidR="008A39BE" w:rsidRPr="00C25A81">
              <w:rPr>
                <w:rFonts w:ascii="Calibri" w:hAnsi="Calibri" w:cs="Calibri" w:hint="default"/>
                <w:rtl/>
              </w:rPr>
              <w:t xml:space="preserve">י </w:t>
            </w:r>
            <w:r w:rsidR="00F30A02" w:rsidRPr="00C25A81">
              <w:rPr>
                <w:rFonts w:ascii="Calibri" w:hAnsi="Calibri" w:cs="Calibri" w:hint="default"/>
                <w:rtl/>
              </w:rPr>
              <w:t>202</w:t>
            </w:r>
            <w:r w:rsidR="00423E3E" w:rsidRPr="00C25A81">
              <w:rPr>
                <w:rFonts w:ascii="Calibri" w:hAnsi="Calibri" w:cs="Calibri" w:hint="default"/>
                <w:rtl/>
              </w:rPr>
              <w:t>4</w:t>
            </w:r>
          </w:p>
        </w:tc>
      </w:tr>
    </w:tbl>
    <w:p w:rsidR="00317000" w:rsidRPr="00C25A81" w:rsidRDefault="00317000" w:rsidP="00E84169">
      <w:pPr>
        <w:bidi/>
        <w:spacing w:before="240" w:line="360" w:lineRule="auto"/>
        <w:ind w:right="-102"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>הודעה לעיתונות:</w:t>
      </w:r>
    </w:p>
    <w:p w:rsidR="008D3688" w:rsidRPr="00C25A81" w:rsidRDefault="00251F57" w:rsidP="004C6819">
      <w:pPr>
        <w:pStyle w:val="af3"/>
        <w:bidi/>
        <w:jc w:val="center"/>
        <w:rPr>
          <w:rFonts w:ascii="Calibri" w:hAnsi="Calibri" w:cs="Calibri" w:hint="default"/>
          <w:b/>
          <w:bCs/>
          <w:sz w:val="28"/>
          <w:szCs w:val="28"/>
          <w:rtl/>
        </w:rPr>
      </w:pPr>
      <w:r w:rsidRPr="00C25A81">
        <w:rPr>
          <w:rFonts w:ascii="Calibri" w:hAnsi="Calibri" w:cs="Calibri" w:hint="default"/>
          <w:b/>
          <w:bCs/>
          <w:sz w:val="28"/>
          <w:szCs w:val="28"/>
          <w:rtl/>
        </w:rPr>
        <w:t>ה</w:t>
      </w:r>
      <w:r w:rsidR="00CA44BB" w:rsidRPr="00C25A81">
        <w:rPr>
          <w:rFonts w:ascii="Calibri" w:hAnsi="Calibri" w:cs="Calibri" w:hint="default"/>
          <w:b/>
          <w:bCs/>
          <w:sz w:val="28"/>
          <w:szCs w:val="28"/>
          <w:rtl/>
        </w:rPr>
        <w:t xml:space="preserve">מדד המשולב לחודש </w:t>
      </w:r>
      <w:r w:rsidR="008A39BE" w:rsidRPr="00C25A81">
        <w:rPr>
          <w:rFonts w:ascii="Calibri" w:hAnsi="Calibri" w:cs="Calibri" w:hint="default"/>
          <w:b/>
          <w:bCs/>
          <w:sz w:val="28"/>
          <w:szCs w:val="28"/>
          <w:rtl/>
        </w:rPr>
        <w:t xml:space="preserve">מאי </w:t>
      </w:r>
      <w:r w:rsidR="004C6819" w:rsidRPr="00C25A81">
        <w:rPr>
          <w:rFonts w:ascii="Calibri" w:hAnsi="Calibri" w:cs="Calibri" w:hint="default"/>
          <w:b/>
          <w:bCs/>
          <w:sz w:val="28"/>
          <w:szCs w:val="28"/>
          <w:rtl/>
        </w:rPr>
        <w:t xml:space="preserve">נותר ללא שינוי </w:t>
      </w:r>
    </w:p>
    <w:p w:rsidR="003E5BD0" w:rsidRPr="00C25A81" w:rsidRDefault="003E5BD0" w:rsidP="00EB6B6C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</w:p>
    <w:p w:rsidR="00AC3058" w:rsidRPr="00C25A81" w:rsidRDefault="002F75EB" w:rsidP="00932702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 xml:space="preserve">המדד המשולב לחודש </w:t>
      </w:r>
      <w:r w:rsidR="00AC3058" w:rsidRPr="00C25A81">
        <w:rPr>
          <w:rFonts w:ascii="Calibri" w:hAnsi="Calibri" w:cs="Calibri" w:hint="default"/>
          <w:rtl/>
        </w:rPr>
        <w:t xml:space="preserve">מאי </w:t>
      </w:r>
      <w:r w:rsidR="00105E7C" w:rsidRPr="00C25A81">
        <w:rPr>
          <w:rFonts w:ascii="Calibri" w:hAnsi="Calibri" w:cs="Calibri" w:hint="default"/>
          <w:rtl/>
        </w:rPr>
        <w:t xml:space="preserve">עלה בשיעור </w:t>
      </w:r>
      <w:r w:rsidR="004C6819" w:rsidRPr="00C25A81">
        <w:rPr>
          <w:rFonts w:ascii="Calibri" w:hAnsi="Calibri" w:cs="Calibri" w:hint="default"/>
          <w:rtl/>
        </w:rPr>
        <w:t xml:space="preserve">מזערי </w:t>
      </w:r>
      <w:r w:rsidR="00105E7C" w:rsidRPr="00C25A81">
        <w:rPr>
          <w:rFonts w:ascii="Calibri" w:hAnsi="Calibri" w:cs="Calibri" w:hint="default"/>
          <w:rtl/>
        </w:rPr>
        <w:t>של</w:t>
      </w:r>
      <w:r w:rsidR="00687808" w:rsidRPr="00C25A81">
        <w:rPr>
          <w:rFonts w:ascii="Calibri" w:hAnsi="Calibri" w:cs="Calibri" w:hint="default"/>
          <w:rtl/>
        </w:rPr>
        <w:t xml:space="preserve"> </w:t>
      </w:r>
      <w:r w:rsidR="00105E7C" w:rsidRPr="00C25A81">
        <w:rPr>
          <w:rFonts w:ascii="Calibri" w:hAnsi="Calibri" w:cs="Calibri" w:hint="default"/>
          <w:rtl/>
        </w:rPr>
        <w:t>0.04</w:t>
      </w:r>
      <w:r w:rsidR="004E0F4F" w:rsidRPr="00C25A81">
        <w:rPr>
          <w:rFonts w:ascii="Calibri" w:hAnsi="Calibri" w:cs="Calibri" w:hint="default"/>
          <w:rtl/>
        </w:rPr>
        <w:t xml:space="preserve"> </w:t>
      </w:r>
      <w:r w:rsidR="00837D8E" w:rsidRPr="00C25A81">
        <w:rPr>
          <w:rFonts w:ascii="Calibri" w:hAnsi="Calibri" w:cs="Calibri" w:hint="default"/>
          <w:rtl/>
        </w:rPr>
        <w:t>אחוז</w:t>
      </w:r>
      <w:r w:rsidR="00BF000C" w:rsidRPr="00C25A81">
        <w:rPr>
          <w:rFonts w:ascii="Calibri" w:hAnsi="Calibri" w:cs="Calibri" w:hint="default"/>
          <w:rtl/>
        </w:rPr>
        <w:t xml:space="preserve"> </w:t>
      </w:r>
      <w:r w:rsidR="00932702" w:rsidRPr="00C25A81">
        <w:rPr>
          <w:rFonts w:ascii="Calibri" w:hAnsi="Calibri" w:cs="Calibri" w:hint="default"/>
          <w:rtl/>
        </w:rPr>
        <w:t xml:space="preserve">לאחר ירידה של 0.08 אחוז בחודש אפריל  </w:t>
      </w:r>
      <w:r w:rsidR="006B30FF" w:rsidRPr="00C25A81">
        <w:rPr>
          <w:rFonts w:ascii="Calibri" w:hAnsi="Calibri" w:cs="Calibri" w:hint="default"/>
          <w:rtl/>
        </w:rPr>
        <w:t xml:space="preserve">אשר  </w:t>
      </w:r>
      <w:r w:rsidR="00AC3058" w:rsidRPr="00C25A81">
        <w:rPr>
          <w:rFonts w:ascii="Calibri" w:hAnsi="Calibri" w:cs="Calibri" w:hint="default"/>
          <w:rtl/>
        </w:rPr>
        <w:t>בא</w:t>
      </w:r>
      <w:r w:rsidR="006B30FF" w:rsidRPr="00C25A81">
        <w:rPr>
          <w:rFonts w:ascii="Calibri" w:hAnsi="Calibri" w:cs="Calibri" w:hint="default"/>
          <w:rtl/>
        </w:rPr>
        <w:t>ה</w:t>
      </w:r>
      <w:r w:rsidR="00AC3058" w:rsidRPr="00C25A81">
        <w:rPr>
          <w:rFonts w:ascii="Calibri" w:hAnsi="Calibri" w:cs="Calibri" w:hint="default"/>
          <w:rtl/>
        </w:rPr>
        <w:t xml:space="preserve"> לידי ביטוי </w:t>
      </w:r>
      <w:r w:rsidR="006B30FF" w:rsidRPr="00C25A81">
        <w:rPr>
          <w:rFonts w:ascii="Calibri" w:hAnsi="Calibri" w:cs="Calibri" w:hint="default"/>
          <w:rtl/>
        </w:rPr>
        <w:t xml:space="preserve">בין היתר  </w:t>
      </w:r>
      <w:r w:rsidR="00AC3058" w:rsidRPr="00C25A81">
        <w:rPr>
          <w:rFonts w:ascii="Calibri" w:hAnsi="Calibri" w:cs="Calibri" w:hint="default"/>
          <w:rtl/>
        </w:rPr>
        <w:t xml:space="preserve">בירידה ברכישות בכרטיסי אשראי באותם חודשים. </w:t>
      </w:r>
    </w:p>
    <w:p w:rsidR="00024C47" w:rsidRPr="00C25A81" w:rsidRDefault="00E4610F" w:rsidP="00AC3058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 xml:space="preserve">המדד </w:t>
      </w:r>
      <w:r w:rsidR="000868EC" w:rsidRPr="00C25A81">
        <w:rPr>
          <w:rFonts w:ascii="Calibri" w:hAnsi="Calibri" w:cs="Calibri" w:hint="default"/>
          <w:rtl/>
        </w:rPr>
        <w:t xml:space="preserve">המשולב </w:t>
      </w:r>
      <w:r w:rsidRPr="00C25A81">
        <w:rPr>
          <w:rFonts w:ascii="Calibri" w:hAnsi="Calibri" w:cs="Calibri" w:hint="default"/>
          <w:rtl/>
        </w:rPr>
        <w:t xml:space="preserve">הושפע </w:t>
      </w:r>
      <w:r w:rsidR="009A5EA4" w:rsidRPr="00C25A81">
        <w:rPr>
          <w:rFonts w:ascii="Calibri" w:hAnsi="Calibri" w:cs="Calibri" w:hint="default"/>
          <w:rtl/>
        </w:rPr>
        <w:t>לטובה</w:t>
      </w:r>
      <w:r w:rsidR="00EB13FB" w:rsidRPr="00C25A81">
        <w:rPr>
          <w:rFonts w:ascii="Calibri" w:hAnsi="Calibri" w:cs="Calibri" w:hint="default"/>
          <w:rtl/>
        </w:rPr>
        <w:t xml:space="preserve"> </w:t>
      </w:r>
      <w:r w:rsidR="00037789" w:rsidRPr="00C25A81">
        <w:rPr>
          <w:rFonts w:ascii="Calibri" w:hAnsi="Calibri" w:cs="Calibri" w:hint="default"/>
          <w:rtl/>
        </w:rPr>
        <w:t>מעל</w:t>
      </w:r>
      <w:r w:rsidR="00105E7C" w:rsidRPr="00C25A81">
        <w:rPr>
          <w:rFonts w:ascii="Calibri" w:hAnsi="Calibri" w:cs="Calibri" w:hint="default"/>
          <w:rtl/>
        </w:rPr>
        <w:t>י</w:t>
      </w:r>
      <w:r w:rsidR="00037789" w:rsidRPr="00C25A81">
        <w:rPr>
          <w:rFonts w:ascii="Calibri" w:hAnsi="Calibri" w:cs="Calibri" w:hint="default"/>
          <w:rtl/>
        </w:rPr>
        <w:t>י</w:t>
      </w:r>
      <w:r w:rsidR="00401178" w:rsidRPr="00C25A81">
        <w:rPr>
          <w:rFonts w:ascii="Calibri" w:hAnsi="Calibri" w:cs="Calibri" w:hint="default"/>
          <w:rtl/>
        </w:rPr>
        <w:t xml:space="preserve">ת </w:t>
      </w:r>
      <w:r w:rsidR="00B6247C" w:rsidRPr="00C25A81">
        <w:rPr>
          <w:rFonts w:ascii="Calibri" w:hAnsi="Calibri" w:cs="Calibri" w:hint="default"/>
          <w:rtl/>
        </w:rPr>
        <w:t xml:space="preserve">יבוא מוצרי צריכה </w:t>
      </w:r>
      <w:r w:rsidR="00AC3058" w:rsidRPr="00C25A81">
        <w:rPr>
          <w:rFonts w:ascii="Calibri" w:hAnsi="Calibri" w:cs="Calibri" w:hint="default"/>
          <w:rtl/>
        </w:rPr>
        <w:t>ו</w:t>
      </w:r>
      <w:r w:rsidR="00B6247C" w:rsidRPr="00C25A81">
        <w:rPr>
          <w:rFonts w:ascii="Calibri" w:hAnsi="Calibri" w:cs="Calibri" w:hint="default"/>
          <w:rtl/>
        </w:rPr>
        <w:t xml:space="preserve">יבוא התשומות לייצור (מאי), מדד הייצור התעשייתי </w:t>
      </w:r>
      <w:r w:rsidR="00AC3058" w:rsidRPr="00C25A81">
        <w:rPr>
          <w:rFonts w:ascii="Calibri" w:hAnsi="Calibri" w:cs="Calibri" w:hint="default"/>
          <w:rtl/>
        </w:rPr>
        <w:t>ו</w:t>
      </w:r>
      <w:r w:rsidR="00B6247C" w:rsidRPr="00C25A81">
        <w:rPr>
          <w:rFonts w:ascii="Calibri" w:hAnsi="Calibri" w:cs="Calibri" w:hint="default"/>
          <w:rtl/>
        </w:rPr>
        <w:t>מדד הפדיון בשירותים (אפריל)</w:t>
      </w:r>
      <w:r w:rsidR="00544584" w:rsidRPr="00C25A81">
        <w:rPr>
          <w:rFonts w:ascii="Calibri" w:hAnsi="Calibri" w:cs="Calibri" w:hint="default"/>
          <w:rtl/>
        </w:rPr>
        <w:t xml:space="preserve"> ומשרות השכיר </w:t>
      </w:r>
      <w:r w:rsidR="00B6247C" w:rsidRPr="00C25A81">
        <w:rPr>
          <w:rFonts w:ascii="Calibri" w:hAnsi="Calibri" w:cs="Calibri" w:hint="default"/>
          <w:rtl/>
        </w:rPr>
        <w:t>והתחלות הבנייה (מרץ).</w:t>
      </w:r>
      <w:r w:rsidR="00136856" w:rsidRPr="00C25A81">
        <w:rPr>
          <w:rFonts w:ascii="Calibri" w:hAnsi="Calibri" w:cs="Calibri" w:hint="default"/>
          <w:rtl/>
        </w:rPr>
        <w:t xml:space="preserve">לעומת אלה, </w:t>
      </w:r>
      <w:r w:rsidR="00B6247C" w:rsidRPr="00C25A81">
        <w:rPr>
          <w:rFonts w:ascii="Calibri" w:hAnsi="Calibri" w:cs="Calibri" w:hint="default"/>
          <w:rtl/>
        </w:rPr>
        <w:t>יצוא הסחורות</w:t>
      </w:r>
      <w:r w:rsidR="00AC3058" w:rsidRPr="00C25A81">
        <w:rPr>
          <w:rFonts w:ascii="Calibri" w:hAnsi="Calibri" w:cs="Calibri" w:hint="default"/>
          <w:rtl/>
        </w:rPr>
        <w:t>, הרכישות בכרטיסי אשראי</w:t>
      </w:r>
      <w:r w:rsidR="00B6247C" w:rsidRPr="00C25A81">
        <w:rPr>
          <w:rFonts w:ascii="Calibri" w:hAnsi="Calibri" w:cs="Calibri" w:hint="default"/>
          <w:rtl/>
        </w:rPr>
        <w:t xml:space="preserve"> (מאי)</w:t>
      </w:r>
      <w:r w:rsidR="00544584" w:rsidRPr="00C25A81">
        <w:rPr>
          <w:rFonts w:ascii="Calibri" w:hAnsi="Calibri" w:cs="Calibri" w:hint="default"/>
          <w:rtl/>
        </w:rPr>
        <w:t xml:space="preserve"> ו</w:t>
      </w:r>
      <w:r w:rsidR="00B6247C" w:rsidRPr="00C25A81">
        <w:rPr>
          <w:rFonts w:ascii="Calibri" w:hAnsi="Calibri" w:cs="Calibri" w:hint="default"/>
          <w:rtl/>
        </w:rPr>
        <w:t>מדד הפדיון במסחר הקמעונאי (אפריל)</w:t>
      </w:r>
      <w:r w:rsidR="00544584" w:rsidRPr="00C25A81">
        <w:rPr>
          <w:rFonts w:ascii="Calibri" w:hAnsi="Calibri" w:cs="Calibri" w:hint="default"/>
          <w:rtl/>
        </w:rPr>
        <w:t xml:space="preserve"> </w:t>
      </w:r>
      <w:r w:rsidR="00024C47" w:rsidRPr="00C25A81">
        <w:rPr>
          <w:rFonts w:ascii="Calibri" w:hAnsi="Calibri" w:cs="Calibri" w:hint="default"/>
          <w:rtl/>
        </w:rPr>
        <w:t>ירדו</w:t>
      </w:r>
      <w:r w:rsidR="003F147A" w:rsidRPr="00C25A81">
        <w:rPr>
          <w:rFonts w:ascii="Calibri" w:hAnsi="Calibri" w:cs="Calibri" w:hint="default"/>
          <w:rtl/>
        </w:rPr>
        <w:t xml:space="preserve"> </w:t>
      </w:r>
      <w:r w:rsidR="00024C47" w:rsidRPr="00C25A81">
        <w:rPr>
          <w:rFonts w:ascii="Calibri" w:hAnsi="Calibri" w:cs="Calibri" w:hint="default"/>
          <w:rtl/>
        </w:rPr>
        <w:t>והשפיעו שלילית על המדד.</w:t>
      </w:r>
    </w:p>
    <w:p w:rsidR="008E1B9D" w:rsidRPr="00C25A81" w:rsidRDefault="00D31011" w:rsidP="00CC3ED5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>לו</w:t>
      </w:r>
      <w:r w:rsidR="00084F60" w:rsidRPr="00C25A81">
        <w:rPr>
          <w:rFonts w:ascii="Calibri" w:hAnsi="Calibri" w:cs="Calibri" w:hint="default"/>
          <w:rtl/>
        </w:rPr>
        <w:t>ח 1 מ</w:t>
      </w:r>
      <w:r w:rsidRPr="00C25A81">
        <w:rPr>
          <w:rFonts w:ascii="Calibri" w:hAnsi="Calibri" w:cs="Calibri" w:hint="default"/>
          <w:rtl/>
        </w:rPr>
        <w:t>ציג את העדכונים לאחור במדד. לו</w:t>
      </w:r>
      <w:r w:rsidR="00084F60" w:rsidRPr="00C25A81">
        <w:rPr>
          <w:rFonts w:ascii="Calibri" w:hAnsi="Calibri" w:cs="Calibri" w:hint="default"/>
          <w:rtl/>
        </w:rPr>
        <w:t>ח 2 מ</w:t>
      </w:r>
      <w:r w:rsidRPr="00C25A81">
        <w:rPr>
          <w:rFonts w:ascii="Calibri" w:hAnsi="Calibri" w:cs="Calibri" w:hint="default"/>
          <w:rtl/>
        </w:rPr>
        <w:t>ציג את התפתחות רכיבי המדד בחודשים האחרונים.</w:t>
      </w:r>
      <w:r w:rsidR="000A5A86" w:rsidRPr="00C25A81">
        <w:rPr>
          <w:rFonts w:ascii="Calibri" w:hAnsi="Calibri" w:cs="Calibri" w:hint="default"/>
          <w:rtl/>
        </w:rPr>
        <w:t xml:space="preserve"> </w:t>
      </w:r>
    </w:p>
    <w:p w:rsidR="00D31011" w:rsidRPr="00C25A81" w:rsidRDefault="0004247A" w:rsidP="0047442F">
      <w:pPr>
        <w:bidi/>
        <w:spacing w:after="120" w:line="360" w:lineRule="auto"/>
        <w:ind w:right="-57"/>
        <w:jc w:val="both"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>הסברים מפורטים לגבי אופן חישוב המדד המשולב וכן לוחות מפורטים ארוכי טווח ניתן למצוא בקישור:</w:t>
      </w:r>
      <w:hyperlink r:id="rId12" w:history="1">
        <w:r w:rsidRPr="00C25A81">
          <w:rPr>
            <w:rStyle w:val="Hyperlink"/>
            <w:rFonts w:ascii="Calibri" w:hAnsi="Calibri" w:cs="Calibri" w:hint="default"/>
          </w:rPr>
          <w:t>https://www.boi.org.il/roles/statistics/compositeindex/</w:t>
        </w:r>
      </w:hyperlink>
    </w:p>
    <w:p w:rsidR="00841F1A" w:rsidRPr="00C25A81" w:rsidRDefault="0011689C" w:rsidP="00E0201D">
      <w:pPr>
        <w:pStyle w:val="1"/>
        <w:bidi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  <w:rtl/>
        </w:rPr>
        <w:t>לוח 1</w:t>
      </w:r>
      <w:r w:rsidR="00451420" w:rsidRPr="00C25A81">
        <w:rPr>
          <w:rFonts w:ascii="Calibri" w:hAnsi="Calibri" w:cs="Calibri" w:hint="default"/>
          <w:rtl/>
        </w:rPr>
        <w:t xml:space="preserve">: </w:t>
      </w:r>
      <w:r w:rsidR="00841F1A" w:rsidRPr="00C25A81">
        <w:rPr>
          <w:rFonts w:ascii="Calibri" w:hAnsi="Calibri" w:cs="Calibri" w:hint="default"/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260"/>
        <w:gridCol w:w="1072"/>
        <w:gridCol w:w="1049"/>
      </w:tblGrid>
      <w:tr w:rsidR="0011689C" w:rsidRPr="00C25A8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C25A81" w:rsidRDefault="000C6D7A" w:rsidP="000C6D7A">
            <w:pPr>
              <w:pStyle w:val="a3"/>
              <w:spacing w:line="240" w:lineRule="auto"/>
              <w:ind w:left="0" w:firstLine="0"/>
              <w:jc w:val="left"/>
              <w:rPr>
                <w:rFonts w:ascii="Calibri" w:hAnsi="Calibri" w:cs="Calibri"/>
              </w:rPr>
            </w:pPr>
            <w:r w:rsidRPr="00C25A81">
              <w:rPr>
                <w:rFonts w:ascii="Calibri" w:hAnsi="Calibri" w:cs="Calibri"/>
                <w:b/>
                <w:bCs/>
                <w:rtl/>
              </w:rPr>
              <w:t xml:space="preserve">השינוי במדד </w:t>
            </w:r>
            <w:r w:rsidR="0011689C" w:rsidRPr="00C25A81">
              <w:rPr>
                <w:rFonts w:ascii="Calibri" w:hAnsi="Calibri" w:cs="Calibri"/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C25A81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C25A81">
              <w:rPr>
                <w:rFonts w:ascii="Calibri" w:hAnsi="Calibri" w:cs="Calibri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C25A81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rtl/>
              </w:rPr>
            </w:pPr>
            <w:r w:rsidRPr="00C25A81">
              <w:rPr>
                <w:rFonts w:ascii="Calibri" w:hAnsi="Calibri" w:cs="Calibri"/>
                <w:b/>
                <w:bCs/>
                <w:rtl/>
              </w:rPr>
              <w:t>נתון חדש</w:t>
            </w:r>
          </w:p>
        </w:tc>
      </w:tr>
      <w:tr w:rsidR="00E30F22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Pr="00C25A81" w:rsidRDefault="00D84996" w:rsidP="00D66257">
            <w:pPr>
              <w:bidi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E30F22" w:rsidRPr="00C25A81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Pr="00C25A81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0.04</w:t>
            </w:r>
          </w:p>
        </w:tc>
      </w:tr>
      <w:tr w:rsidR="00D84996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D84996" w:rsidRPr="00C25A81" w:rsidRDefault="00D84996" w:rsidP="00D84996">
            <w:pPr>
              <w:bidi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:rsidR="00D84996" w:rsidRPr="00C25A81" w:rsidRDefault="00D84996" w:rsidP="00D84996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0.15-</w:t>
            </w:r>
          </w:p>
        </w:tc>
        <w:tc>
          <w:tcPr>
            <w:tcW w:w="0" w:type="auto"/>
            <w:vAlign w:val="bottom"/>
          </w:tcPr>
          <w:p w:rsidR="00D84996" w:rsidRPr="00C25A81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0.08-</w:t>
            </w:r>
          </w:p>
        </w:tc>
      </w:tr>
      <w:tr w:rsidR="00D84996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D84996" w:rsidRPr="00C25A81" w:rsidRDefault="00D84996" w:rsidP="00D84996">
            <w:pPr>
              <w:bidi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:rsidR="00D84996" w:rsidRPr="00C25A81" w:rsidRDefault="00D84996" w:rsidP="00D84996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0.18</w:t>
            </w:r>
          </w:p>
        </w:tc>
        <w:tc>
          <w:tcPr>
            <w:tcW w:w="0" w:type="auto"/>
            <w:vAlign w:val="bottom"/>
          </w:tcPr>
          <w:p w:rsidR="00D84996" w:rsidRPr="00C25A81" w:rsidDel="00164403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0.17</w:t>
            </w:r>
          </w:p>
        </w:tc>
      </w:tr>
      <w:tr w:rsidR="00D84996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D84996" w:rsidRPr="00C25A81" w:rsidRDefault="00D84996" w:rsidP="00D84996">
            <w:pPr>
              <w:bidi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פברואר</w:t>
            </w:r>
          </w:p>
        </w:tc>
        <w:tc>
          <w:tcPr>
            <w:tcW w:w="0" w:type="auto"/>
            <w:vAlign w:val="bottom"/>
          </w:tcPr>
          <w:p w:rsidR="00D84996" w:rsidRPr="00C25A81" w:rsidDel="00164403" w:rsidRDefault="00D84996" w:rsidP="00D84996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0.03-</w:t>
            </w:r>
          </w:p>
        </w:tc>
        <w:tc>
          <w:tcPr>
            <w:tcW w:w="0" w:type="auto"/>
            <w:vAlign w:val="bottom"/>
          </w:tcPr>
          <w:p w:rsidR="00D84996" w:rsidRPr="00C25A81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0.21</w:t>
            </w:r>
          </w:p>
        </w:tc>
      </w:tr>
      <w:tr w:rsidR="00D84996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D84996" w:rsidRPr="00C25A81" w:rsidRDefault="00D84996" w:rsidP="00D84996">
            <w:pPr>
              <w:bidi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ינואר</w:t>
            </w:r>
          </w:p>
        </w:tc>
        <w:tc>
          <w:tcPr>
            <w:tcW w:w="0" w:type="auto"/>
            <w:vAlign w:val="bottom"/>
          </w:tcPr>
          <w:p w:rsidR="00D84996" w:rsidRPr="00C25A81" w:rsidRDefault="00D84996" w:rsidP="00D84996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0.68</w:t>
            </w:r>
          </w:p>
        </w:tc>
        <w:tc>
          <w:tcPr>
            <w:tcW w:w="0" w:type="auto"/>
            <w:vAlign w:val="bottom"/>
          </w:tcPr>
          <w:p w:rsidR="00D84996" w:rsidRPr="00C25A81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  <w:rtl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0.62</w:t>
            </w:r>
          </w:p>
        </w:tc>
      </w:tr>
      <w:tr w:rsidR="00D84996" w:rsidRPr="00C25A81" w:rsidTr="00E74D54">
        <w:trPr>
          <w:trHeight w:hRule="exact" w:val="397"/>
        </w:trPr>
        <w:tc>
          <w:tcPr>
            <w:tcW w:w="0" w:type="auto"/>
            <w:vAlign w:val="bottom"/>
          </w:tcPr>
          <w:p w:rsidR="00D84996" w:rsidRPr="00C25A81" w:rsidRDefault="00D84996" w:rsidP="00D84996">
            <w:pPr>
              <w:bidi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  <w:rtl/>
              </w:rPr>
              <w:t>דצמבר</w:t>
            </w:r>
          </w:p>
        </w:tc>
        <w:tc>
          <w:tcPr>
            <w:tcW w:w="0" w:type="auto"/>
            <w:vAlign w:val="bottom"/>
          </w:tcPr>
          <w:p w:rsidR="00D84996" w:rsidRPr="00C25A81" w:rsidRDefault="00D84996" w:rsidP="00D84996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0.44</w:t>
            </w:r>
          </w:p>
        </w:tc>
        <w:tc>
          <w:tcPr>
            <w:tcW w:w="0" w:type="auto"/>
            <w:vAlign w:val="bottom"/>
          </w:tcPr>
          <w:p w:rsidR="00D84996" w:rsidRPr="00C25A81" w:rsidRDefault="00681001" w:rsidP="00681001">
            <w:pPr>
              <w:pStyle w:val="a3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4"/>
              </w:rPr>
            </w:pPr>
            <w:r w:rsidRPr="00C25A81">
              <w:rPr>
                <w:rFonts w:ascii="Calibri" w:hAnsi="Calibri" w:cs="Calibri"/>
                <w:sz w:val="24"/>
                <w:rtl/>
              </w:rPr>
              <w:t>0.76</w:t>
            </w:r>
          </w:p>
        </w:tc>
      </w:tr>
    </w:tbl>
    <w:p w:rsidR="00966305" w:rsidRPr="00C25A81" w:rsidRDefault="00D66257" w:rsidP="00F554DF">
      <w:pPr>
        <w:pStyle w:val="1"/>
        <w:bidi/>
        <w:rPr>
          <w:rFonts w:ascii="Calibri" w:hAnsi="Calibri" w:cs="Calibri" w:hint="default"/>
          <w:rtl/>
        </w:rPr>
      </w:pPr>
      <w:r w:rsidRPr="00C25A81">
        <w:rPr>
          <w:rFonts w:ascii="Calibri" w:hAnsi="Calibri" w:cs="Calibri" w:hint="default"/>
        </w:rPr>
        <w:br w:type="textWrapping" w:clear="all"/>
      </w:r>
      <w:r w:rsidR="00E972AE" w:rsidRPr="00C25A81">
        <w:rPr>
          <w:rFonts w:ascii="Calibri" w:hAnsi="Calibri" w:cs="Calibri" w:hint="default"/>
        </w:rPr>
        <w:br w:type="page"/>
      </w:r>
      <w:r w:rsidR="00966305" w:rsidRPr="00C25A81">
        <w:rPr>
          <w:rFonts w:ascii="Calibri" w:hAnsi="Calibri" w:cs="Calibri" w:hint="default"/>
          <w:rtl/>
        </w:rPr>
        <w:lastRenderedPageBreak/>
        <w:t>לוח 2: השינויים ברכיבי המדד בחודשים האחרונים</w:t>
      </w:r>
    </w:p>
    <w:p w:rsidR="00966305" w:rsidRPr="00C25A81" w:rsidRDefault="00966305" w:rsidP="00DF7A25">
      <w:pPr>
        <w:autoSpaceDE w:val="0"/>
        <w:autoSpaceDN w:val="0"/>
        <w:bidi/>
        <w:adjustRightInd w:val="0"/>
        <w:rPr>
          <w:rFonts w:ascii="Calibri" w:hAnsi="Calibri" w:cs="Calibri" w:hint="default"/>
          <w:i/>
          <w:sz w:val="16"/>
          <w:szCs w:val="16"/>
          <w:rtl/>
        </w:rPr>
      </w:pPr>
      <w:r w:rsidRPr="00C25A81">
        <w:rPr>
          <w:rFonts w:ascii="Calibri" w:hAnsi="Calibri" w:cs="Calibri" w:hint="default"/>
          <w:i/>
          <w:rtl/>
        </w:rPr>
        <w:t>(שיעורי שינוי חודשיים באחוזים, אלא אם כן צוין אחרת)</w:t>
      </w:r>
      <w:r w:rsidR="00BA0891" w:rsidRPr="00C25A81">
        <w:rPr>
          <w:rStyle w:val="a5"/>
          <w:rFonts w:ascii="Calibri" w:hAnsi="Calibri" w:cs="Calibri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D84996" w:rsidRPr="00C25A81" w:rsidTr="00C52C86">
        <w:trPr>
          <w:tblHeader/>
        </w:trPr>
        <w:tc>
          <w:tcPr>
            <w:tcW w:w="3613" w:type="dxa"/>
            <w:shd w:val="clear" w:color="auto" w:fill="auto"/>
          </w:tcPr>
          <w:p w:rsidR="00D84996" w:rsidRPr="00C25A81" w:rsidRDefault="00D84996" w:rsidP="00D84996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="Calibri" w:hAnsi="Calibri" w:cs="Calibri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D84996" w:rsidRPr="00C25A81" w:rsidRDefault="00D84996" w:rsidP="00D849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highlight w:val="yellow"/>
                <w:rtl/>
              </w:rPr>
            </w:pPr>
            <w:r w:rsidRPr="00C25A81">
              <w:rPr>
                <w:rFonts w:ascii="Calibri" w:hAnsi="Calibri" w:cs="Calibri" w:hint="default"/>
                <w:b/>
                <w:bCs/>
                <w:iCs/>
                <w:rtl/>
              </w:rPr>
              <w:t>מאי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84996" w:rsidRPr="00C25A81" w:rsidRDefault="00D84996" w:rsidP="00D849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highlight w:val="yellow"/>
                <w:rtl/>
              </w:rPr>
            </w:pPr>
            <w:r w:rsidRPr="00C25A81">
              <w:rPr>
                <w:rFonts w:ascii="Calibri" w:hAnsi="Calibri" w:cs="Calibri" w:hint="default"/>
                <w:b/>
                <w:bCs/>
                <w:iCs/>
                <w:rtl/>
              </w:rPr>
              <w:t>אפריל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84996" w:rsidRPr="00C25A81" w:rsidRDefault="00D84996" w:rsidP="00D849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highlight w:val="yellow"/>
                <w:rtl/>
              </w:rPr>
            </w:pPr>
            <w:r w:rsidRPr="00C25A81">
              <w:rPr>
                <w:rFonts w:ascii="Calibri" w:hAnsi="Calibri" w:cs="Calibri" w:hint="default"/>
                <w:b/>
                <w:bCs/>
                <w:iCs/>
                <w:rtl/>
              </w:rPr>
              <w:t>מרץ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84996" w:rsidRPr="00C25A81" w:rsidRDefault="00D84996" w:rsidP="00D849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Calibri" w:hAnsi="Calibri" w:cs="Calibri" w:hint="default"/>
                <w:b/>
                <w:bCs/>
                <w:iCs/>
                <w:highlight w:val="yellow"/>
                <w:rtl/>
              </w:rPr>
            </w:pPr>
            <w:r w:rsidRPr="00C25A81">
              <w:rPr>
                <w:rFonts w:ascii="Calibri" w:hAnsi="Calibri" w:cs="Calibri" w:hint="default"/>
                <w:b/>
                <w:bCs/>
                <w:iCs/>
                <w:rtl/>
              </w:rPr>
              <w:t>פברואר</w:t>
            </w:r>
          </w:p>
        </w:tc>
      </w:tr>
      <w:tr w:rsidR="00681001" w:rsidRPr="00C25A81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 xml:space="preserve">מדד הייצור התעשייתי </w:t>
            </w:r>
            <w:r w:rsidRPr="00C25A81">
              <w:rPr>
                <w:rFonts w:ascii="Calibri" w:hAnsi="Calibri" w:cs="Calibri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-2.3</w:t>
            </w:r>
          </w:p>
        </w:tc>
      </w:tr>
      <w:tr w:rsidR="00681001" w:rsidRPr="00C25A81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מדד הפדיון בשירותים</w:t>
            </w:r>
            <w:r w:rsidRPr="00C25A81">
              <w:rPr>
                <w:rFonts w:ascii="Calibri" w:hAnsi="Calibri" w:cs="Calibri" w:hint="default"/>
                <w:i/>
                <w:rtl/>
              </w:rPr>
              <w:t xml:space="preserve"> (ללא חינוך </w:t>
            </w:r>
            <w:proofErr w:type="spellStart"/>
            <w:r w:rsidRPr="00C25A81">
              <w:rPr>
                <w:rFonts w:ascii="Calibri" w:hAnsi="Calibri" w:cs="Calibri" w:hint="default"/>
                <w:i/>
                <w:rtl/>
              </w:rPr>
              <w:t>ומינהל</w:t>
            </w:r>
            <w:proofErr w:type="spellEnd"/>
            <w:r w:rsidRPr="00C25A81">
              <w:rPr>
                <w:rFonts w:ascii="Calibri" w:hAnsi="Calibri" w:cs="Calibri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1.4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-4.0</w:t>
            </w:r>
          </w:p>
        </w:tc>
      </w:tr>
      <w:tr w:rsidR="00681001" w:rsidRPr="00C25A8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מדד הפדיון במסחר</w:t>
            </w:r>
            <w:r w:rsidRPr="00C25A81">
              <w:rPr>
                <w:rFonts w:ascii="Calibri" w:hAnsi="Calibri" w:cs="Calibri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-1.8</w:t>
            </w:r>
          </w:p>
        </w:tc>
      </w:tr>
      <w:tr w:rsidR="00681001" w:rsidRPr="00C25A8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יבוא מוצרי הצריכה</w:t>
            </w:r>
            <w:r w:rsidRPr="00C25A81">
              <w:rPr>
                <w:rFonts w:ascii="Calibri" w:hAnsi="Calibri" w:cs="Calibr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14.6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-13.0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12.7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7.4</w:t>
            </w:r>
          </w:p>
        </w:tc>
      </w:tr>
      <w:tr w:rsidR="00681001" w:rsidRPr="00C25A8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 xml:space="preserve">יבוא התשומות לייצור (ללא </w:t>
            </w:r>
            <w:proofErr w:type="spellStart"/>
            <w:r w:rsidRPr="00C25A81">
              <w:rPr>
                <w:rFonts w:ascii="Calibri" w:hAnsi="Calibri" w:cs="Calibri" w:hint="default"/>
                <w:rtl/>
              </w:rPr>
              <w:t>דלקים</w:t>
            </w:r>
            <w:proofErr w:type="spellEnd"/>
            <w:r w:rsidRPr="00C25A81">
              <w:rPr>
                <w:rFonts w:ascii="Calibri" w:hAnsi="Calibri" w:cs="Calibri" w:hint="default"/>
                <w:rtl/>
              </w:rPr>
              <w:t>)</w:t>
            </w:r>
            <w:r w:rsidRPr="00C25A81">
              <w:rPr>
                <w:rFonts w:ascii="Calibri" w:hAnsi="Calibri" w:cs="Calibr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6.8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4.2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6.0</w:t>
            </w:r>
          </w:p>
        </w:tc>
      </w:tr>
      <w:tr w:rsidR="00681001" w:rsidRPr="00C25A8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יצוא הסחורות</w:t>
            </w:r>
            <w:r w:rsidRPr="00C25A81">
              <w:rPr>
                <w:rFonts w:ascii="Calibri" w:hAnsi="Calibri" w:cs="Calibri" w:hint="default"/>
                <w:i/>
                <w:rtl/>
              </w:rPr>
              <w:t xml:space="preserve"> (ללא חקלאות)</w:t>
            </w:r>
            <w:r w:rsidRPr="00C25A81">
              <w:rPr>
                <w:rStyle w:val="a5"/>
                <w:rFonts w:ascii="Calibri" w:hAnsi="Calibri" w:cs="Calibri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-3.6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3.2</w:t>
            </w:r>
          </w:p>
        </w:tc>
      </w:tr>
      <w:tr w:rsidR="00681001" w:rsidRPr="00C25A8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יצוא השירותים</w:t>
            </w:r>
            <w:r w:rsidRPr="00C25A81">
              <w:rPr>
                <w:rFonts w:ascii="Calibri" w:hAnsi="Calibri" w:cs="Calibri" w:hint="default"/>
                <w:i/>
                <w:rtl/>
              </w:rPr>
              <w:t xml:space="preserve"> (ללא תחבורה)</w:t>
            </w:r>
            <w:r w:rsidRPr="00C25A81">
              <w:rPr>
                <w:rStyle w:val="a5"/>
                <w:rFonts w:ascii="Calibri" w:hAnsi="Calibri" w:cs="Calibri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-0.7</w:t>
            </w:r>
          </w:p>
        </w:tc>
      </w:tr>
      <w:tr w:rsidR="00681001" w:rsidRPr="00C25A81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0.4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0.4</w:t>
            </w:r>
          </w:p>
        </w:tc>
      </w:tr>
      <w:tr w:rsidR="00681001" w:rsidRPr="00C25A8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i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שיעור המשרות הפנויות במגזר העסקי</w:t>
            </w:r>
            <w:r w:rsidRPr="00C25A81">
              <w:rPr>
                <w:rStyle w:val="a5"/>
                <w:rFonts w:ascii="Calibri" w:hAnsi="Calibri" w:cs="Calibri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4.3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4.2</w:t>
            </w:r>
          </w:p>
        </w:tc>
      </w:tr>
      <w:tr w:rsidR="00681001" w:rsidRPr="00C25A8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התחלות הבנייה</w:t>
            </w:r>
            <w:r w:rsidRPr="00C25A81">
              <w:rPr>
                <w:rStyle w:val="a5"/>
                <w:rFonts w:ascii="Calibri" w:hAnsi="Calibri" w:cs="Calibri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6.2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</w:p>
        </w:tc>
      </w:tr>
      <w:tr w:rsidR="00681001" w:rsidRPr="00C25A8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81001" w:rsidRPr="00C25A81" w:rsidRDefault="00681001" w:rsidP="00681001">
            <w:pPr>
              <w:autoSpaceDE w:val="0"/>
              <w:autoSpaceDN w:val="0"/>
              <w:bidi/>
              <w:adjustRightInd w:val="0"/>
              <w:rPr>
                <w:rFonts w:ascii="Calibri" w:hAnsi="Calibri" w:cs="Calibri" w:hint="default"/>
                <w:rtl/>
              </w:rPr>
            </w:pPr>
            <w:r w:rsidRPr="00C25A81">
              <w:rPr>
                <w:rFonts w:ascii="Calibri" w:hAnsi="Calibri" w:cs="Calibri" w:hint="default"/>
                <w:rtl/>
              </w:rPr>
              <w:t>הרכישות בכרטיסי אשראי</w:t>
            </w:r>
            <w:r w:rsidRPr="00C25A81">
              <w:rPr>
                <w:rStyle w:val="a5"/>
                <w:rFonts w:ascii="Calibri" w:hAnsi="Calibri" w:cs="Calibri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81001" w:rsidRPr="00C25A81" w:rsidRDefault="00681001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 </w:t>
            </w:r>
            <w:r w:rsidR="00A36A1E" w:rsidRPr="00C25A81">
              <w:rPr>
                <w:rFonts w:ascii="Calibri" w:hAnsi="Calibri" w:cs="Calibri" w:hint="default"/>
              </w:rPr>
              <w:t>-1.4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001" w:rsidRPr="00C25A81" w:rsidRDefault="00A36A1E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001" w:rsidRPr="00C25A81" w:rsidRDefault="00A36A1E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1.6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81001" w:rsidRPr="00C25A81" w:rsidRDefault="00A36A1E" w:rsidP="00681001">
            <w:pPr>
              <w:jc w:val="center"/>
              <w:rPr>
                <w:rFonts w:ascii="Calibri" w:hAnsi="Calibri" w:cs="Calibri" w:hint="default"/>
              </w:rPr>
            </w:pPr>
            <w:r w:rsidRPr="00C25A81">
              <w:rPr>
                <w:rFonts w:ascii="Calibri" w:hAnsi="Calibri" w:cs="Calibri" w:hint="default"/>
              </w:rPr>
              <w:t>-2.3</w:t>
            </w:r>
          </w:p>
        </w:tc>
      </w:tr>
    </w:tbl>
    <w:p w:rsidR="00ED29D4" w:rsidRPr="00C25A81" w:rsidRDefault="00ED29D4" w:rsidP="00E91339">
      <w:pPr>
        <w:bidi/>
        <w:rPr>
          <w:rFonts w:ascii="Calibri" w:hAnsi="Calibri" w:cs="Calibri" w:hint="default"/>
          <w:sz w:val="25"/>
          <w:szCs w:val="25"/>
        </w:rPr>
      </w:pPr>
    </w:p>
    <w:sectPr w:rsidR="00ED29D4" w:rsidRPr="00C25A81" w:rsidSect="002342DD"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86" w:rsidRDefault="00ED7986">
      <w:pPr>
        <w:rPr>
          <w:rFonts w:hint="default"/>
        </w:rPr>
      </w:pPr>
      <w:r>
        <w:separator/>
      </w:r>
    </w:p>
  </w:endnote>
  <w:endnote w:type="continuationSeparator" w:id="0">
    <w:p w:rsidR="00ED7986" w:rsidRDefault="00ED798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86" w:rsidRDefault="00ED7986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ED7986" w:rsidRDefault="00ED7986">
      <w:pPr>
        <w:rPr>
          <w:rFonts w:hint="default"/>
        </w:rPr>
      </w:pPr>
      <w:r>
        <w:continuationSeparator/>
      </w:r>
    </w:p>
  </w:footnote>
  <w:footnote w:id="1">
    <w:p w:rsidR="00681001" w:rsidRPr="00C25A81" w:rsidRDefault="00681001" w:rsidP="00391116">
      <w:pPr>
        <w:bidi/>
        <w:jc w:val="both"/>
        <w:rPr>
          <w:rFonts w:ascii="Calibri" w:hAnsi="Calibri" w:cs="Calibri" w:hint="default"/>
        </w:rPr>
      </w:pPr>
      <w:bookmarkStart w:id="0" w:name="_GoBack"/>
      <w:r w:rsidRPr="00C25A81">
        <w:rPr>
          <w:rFonts w:ascii="Calibri" w:hAnsi="Calibri" w:cs="Calibri" w:hint="default"/>
          <w:vertAlign w:val="superscript"/>
        </w:rPr>
        <w:footnoteRef/>
      </w:r>
      <w:r w:rsidRPr="00C25A81">
        <w:rPr>
          <w:rFonts w:ascii="Calibri" w:hAnsi="Calibri" w:cs="Calibri" w:hint="default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681001" w:rsidRPr="00C25A81" w:rsidRDefault="00681001" w:rsidP="00391116">
      <w:pPr>
        <w:pStyle w:val="a4"/>
        <w:spacing w:after="0" w:line="240" w:lineRule="auto"/>
        <w:ind w:left="0" w:firstLine="0"/>
        <w:rPr>
          <w:rFonts w:ascii="Calibri" w:hAnsi="Calibri" w:cs="Calibri"/>
          <w:iCs w:val="0"/>
          <w:sz w:val="24"/>
          <w:szCs w:val="24"/>
        </w:rPr>
      </w:pPr>
      <w:r w:rsidRPr="00C25A81">
        <w:rPr>
          <w:rStyle w:val="a5"/>
          <w:rFonts w:ascii="Calibri" w:hAnsi="Calibri" w:cs="Calibri"/>
          <w:sz w:val="24"/>
          <w:szCs w:val="24"/>
        </w:rPr>
        <w:footnoteRef/>
      </w:r>
      <w:r w:rsidRPr="00C25A81">
        <w:rPr>
          <w:rFonts w:ascii="Calibri" w:hAnsi="Calibri" w:cs="Calibri"/>
          <w:iCs w:val="0"/>
          <w:sz w:val="24"/>
          <w:szCs w:val="24"/>
        </w:rPr>
        <w:t xml:space="preserve"> </w:t>
      </w:r>
      <w:r w:rsidRPr="00C25A81">
        <w:rPr>
          <w:rFonts w:ascii="Calibri" w:hAnsi="Calibri" w:cs="Calibri"/>
          <w:iCs w:val="0"/>
          <w:sz w:val="24"/>
          <w:szCs w:val="24"/>
          <w:rtl/>
        </w:rPr>
        <w:t>יצוא השירותים מוצג במונחים ריאליים באמצעות ניכוי שינויים במדד המחירים לצרכן ומורכב מיצוא שירותים עסקיים אחרים ויצוא שירותי תיירות.</w:t>
      </w:r>
      <w:r w:rsidRPr="00C25A81">
        <w:rPr>
          <w:rFonts w:ascii="Calibri" w:hAnsi="Calibri" w:cs="Calibri"/>
          <w:rtl/>
        </w:rPr>
        <w:t xml:space="preserve"> </w:t>
      </w:r>
    </w:p>
  </w:footnote>
  <w:footnote w:id="3">
    <w:p w:rsidR="00681001" w:rsidRPr="00C25A81" w:rsidRDefault="00681001" w:rsidP="00391116">
      <w:pPr>
        <w:bidi/>
        <w:jc w:val="both"/>
        <w:rPr>
          <w:rFonts w:ascii="Calibri" w:hAnsi="Calibri" w:cs="Calibri" w:hint="default"/>
        </w:rPr>
      </w:pPr>
      <w:r w:rsidRPr="00C25A81">
        <w:rPr>
          <w:rStyle w:val="a5"/>
          <w:rFonts w:ascii="Calibri" w:hAnsi="Calibri" w:cs="Calibri" w:hint="default"/>
        </w:rPr>
        <w:footnoteRef/>
      </w:r>
      <w:r w:rsidRPr="00C25A81">
        <w:rPr>
          <w:rFonts w:ascii="Calibri" w:hAnsi="Calibri" w:cs="Calibri" w:hint="default"/>
          <w:rtl/>
        </w:rPr>
        <w:t xml:space="preserve"> </w:t>
      </w:r>
      <w:r w:rsidRPr="00C25A81">
        <w:rPr>
          <w:rFonts w:ascii="Calibri" w:hAnsi="Calibri" w:cs="Calibri" w:hint="default"/>
          <w:i/>
          <w:rtl/>
        </w:rPr>
        <w:t xml:space="preserve">שיעור המשרות הפנויות מחושב מתוך סך המועסקים ונכלל במדד ברמתו, מנוכה עונתיות. </w:t>
      </w:r>
    </w:p>
  </w:footnote>
  <w:footnote w:id="4">
    <w:p w:rsidR="00681001" w:rsidRPr="00C25A81" w:rsidRDefault="00681001" w:rsidP="00391116">
      <w:pPr>
        <w:bidi/>
        <w:jc w:val="both"/>
        <w:rPr>
          <w:rFonts w:ascii="Calibri" w:hAnsi="Calibri" w:cs="Calibri" w:hint="default"/>
          <w:i/>
        </w:rPr>
      </w:pPr>
      <w:r w:rsidRPr="00C25A81">
        <w:rPr>
          <w:rStyle w:val="a5"/>
          <w:rFonts w:ascii="Calibri" w:hAnsi="Calibri" w:cs="Calibri" w:hint="default"/>
        </w:rPr>
        <w:footnoteRef/>
      </w:r>
      <w:r w:rsidRPr="00C25A81">
        <w:rPr>
          <w:rFonts w:ascii="Calibri" w:hAnsi="Calibri" w:cs="Calibri" w:hint="default"/>
          <w:i/>
          <w:rtl/>
        </w:rPr>
        <w:t xml:space="preserve"> </w:t>
      </w:r>
      <w:r w:rsidRPr="00C25A81">
        <w:rPr>
          <w:rFonts w:ascii="Calibri" w:hAnsi="Calibri" w:cs="Calibri" w:hint="default"/>
          <w:i/>
          <w:rtl/>
        </w:rPr>
        <w:t xml:space="preserve">מכיוון </w:t>
      </w:r>
      <w:proofErr w:type="spellStart"/>
      <w:r w:rsidRPr="00C25A81">
        <w:rPr>
          <w:rFonts w:ascii="Calibri" w:hAnsi="Calibri" w:cs="Calibri" w:hint="default"/>
          <w:i/>
          <w:rtl/>
        </w:rPr>
        <w:t>שהלמ"ס</w:t>
      </w:r>
      <w:proofErr w:type="spellEnd"/>
      <w:r w:rsidRPr="00C25A81">
        <w:rPr>
          <w:rFonts w:ascii="Calibri" w:hAnsi="Calibri" w:cs="Calibri" w:hint="default"/>
          <w:i/>
          <w:rtl/>
        </w:rPr>
        <w:t xml:space="preserve"> מפרסם את נתוני התחלות הבניה פעם ברביע, הנתונים המשולבים במודל הם בפריסה חודשית על סמך מקורות נוספים, כך שהפריסה עקבית עם הנתון הרבעוני </w:t>
      </w:r>
      <w:proofErr w:type="spellStart"/>
      <w:r w:rsidRPr="00C25A81">
        <w:rPr>
          <w:rFonts w:ascii="Calibri" w:hAnsi="Calibri" w:cs="Calibri" w:hint="default"/>
          <w:i/>
          <w:rtl/>
        </w:rPr>
        <w:t>שהלמ"ס</w:t>
      </w:r>
      <w:proofErr w:type="spellEnd"/>
      <w:r w:rsidRPr="00C25A81">
        <w:rPr>
          <w:rFonts w:ascii="Calibri" w:hAnsi="Calibri" w:cs="Calibri" w:hint="default"/>
          <w:i/>
          <w:rtl/>
        </w:rPr>
        <w:t xml:space="preserve"> מפרסם (באחוזים, מנוכה עונתיות).</w:t>
      </w:r>
    </w:p>
  </w:footnote>
  <w:footnote w:id="5">
    <w:p w:rsidR="00681001" w:rsidRPr="00C25A81" w:rsidRDefault="00681001" w:rsidP="00391116">
      <w:pPr>
        <w:pStyle w:val="a4"/>
        <w:spacing w:after="0" w:line="240" w:lineRule="auto"/>
        <w:ind w:left="0" w:firstLine="0"/>
        <w:rPr>
          <w:rFonts w:ascii="Calibri" w:hAnsi="Calibri" w:cs="Calibri"/>
          <w:iCs w:val="0"/>
          <w:sz w:val="24"/>
          <w:szCs w:val="24"/>
        </w:rPr>
      </w:pPr>
      <w:r w:rsidRPr="00C25A81">
        <w:rPr>
          <w:rStyle w:val="a5"/>
          <w:rFonts w:ascii="Calibri" w:hAnsi="Calibri" w:cs="Calibri"/>
          <w:sz w:val="24"/>
          <w:szCs w:val="24"/>
        </w:rPr>
        <w:footnoteRef/>
      </w:r>
      <w:r w:rsidRPr="00C25A81">
        <w:rPr>
          <w:rFonts w:ascii="Calibri" w:hAnsi="Calibri" w:cs="Calibri"/>
          <w:sz w:val="24"/>
          <w:szCs w:val="24"/>
          <w:rtl/>
        </w:rPr>
        <w:t xml:space="preserve"> </w:t>
      </w:r>
      <w:r w:rsidRPr="00C25A81">
        <w:rPr>
          <w:rFonts w:ascii="Calibri" w:hAnsi="Calibri" w:cs="Calibri"/>
          <w:i/>
          <w:iCs w:val="0"/>
          <w:sz w:val="24"/>
          <w:szCs w:val="24"/>
          <w:rtl/>
        </w:rPr>
        <w:t>נתון הרכישות</w:t>
      </w:r>
      <w:r w:rsidRPr="00C25A81">
        <w:rPr>
          <w:rFonts w:ascii="Calibri" w:hAnsi="Calibri" w:cs="Calibri"/>
          <w:iCs w:val="0"/>
          <w:sz w:val="24"/>
          <w:szCs w:val="24"/>
          <w:rtl/>
        </w:rPr>
        <w:t xml:space="preserve"> בכרטיסי אשראי הוא השינוי החודשי, מנוכה עונתיות, על פי פרסומי </w:t>
      </w:r>
      <w:proofErr w:type="spellStart"/>
      <w:r w:rsidRPr="00C25A81">
        <w:rPr>
          <w:rFonts w:ascii="Calibri" w:hAnsi="Calibri" w:cs="Calibri"/>
          <w:iCs w:val="0"/>
          <w:sz w:val="24"/>
          <w:szCs w:val="24"/>
          <w:rtl/>
        </w:rPr>
        <w:t>הלמ"ס</w:t>
      </w:r>
      <w:proofErr w:type="spellEnd"/>
      <w:r w:rsidRPr="00C25A81">
        <w:rPr>
          <w:rFonts w:ascii="Calibri" w:hAnsi="Calibri" w:cs="Calibri"/>
          <w:iCs w:val="0"/>
          <w:sz w:val="24"/>
          <w:szCs w:val="24"/>
          <w:rtl/>
        </w:rPr>
        <w:t xml:space="preserve">. כאשר הנתון של </w:t>
      </w:r>
      <w:proofErr w:type="spellStart"/>
      <w:r w:rsidRPr="00C25A81">
        <w:rPr>
          <w:rFonts w:ascii="Calibri" w:hAnsi="Calibri" w:cs="Calibri"/>
          <w:iCs w:val="0"/>
          <w:sz w:val="24"/>
          <w:szCs w:val="24"/>
          <w:rtl/>
        </w:rPr>
        <w:t>הלמ"ס</w:t>
      </w:r>
      <w:proofErr w:type="spellEnd"/>
      <w:r w:rsidRPr="00C25A81">
        <w:rPr>
          <w:rFonts w:ascii="Calibri" w:hAnsi="Calibri" w:cs="Calibri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  <w:p w:rsidR="00681001" w:rsidRPr="00D95D04" w:rsidRDefault="00681001" w:rsidP="00391116">
      <w:pPr>
        <w:pStyle w:val="a4"/>
        <w:spacing w:after="0" w:line="240" w:lineRule="aut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5A0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90E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37789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00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5E7C"/>
    <w:rsid w:val="00106467"/>
    <w:rsid w:val="0011117B"/>
    <w:rsid w:val="0011195C"/>
    <w:rsid w:val="001124C1"/>
    <w:rsid w:val="001125C2"/>
    <w:rsid w:val="00112DB5"/>
    <w:rsid w:val="00114229"/>
    <w:rsid w:val="0011439B"/>
    <w:rsid w:val="00114A91"/>
    <w:rsid w:val="00116577"/>
    <w:rsid w:val="0011689C"/>
    <w:rsid w:val="00117D8A"/>
    <w:rsid w:val="001201B9"/>
    <w:rsid w:val="001203F9"/>
    <w:rsid w:val="0012042E"/>
    <w:rsid w:val="00121AFE"/>
    <w:rsid w:val="00122027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58C0"/>
    <w:rsid w:val="00136072"/>
    <w:rsid w:val="00136856"/>
    <w:rsid w:val="001370F1"/>
    <w:rsid w:val="00137B76"/>
    <w:rsid w:val="00137E1E"/>
    <w:rsid w:val="0014020D"/>
    <w:rsid w:val="00140234"/>
    <w:rsid w:val="001405B2"/>
    <w:rsid w:val="00142998"/>
    <w:rsid w:val="00142A73"/>
    <w:rsid w:val="00142D20"/>
    <w:rsid w:val="001437CB"/>
    <w:rsid w:val="001440F2"/>
    <w:rsid w:val="001451FC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0D"/>
    <w:rsid w:val="001736DE"/>
    <w:rsid w:val="00174599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394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0CFB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073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5A6E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5D02"/>
    <w:rsid w:val="00276391"/>
    <w:rsid w:val="00277606"/>
    <w:rsid w:val="00280278"/>
    <w:rsid w:val="002807AE"/>
    <w:rsid w:val="002814F7"/>
    <w:rsid w:val="00281566"/>
    <w:rsid w:val="00282330"/>
    <w:rsid w:val="002823A9"/>
    <w:rsid w:val="00282857"/>
    <w:rsid w:val="00283566"/>
    <w:rsid w:val="002839FF"/>
    <w:rsid w:val="00283E94"/>
    <w:rsid w:val="00284D59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61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06CAC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869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409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3F7829"/>
    <w:rsid w:val="004000B3"/>
    <w:rsid w:val="00401178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6E0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0E57"/>
    <w:rsid w:val="00420E99"/>
    <w:rsid w:val="004225E1"/>
    <w:rsid w:val="0042261E"/>
    <w:rsid w:val="00423E3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4AF9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9B0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819"/>
    <w:rsid w:val="004C6A3D"/>
    <w:rsid w:val="004C71DA"/>
    <w:rsid w:val="004D0940"/>
    <w:rsid w:val="004D0C78"/>
    <w:rsid w:val="004D215F"/>
    <w:rsid w:val="004D2CF7"/>
    <w:rsid w:val="004D2FEC"/>
    <w:rsid w:val="004D346D"/>
    <w:rsid w:val="004D44C1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0F4F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584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44B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AE3"/>
    <w:rsid w:val="00602B2F"/>
    <w:rsid w:val="0060337B"/>
    <w:rsid w:val="006038C9"/>
    <w:rsid w:val="00604AD7"/>
    <w:rsid w:val="00604B7D"/>
    <w:rsid w:val="00604D92"/>
    <w:rsid w:val="00605AE4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1AF8"/>
    <w:rsid w:val="0063246B"/>
    <w:rsid w:val="0063280B"/>
    <w:rsid w:val="00633016"/>
    <w:rsid w:val="00633D65"/>
    <w:rsid w:val="00633F29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067"/>
    <w:rsid w:val="00650E12"/>
    <w:rsid w:val="006521DB"/>
    <w:rsid w:val="00652595"/>
    <w:rsid w:val="00652C4A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001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808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24D3"/>
    <w:rsid w:val="006A5A9B"/>
    <w:rsid w:val="006A60A3"/>
    <w:rsid w:val="006A64CB"/>
    <w:rsid w:val="006A69E7"/>
    <w:rsid w:val="006A6D4F"/>
    <w:rsid w:val="006B2CFD"/>
    <w:rsid w:val="006B30FF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17612"/>
    <w:rsid w:val="007207D8"/>
    <w:rsid w:val="00721016"/>
    <w:rsid w:val="0072173F"/>
    <w:rsid w:val="00722DA2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69C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3169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8A9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24D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2ECC"/>
    <w:rsid w:val="008A39BE"/>
    <w:rsid w:val="008A525E"/>
    <w:rsid w:val="008B021B"/>
    <w:rsid w:val="008B0683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40E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83E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2702"/>
    <w:rsid w:val="009340CE"/>
    <w:rsid w:val="009347AE"/>
    <w:rsid w:val="00935854"/>
    <w:rsid w:val="00936160"/>
    <w:rsid w:val="009369EE"/>
    <w:rsid w:val="00936DB7"/>
    <w:rsid w:val="0093708D"/>
    <w:rsid w:val="00937EE7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4C1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4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124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D763A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934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7D"/>
    <w:rsid w:val="00A118D7"/>
    <w:rsid w:val="00A1195E"/>
    <w:rsid w:val="00A11F7C"/>
    <w:rsid w:val="00A13CA8"/>
    <w:rsid w:val="00A146C8"/>
    <w:rsid w:val="00A1512B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A1E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2938"/>
    <w:rsid w:val="00AB3138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B7A80"/>
    <w:rsid w:val="00AC003E"/>
    <w:rsid w:val="00AC0061"/>
    <w:rsid w:val="00AC03D9"/>
    <w:rsid w:val="00AC0671"/>
    <w:rsid w:val="00AC2647"/>
    <w:rsid w:val="00AC3058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6575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33BE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7A62"/>
    <w:rsid w:val="00B300D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24C5"/>
    <w:rsid w:val="00B53921"/>
    <w:rsid w:val="00B55EF9"/>
    <w:rsid w:val="00B6247C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109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3BB6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5E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000C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5A81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3CB0"/>
    <w:rsid w:val="00C6551B"/>
    <w:rsid w:val="00C65670"/>
    <w:rsid w:val="00C66D6E"/>
    <w:rsid w:val="00C67644"/>
    <w:rsid w:val="00C703BC"/>
    <w:rsid w:val="00C7092C"/>
    <w:rsid w:val="00C70C9D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6F3C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600"/>
    <w:rsid w:val="00CB5AD1"/>
    <w:rsid w:val="00CB6DA3"/>
    <w:rsid w:val="00CB7603"/>
    <w:rsid w:val="00CB77D0"/>
    <w:rsid w:val="00CC11AF"/>
    <w:rsid w:val="00CC2D50"/>
    <w:rsid w:val="00CC3CD6"/>
    <w:rsid w:val="00CC3ED5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3EBB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B8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4E"/>
    <w:rsid w:val="00D32880"/>
    <w:rsid w:val="00D33569"/>
    <w:rsid w:val="00D35D97"/>
    <w:rsid w:val="00D363FA"/>
    <w:rsid w:val="00D36610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025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1A06"/>
    <w:rsid w:val="00D8234C"/>
    <w:rsid w:val="00D8257F"/>
    <w:rsid w:val="00D827E4"/>
    <w:rsid w:val="00D840AB"/>
    <w:rsid w:val="00D84220"/>
    <w:rsid w:val="00D84996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3732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3C54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382A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66C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4EB"/>
    <w:rsid w:val="00E4399D"/>
    <w:rsid w:val="00E43F02"/>
    <w:rsid w:val="00E448BA"/>
    <w:rsid w:val="00E454D7"/>
    <w:rsid w:val="00E459E3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C0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070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3FB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D7986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9FC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6D7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08F0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38D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6A18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1C8C5-C9F3-40C9-9D9E-DA4B295B21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97D556-D1DB-4185-9551-13B136AD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1421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2024-07-01T08:14:00Z</dcterms:created>
  <dcterms:modified xsi:type="dcterms:W3CDTF">2024-07-01T08:14:00Z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