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556" w:rsidRPr="00210EB4" w:rsidRDefault="00210EB4">
      <w:pPr>
        <w:rPr>
          <w:b/>
          <w:bCs/>
          <w:sz w:val="28"/>
          <w:szCs w:val="28"/>
          <w:rtl/>
        </w:rPr>
      </w:pPr>
      <w:r w:rsidRPr="00210EB4">
        <w:rPr>
          <w:rFonts w:hint="cs"/>
          <w:b/>
          <w:bCs/>
          <w:sz w:val="28"/>
          <w:szCs w:val="28"/>
          <w:rtl/>
        </w:rPr>
        <w:t>بنك إسرائيل</w:t>
      </w:r>
    </w:p>
    <w:p w:rsidR="00210EB4" w:rsidRPr="00210EB4" w:rsidRDefault="00210EB4">
      <w:pPr>
        <w:rPr>
          <w:b/>
          <w:bCs/>
          <w:sz w:val="28"/>
          <w:szCs w:val="28"/>
          <w:rtl/>
        </w:rPr>
      </w:pPr>
      <w:r w:rsidRPr="00210EB4">
        <w:rPr>
          <w:rFonts w:hint="cs"/>
          <w:b/>
          <w:bCs/>
          <w:sz w:val="28"/>
          <w:szCs w:val="28"/>
          <w:rtl/>
        </w:rPr>
        <w:t>شعبة الموارد البشرية ومدير</w:t>
      </w:r>
      <w:r w:rsidR="00DC40CA">
        <w:rPr>
          <w:rFonts w:hint="cs"/>
          <w:b/>
          <w:bCs/>
          <w:sz w:val="28"/>
          <w:szCs w:val="28"/>
          <w:rtl/>
        </w:rPr>
        <w:t>ي</w:t>
      </w:r>
      <w:r w:rsidRPr="00210EB4">
        <w:rPr>
          <w:rFonts w:hint="cs"/>
          <w:b/>
          <w:bCs/>
          <w:sz w:val="28"/>
          <w:szCs w:val="28"/>
          <w:rtl/>
        </w:rPr>
        <w:t>ة شعبة المشتريات</w:t>
      </w:r>
    </w:p>
    <w:p w:rsidR="00210EB4" w:rsidRDefault="00210EB4">
      <w:pPr>
        <w:rPr>
          <w:rtl/>
        </w:rPr>
      </w:pPr>
    </w:p>
    <w:p w:rsidR="00210EB4" w:rsidRDefault="00210EB4" w:rsidP="003507C6">
      <w:pPr>
        <w:jc w:val="center"/>
        <w:rPr>
          <w:b/>
          <w:bCs/>
          <w:rtl/>
        </w:rPr>
      </w:pPr>
      <w:r w:rsidRPr="00210EB4">
        <w:rPr>
          <w:rFonts w:hint="cs"/>
          <w:b/>
          <w:bCs/>
          <w:rtl/>
        </w:rPr>
        <w:t>مناقصة علنية رقم 18/</w:t>
      </w:r>
      <w:r w:rsidR="003507C6">
        <w:rPr>
          <w:rFonts w:hint="cs"/>
          <w:b/>
          <w:bCs/>
          <w:rtl/>
        </w:rPr>
        <w:t>51</w:t>
      </w:r>
      <w:r w:rsidR="00713D8D">
        <w:rPr>
          <w:rFonts w:hint="cs"/>
          <w:b/>
          <w:bCs/>
          <w:rtl/>
        </w:rPr>
        <w:t xml:space="preserve"> لمنح خدمات </w:t>
      </w:r>
      <w:r w:rsidR="003507C6">
        <w:rPr>
          <w:rFonts w:hint="cs"/>
          <w:b/>
          <w:bCs/>
          <w:rtl/>
        </w:rPr>
        <w:t>إرشادات بمواضيع اقتصادية</w:t>
      </w:r>
    </w:p>
    <w:p w:rsidR="00C75A08" w:rsidRDefault="00C75A08" w:rsidP="006C2C94">
      <w:pPr>
        <w:pStyle w:val="a3"/>
        <w:numPr>
          <w:ilvl w:val="0"/>
          <w:numId w:val="2"/>
        </w:numPr>
      </w:pPr>
      <w:r>
        <w:rPr>
          <w:rFonts w:hint="cs"/>
          <w:rtl/>
        </w:rPr>
        <w:t>يدعو بنك إسرائيل (فيما يلي: "</w:t>
      </w:r>
      <w:r w:rsidRPr="00713D8D">
        <w:rPr>
          <w:rFonts w:hint="cs"/>
          <w:b/>
          <w:bCs/>
          <w:rtl/>
        </w:rPr>
        <w:t>البنك</w:t>
      </w:r>
      <w:r>
        <w:rPr>
          <w:rFonts w:hint="cs"/>
          <w:rtl/>
        </w:rPr>
        <w:t xml:space="preserve">") بواسطة هذا الإعلان لتقديم عروض </w:t>
      </w:r>
      <w:r w:rsidR="00713D8D">
        <w:rPr>
          <w:rFonts w:hint="cs"/>
          <w:rtl/>
        </w:rPr>
        <w:t>لمنح خدما</w:t>
      </w:r>
      <w:r w:rsidR="00E04068">
        <w:rPr>
          <w:rFonts w:hint="cs"/>
          <w:rtl/>
        </w:rPr>
        <w:t>ت</w:t>
      </w:r>
      <w:r w:rsidR="00713D8D">
        <w:rPr>
          <w:rFonts w:hint="cs"/>
          <w:rtl/>
        </w:rPr>
        <w:t xml:space="preserve"> </w:t>
      </w:r>
      <w:r w:rsidR="006C2C94">
        <w:rPr>
          <w:rFonts w:hint="cs"/>
          <w:rtl/>
        </w:rPr>
        <w:t xml:space="preserve">إرشادات بمواضيع اقتصادية </w:t>
      </w:r>
      <w:r w:rsidR="00713D8D">
        <w:rPr>
          <w:rFonts w:hint="cs"/>
          <w:rtl/>
        </w:rPr>
        <w:t>(فيما يلي: "</w:t>
      </w:r>
      <w:r w:rsidR="00713D8D" w:rsidRPr="00713D8D">
        <w:rPr>
          <w:rFonts w:hint="cs"/>
          <w:b/>
          <w:bCs/>
          <w:rtl/>
        </w:rPr>
        <w:t>الخدمات</w:t>
      </w:r>
      <w:proofErr w:type="gramStart"/>
      <w:r w:rsidR="00713D8D">
        <w:rPr>
          <w:rFonts w:hint="cs"/>
          <w:rtl/>
        </w:rPr>
        <w:t>"),</w:t>
      </w:r>
      <w:proofErr w:type="gramEnd"/>
      <w:r w:rsidR="00713D8D">
        <w:rPr>
          <w:rFonts w:hint="cs"/>
          <w:rtl/>
        </w:rPr>
        <w:t xml:space="preserve"> وفقاً للمواصفات المُفصلة في مستند تعريف الخدمات المُرفق كجزء د</w:t>
      </w:r>
      <w:r w:rsidR="00713D8D">
        <w:rPr>
          <w:rFonts w:hint="cs"/>
          <w:rtl/>
          <w:lang w:bidi="he-IL"/>
        </w:rPr>
        <w:t xml:space="preserve">' </w:t>
      </w:r>
      <w:r w:rsidR="006C2C94">
        <w:rPr>
          <w:rFonts w:hint="cs"/>
          <w:rtl/>
        </w:rPr>
        <w:t>من مستندات المناقصة.</w:t>
      </w:r>
    </w:p>
    <w:p w:rsidR="00763B13" w:rsidRDefault="00C75A08" w:rsidP="00763B13">
      <w:pPr>
        <w:pStyle w:val="a3"/>
        <w:numPr>
          <w:ilvl w:val="0"/>
          <w:numId w:val="2"/>
        </w:numPr>
      </w:pPr>
      <w:r>
        <w:rPr>
          <w:rFonts w:hint="cs"/>
          <w:rtl/>
        </w:rPr>
        <w:t xml:space="preserve">ستكون فترة التعاقد مع المورد الذي سيتم اختياره لمدة </w:t>
      </w:r>
      <w:r w:rsidR="00763B13" w:rsidRPr="00763B13">
        <w:rPr>
          <w:rFonts w:hint="cs"/>
          <w:b/>
          <w:bCs/>
          <w:rtl/>
        </w:rPr>
        <w:t>3</w:t>
      </w:r>
      <w:r w:rsidR="00C047A7" w:rsidRPr="00763B13">
        <w:rPr>
          <w:rFonts w:hint="cs"/>
          <w:b/>
          <w:bCs/>
          <w:rtl/>
        </w:rPr>
        <w:t xml:space="preserve"> سنوات</w:t>
      </w:r>
      <w:r w:rsidR="00763B13">
        <w:rPr>
          <w:rFonts w:hint="cs"/>
          <w:rtl/>
        </w:rPr>
        <w:t xml:space="preserve"> (يخضع لإمكانية تقصيرها من قبل البنك). بالإضافة الى </w:t>
      </w:r>
      <w:proofErr w:type="gramStart"/>
      <w:r w:rsidR="00763B13">
        <w:rPr>
          <w:rFonts w:hint="cs"/>
          <w:rtl/>
        </w:rPr>
        <w:t>ذلك,</w:t>
      </w:r>
      <w:proofErr w:type="gramEnd"/>
      <w:r w:rsidR="00763B13">
        <w:rPr>
          <w:rFonts w:hint="cs"/>
          <w:rtl/>
        </w:rPr>
        <w:t xml:space="preserve"> يحق للبنك استخدام حق تمديد فترة التعاقد من فترة الى أخرى بما يتعلق ببعض الخدمات التي تشملها المناقصة أو جميعها, حتى </w:t>
      </w:r>
      <w:r w:rsidR="00763B13" w:rsidRPr="00F64EEB">
        <w:rPr>
          <w:rFonts w:hint="cs"/>
          <w:b/>
          <w:bCs/>
          <w:rtl/>
        </w:rPr>
        <w:t>سنتين إضافيتين</w:t>
      </w:r>
      <w:r w:rsidR="00763B13">
        <w:rPr>
          <w:rFonts w:hint="cs"/>
          <w:rtl/>
        </w:rPr>
        <w:t xml:space="preserve">. بالإضافة الى </w:t>
      </w:r>
      <w:proofErr w:type="gramStart"/>
      <w:r w:rsidR="00763B13">
        <w:rPr>
          <w:rFonts w:hint="cs"/>
          <w:rtl/>
        </w:rPr>
        <w:t>ذلك,</w:t>
      </w:r>
      <w:proofErr w:type="gramEnd"/>
      <w:r w:rsidR="00763B13">
        <w:rPr>
          <w:rFonts w:hint="cs"/>
          <w:rtl/>
        </w:rPr>
        <w:t xml:space="preserve"> يحق للبنك خلال فترة التعاقد شراء خدمات إضافية من الفائز وفقاً للحقوق الاختيارية المُفصلة في اتفاقية التعاقد.</w:t>
      </w:r>
    </w:p>
    <w:p w:rsidR="00C26997" w:rsidRDefault="00C26997" w:rsidP="00F64EEB">
      <w:pPr>
        <w:pStyle w:val="a3"/>
        <w:numPr>
          <w:ilvl w:val="0"/>
          <w:numId w:val="2"/>
        </w:numPr>
      </w:pPr>
      <w:r>
        <w:rPr>
          <w:rFonts w:hint="cs"/>
          <w:rtl/>
        </w:rPr>
        <w:t xml:space="preserve">يحق الاشتراك في المناقصة من قبل أي جهة </w:t>
      </w:r>
      <w:proofErr w:type="gramStart"/>
      <w:r>
        <w:rPr>
          <w:rFonts w:hint="cs"/>
          <w:rtl/>
        </w:rPr>
        <w:t>تستوفي,</w:t>
      </w:r>
      <w:proofErr w:type="gramEnd"/>
      <w:r>
        <w:rPr>
          <w:rFonts w:hint="cs"/>
          <w:rtl/>
        </w:rPr>
        <w:t xml:space="preserve"> في موعد تقديم العرض</w:t>
      </w:r>
      <w:r w:rsidR="00F64EEB">
        <w:rPr>
          <w:rFonts w:hint="cs"/>
          <w:rtl/>
        </w:rPr>
        <w:t>, جميع المتطلبات المُفصلة أدناه:</w:t>
      </w:r>
      <w:r>
        <w:rPr>
          <w:rFonts w:hint="cs"/>
          <w:rtl/>
        </w:rPr>
        <w:t xml:space="preserve"> </w:t>
      </w:r>
    </w:p>
    <w:p w:rsidR="00B47EDF" w:rsidRDefault="00B47EDF" w:rsidP="00B47EDF">
      <w:pPr>
        <w:pStyle w:val="a3"/>
        <w:numPr>
          <w:ilvl w:val="1"/>
          <w:numId w:val="2"/>
        </w:numPr>
      </w:pPr>
      <w:r>
        <w:rPr>
          <w:rFonts w:hint="cs"/>
          <w:rtl/>
        </w:rPr>
        <w:t>مُقدم العرض هو مواطن إسرائيل أو شركة تأسست في إسرائيل حسب القانون ولديه كافة المصادقات والتصاريح المطلوبة حسب قانون صفقات الهيئات العامة للعام 1976.</w:t>
      </w:r>
    </w:p>
    <w:p w:rsidR="001377D3" w:rsidRDefault="006C2C94" w:rsidP="00B47EDF">
      <w:pPr>
        <w:pStyle w:val="a3"/>
        <w:numPr>
          <w:ilvl w:val="1"/>
          <w:numId w:val="2"/>
        </w:numPr>
        <w:rPr>
          <w:rFonts w:hint="cs"/>
        </w:rPr>
      </w:pPr>
      <w:r w:rsidRPr="006C2C94">
        <w:rPr>
          <w:rFonts w:hint="cs"/>
          <w:b/>
          <w:bCs/>
          <w:rtl/>
        </w:rPr>
        <w:t xml:space="preserve">لمُقدم العرض الذي يُقدم عرضه في رزمة الرقابة وإدارة </w:t>
      </w:r>
      <w:proofErr w:type="gramStart"/>
      <w:r w:rsidRPr="006C2C94">
        <w:rPr>
          <w:rFonts w:hint="cs"/>
          <w:b/>
          <w:bCs/>
          <w:rtl/>
        </w:rPr>
        <w:t>المخاطر</w:t>
      </w:r>
      <w:r>
        <w:rPr>
          <w:rFonts w:hint="cs"/>
          <w:rtl/>
        </w:rPr>
        <w:t>,</w:t>
      </w:r>
      <w:proofErr w:type="gramEnd"/>
      <w:r>
        <w:rPr>
          <w:rFonts w:hint="cs"/>
          <w:rtl/>
        </w:rPr>
        <w:t xml:space="preserve"> خبرة بتنفيذ دورتين اثنتين على الأقل, بحجم 20 ساعة أكاديمية أو أكثر, في على الأقل اثنين من المواضيع المُفصلة في البنود 2.1.1- 2.1.4 من مستندات تعريف الخدمات (الجزء د</w:t>
      </w:r>
      <w:r>
        <w:rPr>
          <w:rFonts w:hint="cs"/>
          <w:rtl/>
          <w:lang w:bidi="he-IL"/>
        </w:rPr>
        <w:t>'</w:t>
      </w:r>
      <w:r>
        <w:rPr>
          <w:rFonts w:hint="cs"/>
          <w:rtl/>
        </w:rPr>
        <w:t>) خلال السنوات 2016- 2018 (إجمالي 4 دورات في مجالين اثنين).</w:t>
      </w:r>
    </w:p>
    <w:p w:rsidR="006C2C94" w:rsidRDefault="006C2C94" w:rsidP="006C2C94">
      <w:pPr>
        <w:pStyle w:val="a3"/>
        <w:numPr>
          <w:ilvl w:val="1"/>
          <w:numId w:val="2"/>
        </w:numPr>
        <w:rPr>
          <w:rFonts w:hint="cs"/>
        </w:rPr>
      </w:pPr>
      <w:r w:rsidRPr="006C2C94">
        <w:rPr>
          <w:rFonts w:hint="cs"/>
          <w:b/>
          <w:bCs/>
          <w:rtl/>
        </w:rPr>
        <w:t xml:space="preserve">لمُقدم العرض الذي يُقدم عرضه في رزمة </w:t>
      </w:r>
      <w:r>
        <w:rPr>
          <w:rFonts w:hint="cs"/>
          <w:b/>
          <w:bCs/>
          <w:rtl/>
        </w:rPr>
        <w:t xml:space="preserve">سوق </w:t>
      </w:r>
      <w:proofErr w:type="gramStart"/>
      <w:r>
        <w:rPr>
          <w:rFonts w:hint="cs"/>
          <w:b/>
          <w:bCs/>
          <w:rtl/>
        </w:rPr>
        <w:t>المال</w:t>
      </w:r>
      <w:r>
        <w:rPr>
          <w:rFonts w:hint="cs"/>
          <w:rtl/>
        </w:rPr>
        <w:t>,</w:t>
      </w:r>
      <w:proofErr w:type="gramEnd"/>
      <w:r>
        <w:rPr>
          <w:rFonts w:hint="cs"/>
          <w:rtl/>
        </w:rPr>
        <w:t xml:space="preserve"> خبرة بتنفيذ دورتين اثنتين على الأقل, بحجم 20 ساعة أكاديمية أو أكثر, في على الأقل </w:t>
      </w:r>
      <w:r>
        <w:rPr>
          <w:rFonts w:hint="cs"/>
          <w:rtl/>
        </w:rPr>
        <w:t>ثلاثة</w:t>
      </w:r>
      <w:r>
        <w:rPr>
          <w:rFonts w:hint="cs"/>
          <w:rtl/>
        </w:rPr>
        <w:t xml:space="preserve"> من المواضيع المُفصلة في البنود </w:t>
      </w:r>
      <w:r>
        <w:rPr>
          <w:rFonts w:hint="cs"/>
          <w:rtl/>
        </w:rPr>
        <w:t xml:space="preserve">2.2.1- 2.2.10 </w:t>
      </w:r>
      <w:r>
        <w:rPr>
          <w:rFonts w:hint="cs"/>
          <w:rtl/>
        </w:rPr>
        <w:t>من مستندات تعريف الخدمات (الجزء د</w:t>
      </w:r>
      <w:r>
        <w:rPr>
          <w:rFonts w:hint="cs"/>
          <w:rtl/>
          <w:lang w:bidi="he-IL"/>
        </w:rPr>
        <w:t>'</w:t>
      </w:r>
      <w:r>
        <w:rPr>
          <w:rFonts w:hint="cs"/>
          <w:rtl/>
        </w:rPr>
        <w:t xml:space="preserve">) خلال السنوات 2016- 2018 (إجمالي </w:t>
      </w:r>
      <w:r>
        <w:rPr>
          <w:rFonts w:hint="cs"/>
          <w:rtl/>
        </w:rPr>
        <w:t>6</w:t>
      </w:r>
      <w:r>
        <w:rPr>
          <w:rFonts w:hint="cs"/>
          <w:rtl/>
        </w:rPr>
        <w:t xml:space="preserve"> دورات في مجالين اثنين).</w:t>
      </w:r>
    </w:p>
    <w:p w:rsidR="00E61405" w:rsidRDefault="00E61405" w:rsidP="006C3B8C">
      <w:pPr>
        <w:pStyle w:val="a3"/>
        <w:numPr>
          <w:ilvl w:val="1"/>
          <w:numId w:val="2"/>
        </w:numPr>
        <w:rPr>
          <w:rFonts w:hint="cs"/>
        </w:rPr>
      </w:pPr>
      <w:r w:rsidRPr="006C2C94">
        <w:rPr>
          <w:rFonts w:hint="cs"/>
          <w:b/>
          <w:bCs/>
          <w:rtl/>
        </w:rPr>
        <w:t xml:space="preserve">لمُقدم العرض الذي يُقدم عرضه في رزمة </w:t>
      </w:r>
      <w:r>
        <w:rPr>
          <w:rFonts w:hint="cs"/>
          <w:b/>
          <w:bCs/>
          <w:rtl/>
        </w:rPr>
        <w:t xml:space="preserve">إدارة </w:t>
      </w:r>
      <w:proofErr w:type="gramStart"/>
      <w:r>
        <w:rPr>
          <w:rFonts w:hint="cs"/>
          <w:b/>
          <w:bCs/>
          <w:rtl/>
        </w:rPr>
        <w:t>الحسابات</w:t>
      </w:r>
      <w:r>
        <w:rPr>
          <w:rFonts w:hint="cs"/>
          <w:rtl/>
        </w:rPr>
        <w:t>,</w:t>
      </w:r>
      <w:proofErr w:type="gramEnd"/>
      <w:r>
        <w:rPr>
          <w:rFonts w:hint="cs"/>
          <w:rtl/>
        </w:rPr>
        <w:t xml:space="preserve"> خبرة بتنفيذ دورتين اثنتين على الأقل, بحجم 20 ساعة أكاديمية أو أكثر, في على الأقل </w:t>
      </w:r>
      <w:r>
        <w:rPr>
          <w:rFonts w:hint="cs"/>
          <w:rtl/>
        </w:rPr>
        <w:t>مجال واحد</w:t>
      </w:r>
      <w:r>
        <w:rPr>
          <w:rFonts w:hint="cs"/>
          <w:rtl/>
        </w:rPr>
        <w:t xml:space="preserve"> من المواضيع المُفصلة في البنود </w:t>
      </w:r>
      <w:r w:rsidR="006C3B8C">
        <w:rPr>
          <w:rFonts w:hint="cs"/>
          <w:rtl/>
        </w:rPr>
        <w:t xml:space="preserve">2.3.1- 2.3.2 </w:t>
      </w:r>
      <w:r>
        <w:rPr>
          <w:rFonts w:hint="cs"/>
          <w:rtl/>
        </w:rPr>
        <w:t>من مستندات تعريف الخدمات (الجزء د</w:t>
      </w:r>
      <w:r>
        <w:rPr>
          <w:rFonts w:hint="cs"/>
          <w:rtl/>
          <w:lang w:bidi="he-IL"/>
        </w:rPr>
        <w:t>'</w:t>
      </w:r>
      <w:r>
        <w:rPr>
          <w:rFonts w:hint="cs"/>
          <w:rtl/>
        </w:rPr>
        <w:t xml:space="preserve">) خلال السنوات 2016- 2018 (إجمالي </w:t>
      </w:r>
      <w:r w:rsidR="006C3B8C">
        <w:rPr>
          <w:rFonts w:hint="cs"/>
          <w:rtl/>
        </w:rPr>
        <w:t>2</w:t>
      </w:r>
      <w:r>
        <w:rPr>
          <w:rFonts w:hint="cs"/>
          <w:rtl/>
        </w:rPr>
        <w:t xml:space="preserve"> دورات في مجالين اثنين).</w:t>
      </w:r>
    </w:p>
    <w:p w:rsidR="006C2C94" w:rsidRDefault="006C3B8C" w:rsidP="006C3B8C">
      <w:pPr>
        <w:pStyle w:val="a3"/>
        <w:numPr>
          <w:ilvl w:val="1"/>
          <w:numId w:val="2"/>
        </w:numPr>
        <w:rPr>
          <w:rFonts w:hint="cs"/>
        </w:rPr>
      </w:pPr>
      <w:r>
        <w:rPr>
          <w:rFonts w:hint="cs"/>
          <w:b/>
          <w:bCs/>
          <w:rtl/>
        </w:rPr>
        <w:t xml:space="preserve">للمرشد </w:t>
      </w:r>
      <w:proofErr w:type="gramStart"/>
      <w:r>
        <w:rPr>
          <w:rFonts w:hint="cs"/>
          <w:b/>
          <w:bCs/>
          <w:rtl/>
        </w:rPr>
        <w:t>المُقترح</w:t>
      </w:r>
      <w:r>
        <w:rPr>
          <w:rFonts w:hint="cs"/>
          <w:rtl/>
        </w:rPr>
        <w:t>,</w:t>
      </w:r>
      <w:proofErr w:type="gramEnd"/>
      <w:r>
        <w:rPr>
          <w:rFonts w:hint="cs"/>
          <w:rtl/>
        </w:rPr>
        <w:t xml:space="preserve"> </w:t>
      </w:r>
      <w:r>
        <w:rPr>
          <w:rFonts w:hint="cs"/>
          <w:rtl/>
        </w:rPr>
        <w:t>لقب أكاديمي ثاني مُعترف به من مجلس التعليم العالي في إسرائيل أو من مؤسسة للتعليم العالي في خارج البلاد بحيث تمت المصادقة عليه على أنه يوازي لقب أكاديمي من قبل وزارة التعليم, في المجالات التالية: اقتصاد, إدارة أعمال, إحصاء, علوم الحاسوب, رياضيات, وفي المجالات العلمية الدقيقة.</w:t>
      </w:r>
    </w:p>
    <w:p w:rsidR="006C3B8C" w:rsidRDefault="006C3B8C" w:rsidP="006C3B8C">
      <w:pPr>
        <w:pStyle w:val="a3"/>
        <w:numPr>
          <w:ilvl w:val="1"/>
          <w:numId w:val="2"/>
        </w:numPr>
        <w:rPr>
          <w:rFonts w:hint="cs"/>
        </w:rPr>
      </w:pPr>
      <w:r>
        <w:rPr>
          <w:rFonts w:hint="cs"/>
          <w:b/>
          <w:bCs/>
          <w:rtl/>
        </w:rPr>
        <w:t xml:space="preserve">للمرشد </w:t>
      </w:r>
      <w:proofErr w:type="gramStart"/>
      <w:r>
        <w:rPr>
          <w:rFonts w:hint="cs"/>
          <w:b/>
          <w:bCs/>
          <w:rtl/>
        </w:rPr>
        <w:t>المُقترح</w:t>
      </w:r>
      <w:r>
        <w:rPr>
          <w:rFonts w:hint="cs"/>
          <w:rtl/>
        </w:rPr>
        <w:t>,</w:t>
      </w:r>
      <w:proofErr w:type="gramEnd"/>
      <w:r>
        <w:rPr>
          <w:rFonts w:hint="cs"/>
          <w:rtl/>
        </w:rPr>
        <w:t xml:space="preserve"> </w:t>
      </w:r>
      <w:r>
        <w:rPr>
          <w:rFonts w:hint="cs"/>
          <w:rtl/>
        </w:rPr>
        <w:t>خبرة بإرشاد دورتين اثنتين على الأقل, ابتداءً من 1.1.2016 بحجم 20 ساعة على الأقل في كل منها, في المجال الذي يُقدم ترشيحه له في إطار العرض للمناقصة (القصد هو 2 دورات في كل مجال من المجالات التي يُقدم عرض لها).</w:t>
      </w:r>
    </w:p>
    <w:p w:rsidR="00C03CBD" w:rsidRDefault="00C03CBD" w:rsidP="00C03CBD">
      <w:pPr>
        <w:pStyle w:val="a3"/>
        <w:numPr>
          <w:ilvl w:val="0"/>
          <w:numId w:val="2"/>
        </w:numPr>
      </w:pPr>
      <w:r>
        <w:rPr>
          <w:rFonts w:hint="cs"/>
          <w:rtl/>
        </w:rPr>
        <w:t xml:space="preserve">بإمكان العرض الذي حاز على الحد الأدنى من نقاط </w:t>
      </w:r>
      <w:proofErr w:type="gramStart"/>
      <w:r>
        <w:rPr>
          <w:rFonts w:hint="cs"/>
          <w:rtl/>
        </w:rPr>
        <w:t>الجودة,</w:t>
      </w:r>
      <w:proofErr w:type="gramEnd"/>
      <w:r>
        <w:rPr>
          <w:rFonts w:hint="cs"/>
          <w:rtl/>
        </w:rPr>
        <w:t xml:space="preserve"> كما هو مُفصل في مستندات المناقصة, الاشتراك في المناقصة.</w:t>
      </w:r>
    </w:p>
    <w:p w:rsidR="00843E14" w:rsidRDefault="00C03CBD" w:rsidP="00AE6858">
      <w:pPr>
        <w:pStyle w:val="a3"/>
        <w:numPr>
          <w:ilvl w:val="0"/>
          <w:numId w:val="2"/>
        </w:numPr>
      </w:pPr>
      <w:bookmarkStart w:id="0" w:name="_GoBack"/>
      <w:bookmarkEnd w:id="0"/>
      <w:r>
        <w:rPr>
          <w:rFonts w:hint="cs"/>
          <w:rtl/>
        </w:rPr>
        <w:t xml:space="preserve">يجب تقديم العروض للمناقصة بواسطة منظومة المناقصات الالكترونية, كما هو مُفصل في البند 5 من القسم أ لمستندات المناقصة. </w:t>
      </w:r>
      <w:r w:rsidR="00AE6858">
        <w:rPr>
          <w:rFonts w:hint="cs"/>
          <w:rtl/>
        </w:rPr>
        <w:t xml:space="preserve">نلفت انتباه مُقدمي العروض لمسألة </w:t>
      </w:r>
      <w:r w:rsidR="00665F5A">
        <w:rPr>
          <w:rFonts w:hint="cs"/>
          <w:rtl/>
        </w:rPr>
        <w:t>التسجيل المُسبق للمناقصة الالكترونية وقيود حجم الملفات التي يُمكن تحميلها للمنظومة.</w:t>
      </w:r>
    </w:p>
    <w:p w:rsidR="00345B9F" w:rsidRDefault="00600FAB" w:rsidP="00345B9F">
      <w:pPr>
        <w:pStyle w:val="a3"/>
        <w:numPr>
          <w:ilvl w:val="0"/>
          <w:numId w:val="2"/>
        </w:numPr>
      </w:pPr>
      <w:r>
        <w:rPr>
          <w:rFonts w:hint="cs"/>
          <w:rtl/>
        </w:rPr>
        <w:t>الموعد الأخير لتقديم العروض هو يوم الثلاثاء الموافق 29 كانون الثاني 2019</w:t>
      </w:r>
      <w:proofErr w:type="gramStart"/>
      <w:r>
        <w:rPr>
          <w:rFonts w:hint="cs"/>
          <w:rtl/>
        </w:rPr>
        <w:t>,</w:t>
      </w:r>
      <w:proofErr w:type="gramEnd"/>
      <w:r>
        <w:rPr>
          <w:rFonts w:hint="cs"/>
          <w:rtl/>
        </w:rPr>
        <w:t xml:space="preserve"> في الساعة 12:00.</w:t>
      </w:r>
    </w:p>
    <w:p w:rsidR="00897D95" w:rsidRDefault="00600FAB" w:rsidP="00897D95">
      <w:pPr>
        <w:pStyle w:val="a3"/>
        <w:numPr>
          <w:ilvl w:val="0"/>
          <w:numId w:val="2"/>
        </w:numPr>
      </w:pPr>
      <w:r>
        <w:rPr>
          <w:rFonts w:hint="cs"/>
          <w:rtl/>
        </w:rPr>
        <w:t xml:space="preserve">مستندات المناقصة بأكملها مُتاحة في موقع بنك إسرائيل على الانترنت بالعنوان: </w:t>
      </w:r>
      <w:hyperlink r:id="rId5" w:history="1">
        <w:proofErr w:type="gramStart"/>
        <w:r w:rsidRPr="00B47EE3">
          <w:rPr>
            <w:rStyle w:val="Hyperlink"/>
          </w:rPr>
          <w:t>www.boi.org.il</w:t>
        </w:r>
      </w:hyperlink>
      <w:r>
        <w:rPr>
          <w:rFonts w:hint="cs"/>
          <w:rtl/>
        </w:rPr>
        <w:t>,</w:t>
      </w:r>
      <w:proofErr w:type="gramEnd"/>
      <w:r>
        <w:rPr>
          <w:rFonts w:hint="cs"/>
          <w:rtl/>
        </w:rPr>
        <w:t xml:space="preserve"> تحت "مناقصات وتعاقدات", ويُمكن تحميلها من هناك.</w:t>
      </w:r>
    </w:p>
    <w:p w:rsidR="00897D95" w:rsidRDefault="00C431AD" w:rsidP="00C87AF9">
      <w:pPr>
        <w:pStyle w:val="a3"/>
        <w:numPr>
          <w:ilvl w:val="0"/>
          <w:numId w:val="2"/>
        </w:numPr>
      </w:pPr>
      <w:r>
        <w:rPr>
          <w:rFonts w:hint="cs"/>
          <w:rtl/>
        </w:rPr>
        <w:t xml:space="preserve">يتم نشر هذا الإعلان أيضاً في موقع </w:t>
      </w:r>
      <w:proofErr w:type="gramStart"/>
      <w:r>
        <w:rPr>
          <w:rFonts w:hint="cs"/>
          <w:rtl/>
        </w:rPr>
        <w:t>البنك,</w:t>
      </w:r>
      <w:proofErr w:type="gramEnd"/>
      <w:r>
        <w:rPr>
          <w:rFonts w:hint="cs"/>
          <w:rtl/>
        </w:rPr>
        <w:t xml:space="preserve"> بالعبرية والعربية, وأيضاً في صحيفة باللغة العربية. مع ذلك فإن الصيغة المُلزمة هي الصيغة التي تم نشرها باللغة العبرية. للاستيضاح يُمكن الاتصال على هاتف رقم </w:t>
      </w:r>
      <w:r w:rsidR="00C87AF9">
        <w:rPr>
          <w:rFonts w:hint="cs"/>
          <w:rtl/>
        </w:rPr>
        <w:t>6552783</w:t>
      </w:r>
      <w:r>
        <w:rPr>
          <w:rFonts w:hint="cs"/>
          <w:rtl/>
        </w:rPr>
        <w:t xml:space="preserve">-02 أو بواسطة البريد الالكتروني </w:t>
      </w:r>
      <w:hyperlink r:id="rId6" w:history="1">
        <w:r w:rsidRPr="00B47EE3">
          <w:rPr>
            <w:rStyle w:val="Hyperlink"/>
          </w:rPr>
          <w:t>tenders@boi.org.il</w:t>
        </w:r>
      </w:hyperlink>
      <w:r>
        <w:rPr>
          <w:rFonts w:hint="cs"/>
          <w:rtl/>
        </w:rPr>
        <w:t>.</w:t>
      </w:r>
    </w:p>
    <w:p w:rsidR="00C431AD" w:rsidRPr="00C431AD" w:rsidRDefault="000358E1" w:rsidP="00897D95">
      <w:pPr>
        <w:pStyle w:val="a3"/>
        <w:numPr>
          <w:ilvl w:val="0"/>
          <w:numId w:val="2"/>
        </w:numPr>
        <w:rPr>
          <w:rtl/>
        </w:rPr>
      </w:pPr>
      <w:r>
        <w:rPr>
          <w:rFonts w:hint="cs"/>
          <w:rtl/>
        </w:rPr>
        <w:t xml:space="preserve">يحق </w:t>
      </w:r>
      <w:proofErr w:type="gramStart"/>
      <w:r>
        <w:rPr>
          <w:rFonts w:hint="cs"/>
          <w:rtl/>
        </w:rPr>
        <w:t>للبنك,</w:t>
      </w:r>
      <w:proofErr w:type="gramEnd"/>
      <w:r>
        <w:rPr>
          <w:rFonts w:hint="cs"/>
          <w:rtl/>
        </w:rPr>
        <w:t xml:space="preserve"> في أي وقت قبل الموعد الأخير لتقديم العروض, إجراء تغييرات في مستندات المناقصة (يشمل تغيير مواعيد, شروط الحد الأدنى والتفاصيل الأخرى, بمبادرة منه أو كرد على أسئلة مُقدمي العروض). </w:t>
      </w:r>
      <w:r w:rsidR="00C41505">
        <w:rPr>
          <w:rFonts w:hint="cs"/>
          <w:rtl/>
        </w:rPr>
        <w:lastRenderedPageBreak/>
        <w:t xml:space="preserve">سيكون أي تغيير </w:t>
      </w:r>
      <w:proofErr w:type="gramStart"/>
      <w:r w:rsidR="00C41505">
        <w:rPr>
          <w:rFonts w:hint="cs"/>
          <w:rtl/>
        </w:rPr>
        <w:t>خطياً,</w:t>
      </w:r>
      <w:proofErr w:type="gramEnd"/>
      <w:r w:rsidR="00C41505">
        <w:rPr>
          <w:rFonts w:hint="cs"/>
          <w:rtl/>
        </w:rPr>
        <w:t xml:space="preserve"> وسيُنشر في موقع البنك على الانترنت وسيُرسل لجميع الجهات التي أرسلت أسئلتها الاستفسارية, ولكل من شارك في اجتماع مُقدمي العروض.</w:t>
      </w:r>
    </w:p>
    <w:p w:rsidR="00F273C2" w:rsidRDefault="000968C3" w:rsidP="00F273C2">
      <w:pPr>
        <w:jc w:val="center"/>
        <w:rPr>
          <w:b/>
          <w:bCs/>
          <w:rtl/>
        </w:rPr>
      </w:pPr>
      <w:r w:rsidRPr="00CC4E4D">
        <w:rPr>
          <w:rFonts w:hint="cs"/>
          <w:b/>
          <w:bCs/>
          <w:rtl/>
        </w:rPr>
        <w:t xml:space="preserve">البنك غير مُلزم بقبول العرض الأرخص أو أي عرض آخر. </w:t>
      </w:r>
    </w:p>
    <w:p w:rsidR="000968C3" w:rsidRPr="00CC4E4D" w:rsidRDefault="000968C3" w:rsidP="00F273C2">
      <w:pPr>
        <w:jc w:val="center"/>
        <w:rPr>
          <w:b/>
          <w:bCs/>
          <w:rtl/>
        </w:rPr>
      </w:pPr>
      <w:r w:rsidRPr="00CC4E4D">
        <w:rPr>
          <w:rFonts w:hint="cs"/>
          <w:b/>
          <w:bCs/>
          <w:rtl/>
        </w:rPr>
        <w:t xml:space="preserve">في حالة وجود تناقض أو عدم ملائمة بين هذا الإعلان وبين مستندات </w:t>
      </w:r>
      <w:proofErr w:type="gramStart"/>
      <w:r w:rsidRPr="00CC4E4D">
        <w:rPr>
          <w:rFonts w:hint="cs"/>
          <w:b/>
          <w:bCs/>
          <w:rtl/>
        </w:rPr>
        <w:t>المناقصة,</w:t>
      </w:r>
      <w:proofErr w:type="gramEnd"/>
      <w:r w:rsidRPr="00CC4E4D">
        <w:rPr>
          <w:rFonts w:hint="cs"/>
          <w:b/>
          <w:bCs/>
          <w:rtl/>
        </w:rPr>
        <w:t xml:space="preserve"> تكون مستندات المناقصة هي المُلزمة.</w:t>
      </w:r>
    </w:p>
    <w:p w:rsidR="00B444A7" w:rsidRDefault="00B444A7" w:rsidP="00F273C2">
      <w:pPr>
        <w:jc w:val="center"/>
        <w:rPr>
          <w:rtl/>
        </w:rPr>
      </w:pPr>
    </w:p>
    <w:p w:rsidR="00B444A7" w:rsidRDefault="00B444A7"/>
    <w:sectPr w:rsidR="00B444A7" w:rsidSect="00F20B4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50215"/>
    <w:multiLevelType w:val="hybridMultilevel"/>
    <w:tmpl w:val="13E80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F077AB"/>
    <w:multiLevelType w:val="multilevel"/>
    <w:tmpl w:val="78EC81DC"/>
    <w:lvl w:ilvl="0">
      <w:start w:val="1"/>
      <w:numFmt w:val="decimal"/>
      <w:lvlText w:val="%1."/>
      <w:lvlJc w:val="left"/>
      <w:pPr>
        <w:ind w:left="720" w:hanging="360"/>
      </w:pPr>
      <w:rPr>
        <w:rFonts w:hint="default"/>
      </w:rPr>
    </w:lvl>
    <w:lvl w:ilvl="1">
      <w:start w:val="1"/>
      <w:numFmt w:val="arabicAbjad"/>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A7"/>
    <w:rsid w:val="000358E1"/>
    <w:rsid w:val="000968C3"/>
    <w:rsid w:val="000B6217"/>
    <w:rsid w:val="001377D3"/>
    <w:rsid w:val="00210EB4"/>
    <w:rsid w:val="00230F48"/>
    <w:rsid w:val="00345B9F"/>
    <w:rsid w:val="003507C6"/>
    <w:rsid w:val="00416B0D"/>
    <w:rsid w:val="00462E46"/>
    <w:rsid w:val="004C4CF9"/>
    <w:rsid w:val="00567B76"/>
    <w:rsid w:val="00591F7A"/>
    <w:rsid w:val="00600FAB"/>
    <w:rsid w:val="00661735"/>
    <w:rsid w:val="00665F5A"/>
    <w:rsid w:val="006B0817"/>
    <w:rsid w:val="006C2C94"/>
    <w:rsid w:val="006C3B8C"/>
    <w:rsid w:val="007058FD"/>
    <w:rsid w:val="00713D8D"/>
    <w:rsid w:val="00726C03"/>
    <w:rsid w:val="00763B13"/>
    <w:rsid w:val="007F2F87"/>
    <w:rsid w:val="00831AD3"/>
    <w:rsid w:val="00843E14"/>
    <w:rsid w:val="008677C8"/>
    <w:rsid w:val="00897D95"/>
    <w:rsid w:val="00925A03"/>
    <w:rsid w:val="00AE6858"/>
    <w:rsid w:val="00B444A7"/>
    <w:rsid w:val="00B47EDF"/>
    <w:rsid w:val="00C03CBD"/>
    <w:rsid w:val="00C047A7"/>
    <w:rsid w:val="00C26997"/>
    <w:rsid w:val="00C41505"/>
    <w:rsid w:val="00C431AD"/>
    <w:rsid w:val="00C50280"/>
    <w:rsid w:val="00C66438"/>
    <w:rsid w:val="00C75A08"/>
    <w:rsid w:val="00C87AF9"/>
    <w:rsid w:val="00CC4787"/>
    <w:rsid w:val="00CC4E4D"/>
    <w:rsid w:val="00DC40CA"/>
    <w:rsid w:val="00DF1A73"/>
    <w:rsid w:val="00E04068"/>
    <w:rsid w:val="00E61405"/>
    <w:rsid w:val="00E64EBC"/>
    <w:rsid w:val="00ED2A6F"/>
    <w:rsid w:val="00F20B4E"/>
    <w:rsid w:val="00F273C2"/>
    <w:rsid w:val="00F54D73"/>
    <w:rsid w:val="00F64EEB"/>
    <w:rsid w:val="00FA3DA2"/>
    <w:rsid w:val="00FA4BCE"/>
    <w:rsid w:val="00FD1792"/>
    <w:rsid w:val="00FF34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1084C-1C71-4A3E-8C21-AF0D3840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lang w:bidi="ar-A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E46"/>
    <w:pPr>
      <w:ind w:left="720"/>
      <w:contextualSpacing/>
    </w:pPr>
  </w:style>
  <w:style w:type="character" w:styleId="Hyperlink">
    <w:name w:val="Hyperlink"/>
    <w:basedOn w:val="a0"/>
    <w:uiPriority w:val="99"/>
    <w:unhideWhenUsed/>
    <w:rsid w:val="00FF34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s@boi.org.il" TargetMode="External"/><Relationship Id="rId11" Type="http://schemas.openxmlformats.org/officeDocument/2006/relationships/customXml" Target="../customXml/item3.xml"/><Relationship Id="rId5" Type="http://schemas.openxmlformats.org/officeDocument/2006/relationships/hyperlink" Target="http://www.boi.org.i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251445-5211-4E44-BEEF-58A2CDB46E54}"/>
</file>

<file path=customXml/itemProps2.xml><?xml version="1.0" encoding="utf-8"?>
<ds:datastoreItem xmlns:ds="http://schemas.openxmlformats.org/officeDocument/2006/customXml" ds:itemID="{11849821-66A8-4D3C-9F49-2E1936B04D84}"/>
</file>

<file path=customXml/itemProps3.xml><?xml version="1.0" encoding="utf-8"?>
<ds:datastoreItem xmlns:ds="http://schemas.openxmlformats.org/officeDocument/2006/customXml" ds:itemID="{F6149AC2-EC36-45BB-B20E-B9C86D9E3A12}"/>
</file>

<file path=docProps/app.xml><?xml version="1.0" encoding="utf-8"?>
<Properties xmlns="http://schemas.openxmlformats.org/officeDocument/2006/extended-properties" xmlns:vt="http://schemas.openxmlformats.org/officeDocument/2006/docPropsVTypes">
  <Template>Normal</Template>
  <TotalTime>386</TotalTime>
  <Pages>2</Pages>
  <Words>554</Words>
  <Characters>3163</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Kassem</dc:creator>
  <cp:keywords/>
  <dc:description/>
  <cp:lastModifiedBy>Kassem</cp:lastModifiedBy>
  <cp:revision>29</cp:revision>
  <dcterms:created xsi:type="dcterms:W3CDTF">2018-11-05T16:28:00Z</dcterms:created>
  <dcterms:modified xsi:type="dcterms:W3CDTF">2018-12-31T19:16:00Z</dcterms:modified>
</cp:coreProperties>
</file>