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1A2" w:rsidRPr="00DB1CBC" w:rsidTr="002E5159">
        <w:trPr>
          <w:jc w:val="center"/>
        </w:trPr>
        <w:tc>
          <w:tcPr>
            <w:tcW w:w="2840" w:type="dxa"/>
            <w:vAlign w:val="center"/>
          </w:tcPr>
          <w:p w:rsidR="00D921A2" w:rsidRDefault="00D921A2" w:rsidP="0099709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9709A">
            <w:pPr>
              <w:spacing w:line="360" w:lineRule="auto"/>
              <w:ind w:right="-101"/>
              <w:jc w:val="center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96" w:type="dxa"/>
          </w:tcPr>
          <w:p w:rsidR="00D921A2" w:rsidRDefault="0086224C" w:rsidP="0099709A">
            <w:pPr>
              <w:jc w:val="center"/>
            </w:pPr>
            <w:r w:rsidRPr="00A67536">
              <w:rPr>
                <w:noProof/>
                <w:rtl/>
                <w:lang w:eastAsia="en-US"/>
              </w:rPr>
              <w:drawing>
                <wp:inline distT="0" distB="0" distL="0" distR="0" wp14:anchorId="32D8B6C2" wp14:editId="3EE80406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</w:tcPr>
          <w:p w:rsidR="00D921A2" w:rsidRPr="00F30DEA" w:rsidRDefault="00D921A2" w:rsidP="004E5205">
            <w:pPr>
              <w:spacing w:line="480" w:lineRule="auto"/>
              <w:jc w:val="right"/>
            </w:pPr>
            <w:r>
              <w:rPr>
                <w:rFonts w:hint="eastAsia"/>
                <w:rtl/>
              </w:rPr>
              <w:t>‏</w:t>
            </w:r>
            <w:r w:rsidRPr="00F30DEA">
              <w:rPr>
                <w:rFonts w:hint="cs"/>
                <w:rtl/>
              </w:rPr>
              <w:t>ירושלים</w:t>
            </w:r>
            <w:r w:rsidR="002F0DC3">
              <w:rPr>
                <w:rFonts w:hint="cs"/>
                <w:rtl/>
              </w:rPr>
              <w:t xml:space="preserve">, </w:t>
            </w:r>
            <w:r w:rsidR="004E5205">
              <w:rPr>
                <w:rFonts w:hint="cs"/>
                <w:rtl/>
              </w:rPr>
              <w:t>כ</w:t>
            </w:r>
            <w:r w:rsidR="00273AB3">
              <w:rPr>
                <w:rFonts w:hint="cs"/>
                <w:rtl/>
              </w:rPr>
              <w:t>"א</w:t>
            </w:r>
            <w:r w:rsidR="00797E9F">
              <w:rPr>
                <w:rFonts w:hint="cs"/>
                <w:rtl/>
              </w:rPr>
              <w:t xml:space="preserve"> ב</w:t>
            </w:r>
            <w:r w:rsidR="004E5205">
              <w:rPr>
                <w:rFonts w:hint="cs"/>
                <w:rtl/>
              </w:rPr>
              <w:t>אדר</w:t>
            </w:r>
            <w:r w:rsidR="00D43807">
              <w:rPr>
                <w:rFonts w:hint="cs"/>
                <w:rtl/>
              </w:rPr>
              <w:t xml:space="preserve"> </w:t>
            </w:r>
            <w:r w:rsidRPr="00F30DEA">
              <w:rPr>
                <w:rFonts w:hint="cs"/>
                <w:rtl/>
              </w:rPr>
              <w:t>ה</w:t>
            </w:r>
            <w:r w:rsidRPr="00F30DEA">
              <w:rPr>
                <w:rtl/>
              </w:rPr>
              <w:t>תשע"</w:t>
            </w:r>
            <w:r w:rsidR="00AD40E5">
              <w:rPr>
                <w:rFonts w:hint="cs"/>
                <w:rtl/>
              </w:rPr>
              <w:t>ז</w:t>
            </w:r>
          </w:p>
          <w:p w:rsidR="00D921A2" w:rsidRPr="00DF107C" w:rsidRDefault="004E5205" w:rsidP="004E5205">
            <w:pPr>
              <w:spacing w:line="480" w:lineRule="auto"/>
              <w:jc w:val="right"/>
            </w:pPr>
            <w:r>
              <w:rPr>
                <w:rFonts w:hint="cs"/>
                <w:rtl/>
              </w:rPr>
              <w:t>19</w:t>
            </w:r>
            <w:r w:rsidR="0044471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במרץ</w:t>
            </w:r>
            <w:r w:rsidR="0044471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2017</w:t>
            </w:r>
            <w:r w:rsidR="00444713">
              <w:rPr>
                <w:rFonts w:hint="cs"/>
                <w:rtl/>
              </w:rPr>
              <w:t xml:space="preserve"> </w:t>
            </w:r>
          </w:p>
        </w:tc>
      </w:tr>
    </w:tbl>
    <w:p w:rsidR="00D921A2" w:rsidRDefault="00D921A2" w:rsidP="00D921A2">
      <w:pPr>
        <w:spacing w:line="360" w:lineRule="auto"/>
        <w:ind w:right="-101"/>
        <w:rPr>
          <w:rtl/>
        </w:rPr>
      </w:pPr>
    </w:p>
    <w:p w:rsidR="00D921A2" w:rsidRDefault="00D921A2" w:rsidP="00D921A2">
      <w:pPr>
        <w:spacing w:line="360" w:lineRule="auto"/>
        <w:ind w:right="-101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C5077B" w:rsidRDefault="00C5077B" w:rsidP="009F28D1">
      <w:pPr>
        <w:spacing w:line="360" w:lineRule="auto"/>
        <w:jc w:val="center"/>
        <w:rPr>
          <w:sz w:val="28"/>
          <w:szCs w:val="28"/>
          <w:u w:val="single"/>
          <w:rtl/>
        </w:rPr>
      </w:pPr>
    </w:p>
    <w:p w:rsidR="00E724A2" w:rsidRPr="002E5159" w:rsidRDefault="0078645B" w:rsidP="004E5205">
      <w:pPr>
        <w:pStyle w:val="af1"/>
        <w:spacing w:after="240"/>
        <w:rPr>
          <w:b/>
          <w:bCs/>
          <w:rtl/>
        </w:rPr>
      </w:pPr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4E5205">
        <w:rPr>
          <w:rFonts w:hint="cs"/>
          <w:b/>
          <w:bCs/>
          <w:rtl/>
        </w:rPr>
        <w:t>הרביעי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2F6225" w:rsidRPr="002E5159">
        <w:rPr>
          <w:rFonts w:hint="cs"/>
          <w:b/>
          <w:bCs/>
          <w:rtl/>
        </w:rPr>
        <w:t>2016</w:t>
      </w:r>
    </w:p>
    <w:p w:rsidR="00091F3F" w:rsidRDefault="00F502DF" w:rsidP="0091498F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F502DF">
        <w:rPr>
          <w:b/>
          <w:bCs/>
          <w:rtl/>
        </w:rPr>
        <w:t xml:space="preserve">ברביע </w:t>
      </w:r>
      <w:r w:rsidR="00A71D01">
        <w:rPr>
          <w:rFonts w:hint="cs"/>
          <w:b/>
          <w:bCs/>
          <w:rtl/>
        </w:rPr>
        <w:t>הרביעי</w:t>
      </w:r>
      <w:r w:rsidRPr="00F502DF">
        <w:rPr>
          <w:b/>
          <w:bCs/>
          <w:rtl/>
        </w:rPr>
        <w:t xml:space="preserve"> של שנת 2016 עלה שוויו של תיק הנכסים בכ- </w:t>
      </w:r>
      <w:r w:rsidR="00175BE7">
        <w:rPr>
          <w:rFonts w:hint="cs"/>
          <w:b/>
          <w:bCs/>
          <w:rtl/>
        </w:rPr>
        <w:t>38</w:t>
      </w:r>
      <w:r w:rsidRPr="00F502DF">
        <w:rPr>
          <w:b/>
          <w:bCs/>
          <w:rtl/>
        </w:rPr>
        <w:t xml:space="preserve"> מיליארדי ש"ח</w:t>
      </w:r>
      <w:r w:rsidRPr="00F502DF">
        <w:rPr>
          <w:rFonts w:hint="cs"/>
          <w:b/>
          <w:bCs/>
          <w:rtl/>
        </w:rPr>
        <w:t xml:space="preserve"> </w:t>
      </w:r>
      <w:r w:rsidR="004D6685" w:rsidRPr="00F502DF">
        <w:rPr>
          <w:rFonts w:hint="cs"/>
          <w:b/>
          <w:bCs/>
          <w:rtl/>
        </w:rPr>
        <w:t>(</w:t>
      </w:r>
      <w:r w:rsidR="00CB5476" w:rsidRPr="00F502DF">
        <w:rPr>
          <w:rFonts w:hint="cs"/>
          <w:b/>
          <w:bCs/>
          <w:rtl/>
        </w:rPr>
        <w:t xml:space="preserve">לעומת סוף הרביע </w:t>
      </w:r>
      <w:r w:rsidR="00175BE7">
        <w:rPr>
          <w:rFonts w:hint="cs"/>
          <w:b/>
          <w:bCs/>
          <w:rtl/>
        </w:rPr>
        <w:t>השלישי</w:t>
      </w:r>
      <w:r w:rsidR="003C6456" w:rsidRPr="00F502DF">
        <w:rPr>
          <w:rFonts w:hint="cs"/>
          <w:b/>
          <w:bCs/>
          <w:rtl/>
        </w:rPr>
        <w:t xml:space="preserve"> של</w:t>
      </w:r>
      <w:r w:rsidR="002F6225" w:rsidRPr="00F502D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2016</w:t>
      </w:r>
      <w:r w:rsidR="004D6685" w:rsidRPr="00F502DF">
        <w:rPr>
          <w:rFonts w:hint="cs"/>
          <w:b/>
          <w:bCs/>
          <w:rtl/>
        </w:rPr>
        <w:t xml:space="preserve">) ועמד </w:t>
      </w:r>
      <w:r w:rsidR="003C6456" w:rsidRPr="00F502DF">
        <w:rPr>
          <w:rFonts w:hint="cs"/>
          <w:b/>
          <w:bCs/>
          <w:rtl/>
        </w:rPr>
        <w:t>בסופו</w:t>
      </w:r>
      <w:r w:rsidR="004D6685" w:rsidRPr="00F502DF">
        <w:rPr>
          <w:rFonts w:hint="cs"/>
          <w:b/>
          <w:bCs/>
          <w:rtl/>
        </w:rPr>
        <w:t xml:space="preserve"> על כ-</w:t>
      </w:r>
      <w:r w:rsidRPr="00F502DF">
        <w:rPr>
          <w:rFonts w:hint="cs"/>
          <w:b/>
          <w:bCs/>
          <w:rtl/>
        </w:rPr>
        <w:t>3.</w:t>
      </w:r>
      <w:r w:rsidR="00175BE7">
        <w:rPr>
          <w:rFonts w:hint="cs"/>
          <w:b/>
          <w:bCs/>
          <w:rtl/>
        </w:rPr>
        <w:t>44</w:t>
      </w:r>
      <w:r w:rsidR="004D6685" w:rsidRPr="00F502DF">
        <w:rPr>
          <w:rFonts w:hint="cs"/>
          <w:b/>
          <w:bCs/>
          <w:rtl/>
        </w:rPr>
        <w:t xml:space="preserve"> טריליוני ש"ח.</w:t>
      </w:r>
      <w:r w:rsidR="00091F3F" w:rsidRPr="00F502DF">
        <w:rPr>
          <w:rFonts w:hint="cs"/>
          <w:b/>
          <w:bCs/>
          <w:rtl/>
        </w:rPr>
        <w:t xml:space="preserve"> </w:t>
      </w:r>
    </w:p>
    <w:p w:rsidR="00175BE7" w:rsidRPr="00B03A87" w:rsidRDefault="00F502DF" w:rsidP="00175BE7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B03A87">
        <w:rPr>
          <w:rFonts w:hint="cs"/>
          <w:b/>
          <w:bCs/>
          <w:rtl/>
        </w:rPr>
        <w:t>העלייה</w:t>
      </w:r>
      <w:r w:rsidR="002F6225" w:rsidRPr="00B03A87">
        <w:rPr>
          <w:rFonts w:hint="cs"/>
          <w:b/>
          <w:bCs/>
          <w:rtl/>
        </w:rPr>
        <w:t xml:space="preserve"> </w:t>
      </w:r>
      <w:r w:rsidR="009069AE" w:rsidRPr="00B03A87">
        <w:rPr>
          <w:rFonts w:hint="cs"/>
          <w:b/>
          <w:bCs/>
          <w:rtl/>
        </w:rPr>
        <w:t xml:space="preserve">בשווי התיק ברביע </w:t>
      </w:r>
      <w:r w:rsidR="00175BE7" w:rsidRPr="00B03A87">
        <w:rPr>
          <w:rFonts w:hint="cs"/>
          <w:b/>
          <w:bCs/>
          <w:rtl/>
        </w:rPr>
        <w:t>הרביעי</w:t>
      </w:r>
      <w:r w:rsidR="009069AE" w:rsidRPr="00B03A87">
        <w:rPr>
          <w:rFonts w:hint="cs"/>
          <w:b/>
          <w:bCs/>
          <w:rtl/>
        </w:rPr>
        <w:t xml:space="preserve"> </w:t>
      </w:r>
      <w:r w:rsidR="002F6225" w:rsidRPr="00B03A87">
        <w:rPr>
          <w:b/>
          <w:bCs/>
          <w:rtl/>
        </w:rPr>
        <w:t>נבע</w:t>
      </w:r>
      <w:r w:rsidR="003C6456" w:rsidRPr="00B03A87">
        <w:rPr>
          <w:rFonts w:hint="cs"/>
          <w:b/>
          <w:bCs/>
          <w:rtl/>
        </w:rPr>
        <w:t>ה</w:t>
      </w:r>
      <w:r w:rsidR="002F6225" w:rsidRPr="00B03A87">
        <w:rPr>
          <w:b/>
          <w:bCs/>
          <w:rtl/>
        </w:rPr>
        <w:t xml:space="preserve"> </w:t>
      </w:r>
      <w:r w:rsidR="00264EA8" w:rsidRPr="00B03A87">
        <w:rPr>
          <w:rFonts w:hint="cs"/>
          <w:b/>
          <w:bCs/>
          <w:rtl/>
        </w:rPr>
        <w:t xml:space="preserve">בעיקר </w:t>
      </w:r>
      <w:r w:rsidR="00175BE7" w:rsidRPr="00B03A87">
        <w:rPr>
          <w:b/>
          <w:bCs/>
          <w:rtl/>
        </w:rPr>
        <w:t>מהעלייה ביתרת המזומן והפיקדונות</w:t>
      </w:r>
      <w:r w:rsidR="00EF547B" w:rsidRPr="00B03A87">
        <w:rPr>
          <w:rFonts w:hint="cs"/>
          <w:b/>
          <w:bCs/>
          <w:rtl/>
        </w:rPr>
        <w:t xml:space="preserve"> </w:t>
      </w:r>
      <w:r w:rsidR="00175BE7" w:rsidRPr="00B03A87">
        <w:rPr>
          <w:b/>
          <w:bCs/>
          <w:rtl/>
        </w:rPr>
        <w:t>בשווי המניות בארץ</w:t>
      </w:r>
      <w:r w:rsidR="005C732A" w:rsidRPr="00B03A87">
        <w:rPr>
          <w:rFonts w:hint="cs"/>
          <w:b/>
          <w:bCs/>
          <w:rtl/>
        </w:rPr>
        <w:t xml:space="preserve"> וב</w:t>
      </w:r>
      <w:r w:rsidR="00EF547B" w:rsidRPr="00B03A87">
        <w:rPr>
          <w:rFonts w:hint="cs"/>
          <w:b/>
          <w:bCs/>
          <w:rtl/>
        </w:rPr>
        <w:t>שווי ה</w:t>
      </w:r>
      <w:r w:rsidR="005C732A" w:rsidRPr="00B03A87">
        <w:rPr>
          <w:rFonts w:hint="cs"/>
          <w:b/>
          <w:bCs/>
          <w:rtl/>
        </w:rPr>
        <w:t>השקעות בחו"ל</w:t>
      </w:r>
      <w:r w:rsidR="00175BE7" w:rsidRPr="00B03A87">
        <w:rPr>
          <w:b/>
          <w:bCs/>
          <w:rtl/>
        </w:rPr>
        <w:t xml:space="preserve">. עלייה שקוזזה בחלקה </w:t>
      </w:r>
      <w:r w:rsidR="0091498F">
        <w:rPr>
          <w:b/>
          <w:bCs/>
          <w:rtl/>
        </w:rPr>
        <w:t>ע"י הירידה בשווי אג"ח הממשלתיות</w:t>
      </w:r>
      <w:r w:rsidR="00175BE7" w:rsidRPr="00B03A87">
        <w:rPr>
          <w:b/>
          <w:bCs/>
          <w:rtl/>
        </w:rPr>
        <w:t xml:space="preserve"> ובאג"ח החברות הסחיר</w:t>
      </w:r>
      <w:r w:rsidR="00175BE7" w:rsidRPr="00B03A87">
        <w:rPr>
          <w:rFonts w:hint="cs"/>
          <w:b/>
          <w:bCs/>
          <w:rtl/>
        </w:rPr>
        <w:t>.</w:t>
      </w:r>
    </w:p>
    <w:p w:rsidR="00B65E49" w:rsidRPr="00175BE7" w:rsidRDefault="00AD40E5" w:rsidP="00A851DB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175BE7">
        <w:rPr>
          <w:rFonts w:hint="cs"/>
          <w:b/>
          <w:bCs/>
          <w:rtl/>
        </w:rPr>
        <w:t>מתחילת שנת 2016 חלה ירידה בשיעור</w:t>
      </w:r>
      <w:r w:rsidR="00B65E49" w:rsidRPr="00175BE7">
        <w:rPr>
          <w:rFonts w:hint="cs"/>
          <w:b/>
          <w:bCs/>
          <w:rtl/>
        </w:rPr>
        <w:t xml:space="preserve"> הנכסים הסחירים, </w:t>
      </w:r>
      <w:r w:rsidR="00A851DB">
        <w:rPr>
          <w:rFonts w:hint="cs"/>
          <w:b/>
          <w:bCs/>
          <w:rtl/>
        </w:rPr>
        <w:t>הנכסים בחו"ל</w:t>
      </w:r>
      <w:r w:rsidRPr="00175BE7">
        <w:rPr>
          <w:rFonts w:hint="cs"/>
          <w:b/>
          <w:bCs/>
          <w:rtl/>
        </w:rPr>
        <w:t xml:space="preserve"> ובנכסים במט"ח.</w:t>
      </w:r>
    </w:p>
    <w:p w:rsidR="00AD40E5" w:rsidRPr="00175BE7" w:rsidRDefault="00175BE7" w:rsidP="00175BE7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175BE7">
        <w:rPr>
          <w:b/>
          <w:bCs/>
          <w:rtl/>
        </w:rPr>
        <w:t>שווי יתרת התיק המנוהל בידי המשקיעים המוסדיים עלה ברביע הרביעי של שנת 2016 בכ-1.2% (17 מיליארדי ש"ח), ועמד בסופו על כ-1.44 טריליון ש"ח. העלייה ביתר</w:t>
      </w:r>
      <w:r>
        <w:rPr>
          <w:b/>
          <w:bCs/>
          <w:rtl/>
        </w:rPr>
        <w:t>ת התיק נבעה בעיקר מעלייה ברכיבי</w:t>
      </w:r>
      <w:r w:rsidRPr="00175BE7">
        <w:rPr>
          <w:b/>
          <w:bCs/>
          <w:rtl/>
        </w:rPr>
        <w:t xml:space="preserve"> המזומן והפיקדונות </w:t>
      </w:r>
      <w:r>
        <w:rPr>
          <w:rFonts w:hint="cs"/>
          <w:b/>
          <w:bCs/>
          <w:rtl/>
        </w:rPr>
        <w:t>וב</w:t>
      </w:r>
      <w:r w:rsidRPr="00175BE7">
        <w:rPr>
          <w:b/>
          <w:bCs/>
          <w:rtl/>
        </w:rPr>
        <w:t>מניות בחו"ל</w:t>
      </w:r>
      <w:r>
        <w:rPr>
          <w:rFonts w:hint="cs"/>
          <w:b/>
          <w:bCs/>
          <w:rtl/>
        </w:rPr>
        <w:t>,</w:t>
      </w:r>
      <w:r w:rsidRPr="00175BE7">
        <w:rPr>
          <w:b/>
          <w:bCs/>
          <w:rtl/>
        </w:rPr>
        <w:t xml:space="preserve"> והיא קוזזה בחלקה ע"י ירידה באג"ח </w:t>
      </w:r>
      <w:r>
        <w:rPr>
          <w:rFonts w:hint="cs"/>
          <w:b/>
          <w:bCs/>
          <w:rtl/>
        </w:rPr>
        <w:t>ה</w:t>
      </w:r>
      <w:r>
        <w:rPr>
          <w:b/>
          <w:bCs/>
          <w:rtl/>
        </w:rPr>
        <w:t>ממשלתיות</w:t>
      </w:r>
      <w:r w:rsidRPr="00175BE7">
        <w:rPr>
          <w:b/>
          <w:bCs/>
          <w:rtl/>
        </w:rPr>
        <w:t xml:space="preserve"> ו</w:t>
      </w:r>
      <w:r>
        <w:rPr>
          <w:rFonts w:hint="cs"/>
          <w:b/>
          <w:bCs/>
          <w:rtl/>
        </w:rPr>
        <w:t>ב</w:t>
      </w:r>
      <w:r w:rsidRPr="00175BE7">
        <w:rPr>
          <w:b/>
          <w:bCs/>
          <w:rtl/>
        </w:rPr>
        <w:t xml:space="preserve">אג"ח </w:t>
      </w:r>
      <w:r>
        <w:rPr>
          <w:rFonts w:hint="cs"/>
          <w:b/>
          <w:bCs/>
          <w:rtl/>
        </w:rPr>
        <w:t>ה</w:t>
      </w:r>
      <w:r w:rsidRPr="00175BE7">
        <w:rPr>
          <w:b/>
          <w:bCs/>
          <w:rtl/>
        </w:rPr>
        <w:t>פרטיות</w:t>
      </w:r>
      <w:r>
        <w:rPr>
          <w:rFonts w:hint="cs"/>
          <w:b/>
          <w:bCs/>
          <w:rtl/>
        </w:rPr>
        <w:t>.</w:t>
      </w:r>
    </w:p>
    <w:p w:rsidR="00AD1F1B" w:rsidRPr="00AD40E5" w:rsidRDefault="00AD40E5" w:rsidP="00175BE7">
      <w:pPr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AD40E5">
        <w:rPr>
          <w:rFonts w:hint="cs"/>
          <w:b/>
          <w:bCs/>
          <w:rtl/>
        </w:rPr>
        <w:t xml:space="preserve">ברביע </w:t>
      </w:r>
      <w:r w:rsidR="00175BE7">
        <w:rPr>
          <w:rFonts w:hint="cs"/>
          <w:b/>
          <w:bCs/>
          <w:rtl/>
        </w:rPr>
        <w:t>הרביעי</w:t>
      </w:r>
      <w:r w:rsidRPr="00AD40E5">
        <w:rPr>
          <w:rFonts w:hint="cs"/>
          <w:b/>
          <w:bCs/>
          <w:rtl/>
        </w:rPr>
        <w:t xml:space="preserve"> של השנה, </w:t>
      </w:r>
      <w:r w:rsidR="009E6953">
        <w:rPr>
          <w:rFonts w:hint="cs"/>
          <w:b/>
          <w:bCs/>
          <w:rtl/>
        </w:rPr>
        <w:t>נרשמו</w:t>
      </w:r>
      <w:r w:rsidRPr="00AD40E5">
        <w:rPr>
          <w:rFonts w:hint="cs"/>
          <w:b/>
          <w:bCs/>
          <w:rtl/>
        </w:rPr>
        <w:t xml:space="preserve"> </w:t>
      </w:r>
      <w:r w:rsidR="00175BE7">
        <w:rPr>
          <w:rFonts w:hint="cs"/>
          <w:b/>
          <w:bCs/>
          <w:rtl/>
        </w:rPr>
        <w:t>פדיונות</w:t>
      </w:r>
      <w:r w:rsidRPr="00AD40E5">
        <w:rPr>
          <w:rFonts w:hint="cs"/>
          <w:b/>
          <w:bCs/>
          <w:rtl/>
        </w:rPr>
        <w:t xml:space="preserve"> נטו </w:t>
      </w:r>
      <w:r w:rsidR="009E6953">
        <w:rPr>
          <w:rFonts w:hint="cs"/>
          <w:b/>
          <w:bCs/>
          <w:rtl/>
        </w:rPr>
        <w:t xml:space="preserve">בקרנות הנאמנות </w:t>
      </w:r>
      <w:r w:rsidRPr="00AD40E5">
        <w:rPr>
          <w:rFonts w:hint="cs"/>
          <w:b/>
          <w:bCs/>
          <w:rtl/>
        </w:rPr>
        <w:t xml:space="preserve">בהיקף של כ- </w:t>
      </w:r>
      <w:r w:rsidR="00175BE7">
        <w:rPr>
          <w:rFonts w:hint="cs"/>
          <w:b/>
          <w:bCs/>
          <w:rtl/>
        </w:rPr>
        <w:t>3.8</w:t>
      </w:r>
      <w:r w:rsidRPr="00AD40E5">
        <w:rPr>
          <w:rFonts w:hint="cs"/>
          <w:b/>
          <w:bCs/>
          <w:rtl/>
        </w:rPr>
        <w:t xml:space="preserve"> מיליארדי ש"ח.</w:t>
      </w:r>
    </w:p>
    <w:p w:rsidR="00AD40E5" w:rsidRPr="00AD40E5" w:rsidRDefault="00AD40E5" w:rsidP="00AD40E5">
      <w:pPr>
        <w:spacing w:line="360" w:lineRule="auto"/>
        <w:ind w:left="720"/>
        <w:jc w:val="both"/>
        <w:rPr>
          <w:b/>
          <w:bCs/>
          <w:rtl/>
        </w:rPr>
      </w:pPr>
    </w:p>
    <w:p w:rsidR="002A7E7B" w:rsidRPr="002E5159" w:rsidRDefault="002A7E7B" w:rsidP="002E5159">
      <w:pPr>
        <w:pStyle w:val="ae"/>
        <w:numPr>
          <w:ilvl w:val="0"/>
          <w:numId w:val="18"/>
        </w:numPr>
        <w:spacing w:line="360" w:lineRule="auto"/>
        <w:jc w:val="both"/>
        <w:rPr>
          <w:b/>
          <w:bCs/>
          <w:rtl/>
        </w:rPr>
      </w:pPr>
      <w:r w:rsidRPr="002E5159">
        <w:rPr>
          <w:rStyle w:val="10"/>
          <w:rFonts w:hint="cs"/>
          <w:rtl/>
        </w:rPr>
        <w:t>סך תיק הנכסים</w:t>
      </w:r>
    </w:p>
    <w:p w:rsidR="001F3A15" w:rsidRDefault="0027468F" w:rsidP="004E5205">
      <w:pPr>
        <w:spacing w:line="360" w:lineRule="auto"/>
        <w:jc w:val="both"/>
        <w:rPr>
          <w:b/>
          <w:bCs/>
          <w:rtl/>
        </w:rPr>
      </w:pPr>
      <w:r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 xml:space="preserve">ברביע </w:t>
      </w:r>
      <w:r w:rsidR="004E5205">
        <w:rPr>
          <w:rFonts w:hint="cs"/>
          <w:b/>
          <w:bCs/>
          <w:rtl/>
        </w:rPr>
        <w:t>הרביעי</w:t>
      </w:r>
      <w:r w:rsidR="008F4C5E">
        <w:rPr>
          <w:rFonts w:hint="cs"/>
          <w:b/>
          <w:bCs/>
          <w:rtl/>
        </w:rPr>
        <w:t xml:space="preserve"> של שנת</w:t>
      </w:r>
      <w:r w:rsidR="0049743C" w:rsidRPr="009F776D">
        <w:rPr>
          <w:rFonts w:hint="cs"/>
          <w:b/>
          <w:bCs/>
          <w:rtl/>
        </w:rPr>
        <w:t xml:space="preserve"> </w:t>
      </w:r>
      <w:r w:rsidR="001F2087">
        <w:rPr>
          <w:rFonts w:hint="cs"/>
          <w:b/>
          <w:bCs/>
          <w:rtl/>
        </w:rPr>
        <w:t>2016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C95059">
        <w:rPr>
          <w:rFonts w:hint="cs"/>
          <w:rtl/>
        </w:rPr>
        <w:t>עלה</w:t>
      </w:r>
      <w:r w:rsidR="003C6456" w:rsidRPr="0024359D">
        <w:rPr>
          <w:rFonts w:hint="cs"/>
          <w:b/>
          <w:bCs/>
          <w:rtl/>
        </w:rPr>
        <w:t xml:space="preserve"> </w:t>
      </w:r>
      <w:r w:rsidR="0049743C" w:rsidRPr="00C75BF9">
        <w:rPr>
          <w:rFonts w:hint="cs"/>
          <w:rtl/>
        </w:rPr>
        <w:t>שווי</w:t>
      </w:r>
      <w:r w:rsidR="003C6456">
        <w:rPr>
          <w:rFonts w:hint="cs"/>
          <w:rtl/>
        </w:rPr>
        <w:t>ו של</w:t>
      </w:r>
      <w:r w:rsidR="0049743C" w:rsidRPr="00C75BF9">
        <w:rPr>
          <w:rFonts w:hint="cs"/>
          <w:rtl/>
        </w:rPr>
        <w:t xml:space="preserve"> תיק הנכסים </w:t>
      </w:r>
      <w:r w:rsidR="00C95059">
        <w:rPr>
          <w:rFonts w:hint="cs"/>
          <w:rtl/>
        </w:rPr>
        <w:t xml:space="preserve">בכ- </w:t>
      </w:r>
      <w:r w:rsidR="004E5205">
        <w:rPr>
          <w:rFonts w:hint="cs"/>
          <w:rtl/>
        </w:rPr>
        <w:t>38</w:t>
      </w:r>
      <w:r w:rsidR="00C95059">
        <w:rPr>
          <w:rFonts w:hint="cs"/>
          <w:rtl/>
        </w:rPr>
        <w:t xml:space="preserve"> מיליארדי </w:t>
      </w:r>
      <w:r w:rsidR="00F502DF">
        <w:rPr>
          <w:rFonts w:hint="cs"/>
          <w:rtl/>
        </w:rPr>
        <w:t>₪ (</w:t>
      </w:r>
      <w:r w:rsidR="003C65A0">
        <w:rPr>
          <w:rFonts w:hint="cs"/>
          <w:rtl/>
        </w:rPr>
        <w:t>1.</w:t>
      </w:r>
      <w:r w:rsidR="004E5205">
        <w:rPr>
          <w:rFonts w:hint="cs"/>
          <w:rtl/>
        </w:rPr>
        <w:t>1</w:t>
      </w:r>
      <w:r w:rsidR="00F502DF">
        <w:rPr>
          <w:rFonts w:hint="cs"/>
          <w:rtl/>
        </w:rPr>
        <w:t>%)</w:t>
      </w:r>
      <w:r w:rsidR="001F2087" w:rsidRPr="00C75BF9">
        <w:rPr>
          <w:rFonts w:hint="cs"/>
          <w:rtl/>
        </w:rPr>
        <w:t xml:space="preserve"> </w:t>
      </w:r>
      <w:r w:rsidR="0049743C">
        <w:rPr>
          <w:rFonts w:hint="cs"/>
          <w:rtl/>
        </w:rPr>
        <w:t xml:space="preserve">ועמד </w:t>
      </w:r>
      <w:r w:rsidR="003C6456">
        <w:rPr>
          <w:rFonts w:hint="cs"/>
          <w:rtl/>
        </w:rPr>
        <w:t>בסופו</w:t>
      </w:r>
      <w:r w:rsidR="0049743C">
        <w:rPr>
          <w:rFonts w:hint="cs"/>
          <w:rtl/>
        </w:rPr>
        <w:t xml:space="preserve"> על כ- </w:t>
      </w:r>
      <w:r w:rsidR="008F4C5E">
        <w:rPr>
          <w:rFonts w:hint="cs"/>
          <w:rtl/>
        </w:rPr>
        <w:t>3.</w:t>
      </w:r>
      <w:r w:rsidR="004E5205">
        <w:rPr>
          <w:rFonts w:hint="cs"/>
          <w:rtl/>
        </w:rPr>
        <w:t>44</w:t>
      </w:r>
      <w:r w:rsidR="0049743C">
        <w:rPr>
          <w:rFonts w:hint="cs"/>
          <w:rtl/>
        </w:rPr>
        <w:t xml:space="preserve"> טריליוני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9F3982">
        <w:rPr>
          <w:rFonts w:hint="cs"/>
          <w:rtl/>
        </w:rPr>
        <w:t>.</w:t>
      </w:r>
      <w:r w:rsidR="00313272">
        <w:rPr>
          <w:rFonts w:hint="cs"/>
          <w:b/>
          <w:bCs/>
          <w:rtl/>
        </w:rPr>
        <w:t xml:space="preserve"> </w:t>
      </w:r>
    </w:p>
    <w:p w:rsidR="00264EA8" w:rsidRDefault="00264EA8" w:rsidP="00B8580E">
      <w:pPr>
        <w:spacing w:line="360" w:lineRule="auto"/>
        <w:jc w:val="both"/>
        <w:rPr>
          <w:rtl/>
        </w:rPr>
      </w:pPr>
      <w:r w:rsidRPr="00264EA8">
        <w:rPr>
          <w:rtl/>
        </w:rPr>
        <w:t xml:space="preserve">העלייה בשווי התיק ברביע </w:t>
      </w:r>
      <w:r w:rsidR="004E5205">
        <w:rPr>
          <w:rFonts w:hint="cs"/>
          <w:rtl/>
        </w:rPr>
        <w:t>הרביעי</w:t>
      </w:r>
      <w:r w:rsidRPr="00264EA8">
        <w:rPr>
          <w:rtl/>
        </w:rPr>
        <w:t xml:space="preserve"> נבעה בעיקר מהעלייה </w:t>
      </w:r>
      <w:r w:rsidR="004E5205" w:rsidRPr="00264EA8">
        <w:rPr>
          <w:rtl/>
        </w:rPr>
        <w:t>ביתרת המזומן והפיקדונות</w:t>
      </w:r>
      <w:r w:rsidR="004E5205">
        <w:rPr>
          <w:rFonts w:hint="cs"/>
          <w:rtl/>
        </w:rPr>
        <w:t xml:space="preserve"> (37.6 מיליארדים, 3.2%)</w:t>
      </w:r>
      <w:r w:rsidR="00B8580E">
        <w:rPr>
          <w:rFonts w:hint="cs"/>
          <w:rtl/>
        </w:rPr>
        <w:t xml:space="preserve">, </w:t>
      </w:r>
      <w:r w:rsidRPr="00264EA8">
        <w:rPr>
          <w:rtl/>
        </w:rPr>
        <w:t>בשווי המניות בארץ</w:t>
      </w:r>
      <w:r>
        <w:rPr>
          <w:rFonts w:hint="cs"/>
          <w:rtl/>
        </w:rPr>
        <w:t xml:space="preserve"> (</w:t>
      </w:r>
      <w:r w:rsidR="004E5205">
        <w:rPr>
          <w:rFonts w:hint="cs"/>
          <w:rtl/>
        </w:rPr>
        <w:t>9.8</w:t>
      </w:r>
      <w:r>
        <w:rPr>
          <w:rFonts w:hint="cs"/>
          <w:rtl/>
        </w:rPr>
        <w:t xml:space="preserve"> מיליארדים, </w:t>
      </w:r>
      <w:r w:rsidR="004E5205" w:rsidRPr="00CD3D12">
        <w:rPr>
          <w:rFonts w:hint="cs"/>
          <w:rtl/>
        </w:rPr>
        <w:t>2</w:t>
      </w:r>
      <w:r w:rsidRPr="00CD3D12">
        <w:rPr>
          <w:rFonts w:hint="cs"/>
          <w:rtl/>
        </w:rPr>
        <w:t>%)</w:t>
      </w:r>
      <w:r w:rsidR="005C732A" w:rsidRPr="00CD3D12">
        <w:rPr>
          <w:rFonts w:hint="cs"/>
          <w:rtl/>
        </w:rPr>
        <w:t xml:space="preserve"> וב</w:t>
      </w:r>
      <w:r w:rsidR="001A5ED7" w:rsidRPr="00CD3D12">
        <w:rPr>
          <w:rFonts w:hint="cs"/>
          <w:rtl/>
        </w:rPr>
        <w:t>שווי ה</w:t>
      </w:r>
      <w:r w:rsidR="005C732A" w:rsidRPr="00CD3D12">
        <w:rPr>
          <w:rFonts w:hint="cs"/>
          <w:rtl/>
        </w:rPr>
        <w:t>השקעות בחו"ל</w:t>
      </w:r>
      <w:r w:rsidR="001A5ED7" w:rsidRPr="00CD3D12">
        <w:rPr>
          <w:rFonts w:hint="cs"/>
          <w:rtl/>
        </w:rPr>
        <w:t xml:space="preserve"> (9.8 מיליארדים, 2.1%)</w:t>
      </w:r>
      <w:r w:rsidR="00B8580E" w:rsidRPr="00CD3D12">
        <w:rPr>
          <w:rFonts w:hint="cs"/>
          <w:rtl/>
        </w:rPr>
        <w:t xml:space="preserve">. </w:t>
      </w:r>
      <w:r w:rsidR="00B8580E" w:rsidRPr="00CD3D12">
        <w:rPr>
          <w:rtl/>
        </w:rPr>
        <w:t>עלייה שקוזזה בחלקה ע"י הירידה</w:t>
      </w:r>
      <w:r w:rsidR="00B8580E" w:rsidRPr="00264EA8">
        <w:rPr>
          <w:rtl/>
        </w:rPr>
        <w:t xml:space="preserve"> </w:t>
      </w:r>
      <w:r w:rsidR="00B8580E">
        <w:rPr>
          <w:rFonts w:hint="cs"/>
          <w:rtl/>
        </w:rPr>
        <w:t xml:space="preserve">בשווי </w:t>
      </w:r>
      <w:r w:rsidR="00B8580E" w:rsidRPr="00264EA8">
        <w:rPr>
          <w:rtl/>
        </w:rPr>
        <w:t>אג"ח הממשלתיות</w:t>
      </w:r>
      <w:r w:rsidR="00B8580E">
        <w:rPr>
          <w:rFonts w:hint="cs"/>
          <w:rtl/>
        </w:rPr>
        <w:t xml:space="preserve"> (15.9 מיליארדים, 2.2%)</w:t>
      </w:r>
      <w:r w:rsidR="00B8580E" w:rsidRPr="00264EA8">
        <w:rPr>
          <w:rtl/>
        </w:rPr>
        <w:t xml:space="preserve"> </w:t>
      </w:r>
      <w:r w:rsidR="00B8580E">
        <w:rPr>
          <w:rFonts w:hint="cs"/>
          <w:rtl/>
        </w:rPr>
        <w:t>וב</w:t>
      </w:r>
      <w:r w:rsidRPr="00264EA8">
        <w:rPr>
          <w:rtl/>
        </w:rPr>
        <w:t>אג"ח החברות הסחיר</w:t>
      </w:r>
      <w:r>
        <w:rPr>
          <w:rFonts w:hint="cs"/>
          <w:rtl/>
        </w:rPr>
        <w:t xml:space="preserve"> (</w:t>
      </w:r>
      <w:r w:rsidR="00B8580E">
        <w:rPr>
          <w:rFonts w:hint="cs"/>
          <w:rtl/>
        </w:rPr>
        <w:t>2.9</w:t>
      </w:r>
      <w:r>
        <w:rPr>
          <w:rFonts w:hint="cs"/>
          <w:rtl/>
        </w:rPr>
        <w:t xml:space="preserve"> מיליארדים, </w:t>
      </w:r>
      <w:r w:rsidR="00B8580E">
        <w:rPr>
          <w:rFonts w:hint="cs"/>
          <w:rtl/>
        </w:rPr>
        <w:t>0.9</w:t>
      </w:r>
      <w:r>
        <w:rPr>
          <w:rFonts w:hint="cs"/>
          <w:rtl/>
        </w:rPr>
        <w:t>%)</w:t>
      </w:r>
      <w:r w:rsidRPr="00264EA8">
        <w:rPr>
          <w:rtl/>
        </w:rPr>
        <w:t xml:space="preserve">. </w:t>
      </w:r>
    </w:p>
    <w:p w:rsidR="00471DDD" w:rsidRDefault="00181A28" w:rsidP="00B8580E">
      <w:pPr>
        <w:spacing w:line="360" w:lineRule="auto"/>
        <w:jc w:val="both"/>
        <w:rPr>
          <w:rtl/>
        </w:rPr>
      </w:pPr>
      <w:r>
        <w:rPr>
          <w:rFonts w:hint="cs"/>
          <w:rtl/>
        </w:rPr>
        <w:t>משקל</w:t>
      </w:r>
      <w:r w:rsidR="00471DDD" w:rsidRPr="00803998">
        <w:rPr>
          <w:rFonts w:hint="cs"/>
          <w:rtl/>
        </w:rPr>
        <w:t xml:space="preserve"> תיק הנכסים</w:t>
      </w:r>
      <w:r w:rsidR="00803998" w:rsidRPr="00803998">
        <w:rPr>
          <w:rFonts w:hint="cs"/>
          <w:rtl/>
        </w:rPr>
        <w:t xml:space="preserve"> הפ</w:t>
      </w:r>
      <w:r>
        <w:rPr>
          <w:rFonts w:hint="cs"/>
          <w:rtl/>
        </w:rPr>
        <w:t>יננסיים של הציבור ביחס לתוצר</w:t>
      </w:r>
      <w:r w:rsidR="001F3A15" w:rsidRPr="00803998">
        <w:rPr>
          <w:rFonts w:hint="cs"/>
          <w:rtl/>
        </w:rPr>
        <w:t xml:space="preserve"> </w:t>
      </w:r>
      <w:r w:rsidR="00B8580E">
        <w:rPr>
          <w:rFonts w:hint="cs"/>
          <w:rtl/>
        </w:rPr>
        <w:t>נותר כמעט ללא שינוי</w:t>
      </w:r>
      <w:r w:rsidR="00264EA8">
        <w:rPr>
          <w:rFonts w:hint="cs"/>
          <w:rtl/>
        </w:rPr>
        <w:t xml:space="preserve"> במהלך הרביע</w:t>
      </w:r>
      <w:r w:rsidR="00803998" w:rsidRPr="00803998">
        <w:rPr>
          <w:rFonts w:hint="cs"/>
          <w:rtl/>
        </w:rPr>
        <w:t xml:space="preserve"> </w:t>
      </w:r>
      <w:r w:rsidR="009C57D7">
        <w:rPr>
          <w:rFonts w:hint="cs"/>
          <w:rtl/>
        </w:rPr>
        <w:t>ועמד</w:t>
      </w:r>
      <w:r w:rsidR="003C6456" w:rsidRPr="00803998">
        <w:rPr>
          <w:rFonts w:hint="cs"/>
          <w:rtl/>
        </w:rPr>
        <w:t xml:space="preserve"> </w:t>
      </w:r>
      <w:r w:rsidR="001F3A15" w:rsidRPr="00803998">
        <w:rPr>
          <w:rFonts w:hint="cs"/>
          <w:rtl/>
        </w:rPr>
        <w:t xml:space="preserve">בסוף </w:t>
      </w:r>
      <w:r w:rsidR="00B8580E">
        <w:rPr>
          <w:rFonts w:hint="cs"/>
          <w:rtl/>
        </w:rPr>
        <w:t>דצמבר</w:t>
      </w:r>
      <w:r w:rsidR="001F3A15" w:rsidRPr="00803998">
        <w:rPr>
          <w:rFonts w:hint="cs"/>
          <w:rtl/>
        </w:rPr>
        <w:t xml:space="preserve"> </w:t>
      </w:r>
      <w:r w:rsidR="003C6456" w:rsidRPr="00803998">
        <w:rPr>
          <w:rFonts w:hint="cs"/>
          <w:rtl/>
        </w:rPr>
        <w:t>201</w:t>
      </w:r>
      <w:r w:rsidR="003C6456">
        <w:rPr>
          <w:rFonts w:hint="cs"/>
          <w:rtl/>
        </w:rPr>
        <w:t>6</w:t>
      </w:r>
      <w:r w:rsidR="001F3A15" w:rsidRPr="00803998">
        <w:rPr>
          <w:rFonts w:hint="cs"/>
          <w:rtl/>
        </w:rPr>
        <w:t xml:space="preserve"> </w:t>
      </w:r>
      <w:r w:rsidR="009C57D7">
        <w:rPr>
          <w:rFonts w:hint="cs"/>
          <w:rtl/>
        </w:rPr>
        <w:t xml:space="preserve">על </w:t>
      </w:r>
      <w:r w:rsidR="001F3A15" w:rsidRPr="00803998">
        <w:rPr>
          <w:rFonts w:hint="cs"/>
          <w:rtl/>
        </w:rPr>
        <w:t>כ-</w:t>
      </w:r>
      <w:r w:rsidR="009C57D7">
        <w:rPr>
          <w:rFonts w:hint="cs"/>
          <w:rtl/>
        </w:rPr>
        <w:t>281</w:t>
      </w:r>
      <w:r w:rsidR="00D66AA7">
        <w:rPr>
          <w:rFonts w:hint="cs"/>
          <w:rtl/>
        </w:rPr>
        <w:t>.</w:t>
      </w:r>
      <w:r w:rsidR="003C65A0">
        <w:rPr>
          <w:rFonts w:hint="cs"/>
          <w:rtl/>
        </w:rPr>
        <w:t>2</w:t>
      </w:r>
      <w:r w:rsidR="001F3A15" w:rsidRPr="00803998">
        <w:rPr>
          <w:rFonts w:hint="cs"/>
          <w:rtl/>
        </w:rPr>
        <w:t>%</w:t>
      </w:r>
      <w:r w:rsidR="00720C4A" w:rsidRPr="00803998">
        <w:rPr>
          <w:rFonts w:hint="cs"/>
          <w:rtl/>
        </w:rPr>
        <w:t xml:space="preserve"> (תרשים 2 ו-3)</w:t>
      </w:r>
      <w:r w:rsidR="00B8580E">
        <w:rPr>
          <w:rFonts w:hint="cs"/>
          <w:rtl/>
        </w:rPr>
        <w:t>,</w:t>
      </w:r>
      <w:r w:rsidR="001F3A15">
        <w:rPr>
          <w:rFonts w:hint="cs"/>
          <w:rtl/>
        </w:rPr>
        <w:t xml:space="preserve"> </w:t>
      </w:r>
      <w:r w:rsidR="00DE3CCE">
        <w:rPr>
          <w:rFonts w:hint="cs"/>
          <w:rtl/>
        </w:rPr>
        <w:t>ירידה</w:t>
      </w:r>
      <w:r w:rsidR="00D66AA7">
        <w:rPr>
          <w:rFonts w:hint="cs"/>
          <w:rtl/>
        </w:rPr>
        <w:t xml:space="preserve"> מצטברת</w:t>
      </w:r>
      <w:r w:rsidR="00DE3CCE">
        <w:rPr>
          <w:rFonts w:hint="cs"/>
          <w:rtl/>
        </w:rPr>
        <w:t xml:space="preserve"> של כ- </w:t>
      </w:r>
      <w:r w:rsidR="003C65A0">
        <w:rPr>
          <w:rFonts w:hint="cs"/>
          <w:rtl/>
        </w:rPr>
        <w:t>3.</w:t>
      </w:r>
      <w:r w:rsidR="00B8580E">
        <w:rPr>
          <w:rFonts w:hint="cs"/>
          <w:rtl/>
        </w:rPr>
        <w:t>9</w:t>
      </w:r>
      <w:r w:rsidR="003C65A0">
        <w:rPr>
          <w:rFonts w:hint="cs"/>
          <w:rtl/>
        </w:rPr>
        <w:t xml:space="preserve"> </w:t>
      </w:r>
      <w:r w:rsidR="00DE3CCE">
        <w:rPr>
          <w:rFonts w:hint="cs"/>
          <w:rtl/>
        </w:rPr>
        <w:t xml:space="preserve">נקודות האחוז </w:t>
      </w:r>
      <w:r w:rsidR="00B8580E">
        <w:rPr>
          <w:rFonts w:hint="cs"/>
          <w:rtl/>
        </w:rPr>
        <w:t>מתחילת השנה</w:t>
      </w:r>
      <w:r w:rsidRPr="00DE3CCE">
        <w:rPr>
          <w:rFonts w:hint="cs"/>
          <w:rtl/>
        </w:rPr>
        <w:t xml:space="preserve">. </w:t>
      </w:r>
      <w:r w:rsidR="00B8580E">
        <w:rPr>
          <w:rFonts w:hint="cs"/>
          <w:rtl/>
        </w:rPr>
        <w:t>ירידה</w:t>
      </w:r>
      <w:r w:rsidR="00C527A7" w:rsidRPr="00DE3CCE">
        <w:rPr>
          <w:rFonts w:hint="cs"/>
          <w:rtl/>
        </w:rPr>
        <w:t xml:space="preserve"> זו נבעה</w:t>
      </w:r>
      <w:r w:rsidR="009C57D7">
        <w:rPr>
          <w:rFonts w:hint="cs"/>
          <w:rtl/>
        </w:rPr>
        <w:t xml:space="preserve"> </w:t>
      </w:r>
      <w:r w:rsidR="00FE146A">
        <w:rPr>
          <w:rFonts w:hint="cs"/>
          <w:rtl/>
        </w:rPr>
        <w:t xml:space="preserve">מקצב עלייה </w:t>
      </w:r>
      <w:r w:rsidR="004D2343">
        <w:rPr>
          <w:rFonts w:hint="cs"/>
          <w:rtl/>
        </w:rPr>
        <w:t>גבוה</w:t>
      </w:r>
      <w:r w:rsidR="00FE146A">
        <w:rPr>
          <w:rFonts w:hint="cs"/>
          <w:rtl/>
        </w:rPr>
        <w:t xml:space="preserve"> יותר של</w:t>
      </w:r>
      <w:r w:rsidR="009C57D7">
        <w:rPr>
          <w:rFonts w:hint="cs"/>
          <w:rtl/>
        </w:rPr>
        <w:t xml:space="preserve"> </w:t>
      </w:r>
      <w:r w:rsidR="00B8580E">
        <w:rPr>
          <w:rFonts w:hint="cs"/>
          <w:rtl/>
        </w:rPr>
        <w:t>התמ"ג</w:t>
      </w:r>
      <w:r w:rsidR="009863F5">
        <w:rPr>
          <w:rFonts w:hint="cs"/>
          <w:rtl/>
        </w:rPr>
        <w:t xml:space="preserve"> (במחירים שוטפים)</w:t>
      </w:r>
      <w:r w:rsidR="00B8580E">
        <w:rPr>
          <w:rFonts w:hint="cs"/>
          <w:rtl/>
        </w:rPr>
        <w:t xml:space="preserve"> מאשר קצב עליית </w:t>
      </w:r>
      <w:r w:rsidR="009C57D7">
        <w:rPr>
          <w:rFonts w:hint="cs"/>
          <w:rtl/>
        </w:rPr>
        <w:t>תיק הנכסים</w:t>
      </w:r>
      <w:r w:rsidR="00FE146A">
        <w:rPr>
          <w:rFonts w:hint="cs"/>
          <w:rtl/>
        </w:rPr>
        <w:t>.</w:t>
      </w:r>
    </w:p>
    <w:p w:rsidR="00471DDD" w:rsidRDefault="00471DDD" w:rsidP="001F5733">
      <w:pPr>
        <w:spacing w:line="360" w:lineRule="auto"/>
        <w:jc w:val="both"/>
        <w:rPr>
          <w:rtl/>
        </w:rPr>
      </w:pPr>
    </w:p>
    <w:p w:rsidR="002A7E7B" w:rsidRDefault="00B8580E" w:rsidP="00AD0706">
      <w:pPr>
        <w:spacing w:line="360" w:lineRule="auto"/>
        <w:jc w:val="center"/>
        <w:rPr>
          <w:b/>
          <w:bCs/>
          <w:highlight w:val="yellow"/>
          <w:rtl/>
        </w:rPr>
      </w:pPr>
      <w:r>
        <w:rPr>
          <w:noProof/>
          <w:lang w:eastAsia="en-US"/>
        </w:rPr>
        <w:lastRenderedPageBreak/>
        <w:drawing>
          <wp:inline distT="0" distB="0" distL="0" distR="0" wp14:anchorId="7B10F373">
            <wp:extent cx="5277600" cy="3220329"/>
            <wp:effectExtent l="0" t="0" r="0" b="0"/>
            <wp:docPr id="3" name="תמונה 3" descr="יתרת תיק הנכסים הפיננסיים שבידי הציבור &#10;מיליארדי ש&quot;ח, מחירים שוטפים&#10;" title="תרשים 1: יתרת תיק הנכסים הפיננסיים שבידי הציבור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00" cy="3220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0706" w:rsidRPr="00AD0706">
        <w:rPr>
          <w:noProof/>
          <w:lang w:eastAsia="en-US"/>
        </w:rPr>
        <w:t xml:space="preserve"> </w:t>
      </w:r>
      <w:r w:rsidRPr="00B8580E">
        <w:rPr>
          <w:noProof/>
          <w:lang w:eastAsia="en-US"/>
        </w:rPr>
        <w:drawing>
          <wp:inline distT="0" distB="0" distL="0" distR="0" wp14:anchorId="713DFBD0" wp14:editId="71F25F8F">
            <wp:extent cx="5278120" cy="2905410"/>
            <wp:effectExtent l="0" t="0" r="0" b="9525"/>
            <wp:docPr id="1" name="תמונה 1" descr="התפלגות תיק הנכסים של הציבור" title="לוח 1: התפלגות תיק הנכסים של הציב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90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d"/>
        <w:bidiVisual/>
        <w:tblW w:w="9502" w:type="dxa"/>
        <w:tblInd w:w="-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גרפים"/>
        <w:tblDescription w:val="גרפים"/>
      </w:tblPr>
      <w:tblGrid>
        <w:gridCol w:w="4751"/>
        <w:gridCol w:w="4751"/>
      </w:tblGrid>
      <w:tr w:rsidR="00D82901" w:rsidRPr="00207B9F" w:rsidTr="0004668D">
        <w:trPr>
          <w:tblHeader/>
        </w:trPr>
        <w:tc>
          <w:tcPr>
            <w:tcW w:w="4751" w:type="dxa"/>
          </w:tcPr>
          <w:p w:rsidR="00D82901" w:rsidRPr="00207B9F" w:rsidRDefault="00BB5DFF" w:rsidP="00B80B3C">
            <w:pPr>
              <w:tabs>
                <w:tab w:val="left" w:pos="4928"/>
              </w:tabs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88960" behindDoc="0" locked="0" layoutInCell="1" allowOverlap="1" wp14:anchorId="18B94F1A" wp14:editId="181C60C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3175</wp:posOffset>
                  </wp:positionV>
                  <wp:extent cx="2879725" cy="1882775"/>
                  <wp:effectExtent l="0" t="0" r="0" b="3175"/>
                  <wp:wrapSquare wrapText="bothSides"/>
                  <wp:docPr id="4" name="תמונה 4" descr="תרשים 2: התפתחות תיק הנכסים הפיננסיים של הציבור לעומת התוצר מיליארדי ש&quot;ח&#10;" title="תרשים 2: התפתחות תיק הנכסים הפיננסיים של הציבור לעומת התוצ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882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1" w:type="dxa"/>
          </w:tcPr>
          <w:p w:rsidR="00D82901" w:rsidRPr="00207B9F" w:rsidRDefault="00BB5DFF" w:rsidP="00B80B3C">
            <w:pPr>
              <w:tabs>
                <w:tab w:val="left" w:pos="4928"/>
              </w:tabs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89984" behindDoc="0" locked="0" layoutInCell="1" allowOverlap="1" wp14:anchorId="13B88A75" wp14:editId="29A462C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2879725" cy="1882775"/>
                  <wp:effectExtent l="0" t="0" r="0" b="3175"/>
                  <wp:wrapSquare wrapText="bothSides"/>
                  <wp:docPr id="5" name="תמונה 5" descr="יחס תיק הנכסים הפיננסיים של הציבור לתוצר" title="תרשים 3: יחס תיק הנכסים הפיננסיים של הציבור לתוצ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882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E0A5D" w:rsidRDefault="005E0A5D" w:rsidP="004F63C0">
      <w:pPr>
        <w:spacing w:line="360" w:lineRule="auto"/>
        <w:jc w:val="both"/>
        <w:rPr>
          <w:b/>
          <w:bCs/>
          <w:rtl/>
        </w:rPr>
      </w:pPr>
    </w:p>
    <w:p w:rsidR="000C6D4D" w:rsidRDefault="00F33FF6" w:rsidP="006D1DDA">
      <w:pPr>
        <w:spacing w:line="360" w:lineRule="auto"/>
        <w:jc w:val="both"/>
        <w:rPr>
          <w:rtl/>
        </w:rPr>
      </w:pPr>
      <w:r w:rsidRPr="00F33FF6">
        <w:rPr>
          <w:rFonts w:hint="cs"/>
          <w:b/>
          <w:bCs/>
          <w:rtl/>
        </w:rPr>
        <w:t>הרכב תיק הנכסים</w:t>
      </w:r>
      <w:r>
        <w:rPr>
          <w:rFonts w:hint="cs"/>
          <w:rtl/>
        </w:rPr>
        <w:t xml:space="preserve"> </w:t>
      </w:r>
      <w:r w:rsidR="008C152B">
        <w:rPr>
          <w:rtl/>
        </w:rPr>
        <w:t>–</w:t>
      </w:r>
      <w:r>
        <w:rPr>
          <w:rFonts w:hint="cs"/>
          <w:rtl/>
        </w:rPr>
        <w:t xml:space="preserve"> </w:t>
      </w:r>
      <w:r w:rsidR="001A0A07">
        <w:rPr>
          <w:rFonts w:hint="cs"/>
          <w:rtl/>
        </w:rPr>
        <w:t>מתחילת</w:t>
      </w:r>
      <w:r w:rsidR="008C152B">
        <w:rPr>
          <w:rFonts w:hint="cs"/>
          <w:rtl/>
        </w:rPr>
        <w:t xml:space="preserve"> שנת </w:t>
      </w:r>
      <w:r w:rsidR="000F6CAC">
        <w:rPr>
          <w:rFonts w:hint="cs"/>
          <w:rtl/>
        </w:rPr>
        <w:t xml:space="preserve">2016 </w:t>
      </w:r>
      <w:r w:rsidR="000C6D4D">
        <w:rPr>
          <w:rFonts w:hint="cs"/>
          <w:rtl/>
        </w:rPr>
        <w:t xml:space="preserve">חלה </w:t>
      </w:r>
      <w:r w:rsidR="009413FA">
        <w:rPr>
          <w:rFonts w:hint="cs"/>
          <w:rtl/>
        </w:rPr>
        <w:t>ירידה</w:t>
      </w:r>
      <w:r w:rsidR="000C6D4D">
        <w:rPr>
          <w:rFonts w:hint="cs"/>
          <w:rtl/>
        </w:rPr>
        <w:t xml:space="preserve"> של כ</w:t>
      </w:r>
      <w:r w:rsidR="001A0A07">
        <w:rPr>
          <w:rFonts w:hint="cs"/>
          <w:rtl/>
        </w:rPr>
        <w:t xml:space="preserve">- </w:t>
      </w:r>
      <w:r w:rsidR="00AF632B">
        <w:rPr>
          <w:rFonts w:hint="cs"/>
          <w:rtl/>
        </w:rPr>
        <w:t>1.</w:t>
      </w:r>
      <w:r w:rsidR="00BB5DFF">
        <w:rPr>
          <w:rFonts w:hint="cs"/>
          <w:rtl/>
        </w:rPr>
        <w:t>5</w:t>
      </w:r>
      <w:r w:rsidR="001A0A07">
        <w:rPr>
          <w:rFonts w:hint="cs"/>
          <w:rtl/>
        </w:rPr>
        <w:t xml:space="preserve"> </w:t>
      </w:r>
      <w:r w:rsidR="008C152B">
        <w:rPr>
          <w:rFonts w:hint="cs"/>
          <w:rtl/>
        </w:rPr>
        <w:t>נקוד</w:t>
      </w:r>
      <w:r w:rsidR="001A0A07">
        <w:rPr>
          <w:rFonts w:hint="cs"/>
          <w:rtl/>
        </w:rPr>
        <w:t>ו</w:t>
      </w:r>
      <w:r w:rsidR="008C152B">
        <w:rPr>
          <w:rFonts w:hint="cs"/>
          <w:rtl/>
        </w:rPr>
        <w:t>ת</w:t>
      </w:r>
      <w:r w:rsidR="000C6D4D">
        <w:rPr>
          <w:rFonts w:hint="cs"/>
          <w:rtl/>
        </w:rPr>
        <w:t xml:space="preserve"> האחוז במשקל הנכסים </w:t>
      </w:r>
      <w:r w:rsidR="009413FA" w:rsidRPr="00C5030C">
        <w:rPr>
          <w:rFonts w:hint="cs"/>
          <w:rtl/>
        </w:rPr>
        <w:t>הסחירים</w:t>
      </w:r>
      <w:r w:rsidR="00205C1F" w:rsidRPr="00C5030C">
        <w:rPr>
          <w:rFonts w:hint="cs"/>
          <w:rtl/>
        </w:rPr>
        <w:t xml:space="preserve">, זאת </w:t>
      </w:r>
      <w:r w:rsidR="009413FA" w:rsidRPr="00C5030C">
        <w:rPr>
          <w:rFonts w:hint="cs"/>
          <w:rtl/>
        </w:rPr>
        <w:t xml:space="preserve">בעיקר </w:t>
      </w:r>
      <w:r w:rsidR="00205C1F" w:rsidRPr="00C5030C">
        <w:rPr>
          <w:rFonts w:hint="cs"/>
          <w:rtl/>
        </w:rPr>
        <w:t xml:space="preserve">על רקע </w:t>
      </w:r>
      <w:r w:rsidR="009413FA" w:rsidRPr="00C5030C">
        <w:rPr>
          <w:rFonts w:hint="cs"/>
          <w:rtl/>
        </w:rPr>
        <w:t xml:space="preserve">ירידות השערים </w:t>
      </w:r>
      <w:r w:rsidR="00343418">
        <w:rPr>
          <w:rFonts w:hint="cs"/>
          <w:rtl/>
        </w:rPr>
        <w:t>בבורסה</w:t>
      </w:r>
      <w:r w:rsidR="009413FA" w:rsidRPr="00C5030C">
        <w:rPr>
          <w:rFonts w:hint="cs"/>
          <w:rtl/>
        </w:rPr>
        <w:t xml:space="preserve"> </w:t>
      </w:r>
      <w:r w:rsidR="009C0C19" w:rsidRPr="00C5030C">
        <w:rPr>
          <w:rFonts w:hint="cs"/>
          <w:rtl/>
        </w:rPr>
        <w:t>בארץ</w:t>
      </w:r>
      <w:r w:rsidR="003958DC">
        <w:rPr>
          <w:rFonts w:hint="cs"/>
          <w:rtl/>
        </w:rPr>
        <w:t xml:space="preserve">. </w:t>
      </w:r>
      <w:r w:rsidR="00205C1F">
        <w:rPr>
          <w:rFonts w:hint="cs"/>
          <w:rtl/>
        </w:rPr>
        <w:t>משקל</w:t>
      </w:r>
      <w:r w:rsidR="007848E8">
        <w:rPr>
          <w:rFonts w:hint="cs"/>
          <w:rtl/>
        </w:rPr>
        <w:t>ם של</w:t>
      </w:r>
      <w:r w:rsidR="00205C1F">
        <w:rPr>
          <w:rFonts w:hint="cs"/>
          <w:rtl/>
        </w:rPr>
        <w:t xml:space="preserve"> הנכסים </w:t>
      </w:r>
      <w:r w:rsidR="004F53E7">
        <w:rPr>
          <w:rFonts w:hint="cs"/>
          <w:rtl/>
        </w:rPr>
        <w:t>בחו"ל</w:t>
      </w:r>
      <w:r w:rsidR="003B0B89">
        <w:rPr>
          <w:rFonts w:hint="cs"/>
          <w:rtl/>
        </w:rPr>
        <w:t xml:space="preserve"> </w:t>
      </w:r>
      <w:r w:rsidR="009413FA">
        <w:rPr>
          <w:rFonts w:hint="cs"/>
          <w:rtl/>
        </w:rPr>
        <w:t>ו</w:t>
      </w:r>
      <w:r w:rsidR="007848E8">
        <w:rPr>
          <w:rFonts w:hint="cs"/>
          <w:rtl/>
        </w:rPr>
        <w:t xml:space="preserve">הנכסים </w:t>
      </w:r>
      <w:r w:rsidR="00114077">
        <w:rPr>
          <w:rFonts w:hint="cs"/>
          <w:rtl/>
        </w:rPr>
        <w:t>במט"ח</w:t>
      </w:r>
      <w:r w:rsidR="00C5030C">
        <w:rPr>
          <w:rFonts w:hint="cs"/>
          <w:rtl/>
        </w:rPr>
        <w:t xml:space="preserve"> ירד בכ-0.</w:t>
      </w:r>
      <w:r w:rsidR="00114077">
        <w:rPr>
          <w:rFonts w:hint="cs"/>
          <w:rtl/>
        </w:rPr>
        <w:t>6</w:t>
      </w:r>
      <w:r w:rsidR="00C5030C">
        <w:rPr>
          <w:rFonts w:hint="cs"/>
          <w:rtl/>
        </w:rPr>
        <w:t xml:space="preserve"> </w:t>
      </w:r>
      <w:r w:rsidR="003B0875">
        <w:rPr>
          <w:rFonts w:hint="cs"/>
          <w:rtl/>
        </w:rPr>
        <w:t>ו</w:t>
      </w:r>
      <w:r w:rsidR="007848E8">
        <w:rPr>
          <w:rFonts w:hint="cs"/>
          <w:rtl/>
        </w:rPr>
        <w:t>-0.</w:t>
      </w:r>
      <w:r w:rsidR="00BB5DFF">
        <w:rPr>
          <w:rFonts w:hint="cs"/>
          <w:rtl/>
        </w:rPr>
        <w:t>3</w:t>
      </w:r>
      <w:r w:rsidR="007848E8">
        <w:rPr>
          <w:rFonts w:hint="cs"/>
          <w:rtl/>
        </w:rPr>
        <w:t xml:space="preserve"> </w:t>
      </w:r>
      <w:r w:rsidR="00C5030C">
        <w:rPr>
          <w:rFonts w:hint="cs"/>
          <w:rtl/>
        </w:rPr>
        <w:t>נקודות האחוז</w:t>
      </w:r>
      <w:r w:rsidR="00114077">
        <w:rPr>
          <w:rFonts w:hint="cs"/>
          <w:rtl/>
        </w:rPr>
        <w:t>,</w:t>
      </w:r>
      <w:r w:rsidR="00C5030C">
        <w:rPr>
          <w:rFonts w:hint="cs"/>
          <w:rtl/>
        </w:rPr>
        <w:t xml:space="preserve"> </w:t>
      </w:r>
      <w:r w:rsidR="00114077">
        <w:rPr>
          <w:rFonts w:hint="cs"/>
          <w:rtl/>
        </w:rPr>
        <w:t>בהתאמה</w:t>
      </w:r>
      <w:r w:rsidR="002F6225" w:rsidRPr="00FE146A">
        <w:rPr>
          <w:rFonts w:hint="cs"/>
          <w:rtl/>
        </w:rPr>
        <w:t>,</w:t>
      </w:r>
      <w:r w:rsidR="003B0B89" w:rsidRPr="00FE146A">
        <w:rPr>
          <w:rFonts w:hint="cs"/>
          <w:rtl/>
        </w:rPr>
        <w:t xml:space="preserve"> </w:t>
      </w:r>
      <w:r w:rsidR="006D1DDA">
        <w:rPr>
          <w:rFonts w:hint="cs"/>
          <w:rtl/>
        </w:rPr>
        <w:t xml:space="preserve">בעיקר </w:t>
      </w:r>
      <w:r w:rsidR="00180446" w:rsidRPr="00FE146A">
        <w:rPr>
          <w:rFonts w:hint="cs"/>
          <w:rtl/>
        </w:rPr>
        <w:t>כתוצאה</w:t>
      </w:r>
      <w:r w:rsidR="003B0B89" w:rsidRPr="00FE146A">
        <w:rPr>
          <w:rFonts w:hint="cs"/>
          <w:rtl/>
        </w:rPr>
        <w:t xml:space="preserve"> </w:t>
      </w:r>
      <w:r w:rsidR="006D1DDA">
        <w:rPr>
          <w:rFonts w:hint="cs"/>
          <w:rtl/>
        </w:rPr>
        <w:t>מ</w:t>
      </w:r>
      <w:r w:rsidR="00114077">
        <w:rPr>
          <w:rFonts w:hint="cs"/>
          <w:rtl/>
        </w:rPr>
        <w:t>ייסוף</w:t>
      </w:r>
      <w:r w:rsidR="003B0B89" w:rsidRPr="00FE146A">
        <w:rPr>
          <w:rFonts w:hint="cs"/>
          <w:rtl/>
        </w:rPr>
        <w:t xml:space="preserve"> השקל מול </w:t>
      </w:r>
      <w:r w:rsidR="003B0B89" w:rsidRPr="00FE146A">
        <w:rPr>
          <w:rFonts w:hint="cs"/>
          <w:rtl/>
        </w:rPr>
        <w:lastRenderedPageBreak/>
        <w:t>הדולר.</w:t>
      </w:r>
      <w:r w:rsidR="00114077" w:rsidRPr="00114077">
        <w:rPr>
          <w:rFonts w:hint="cs"/>
          <w:rtl/>
        </w:rPr>
        <w:t xml:space="preserve"> </w:t>
      </w:r>
      <w:r w:rsidR="00114077">
        <w:rPr>
          <w:rFonts w:hint="cs"/>
          <w:rtl/>
        </w:rPr>
        <w:t>מנגד, חלה עלייה קלה (כ- 0.1 נקודות האחוז) במשקל הנכסים בסיכון</w:t>
      </w:r>
      <w:r w:rsidR="0091498F" w:rsidRPr="0091498F">
        <w:rPr>
          <w:rFonts w:hint="cs"/>
          <w:vertAlign w:val="superscript"/>
          <w:rtl/>
        </w:rPr>
        <w:t>2</w:t>
      </w:r>
      <w:r w:rsidR="00114077">
        <w:rPr>
          <w:rFonts w:hint="cs"/>
          <w:rtl/>
        </w:rPr>
        <w:t xml:space="preserve">, שהסתכמה בעלייה של כ- </w:t>
      </w:r>
      <w:r w:rsidR="006D1DDA">
        <w:rPr>
          <w:rFonts w:hint="cs"/>
          <w:rtl/>
        </w:rPr>
        <w:t>16.4</w:t>
      </w:r>
      <w:r w:rsidR="00114077">
        <w:rPr>
          <w:rFonts w:hint="cs"/>
          <w:rtl/>
        </w:rPr>
        <w:t xml:space="preserve"> מיליארדי ש"ח (</w:t>
      </w:r>
      <w:r w:rsidR="006D1DDA">
        <w:rPr>
          <w:rFonts w:hint="cs"/>
          <w:rtl/>
        </w:rPr>
        <w:t>1.2</w:t>
      </w:r>
      <w:r w:rsidR="00114077">
        <w:rPr>
          <w:rFonts w:hint="cs"/>
          <w:rtl/>
        </w:rPr>
        <w:t>%) בשווי הנכסים.</w:t>
      </w:r>
    </w:p>
    <w:p w:rsidR="00AA1AC3" w:rsidRDefault="00AA1AC3" w:rsidP="003F193A">
      <w:pPr>
        <w:spacing w:line="360" w:lineRule="auto"/>
        <w:rPr>
          <w:rtl/>
        </w:rPr>
      </w:pPr>
    </w:p>
    <w:p w:rsidR="00B84F4F" w:rsidRPr="00CD4996" w:rsidRDefault="006D1DDA" w:rsidP="00AE0F69">
      <w:pPr>
        <w:spacing w:line="360" w:lineRule="auto"/>
        <w:jc w:val="center"/>
        <w:rPr>
          <w:rtl/>
        </w:rPr>
      </w:pPr>
      <w:r w:rsidRPr="006D1DDA">
        <w:rPr>
          <w:noProof/>
          <w:lang w:eastAsia="en-US"/>
        </w:rPr>
        <w:drawing>
          <wp:inline distT="0" distB="0" distL="0" distR="0" wp14:anchorId="1D9E8F0D" wp14:editId="66E2AEC7">
            <wp:extent cx="5278120" cy="1688510"/>
            <wp:effectExtent l="0" t="0" r="0" b="6985"/>
            <wp:docPr id="6" name="תמונה 6" descr="לוח 2: סחירות וסיכון בתיק הנכסים של הציבור" title="לוח 2: סחירות וסיכון בתיק הנכסים של הציב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6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DDD" w:rsidRDefault="00471DDD" w:rsidP="001A095A">
      <w:pPr>
        <w:spacing w:line="360" w:lineRule="auto"/>
        <w:jc w:val="both"/>
        <w:rPr>
          <w:b/>
          <w:bCs/>
          <w:rtl/>
        </w:rPr>
      </w:pPr>
    </w:p>
    <w:p w:rsidR="001A095A" w:rsidRPr="002E5159" w:rsidRDefault="001A095A" w:rsidP="002E5159">
      <w:pPr>
        <w:pStyle w:val="ae"/>
        <w:numPr>
          <w:ilvl w:val="0"/>
          <w:numId w:val="18"/>
        </w:numPr>
        <w:spacing w:line="360" w:lineRule="auto"/>
        <w:jc w:val="both"/>
        <w:rPr>
          <w:b/>
          <w:bCs/>
          <w:rtl/>
        </w:rPr>
      </w:pPr>
      <w:r w:rsidRPr="002E5159">
        <w:rPr>
          <w:rStyle w:val="10"/>
          <w:rFonts w:hint="cs"/>
          <w:rtl/>
        </w:rPr>
        <w:t>התפלגות תיק ניירות הערך לפי מכשירים עיקריים</w:t>
      </w:r>
    </w:p>
    <w:p w:rsidR="000D6B53" w:rsidRDefault="000D6B53" w:rsidP="000D22CB">
      <w:pPr>
        <w:spacing w:line="360" w:lineRule="auto"/>
        <w:jc w:val="both"/>
        <w:rPr>
          <w:b/>
          <w:bCs/>
          <w:rtl/>
        </w:rPr>
      </w:pPr>
    </w:p>
    <w:p w:rsidR="00C7577B" w:rsidRDefault="006D1DDA" w:rsidP="00AE0F69">
      <w:pPr>
        <w:spacing w:line="360" w:lineRule="auto"/>
        <w:jc w:val="center"/>
        <w:rPr>
          <w:b/>
          <w:bCs/>
        </w:rPr>
      </w:pPr>
      <w:r w:rsidRPr="006D1DDA">
        <w:rPr>
          <w:noProof/>
          <w:lang w:eastAsia="en-US"/>
        </w:rPr>
        <w:drawing>
          <wp:inline distT="0" distB="0" distL="0" distR="0" wp14:anchorId="1CD07B86" wp14:editId="051F72E3">
            <wp:extent cx="5278120" cy="1939587"/>
            <wp:effectExtent l="0" t="0" r="0" b="3810"/>
            <wp:docPr id="11" name="תמונה 11" descr="לוח 3: שווי הנכסים בתיק ני&quot;ע ואומדן השינוי הכמותי" title="לוח 3: שווי הנכסים בתיק ני&quot;ע ואומדן השינוי הכמות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93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3B0" w:rsidRDefault="007053B0" w:rsidP="00353174">
      <w:pPr>
        <w:spacing w:line="360" w:lineRule="auto"/>
        <w:jc w:val="both"/>
        <w:rPr>
          <w:b/>
          <w:bCs/>
          <w:rtl/>
        </w:rPr>
      </w:pPr>
    </w:p>
    <w:p w:rsidR="004A3D2E" w:rsidRPr="00B604AD" w:rsidRDefault="004A3D2E" w:rsidP="00353174">
      <w:pPr>
        <w:spacing w:line="360" w:lineRule="auto"/>
        <w:jc w:val="both"/>
        <w:rPr>
          <w:b/>
          <w:bCs/>
          <w:color w:val="FF0000"/>
          <w:rtl/>
        </w:rPr>
      </w:pPr>
      <w:r w:rsidRPr="00353174">
        <w:rPr>
          <w:rFonts w:hint="cs"/>
          <w:b/>
          <w:bCs/>
          <w:rtl/>
        </w:rPr>
        <w:t>מניות בארץ</w:t>
      </w:r>
      <w:r w:rsidR="00B604AD" w:rsidRPr="00353174">
        <w:rPr>
          <w:rFonts w:hint="cs"/>
          <w:b/>
          <w:bCs/>
          <w:rtl/>
        </w:rPr>
        <w:t xml:space="preserve"> </w:t>
      </w:r>
    </w:p>
    <w:p w:rsidR="004B184A" w:rsidRDefault="00A42E4B" w:rsidP="00DF40CC">
      <w:pPr>
        <w:spacing w:line="360" w:lineRule="auto"/>
        <w:jc w:val="both"/>
        <w:rPr>
          <w:rtl/>
        </w:rPr>
      </w:pPr>
      <w:r w:rsidRPr="00CD3D12">
        <w:rPr>
          <w:rFonts w:hint="cs"/>
          <w:b/>
          <w:bCs/>
          <w:rtl/>
        </w:rPr>
        <w:t xml:space="preserve">ברביע </w:t>
      </w:r>
      <w:r w:rsidR="006D1DDA" w:rsidRPr="00CD3D12">
        <w:rPr>
          <w:rFonts w:hint="cs"/>
          <w:b/>
          <w:bCs/>
          <w:rtl/>
        </w:rPr>
        <w:t>הרביעי</w:t>
      </w:r>
      <w:r w:rsidRPr="00CD3D12">
        <w:rPr>
          <w:rFonts w:hint="cs"/>
          <w:b/>
          <w:bCs/>
          <w:rtl/>
        </w:rPr>
        <w:t xml:space="preserve"> של שנת </w:t>
      </w:r>
      <w:r w:rsidR="00C16220" w:rsidRPr="00CD3D12">
        <w:rPr>
          <w:rFonts w:hint="cs"/>
          <w:b/>
          <w:bCs/>
          <w:rtl/>
        </w:rPr>
        <w:t>2016</w:t>
      </w:r>
      <w:r w:rsidR="00D82456" w:rsidRPr="00CD3D12">
        <w:rPr>
          <w:rFonts w:hint="cs"/>
          <w:rtl/>
        </w:rPr>
        <w:t xml:space="preserve"> </w:t>
      </w:r>
      <w:r w:rsidR="007D543E" w:rsidRPr="00CD3D12">
        <w:rPr>
          <w:rFonts w:hint="cs"/>
          <w:rtl/>
        </w:rPr>
        <w:t>עלתה</w:t>
      </w:r>
      <w:r w:rsidR="0049743C" w:rsidRPr="00CD3D12">
        <w:rPr>
          <w:rFonts w:hint="cs"/>
          <w:rtl/>
        </w:rPr>
        <w:t xml:space="preserve"> יתרת המניות</w:t>
      </w:r>
      <w:r w:rsidRPr="00CD3D12">
        <w:rPr>
          <w:rFonts w:hint="cs"/>
          <w:rtl/>
        </w:rPr>
        <w:t xml:space="preserve"> בארץ</w:t>
      </w:r>
      <w:r w:rsidR="0049743C" w:rsidRPr="00CD3D12">
        <w:rPr>
          <w:rFonts w:hint="cs"/>
          <w:rtl/>
        </w:rPr>
        <w:t xml:space="preserve"> </w:t>
      </w:r>
      <w:r w:rsidR="00BA0C83" w:rsidRPr="00CD3D12">
        <w:rPr>
          <w:rFonts w:hint="cs"/>
          <w:rtl/>
        </w:rPr>
        <w:t xml:space="preserve">בתיק הנכסים </w:t>
      </w:r>
      <w:r w:rsidR="0049743C" w:rsidRPr="00CD3D12">
        <w:rPr>
          <w:rFonts w:hint="cs"/>
          <w:rtl/>
        </w:rPr>
        <w:t>בכ-</w:t>
      </w:r>
      <w:r w:rsidR="00C62FD8" w:rsidRPr="00CD3D12">
        <w:rPr>
          <w:rFonts w:hint="cs"/>
          <w:rtl/>
        </w:rPr>
        <w:t xml:space="preserve"> </w:t>
      </w:r>
      <w:r w:rsidR="00DF40CC" w:rsidRPr="00CD3D12">
        <w:rPr>
          <w:rFonts w:hint="cs"/>
          <w:rtl/>
        </w:rPr>
        <w:t>9.8</w:t>
      </w:r>
      <w:r w:rsidR="0049743C" w:rsidRPr="00CD3D12">
        <w:rPr>
          <w:rFonts w:hint="cs"/>
          <w:rtl/>
        </w:rPr>
        <w:t xml:space="preserve"> מיליארדי </w:t>
      </w:r>
      <w:r w:rsidR="00FD22C6" w:rsidRPr="00CD3D12">
        <w:rPr>
          <w:rFonts w:hint="cs"/>
          <w:rtl/>
        </w:rPr>
        <w:t>ש</w:t>
      </w:r>
      <w:r w:rsidR="00FD22C6" w:rsidRPr="00CD3D12">
        <w:rPr>
          <w:rtl/>
        </w:rPr>
        <w:t>"</w:t>
      </w:r>
      <w:r w:rsidR="00FD22C6" w:rsidRPr="00CD3D12">
        <w:rPr>
          <w:rFonts w:hint="cs"/>
          <w:rtl/>
        </w:rPr>
        <w:t>ח</w:t>
      </w:r>
      <w:r w:rsidR="00B9472B" w:rsidRPr="00CD3D12">
        <w:rPr>
          <w:rFonts w:hint="cs"/>
          <w:rtl/>
        </w:rPr>
        <w:t xml:space="preserve"> </w:t>
      </w:r>
      <w:r w:rsidR="0049743C" w:rsidRPr="00CD3D12">
        <w:rPr>
          <w:rFonts w:hint="cs"/>
          <w:rtl/>
        </w:rPr>
        <w:t>(</w:t>
      </w:r>
      <w:r w:rsidR="00DF40CC" w:rsidRPr="00CD3D12">
        <w:rPr>
          <w:rFonts w:hint="cs"/>
          <w:rtl/>
        </w:rPr>
        <w:t>2</w:t>
      </w:r>
      <w:r w:rsidR="0049743C" w:rsidRPr="00CD3D12">
        <w:rPr>
          <w:rFonts w:hint="cs"/>
          <w:rtl/>
        </w:rPr>
        <w:t xml:space="preserve">%) ועמדה בסוף חודש </w:t>
      </w:r>
      <w:r w:rsidR="00DF40CC" w:rsidRPr="00CD3D12">
        <w:rPr>
          <w:rFonts w:hint="cs"/>
          <w:rtl/>
        </w:rPr>
        <w:t>דצמבר</w:t>
      </w:r>
      <w:r w:rsidR="005E0A5D" w:rsidRPr="00CD3D12">
        <w:rPr>
          <w:rFonts w:hint="cs"/>
          <w:rtl/>
        </w:rPr>
        <w:t xml:space="preserve"> על כ-</w:t>
      </w:r>
      <w:r w:rsidR="00DF40CC" w:rsidRPr="00CD3D12">
        <w:rPr>
          <w:rFonts w:hint="cs"/>
          <w:rtl/>
        </w:rPr>
        <w:t>497.5</w:t>
      </w:r>
      <w:r w:rsidR="005E0A5D" w:rsidRPr="00CD3D12">
        <w:rPr>
          <w:rFonts w:hint="cs"/>
          <w:rtl/>
        </w:rPr>
        <w:t xml:space="preserve"> </w:t>
      </w:r>
      <w:r w:rsidR="0049743C" w:rsidRPr="00CD3D12">
        <w:rPr>
          <w:rFonts w:hint="cs"/>
          <w:rtl/>
        </w:rPr>
        <w:t>מיליארדים</w:t>
      </w:r>
      <w:r w:rsidR="00C16220" w:rsidRPr="00CD3D12">
        <w:rPr>
          <w:rFonts w:hint="cs"/>
          <w:rtl/>
        </w:rPr>
        <w:t xml:space="preserve">. </w:t>
      </w:r>
      <w:r w:rsidR="000F6CAC" w:rsidRPr="00CD3D12">
        <w:rPr>
          <w:rFonts w:hint="cs"/>
          <w:rtl/>
        </w:rPr>
        <w:t xml:space="preserve">זאת </w:t>
      </w:r>
      <w:r w:rsidR="00DF40CC" w:rsidRPr="00CD3D12">
        <w:rPr>
          <w:rFonts w:hint="cs"/>
          <w:rtl/>
        </w:rPr>
        <w:t>בהמשך</w:t>
      </w:r>
      <w:r w:rsidR="000F6CAC" w:rsidRPr="00CD3D12">
        <w:rPr>
          <w:rFonts w:hint="cs"/>
          <w:rtl/>
        </w:rPr>
        <w:t xml:space="preserve"> </w:t>
      </w:r>
      <w:r w:rsidR="00DF40CC" w:rsidRPr="00CD3D12">
        <w:rPr>
          <w:rFonts w:hint="cs"/>
          <w:rtl/>
        </w:rPr>
        <w:t>לעלייה</w:t>
      </w:r>
      <w:r w:rsidR="00D57014" w:rsidRPr="00CD3D12">
        <w:rPr>
          <w:rFonts w:hint="cs"/>
          <w:rtl/>
        </w:rPr>
        <w:t xml:space="preserve"> של כ- </w:t>
      </w:r>
      <w:r w:rsidR="00DF40CC" w:rsidRPr="00CD3D12">
        <w:rPr>
          <w:rFonts w:hint="cs"/>
          <w:rtl/>
        </w:rPr>
        <w:t>27.8</w:t>
      </w:r>
      <w:r w:rsidR="00D57014" w:rsidRPr="00CD3D12">
        <w:rPr>
          <w:rFonts w:hint="cs"/>
          <w:rtl/>
        </w:rPr>
        <w:t xml:space="preserve"> מיליארדים ביתרת המניות </w:t>
      </w:r>
      <w:r w:rsidR="00DF40CC" w:rsidRPr="00CD3D12">
        <w:rPr>
          <w:rFonts w:hint="cs"/>
          <w:rtl/>
        </w:rPr>
        <w:t>ברביע הקודם</w:t>
      </w:r>
      <w:r w:rsidR="00D57014" w:rsidRPr="00CD3D12">
        <w:rPr>
          <w:rFonts w:hint="cs"/>
          <w:rtl/>
        </w:rPr>
        <w:t>.</w:t>
      </w:r>
      <w:r w:rsidR="000F6CAC" w:rsidRPr="00CD3D12">
        <w:rPr>
          <w:rFonts w:hint="cs"/>
          <w:rtl/>
        </w:rPr>
        <w:t xml:space="preserve"> </w:t>
      </w:r>
      <w:r w:rsidR="00D57014" w:rsidRPr="00CD3D12">
        <w:rPr>
          <w:rFonts w:hint="cs"/>
          <w:rtl/>
        </w:rPr>
        <w:t>העלייה</w:t>
      </w:r>
      <w:r w:rsidR="000F6CAC" w:rsidRPr="00CD3D12">
        <w:rPr>
          <w:rFonts w:hint="cs"/>
          <w:rtl/>
        </w:rPr>
        <w:t xml:space="preserve"> ברביע הנוכחי היא</w:t>
      </w:r>
      <w:r w:rsidR="00C16220" w:rsidRPr="00CD3D12">
        <w:rPr>
          <w:rFonts w:hint="cs"/>
          <w:rtl/>
        </w:rPr>
        <w:t xml:space="preserve"> </w:t>
      </w:r>
      <w:r w:rsidR="00D57014" w:rsidRPr="00CD3D12">
        <w:rPr>
          <w:rFonts w:hint="cs"/>
          <w:rtl/>
        </w:rPr>
        <w:t xml:space="preserve">בעיקר </w:t>
      </w:r>
      <w:r w:rsidR="00C16220" w:rsidRPr="00CD3D12">
        <w:rPr>
          <w:rFonts w:hint="cs"/>
          <w:rtl/>
        </w:rPr>
        <w:t>כתוצאה</w:t>
      </w:r>
      <w:r w:rsidR="0041231E" w:rsidRPr="00CD3D12">
        <w:rPr>
          <w:rFonts w:hint="cs"/>
          <w:rtl/>
        </w:rPr>
        <w:t xml:space="preserve"> </w:t>
      </w:r>
      <w:r w:rsidR="00D57014" w:rsidRPr="00CD3D12">
        <w:rPr>
          <w:rFonts w:hint="cs"/>
          <w:rtl/>
        </w:rPr>
        <w:t>מעליית</w:t>
      </w:r>
      <w:r w:rsidR="003E433E" w:rsidRPr="00CD3D12">
        <w:rPr>
          <w:rFonts w:hint="cs"/>
          <w:rtl/>
        </w:rPr>
        <w:t xml:space="preserve"> </w:t>
      </w:r>
      <w:r w:rsidR="0041231E" w:rsidRPr="00CD3D12">
        <w:rPr>
          <w:rFonts w:hint="cs"/>
          <w:rtl/>
        </w:rPr>
        <w:t>ה</w:t>
      </w:r>
      <w:r w:rsidR="003E433E" w:rsidRPr="00CD3D12">
        <w:rPr>
          <w:rFonts w:hint="cs"/>
          <w:rtl/>
        </w:rPr>
        <w:t>מחירים בבורסה בת"א</w:t>
      </w:r>
      <w:r w:rsidR="00D57014" w:rsidRPr="00CD3D12">
        <w:rPr>
          <w:rFonts w:hint="cs"/>
          <w:rtl/>
        </w:rPr>
        <w:t>.</w:t>
      </w:r>
      <w:r w:rsidR="006A03CE" w:rsidRPr="00CD3D12">
        <w:rPr>
          <w:rFonts w:hint="cs"/>
          <w:rtl/>
        </w:rPr>
        <w:t xml:space="preserve"> בסיכום שנתי שווי המניות בארץ עלה בכ- 5 מיליארדים (1%), כתוצאה מהשקעות נטו שקוזזו ברובן על ידי ירידה של מחירי המניות בבורסה בת"א.</w:t>
      </w:r>
    </w:p>
    <w:p w:rsidR="007D012C" w:rsidRDefault="007D012C" w:rsidP="00870087">
      <w:pPr>
        <w:spacing w:line="360" w:lineRule="auto"/>
        <w:jc w:val="both"/>
        <w:rPr>
          <w:b/>
          <w:bCs/>
          <w:rtl/>
        </w:rPr>
      </w:pPr>
    </w:p>
    <w:p w:rsidR="00DD28B0" w:rsidRPr="00954D48" w:rsidRDefault="00DD28B0" w:rsidP="00870087">
      <w:pPr>
        <w:spacing w:line="360" w:lineRule="auto"/>
        <w:jc w:val="both"/>
        <w:rPr>
          <w:b/>
          <w:bCs/>
          <w:rtl/>
        </w:rPr>
      </w:pPr>
      <w:r w:rsidRPr="00954D48">
        <w:rPr>
          <w:rFonts w:hint="cs"/>
          <w:b/>
          <w:bCs/>
          <w:rtl/>
        </w:rPr>
        <w:t xml:space="preserve">אג"ח </w:t>
      </w:r>
    </w:p>
    <w:p w:rsidR="0091498F" w:rsidRPr="0091498F" w:rsidRDefault="00935917" w:rsidP="0091498F">
      <w:pPr>
        <w:spacing w:line="360" w:lineRule="auto"/>
        <w:jc w:val="both"/>
        <w:rPr>
          <w:rtl/>
        </w:rPr>
      </w:pPr>
      <w:r w:rsidRPr="00471557">
        <w:rPr>
          <w:rFonts w:hint="cs"/>
          <w:b/>
          <w:bCs/>
          <w:rtl/>
        </w:rPr>
        <w:t xml:space="preserve">ברביע </w:t>
      </w:r>
      <w:r w:rsidR="00DF40CC">
        <w:rPr>
          <w:rFonts w:hint="cs"/>
          <w:b/>
          <w:bCs/>
          <w:rtl/>
        </w:rPr>
        <w:t>הרביעי</w:t>
      </w:r>
      <w:r w:rsidRPr="00471557">
        <w:rPr>
          <w:rFonts w:hint="cs"/>
          <w:b/>
          <w:bCs/>
          <w:rtl/>
        </w:rPr>
        <w:t xml:space="preserve"> של שנת </w:t>
      </w:r>
      <w:r w:rsidR="00C16220">
        <w:rPr>
          <w:rFonts w:hint="cs"/>
          <w:b/>
          <w:bCs/>
          <w:rtl/>
        </w:rPr>
        <w:t>2016</w:t>
      </w:r>
      <w:r w:rsidRPr="00471557">
        <w:rPr>
          <w:rFonts w:hint="cs"/>
          <w:rtl/>
        </w:rPr>
        <w:t xml:space="preserve"> </w:t>
      </w:r>
      <w:r w:rsidR="00DF40CC">
        <w:rPr>
          <w:rFonts w:hint="cs"/>
          <w:rtl/>
        </w:rPr>
        <w:t>ירד</w:t>
      </w:r>
      <w:r w:rsidR="00870087" w:rsidRPr="00471557">
        <w:rPr>
          <w:rFonts w:hint="cs"/>
          <w:rtl/>
        </w:rPr>
        <w:t xml:space="preserve"> שווי תיק </w:t>
      </w:r>
      <w:r w:rsidR="0049743C" w:rsidRPr="00471557">
        <w:rPr>
          <w:rFonts w:hint="cs"/>
          <w:rtl/>
        </w:rPr>
        <w:t>אג"ח</w:t>
      </w:r>
      <w:r w:rsidR="00870087" w:rsidRPr="00471557">
        <w:rPr>
          <w:rFonts w:hint="cs"/>
          <w:rtl/>
        </w:rPr>
        <w:t xml:space="preserve"> החברות</w:t>
      </w:r>
      <w:r w:rsidR="0049743C" w:rsidRPr="00471557">
        <w:rPr>
          <w:rFonts w:hint="cs"/>
          <w:rtl/>
        </w:rPr>
        <w:t xml:space="preserve"> הסחיר בארץ </w:t>
      </w:r>
      <w:r w:rsidR="00042E5F">
        <w:rPr>
          <w:rFonts w:hint="cs"/>
          <w:rtl/>
        </w:rPr>
        <w:t xml:space="preserve">בכ- </w:t>
      </w:r>
      <w:r w:rsidR="00DF40CC">
        <w:rPr>
          <w:rFonts w:hint="cs"/>
          <w:rtl/>
        </w:rPr>
        <w:t>1.3</w:t>
      </w:r>
      <w:r w:rsidR="00B72C94">
        <w:rPr>
          <w:rFonts w:hint="cs"/>
          <w:rtl/>
        </w:rPr>
        <w:t xml:space="preserve"> </w:t>
      </w:r>
      <w:r w:rsidR="00042E5F">
        <w:rPr>
          <w:rFonts w:hint="cs"/>
          <w:rtl/>
        </w:rPr>
        <w:t xml:space="preserve">מיליארדי </w:t>
      </w:r>
      <w:r w:rsidR="007D543E">
        <w:rPr>
          <w:rFonts w:hint="cs"/>
          <w:rtl/>
        </w:rPr>
        <w:t>ש"ח (</w:t>
      </w:r>
      <w:r w:rsidR="00DF40CC">
        <w:rPr>
          <w:rFonts w:hint="cs"/>
          <w:rtl/>
        </w:rPr>
        <w:t>0.4</w:t>
      </w:r>
      <w:r w:rsidR="007D543E">
        <w:rPr>
          <w:rFonts w:hint="cs"/>
          <w:rtl/>
        </w:rPr>
        <w:t>%)</w:t>
      </w:r>
      <w:r w:rsidR="0049743C" w:rsidRPr="00471557">
        <w:rPr>
          <w:rFonts w:hint="cs"/>
          <w:rtl/>
        </w:rPr>
        <w:t xml:space="preserve"> </w:t>
      </w:r>
      <w:r w:rsidR="00484482">
        <w:rPr>
          <w:rFonts w:hint="cs"/>
          <w:rtl/>
        </w:rPr>
        <w:t xml:space="preserve">(לאחר עלייה ניכרת בו ברביע השלישי) </w:t>
      </w:r>
      <w:r w:rsidR="0049743C" w:rsidRPr="00471557">
        <w:rPr>
          <w:rFonts w:hint="cs"/>
          <w:rtl/>
        </w:rPr>
        <w:t xml:space="preserve">ועמד בסוף </w:t>
      </w:r>
      <w:r w:rsidR="00DF40CC">
        <w:rPr>
          <w:rFonts w:hint="cs"/>
          <w:rtl/>
        </w:rPr>
        <w:t>דצמבר</w:t>
      </w:r>
      <w:r w:rsidR="0049743C" w:rsidRPr="00471557">
        <w:rPr>
          <w:rFonts w:hint="cs"/>
          <w:rtl/>
        </w:rPr>
        <w:t xml:space="preserve"> על כ-</w:t>
      </w:r>
      <w:r w:rsidR="00DF40CC">
        <w:rPr>
          <w:rFonts w:hint="cs"/>
          <w:rtl/>
        </w:rPr>
        <w:t xml:space="preserve">297.7 </w:t>
      </w:r>
      <w:r w:rsidR="0049743C" w:rsidRPr="00471557">
        <w:rPr>
          <w:rFonts w:hint="cs"/>
          <w:rtl/>
        </w:rPr>
        <w:t>מיליארדי</w:t>
      </w:r>
      <w:r w:rsidR="00D82456" w:rsidRPr="00471557">
        <w:rPr>
          <w:rFonts w:hint="cs"/>
          <w:rtl/>
        </w:rPr>
        <w:t>ם</w:t>
      </w:r>
      <w:r w:rsidR="00017A8F">
        <w:rPr>
          <w:rFonts w:hint="cs"/>
          <w:rtl/>
        </w:rPr>
        <w:t>.</w:t>
      </w:r>
      <w:r w:rsidR="00042E5F">
        <w:rPr>
          <w:rFonts w:hint="cs"/>
          <w:rtl/>
        </w:rPr>
        <w:t xml:space="preserve"> </w:t>
      </w:r>
      <w:r w:rsidR="00DF40CC">
        <w:rPr>
          <w:rFonts w:hint="cs"/>
          <w:rtl/>
        </w:rPr>
        <w:t>הירידה</w:t>
      </w:r>
      <w:r w:rsidR="00042E5F" w:rsidRPr="00744A02">
        <w:rPr>
          <w:rFonts w:hint="cs"/>
          <w:rtl/>
        </w:rPr>
        <w:t xml:space="preserve"> נבעה </w:t>
      </w:r>
      <w:r w:rsidR="00DF40CC">
        <w:rPr>
          <w:rFonts w:hint="cs"/>
          <w:rtl/>
        </w:rPr>
        <w:t>בעיקר ממימושים נטו.</w:t>
      </w:r>
      <w:r w:rsidR="0091498F">
        <w:rPr>
          <w:rFonts w:hint="cs"/>
          <w:rtl/>
        </w:rPr>
        <w:t xml:space="preserve"> </w:t>
      </w:r>
      <w:r w:rsidR="00F36A26" w:rsidRPr="00017A8F">
        <w:rPr>
          <w:rFonts w:hint="cs"/>
          <w:rtl/>
        </w:rPr>
        <w:t xml:space="preserve">ביתרת תיק </w:t>
      </w:r>
      <w:r w:rsidR="00F36A26">
        <w:rPr>
          <w:rFonts w:hint="cs"/>
          <w:rtl/>
        </w:rPr>
        <w:t>ה</w:t>
      </w:r>
      <w:r w:rsidR="00F36A26" w:rsidRPr="00017A8F">
        <w:rPr>
          <w:rFonts w:hint="cs"/>
          <w:rtl/>
        </w:rPr>
        <w:t>אג"ח הממשלתיות</w:t>
      </w:r>
      <w:r w:rsidR="00F36A26">
        <w:rPr>
          <w:rFonts w:hint="cs"/>
          <w:rtl/>
        </w:rPr>
        <w:t xml:space="preserve"> חלה</w:t>
      </w:r>
      <w:r w:rsidR="00E102DB">
        <w:rPr>
          <w:rFonts w:hint="cs"/>
          <w:rtl/>
        </w:rPr>
        <w:t xml:space="preserve"> </w:t>
      </w:r>
      <w:r w:rsidR="000269A7">
        <w:rPr>
          <w:rFonts w:hint="cs"/>
          <w:rtl/>
        </w:rPr>
        <w:t>ירידה</w:t>
      </w:r>
      <w:r w:rsidR="00870087" w:rsidRPr="00017A8F">
        <w:rPr>
          <w:rFonts w:hint="cs"/>
          <w:rtl/>
        </w:rPr>
        <w:t xml:space="preserve"> </w:t>
      </w:r>
      <w:r w:rsidR="00DA5D79" w:rsidRPr="00017A8F">
        <w:rPr>
          <w:rFonts w:hint="cs"/>
          <w:rtl/>
        </w:rPr>
        <w:t>של כ-</w:t>
      </w:r>
      <w:r w:rsidR="00F653E0">
        <w:rPr>
          <w:rFonts w:hint="cs"/>
          <w:rtl/>
        </w:rPr>
        <w:t xml:space="preserve"> </w:t>
      </w:r>
      <w:r w:rsidR="00DF40CC">
        <w:rPr>
          <w:rFonts w:hint="cs"/>
          <w:rtl/>
        </w:rPr>
        <w:t xml:space="preserve">15.9 </w:t>
      </w:r>
      <w:r w:rsidR="00DA5D79" w:rsidRPr="00017A8F">
        <w:rPr>
          <w:rFonts w:hint="cs"/>
          <w:rtl/>
        </w:rPr>
        <w:t xml:space="preserve">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91110A" w:rsidRPr="00017A8F">
        <w:rPr>
          <w:rFonts w:hint="cs"/>
          <w:rtl/>
        </w:rPr>
        <w:t xml:space="preserve"> (</w:t>
      </w:r>
      <w:r w:rsidR="00DF40CC">
        <w:rPr>
          <w:rFonts w:hint="cs"/>
          <w:rtl/>
        </w:rPr>
        <w:t>2.2</w:t>
      </w:r>
      <w:r w:rsidR="00887D4B">
        <w:rPr>
          <w:rFonts w:hint="cs"/>
          <w:rtl/>
        </w:rPr>
        <w:t>%-</w:t>
      </w:r>
      <w:r w:rsidR="0091110A" w:rsidRPr="00017A8F">
        <w:rPr>
          <w:rFonts w:hint="cs"/>
          <w:rtl/>
        </w:rPr>
        <w:t>)</w:t>
      </w:r>
      <w:r w:rsidR="00DF40CC">
        <w:rPr>
          <w:rFonts w:hint="cs"/>
          <w:rtl/>
        </w:rPr>
        <w:t>,</w:t>
      </w:r>
      <w:r w:rsidR="00093D73">
        <w:rPr>
          <w:rFonts w:hint="cs"/>
          <w:rtl/>
        </w:rPr>
        <w:t xml:space="preserve"> </w:t>
      </w:r>
      <w:r w:rsidR="00DF40CC">
        <w:rPr>
          <w:rFonts w:hint="cs"/>
          <w:rtl/>
        </w:rPr>
        <w:t>במקביל</w:t>
      </w:r>
      <w:r w:rsidR="00093D73">
        <w:rPr>
          <w:rFonts w:hint="cs"/>
          <w:rtl/>
        </w:rPr>
        <w:t xml:space="preserve"> חלה </w:t>
      </w:r>
      <w:r w:rsidR="00DF40CC">
        <w:rPr>
          <w:rFonts w:hint="cs"/>
          <w:rtl/>
        </w:rPr>
        <w:t>ירידה</w:t>
      </w:r>
      <w:r w:rsidR="00915BBE">
        <w:rPr>
          <w:rFonts w:hint="cs"/>
          <w:rtl/>
        </w:rPr>
        <w:t xml:space="preserve"> </w:t>
      </w:r>
      <w:r w:rsidR="00093D73">
        <w:rPr>
          <w:rFonts w:hint="cs"/>
          <w:rtl/>
        </w:rPr>
        <w:t xml:space="preserve">של כ- </w:t>
      </w:r>
      <w:r w:rsidR="00DF40CC">
        <w:rPr>
          <w:rFonts w:hint="cs"/>
          <w:rtl/>
        </w:rPr>
        <w:t>2.4</w:t>
      </w:r>
      <w:r w:rsidR="00093D73">
        <w:rPr>
          <w:rFonts w:hint="cs"/>
          <w:rtl/>
        </w:rPr>
        <w:t xml:space="preserve"> מיליארדי </w:t>
      </w:r>
      <w:r w:rsidR="004E60F0">
        <w:rPr>
          <w:rFonts w:hint="cs"/>
          <w:rtl/>
        </w:rPr>
        <w:t>ש</w:t>
      </w:r>
      <w:r w:rsidR="004E60F0">
        <w:rPr>
          <w:rtl/>
        </w:rPr>
        <w:t>"</w:t>
      </w:r>
      <w:r w:rsidR="004E60F0">
        <w:rPr>
          <w:rFonts w:hint="cs"/>
          <w:rtl/>
        </w:rPr>
        <w:t>ח</w:t>
      </w:r>
      <w:r w:rsidR="00093D73">
        <w:rPr>
          <w:rFonts w:hint="cs"/>
          <w:rtl/>
        </w:rPr>
        <w:t xml:space="preserve"> (</w:t>
      </w:r>
      <w:r w:rsidR="00DF40CC">
        <w:rPr>
          <w:rFonts w:hint="cs"/>
          <w:rtl/>
        </w:rPr>
        <w:t>4.4</w:t>
      </w:r>
      <w:r w:rsidR="00093D73">
        <w:rPr>
          <w:rFonts w:hint="cs"/>
          <w:rtl/>
        </w:rPr>
        <w:t>%</w:t>
      </w:r>
      <w:r w:rsidR="009863F5">
        <w:rPr>
          <w:rFonts w:hint="cs"/>
          <w:rtl/>
        </w:rPr>
        <w:t>-</w:t>
      </w:r>
      <w:r w:rsidR="00093D73">
        <w:rPr>
          <w:rFonts w:hint="cs"/>
          <w:rtl/>
        </w:rPr>
        <w:t xml:space="preserve">) </w:t>
      </w:r>
      <w:r w:rsidR="00093D73" w:rsidRPr="00D352AA">
        <w:rPr>
          <w:rFonts w:hint="cs"/>
          <w:rtl/>
        </w:rPr>
        <w:t>בשווי יתרות המק"מ.</w:t>
      </w:r>
    </w:p>
    <w:p w:rsidR="0091498F" w:rsidRDefault="0091498F" w:rsidP="00A94847">
      <w:pPr>
        <w:spacing w:line="360" w:lineRule="auto"/>
        <w:rPr>
          <w:b/>
          <w:bCs/>
          <w:rtl/>
        </w:rPr>
      </w:pPr>
    </w:p>
    <w:p w:rsidR="00FC2BC0" w:rsidRDefault="001F3A15" w:rsidP="00A94847">
      <w:pPr>
        <w:spacing w:line="360" w:lineRule="auto"/>
        <w:rPr>
          <w:b/>
          <w:bCs/>
          <w:rtl/>
        </w:rPr>
      </w:pPr>
      <w:r w:rsidRPr="001F3A15">
        <w:rPr>
          <w:rFonts w:hint="cs"/>
          <w:b/>
          <w:bCs/>
          <w:rtl/>
        </w:rPr>
        <w:t>מזומן ופיקדונות</w:t>
      </w:r>
    </w:p>
    <w:p w:rsidR="005E0A5D" w:rsidRDefault="00CA4805" w:rsidP="009863F5">
      <w:pPr>
        <w:spacing w:line="360" w:lineRule="auto"/>
        <w:jc w:val="both"/>
        <w:rPr>
          <w:rtl/>
        </w:rPr>
      </w:pPr>
      <w:r>
        <w:rPr>
          <w:rFonts w:hint="cs"/>
          <w:rtl/>
        </w:rPr>
        <w:t>יתרת</w:t>
      </w:r>
      <w:r w:rsidR="001F3A15" w:rsidRPr="001F3A15">
        <w:rPr>
          <w:rFonts w:hint="cs"/>
          <w:rtl/>
        </w:rPr>
        <w:t xml:space="preserve"> רכיבי המזומן והפיקדונו</w:t>
      </w:r>
      <w:r w:rsidR="001F3A15" w:rsidRPr="001F3A15">
        <w:rPr>
          <w:rFonts w:hint="eastAsia"/>
          <w:rtl/>
        </w:rPr>
        <w:t>ת</w:t>
      </w:r>
      <w:r w:rsidR="001F3A15" w:rsidRPr="001F3A15">
        <w:rPr>
          <w:rFonts w:hint="cs"/>
          <w:rtl/>
        </w:rPr>
        <w:t xml:space="preserve"> על</w:t>
      </w:r>
      <w:r w:rsidR="00CA2376">
        <w:rPr>
          <w:rFonts w:hint="cs"/>
          <w:rtl/>
        </w:rPr>
        <w:t>ת</w:t>
      </w:r>
      <w:r w:rsidR="001F3A15" w:rsidRPr="001F3A15">
        <w:rPr>
          <w:rFonts w:hint="cs"/>
          <w:rtl/>
        </w:rPr>
        <w:t xml:space="preserve">ה ברביע </w:t>
      </w:r>
      <w:r w:rsidR="00DF40CC">
        <w:rPr>
          <w:rFonts w:hint="cs"/>
          <w:rtl/>
        </w:rPr>
        <w:t>הרביעי</w:t>
      </w:r>
      <w:r w:rsidR="001F3A15" w:rsidRPr="001F3A15">
        <w:rPr>
          <w:rFonts w:hint="cs"/>
          <w:rtl/>
        </w:rPr>
        <w:t xml:space="preserve"> בכ- </w:t>
      </w:r>
      <w:r w:rsidR="00DF40CC">
        <w:rPr>
          <w:rFonts w:hint="cs"/>
          <w:rtl/>
        </w:rPr>
        <w:t>37.6</w:t>
      </w:r>
      <w:r w:rsidR="00915BBE">
        <w:rPr>
          <w:rFonts w:hint="cs"/>
          <w:rtl/>
        </w:rPr>
        <w:t xml:space="preserve"> </w:t>
      </w:r>
      <w:r w:rsidR="001F3A15" w:rsidRPr="001F3A15">
        <w:rPr>
          <w:rFonts w:hint="cs"/>
          <w:rtl/>
        </w:rPr>
        <w:t xml:space="preserve">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1F3A15" w:rsidRPr="001F3A15">
        <w:rPr>
          <w:rFonts w:hint="cs"/>
          <w:rtl/>
        </w:rPr>
        <w:t xml:space="preserve"> (</w:t>
      </w:r>
      <w:r w:rsidR="00DF40CC">
        <w:rPr>
          <w:rFonts w:hint="cs"/>
          <w:rtl/>
        </w:rPr>
        <w:t>3.2</w:t>
      </w:r>
      <w:r w:rsidR="001F3A15" w:rsidRPr="001F3A15">
        <w:rPr>
          <w:rFonts w:hint="cs"/>
          <w:rtl/>
        </w:rPr>
        <w:t>%)</w:t>
      </w:r>
      <w:r w:rsidR="00A71EAF">
        <w:rPr>
          <w:rFonts w:hint="cs"/>
          <w:rtl/>
        </w:rPr>
        <w:t xml:space="preserve">, זאת בהמשך </w:t>
      </w:r>
      <w:r w:rsidR="00065EE2">
        <w:rPr>
          <w:rFonts w:hint="cs"/>
          <w:rtl/>
        </w:rPr>
        <w:t>למגמת העלייה בשנים האחרונות</w:t>
      </w:r>
      <w:r w:rsidR="00306329">
        <w:rPr>
          <w:rFonts w:hint="cs"/>
          <w:rtl/>
        </w:rPr>
        <w:t>.</w:t>
      </w:r>
      <w:r w:rsidR="001F3A15" w:rsidRPr="001F3A15">
        <w:rPr>
          <w:rFonts w:hint="cs"/>
          <w:rtl/>
        </w:rPr>
        <w:t xml:space="preserve"> </w:t>
      </w:r>
      <w:r w:rsidR="00855771">
        <w:rPr>
          <w:rFonts w:hint="cs"/>
          <w:rtl/>
        </w:rPr>
        <w:t>העלייה</w:t>
      </w:r>
      <w:r w:rsidR="00B811C5">
        <w:rPr>
          <w:rFonts w:hint="cs"/>
          <w:rtl/>
        </w:rPr>
        <w:t xml:space="preserve"> </w:t>
      </w:r>
      <w:r w:rsidR="00915BBE">
        <w:rPr>
          <w:rFonts w:hint="cs"/>
          <w:rtl/>
        </w:rPr>
        <w:t>במהלך הרביע</w:t>
      </w:r>
      <w:r w:rsidR="00A71EAF">
        <w:rPr>
          <w:rFonts w:hint="cs"/>
          <w:rtl/>
        </w:rPr>
        <w:t xml:space="preserve"> </w:t>
      </w:r>
      <w:r w:rsidR="00B811C5" w:rsidRPr="00D57E32">
        <w:rPr>
          <w:rFonts w:hint="cs"/>
          <w:rtl/>
        </w:rPr>
        <w:t>נבע</w:t>
      </w:r>
      <w:r w:rsidR="00B72C94">
        <w:rPr>
          <w:rFonts w:hint="cs"/>
          <w:rtl/>
        </w:rPr>
        <w:t>ה</w:t>
      </w:r>
      <w:r w:rsidR="00B811C5" w:rsidRPr="00D57E32">
        <w:rPr>
          <w:rFonts w:hint="cs"/>
          <w:rtl/>
        </w:rPr>
        <w:t xml:space="preserve"> </w:t>
      </w:r>
      <w:r w:rsidR="00185C55">
        <w:rPr>
          <w:rFonts w:hint="cs"/>
          <w:rtl/>
        </w:rPr>
        <w:t xml:space="preserve">הן </w:t>
      </w:r>
      <w:r w:rsidR="001F3A15" w:rsidRPr="00D57E32">
        <w:rPr>
          <w:rFonts w:hint="cs"/>
          <w:rtl/>
        </w:rPr>
        <w:t xml:space="preserve">מהגדלת יתרות </w:t>
      </w:r>
      <w:r w:rsidR="00B72C94">
        <w:rPr>
          <w:rFonts w:hint="cs"/>
          <w:rtl/>
        </w:rPr>
        <w:t>המזומן והעו"ש</w:t>
      </w:r>
      <w:r w:rsidR="00915BBE">
        <w:rPr>
          <w:rFonts w:hint="cs"/>
          <w:rtl/>
        </w:rPr>
        <w:t xml:space="preserve"> </w:t>
      </w:r>
      <w:r w:rsidR="00185C55">
        <w:rPr>
          <w:rFonts w:hint="cs"/>
          <w:rtl/>
        </w:rPr>
        <w:t>והן מגידול</w:t>
      </w:r>
      <w:r w:rsidR="00915BBE">
        <w:rPr>
          <w:rFonts w:hint="cs"/>
          <w:rtl/>
        </w:rPr>
        <w:t xml:space="preserve"> ביתרת הפיקדונות.</w:t>
      </w:r>
    </w:p>
    <w:p w:rsidR="00DF40CC" w:rsidRPr="00DF7BC0" w:rsidRDefault="00DF40CC" w:rsidP="00915BBE">
      <w:pPr>
        <w:spacing w:line="360" w:lineRule="auto"/>
        <w:jc w:val="both"/>
        <w:rPr>
          <w:rtl/>
        </w:rPr>
      </w:pPr>
    </w:p>
    <w:p w:rsidR="00E94957" w:rsidRDefault="00E94957" w:rsidP="00E94957">
      <w:pPr>
        <w:spacing w:line="360" w:lineRule="auto"/>
        <w:jc w:val="both"/>
        <w:rPr>
          <w:b/>
          <w:bCs/>
          <w:rtl/>
        </w:rPr>
      </w:pPr>
      <w:r w:rsidRPr="0040667A">
        <w:rPr>
          <w:rFonts w:hint="cs"/>
          <w:b/>
          <w:bCs/>
          <w:rtl/>
        </w:rPr>
        <w:t>תיק הנכסים בחו"ל</w:t>
      </w:r>
    </w:p>
    <w:p w:rsidR="0049743C" w:rsidRPr="00831BA6" w:rsidRDefault="0049067F" w:rsidP="00CD3D12">
      <w:pPr>
        <w:spacing w:line="360" w:lineRule="auto"/>
        <w:jc w:val="both"/>
        <w:rPr>
          <w:b/>
          <w:bCs/>
          <w:rtl/>
        </w:rPr>
      </w:pPr>
      <w:r w:rsidRPr="00FC04C1">
        <w:rPr>
          <w:rFonts w:hint="cs"/>
          <w:b/>
          <w:bCs/>
          <w:rtl/>
        </w:rPr>
        <w:t xml:space="preserve">ברביע </w:t>
      </w:r>
      <w:r w:rsidR="008D09AE">
        <w:rPr>
          <w:rFonts w:hint="cs"/>
          <w:b/>
          <w:bCs/>
          <w:rtl/>
        </w:rPr>
        <w:t>הרביעי</w:t>
      </w:r>
      <w:r w:rsidRPr="00FC04C1">
        <w:rPr>
          <w:rFonts w:hint="cs"/>
          <w:b/>
          <w:bCs/>
          <w:rtl/>
        </w:rPr>
        <w:t xml:space="preserve"> של</w:t>
      </w:r>
      <w:r>
        <w:rPr>
          <w:rFonts w:hint="cs"/>
          <w:b/>
          <w:bCs/>
          <w:rtl/>
        </w:rPr>
        <w:t xml:space="preserve"> שנת </w:t>
      </w:r>
      <w:r w:rsidR="00F80D49">
        <w:rPr>
          <w:rFonts w:hint="cs"/>
          <w:b/>
          <w:bCs/>
          <w:rtl/>
        </w:rPr>
        <w:t>2016</w:t>
      </w:r>
      <w:r>
        <w:rPr>
          <w:rFonts w:hint="cs"/>
          <w:rtl/>
        </w:rPr>
        <w:t xml:space="preserve"> </w:t>
      </w:r>
      <w:r w:rsidR="00855771">
        <w:rPr>
          <w:rFonts w:hint="cs"/>
          <w:rtl/>
        </w:rPr>
        <w:t>עלה</w:t>
      </w:r>
      <w:r w:rsidR="0049743C">
        <w:rPr>
          <w:rFonts w:hint="cs"/>
          <w:rtl/>
        </w:rPr>
        <w:t xml:space="preserve"> שווי התיק המוחזק בחו"ל בכ-</w:t>
      </w:r>
      <w:r w:rsidR="008D09AE">
        <w:rPr>
          <w:rFonts w:hint="cs"/>
          <w:rtl/>
        </w:rPr>
        <w:t>9.</w:t>
      </w:r>
      <w:r w:rsidR="00CD3D12">
        <w:rPr>
          <w:rFonts w:hint="cs"/>
          <w:rtl/>
        </w:rPr>
        <w:t>8</w:t>
      </w:r>
      <w:r w:rsidR="00855771">
        <w:rPr>
          <w:rFonts w:hint="cs"/>
          <w:rtl/>
        </w:rPr>
        <w:t xml:space="preserve"> </w:t>
      </w:r>
      <w:r w:rsidR="0049743C" w:rsidRPr="00E102DB">
        <w:rPr>
          <w:rFonts w:hint="cs"/>
          <w:rtl/>
        </w:rPr>
        <w:t xml:space="preserve">מיליארדי </w:t>
      </w:r>
      <w:r w:rsidR="00FD22C6" w:rsidRPr="00E102DB">
        <w:rPr>
          <w:rFonts w:hint="cs"/>
          <w:rtl/>
        </w:rPr>
        <w:t>ש</w:t>
      </w:r>
      <w:r w:rsidR="00FD22C6" w:rsidRPr="00E102DB">
        <w:rPr>
          <w:rtl/>
        </w:rPr>
        <w:t>"</w:t>
      </w:r>
      <w:r w:rsidR="00FD22C6" w:rsidRPr="00E102DB">
        <w:rPr>
          <w:rFonts w:hint="cs"/>
          <w:rtl/>
        </w:rPr>
        <w:t>ח</w:t>
      </w:r>
      <w:r w:rsidR="00B9472B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8D09AE">
        <w:rPr>
          <w:rFonts w:hint="cs"/>
          <w:rtl/>
        </w:rPr>
        <w:t>2.1</w:t>
      </w:r>
      <w:r>
        <w:rPr>
          <w:rFonts w:hint="cs"/>
          <w:rtl/>
        </w:rPr>
        <w:t xml:space="preserve">%) </w:t>
      </w:r>
      <w:r w:rsidR="00D82456">
        <w:rPr>
          <w:rFonts w:hint="cs"/>
          <w:rtl/>
        </w:rPr>
        <w:t xml:space="preserve">ועמד בסוף </w:t>
      </w:r>
      <w:r w:rsidR="008D09AE">
        <w:rPr>
          <w:rFonts w:hint="cs"/>
          <w:rtl/>
        </w:rPr>
        <w:t>דצמבר</w:t>
      </w:r>
      <w:r w:rsidR="00D82456">
        <w:rPr>
          <w:rFonts w:hint="cs"/>
          <w:rtl/>
        </w:rPr>
        <w:t xml:space="preserve"> על כ-</w:t>
      </w:r>
      <w:r w:rsidR="00CD3D12">
        <w:rPr>
          <w:rFonts w:hint="cs"/>
          <w:rtl/>
        </w:rPr>
        <w:t xml:space="preserve">469.1 </w:t>
      </w:r>
      <w:r w:rsidR="0049743C">
        <w:rPr>
          <w:rFonts w:hint="cs"/>
          <w:rtl/>
        </w:rPr>
        <w:t>מיליארדים</w:t>
      </w:r>
      <w:r w:rsidR="00CA2376">
        <w:rPr>
          <w:rFonts w:hint="cs"/>
          <w:rtl/>
        </w:rPr>
        <w:t xml:space="preserve"> - המהווים</w:t>
      </w:r>
      <w:r w:rsidR="00872672">
        <w:rPr>
          <w:rFonts w:hint="cs"/>
          <w:rtl/>
        </w:rPr>
        <w:t xml:space="preserve"> כ-</w:t>
      </w:r>
      <w:r w:rsidR="00F80D49">
        <w:rPr>
          <w:rFonts w:hint="cs"/>
          <w:rtl/>
        </w:rPr>
        <w:t>13.</w:t>
      </w:r>
      <w:r w:rsidR="00E3560A">
        <w:rPr>
          <w:rFonts w:hint="cs"/>
          <w:rtl/>
        </w:rPr>
        <w:t>6</w:t>
      </w:r>
      <w:r w:rsidR="003E616A">
        <w:rPr>
          <w:rFonts w:hint="cs"/>
          <w:rtl/>
        </w:rPr>
        <w:t xml:space="preserve">% </w:t>
      </w:r>
      <w:r w:rsidR="00872672">
        <w:rPr>
          <w:rFonts w:hint="cs"/>
          <w:rtl/>
        </w:rPr>
        <w:t>מסך תיק הנכסים</w:t>
      </w:r>
      <w:r w:rsidR="0049743C">
        <w:rPr>
          <w:rFonts w:hint="cs"/>
          <w:rtl/>
        </w:rPr>
        <w:t xml:space="preserve">. </w:t>
      </w:r>
      <w:r w:rsidR="00855771">
        <w:rPr>
          <w:rFonts w:hint="cs"/>
          <w:rtl/>
        </w:rPr>
        <w:t>העלייה</w:t>
      </w:r>
      <w:r w:rsidR="00B743C5" w:rsidRPr="00D90F9D">
        <w:rPr>
          <w:rFonts w:hint="cs"/>
          <w:rtl/>
        </w:rPr>
        <w:t xml:space="preserve"> בשווי התיק </w:t>
      </w:r>
      <w:r w:rsidR="007848E8">
        <w:rPr>
          <w:rFonts w:hint="cs"/>
          <w:rtl/>
        </w:rPr>
        <w:t xml:space="preserve">נבעה </w:t>
      </w:r>
      <w:r w:rsidR="00A31098">
        <w:rPr>
          <w:rFonts w:hint="cs"/>
          <w:rtl/>
        </w:rPr>
        <w:t>מעליות המחירים בשוקי חו"ל</w:t>
      </w:r>
      <w:r w:rsidR="008D09AE">
        <w:rPr>
          <w:rFonts w:hint="cs"/>
          <w:rtl/>
        </w:rPr>
        <w:t xml:space="preserve"> </w:t>
      </w:r>
      <w:r w:rsidR="00A851DB">
        <w:rPr>
          <w:rFonts w:hint="cs"/>
          <w:rtl/>
        </w:rPr>
        <w:t>ומ</w:t>
      </w:r>
      <w:r w:rsidR="008D09AE">
        <w:rPr>
          <w:rFonts w:hint="cs"/>
          <w:rtl/>
        </w:rPr>
        <w:t>פיחות</w:t>
      </w:r>
      <w:r w:rsidR="00784852" w:rsidRPr="00D90F9D">
        <w:rPr>
          <w:rFonts w:ascii="Arial" w:hAnsi="Arial" w:hint="cs"/>
          <w:rtl/>
        </w:rPr>
        <w:t xml:space="preserve"> השקל מול הדולר (</w:t>
      </w:r>
      <w:r w:rsidR="00A31098">
        <w:rPr>
          <w:rFonts w:ascii="Arial" w:hAnsi="Arial" w:hint="cs"/>
          <w:rtl/>
        </w:rPr>
        <w:t>2.3</w:t>
      </w:r>
      <w:r w:rsidR="00784852" w:rsidRPr="00D90F9D">
        <w:rPr>
          <w:rFonts w:ascii="Arial" w:hAnsi="Arial" w:hint="cs"/>
          <w:rtl/>
        </w:rPr>
        <w:t>%)</w:t>
      </w:r>
      <w:r w:rsidR="00994D4A">
        <w:rPr>
          <w:rFonts w:ascii="Arial" w:hAnsi="Arial" w:hint="cs"/>
          <w:rtl/>
        </w:rPr>
        <w:t xml:space="preserve">, אשר </w:t>
      </w:r>
      <w:r w:rsidR="008D09AE">
        <w:rPr>
          <w:rFonts w:ascii="Arial" w:hAnsi="Arial" w:hint="cs"/>
          <w:rtl/>
        </w:rPr>
        <w:t>העלה</w:t>
      </w:r>
      <w:r w:rsidR="0071210C">
        <w:rPr>
          <w:rFonts w:ascii="Arial" w:hAnsi="Arial" w:hint="cs"/>
          <w:rtl/>
        </w:rPr>
        <w:t xml:space="preserve"> </w:t>
      </w:r>
      <w:r w:rsidR="00994D4A">
        <w:rPr>
          <w:rFonts w:ascii="Arial" w:hAnsi="Arial" w:hint="cs"/>
          <w:rtl/>
        </w:rPr>
        <w:t>את השווי השקלי של התיק</w:t>
      </w:r>
      <w:r w:rsidR="00A851DB">
        <w:rPr>
          <w:rFonts w:ascii="Arial" w:hAnsi="Arial" w:hint="cs"/>
          <w:rtl/>
        </w:rPr>
        <w:t>.</w:t>
      </w:r>
    </w:p>
    <w:p w:rsidR="00D921A2" w:rsidRDefault="00A31098" w:rsidP="00CD3D12">
      <w:pPr>
        <w:spacing w:line="360" w:lineRule="auto"/>
        <w:jc w:val="both"/>
        <w:rPr>
          <w:rtl/>
        </w:rPr>
      </w:pPr>
      <w:r>
        <w:rPr>
          <w:rFonts w:hint="cs"/>
          <w:rtl/>
        </w:rPr>
        <w:t>שווי</w:t>
      </w:r>
      <w:r w:rsidRPr="009866DB">
        <w:rPr>
          <w:rFonts w:hint="cs"/>
          <w:rtl/>
        </w:rPr>
        <w:t xml:space="preserve"> המניות בחו"ל </w:t>
      </w:r>
      <w:r>
        <w:rPr>
          <w:rFonts w:hint="cs"/>
          <w:rtl/>
        </w:rPr>
        <w:t xml:space="preserve">עלה </w:t>
      </w:r>
      <w:r w:rsidRPr="009866DB">
        <w:rPr>
          <w:rFonts w:hint="cs"/>
          <w:rtl/>
        </w:rPr>
        <w:t>בכ-</w:t>
      </w:r>
      <w:r>
        <w:rPr>
          <w:rFonts w:hint="cs"/>
          <w:rtl/>
        </w:rPr>
        <w:t>5.</w:t>
      </w:r>
      <w:r w:rsidR="0026567C">
        <w:rPr>
          <w:rFonts w:hint="cs"/>
          <w:rtl/>
        </w:rPr>
        <w:t>8</w:t>
      </w:r>
      <w:r>
        <w:rPr>
          <w:rFonts w:hint="cs"/>
          <w:rtl/>
        </w:rPr>
        <w:t xml:space="preserve"> מיליארדים (2.</w:t>
      </w:r>
      <w:r w:rsidR="0026567C">
        <w:rPr>
          <w:rFonts w:hint="cs"/>
          <w:rtl/>
        </w:rPr>
        <w:t>2</w:t>
      </w:r>
      <w:r>
        <w:rPr>
          <w:rFonts w:hint="cs"/>
          <w:rtl/>
        </w:rPr>
        <w:t xml:space="preserve">%) </w:t>
      </w:r>
      <w:r w:rsidRPr="009866DB">
        <w:rPr>
          <w:rFonts w:hint="cs"/>
          <w:rtl/>
        </w:rPr>
        <w:t xml:space="preserve">ועמד בסוף </w:t>
      </w:r>
      <w:r w:rsidR="0026567C">
        <w:rPr>
          <w:rFonts w:hint="cs"/>
          <w:rtl/>
        </w:rPr>
        <w:t>דצמבר</w:t>
      </w:r>
      <w:r w:rsidRPr="009866DB">
        <w:rPr>
          <w:rFonts w:hint="cs"/>
          <w:rtl/>
        </w:rPr>
        <w:t xml:space="preserve"> על כ-</w:t>
      </w:r>
      <w:r w:rsidR="00CD3D12">
        <w:rPr>
          <w:rFonts w:hint="cs"/>
          <w:rtl/>
        </w:rPr>
        <w:t>267</w:t>
      </w:r>
      <w:r>
        <w:rPr>
          <w:rFonts w:hint="cs"/>
          <w:rtl/>
        </w:rPr>
        <w:t xml:space="preserve"> מיליארדי ש</w:t>
      </w:r>
      <w:r>
        <w:rPr>
          <w:rtl/>
        </w:rPr>
        <w:t>"</w:t>
      </w:r>
      <w:r>
        <w:rPr>
          <w:rFonts w:hint="cs"/>
          <w:rtl/>
        </w:rPr>
        <w:t xml:space="preserve">ח. כמו כן </w:t>
      </w:r>
      <w:r w:rsidR="00855771">
        <w:rPr>
          <w:rFonts w:hint="cs"/>
          <w:rtl/>
        </w:rPr>
        <w:t xml:space="preserve">שווי תיק האג"ח הסחיר </w:t>
      </w:r>
      <w:r w:rsidR="002C14DC">
        <w:rPr>
          <w:rFonts w:hint="cs"/>
          <w:rtl/>
        </w:rPr>
        <w:t>והפיקדונות בבנקים בחו"ל עלו</w:t>
      </w:r>
      <w:r w:rsidR="00855771">
        <w:rPr>
          <w:rFonts w:hint="cs"/>
          <w:rtl/>
        </w:rPr>
        <w:t xml:space="preserve"> בכ-</w:t>
      </w:r>
      <w:r w:rsidR="00CD3D12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855771">
        <w:rPr>
          <w:rFonts w:hint="cs"/>
          <w:rtl/>
        </w:rPr>
        <w:t>מיליארדים</w:t>
      </w:r>
      <w:r w:rsidR="002C14DC">
        <w:rPr>
          <w:rFonts w:hint="cs"/>
          <w:rtl/>
        </w:rPr>
        <w:t xml:space="preserve"> </w:t>
      </w:r>
      <w:r w:rsidR="00CD3D12">
        <w:rPr>
          <w:rFonts w:hint="cs"/>
          <w:rtl/>
        </w:rPr>
        <w:t>בממוצע</w:t>
      </w:r>
      <w:r w:rsidR="00855771">
        <w:rPr>
          <w:rFonts w:hint="cs"/>
          <w:rtl/>
        </w:rPr>
        <w:t xml:space="preserve"> (</w:t>
      </w:r>
      <w:r w:rsidR="002C14DC">
        <w:rPr>
          <w:rFonts w:hint="cs"/>
          <w:rtl/>
        </w:rPr>
        <w:t>1.</w:t>
      </w:r>
      <w:r w:rsidR="00CD3D12">
        <w:rPr>
          <w:rFonts w:hint="cs"/>
          <w:rtl/>
        </w:rPr>
        <w:t>2</w:t>
      </w:r>
      <w:r w:rsidR="00855771">
        <w:rPr>
          <w:rFonts w:hint="cs"/>
          <w:rtl/>
        </w:rPr>
        <w:t>%</w:t>
      </w:r>
      <w:r w:rsidR="002C14DC">
        <w:rPr>
          <w:rFonts w:hint="cs"/>
          <w:rtl/>
        </w:rPr>
        <w:t xml:space="preserve"> ו-11%, בהתאמה</w:t>
      </w:r>
      <w:r w:rsidR="00855771">
        <w:rPr>
          <w:rFonts w:hint="cs"/>
          <w:rtl/>
        </w:rPr>
        <w:t>) ועמד</w:t>
      </w:r>
      <w:r w:rsidR="002C14DC">
        <w:rPr>
          <w:rFonts w:hint="cs"/>
          <w:rtl/>
        </w:rPr>
        <w:t>ו</w:t>
      </w:r>
      <w:r w:rsidR="00855771">
        <w:rPr>
          <w:rFonts w:hint="cs"/>
          <w:rtl/>
        </w:rPr>
        <w:t xml:space="preserve"> </w:t>
      </w:r>
      <w:r w:rsidR="002C14DC">
        <w:rPr>
          <w:rFonts w:hint="cs"/>
          <w:rtl/>
        </w:rPr>
        <w:t>בדצמבר</w:t>
      </w:r>
      <w:r w:rsidR="00855771">
        <w:rPr>
          <w:rFonts w:hint="cs"/>
          <w:rtl/>
        </w:rPr>
        <w:t xml:space="preserve"> על כ-</w:t>
      </w:r>
      <w:r w:rsidR="002C14DC">
        <w:rPr>
          <w:rFonts w:hint="cs"/>
          <w:rtl/>
        </w:rPr>
        <w:t>182.</w:t>
      </w:r>
      <w:r w:rsidR="00CD3D12">
        <w:rPr>
          <w:rFonts w:hint="cs"/>
          <w:rtl/>
        </w:rPr>
        <w:t>7</w:t>
      </w:r>
      <w:r w:rsidR="00855771">
        <w:rPr>
          <w:rFonts w:hint="cs"/>
          <w:rtl/>
        </w:rPr>
        <w:t xml:space="preserve"> </w:t>
      </w:r>
      <w:r w:rsidR="002C14DC">
        <w:rPr>
          <w:rFonts w:hint="cs"/>
          <w:rtl/>
        </w:rPr>
        <w:t>ו- 19.</w:t>
      </w:r>
      <w:r w:rsidR="00CD3D12">
        <w:rPr>
          <w:rFonts w:hint="cs"/>
          <w:rtl/>
        </w:rPr>
        <w:t>2</w:t>
      </w:r>
      <w:r w:rsidR="002C14DC">
        <w:rPr>
          <w:rFonts w:hint="cs"/>
          <w:rtl/>
        </w:rPr>
        <w:t xml:space="preserve"> </w:t>
      </w:r>
      <w:r w:rsidR="00855771">
        <w:rPr>
          <w:rFonts w:hint="cs"/>
          <w:rtl/>
        </w:rPr>
        <w:t xml:space="preserve">מיליארדי </w:t>
      </w:r>
      <w:r w:rsidR="002C14DC">
        <w:rPr>
          <w:rFonts w:hint="cs"/>
          <w:rtl/>
        </w:rPr>
        <w:t>ש"ח, בהתאמה</w:t>
      </w:r>
      <w:r w:rsidR="00855771">
        <w:rPr>
          <w:rFonts w:hint="cs"/>
          <w:rtl/>
        </w:rPr>
        <w:t xml:space="preserve">. </w:t>
      </w:r>
    </w:p>
    <w:p w:rsidR="00734EB3" w:rsidRDefault="00734EB3" w:rsidP="00CD3D12">
      <w:pPr>
        <w:spacing w:line="360" w:lineRule="auto"/>
        <w:jc w:val="both"/>
        <w:rPr>
          <w:rtl/>
        </w:rPr>
      </w:pPr>
    </w:p>
    <w:p w:rsidR="00734EB3" w:rsidRDefault="00734EB3" w:rsidP="00CD3D12">
      <w:pPr>
        <w:spacing w:line="360" w:lineRule="auto"/>
        <w:jc w:val="both"/>
        <w:rPr>
          <w:rtl/>
        </w:rPr>
      </w:pPr>
      <w:r>
        <w:rPr>
          <w:noProof/>
          <w:lang w:eastAsia="en-US"/>
        </w:rPr>
        <w:drawing>
          <wp:inline distT="0" distB="0" distL="0" distR="0" wp14:anchorId="27E14CCF">
            <wp:extent cx="5277600" cy="3220329"/>
            <wp:effectExtent l="0" t="0" r="0" b="0"/>
            <wp:docPr id="9" name="תמונה 9" descr="תרשים 4: תיק הנכסים של תושבי ישראל בחו&quot;ל" title="תרשים 4: תיק הנכסים של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00" cy="3220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1D66" w:rsidRDefault="00A21D66" w:rsidP="00ED7589">
      <w:pPr>
        <w:spacing w:line="360" w:lineRule="auto"/>
        <w:jc w:val="both"/>
        <w:rPr>
          <w:b/>
          <w:bCs/>
          <w:highlight w:val="yellow"/>
          <w:rtl/>
        </w:rPr>
      </w:pPr>
    </w:p>
    <w:p w:rsidR="00283B13" w:rsidRDefault="00283B13" w:rsidP="002E5159">
      <w:pPr>
        <w:pStyle w:val="1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>התיק המנוהל באמצעות המשקיעים המוסדיים</w:t>
      </w:r>
    </w:p>
    <w:p w:rsidR="00283B13" w:rsidRDefault="00283B13" w:rsidP="006769C7">
      <w:pPr>
        <w:tabs>
          <w:tab w:val="left" w:pos="4928"/>
        </w:tabs>
        <w:spacing w:line="360" w:lineRule="auto"/>
        <w:jc w:val="both"/>
        <w:rPr>
          <w:b/>
          <w:bCs/>
          <w:u w:val="single"/>
          <w:rtl/>
        </w:rPr>
      </w:pPr>
    </w:p>
    <w:p w:rsidR="002C14DC" w:rsidRDefault="002C14DC" w:rsidP="006A03CE">
      <w:pPr>
        <w:spacing w:line="360" w:lineRule="auto"/>
        <w:jc w:val="both"/>
        <w:rPr>
          <w:b/>
          <w:bCs/>
          <w:rtl/>
        </w:rPr>
      </w:pPr>
      <w:r w:rsidRPr="00901DBC">
        <w:rPr>
          <w:b/>
          <w:bCs/>
          <w:rtl/>
        </w:rPr>
        <w:t xml:space="preserve">שווי יתרת התיק המנוהל בידי המשקיעים המוסדיים </w:t>
      </w:r>
      <w:r w:rsidRPr="00901DBC">
        <w:rPr>
          <w:rtl/>
        </w:rPr>
        <w:t>עלה ברביע הרביעי של שנת 2016 בכ-1.2% (17 מיליארדי ש"ח), ועמד בסופו על כ-1.44 טריליון ש"ח.</w:t>
      </w:r>
      <w:r w:rsidRPr="00901DBC">
        <w:rPr>
          <w:b/>
          <w:bCs/>
          <w:rtl/>
        </w:rPr>
        <w:t xml:space="preserve"> </w:t>
      </w:r>
      <w:r w:rsidRPr="00901DBC">
        <w:rPr>
          <w:rtl/>
        </w:rPr>
        <w:t>העלייה ביתרת</w:t>
      </w:r>
      <w:r w:rsidR="009863F5" w:rsidRPr="00901DBC">
        <w:rPr>
          <w:rtl/>
        </w:rPr>
        <w:t xml:space="preserve"> התיק נבעה בעיקר מעלייה ברכיבי</w:t>
      </w:r>
      <w:r w:rsidR="009863F5" w:rsidRPr="00901DBC">
        <w:rPr>
          <w:rFonts w:hint="cs"/>
          <w:rtl/>
        </w:rPr>
        <w:t xml:space="preserve"> </w:t>
      </w:r>
      <w:r w:rsidRPr="00901DBC">
        <w:rPr>
          <w:rtl/>
        </w:rPr>
        <w:t>המזומן והפיק</w:t>
      </w:r>
      <w:r w:rsidR="009863F5" w:rsidRPr="00901DBC">
        <w:rPr>
          <w:rtl/>
        </w:rPr>
        <w:t>דונות (9.6 מיליארדי ש"ח, 11.3%)</w:t>
      </w:r>
      <w:r w:rsidR="006A03CE" w:rsidRPr="00901DBC">
        <w:rPr>
          <w:rFonts w:hint="cs"/>
          <w:rtl/>
        </w:rPr>
        <w:t xml:space="preserve">, </w:t>
      </w:r>
      <w:r w:rsidR="009863F5" w:rsidRPr="00901DBC">
        <w:rPr>
          <w:rFonts w:hint="cs"/>
          <w:rtl/>
        </w:rPr>
        <w:t>ב</w:t>
      </w:r>
      <w:r w:rsidRPr="00901DBC">
        <w:rPr>
          <w:rtl/>
        </w:rPr>
        <w:t>מניות בחו"ל (7.8 מיליארדים, 4.7%)</w:t>
      </w:r>
      <w:r w:rsidR="006A03CE" w:rsidRPr="00901DBC">
        <w:rPr>
          <w:rFonts w:hint="cs"/>
          <w:rtl/>
        </w:rPr>
        <w:t xml:space="preserve"> ובנכסים האחרים (9.1 מיליארדים, 7.6%)</w:t>
      </w:r>
      <w:r w:rsidR="009863F5" w:rsidRPr="00901DBC">
        <w:rPr>
          <w:rFonts w:hint="cs"/>
          <w:rtl/>
        </w:rPr>
        <w:t>.</w:t>
      </w:r>
      <w:r w:rsidRPr="00901DBC">
        <w:rPr>
          <w:rtl/>
        </w:rPr>
        <w:t xml:space="preserve"> </w:t>
      </w:r>
      <w:r w:rsidR="009863F5" w:rsidRPr="00901DBC">
        <w:rPr>
          <w:rFonts w:hint="cs"/>
          <w:rtl/>
        </w:rPr>
        <w:t>עלייה זו</w:t>
      </w:r>
      <w:r w:rsidRPr="00901DBC">
        <w:rPr>
          <w:rtl/>
        </w:rPr>
        <w:t xml:space="preserve"> קוזזה בחלקה ע"י ירידה באג"ח </w:t>
      </w:r>
      <w:r w:rsidR="009863F5" w:rsidRPr="00901DBC">
        <w:rPr>
          <w:rFonts w:hint="cs"/>
          <w:rtl/>
        </w:rPr>
        <w:t>ה</w:t>
      </w:r>
      <w:r w:rsidRPr="00901DBC">
        <w:rPr>
          <w:rtl/>
        </w:rPr>
        <w:t>ממשלתיות (13.8 מיליארדי ש"ח, 2.3%) ו</w:t>
      </w:r>
      <w:r w:rsidR="009863F5" w:rsidRPr="00901DBC">
        <w:rPr>
          <w:rFonts w:hint="cs"/>
          <w:rtl/>
        </w:rPr>
        <w:t>ב</w:t>
      </w:r>
      <w:r w:rsidRPr="00901DBC">
        <w:rPr>
          <w:rtl/>
        </w:rPr>
        <w:t xml:space="preserve">אג"ח </w:t>
      </w:r>
      <w:r w:rsidR="009863F5" w:rsidRPr="00901DBC">
        <w:rPr>
          <w:rFonts w:hint="cs"/>
          <w:rtl/>
        </w:rPr>
        <w:t>ה</w:t>
      </w:r>
      <w:r w:rsidRPr="00901DBC">
        <w:rPr>
          <w:rtl/>
        </w:rPr>
        <w:t>פרטיות (3.9 מיליארדי ש"ח, 2.5%).</w:t>
      </w:r>
    </w:p>
    <w:p w:rsidR="00F502DF" w:rsidRPr="002D1100" w:rsidRDefault="002D1100" w:rsidP="002C14DC">
      <w:pPr>
        <w:spacing w:line="360" w:lineRule="auto"/>
        <w:jc w:val="both"/>
        <w:rPr>
          <w:rtl/>
        </w:rPr>
      </w:pPr>
      <w:r w:rsidRPr="00E02EB2">
        <w:rPr>
          <w:rFonts w:hint="cs"/>
          <w:b/>
          <w:bCs/>
          <w:rtl/>
        </w:rPr>
        <w:t xml:space="preserve">משקלו של התיק המנוהל </w:t>
      </w:r>
      <w:r>
        <w:rPr>
          <w:rFonts w:hint="cs"/>
          <w:rtl/>
        </w:rPr>
        <w:t>ע"י המוסדיים מ</w:t>
      </w:r>
      <w:r w:rsidRPr="00E02EB2">
        <w:rPr>
          <w:rFonts w:hint="cs"/>
          <w:rtl/>
        </w:rPr>
        <w:t xml:space="preserve">סך תיק הנכסים של הציבור </w:t>
      </w:r>
      <w:r w:rsidR="002C14DC" w:rsidRPr="002C14DC">
        <w:rPr>
          <w:rtl/>
        </w:rPr>
        <w:t>עלה מעט ועמד בסוף דצמבר על כ-42.1%.</w:t>
      </w:r>
    </w:p>
    <w:p w:rsidR="002D1100" w:rsidRDefault="002D1100" w:rsidP="00817E9F">
      <w:pPr>
        <w:spacing w:line="360" w:lineRule="auto"/>
        <w:rPr>
          <w:b/>
          <w:bCs/>
          <w:rtl/>
        </w:rPr>
      </w:pPr>
    </w:p>
    <w:p w:rsidR="002D1100" w:rsidRPr="00B03A87" w:rsidRDefault="00B03A87" w:rsidP="00B03A87">
      <w:pPr>
        <w:spacing w:line="360" w:lineRule="auto"/>
        <w:rPr>
          <w:b/>
          <w:bCs/>
          <w:rtl/>
        </w:rPr>
      </w:pPr>
      <w:r>
        <w:rPr>
          <w:b/>
          <w:bCs/>
          <w:noProof/>
          <w:lang w:eastAsia="en-US"/>
        </w:rPr>
        <w:lastRenderedPageBreak/>
        <w:drawing>
          <wp:anchor distT="0" distB="0" distL="114300" distR="114300" simplePos="0" relativeHeight="251694080" behindDoc="0" locked="0" layoutInCell="1" allowOverlap="1" wp14:anchorId="4CA638A3" wp14:editId="1FD79E62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5277485" cy="3219450"/>
            <wp:effectExtent l="0" t="0" r="0" b="0"/>
            <wp:wrapSquare wrapText="bothSides"/>
            <wp:docPr id="8" name="תמונה 8" descr="תרשים 5: יתרת סך הנכסים בתיק המנוהל בידי הגופים המוסדיים" title="תרשים 5: יתרת סך הנכסים בתיק המנוהל בידי הגופים המוסדי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321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100" w:rsidRDefault="002D1100" w:rsidP="002D2470">
      <w:pPr>
        <w:spacing w:line="360" w:lineRule="auto"/>
        <w:jc w:val="both"/>
        <w:rPr>
          <w:rtl/>
        </w:rPr>
      </w:pPr>
      <w:r>
        <w:rPr>
          <w:rFonts w:hint="cs"/>
          <w:b/>
          <w:bCs/>
          <w:rtl/>
        </w:rPr>
        <w:t>חשיפת</w:t>
      </w:r>
      <w:r>
        <w:rPr>
          <w:rStyle w:val="a4"/>
          <w:b/>
          <w:bCs/>
          <w:rtl/>
        </w:rPr>
        <w:footnoteReference w:id="1"/>
      </w:r>
      <w:r>
        <w:rPr>
          <w:rFonts w:hint="cs"/>
          <w:b/>
          <w:bCs/>
          <w:rtl/>
        </w:rPr>
        <w:t xml:space="preserve"> התיק המנוהל ע"י הגופים המוסדיים לנכסים זרים ולמט"ח </w:t>
      </w:r>
      <w:r>
        <w:rPr>
          <w:b/>
          <w:bCs/>
          <w:rtl/>
        </w:rPr>
        <w:t>–</w:t>
      </w:r>
    </w:p>
    <w:p w:rsidR="00120DC1" w:rsidRPr="002C14DC" w:rsidRDefault="002C14DC" w:rsidP="002257D7">
      <w:pPr>
        <w:spacing w:line="360" w:lineRule="auto"/>
        <w:jc w:val="both"/>
        <w:rPr>
          <w:b/>
          <w:bCs/>
          <w:color w:val="000080"/>
          <w:rtl/>
        </w:rPr>
      </w:pPr>
      <w:r w:rsidRPr="00374AFA">
        <w:rPr>
          <w:rFonts w:hint="cs"/>
          <w:rtl/>
        </w:rPr>
        <w:t xml:space="preserve">ברביע </w:t>
      </w:r>
      <w:r>
        <w:rPr>
          <w:rFonts w:hint="cs"/>
          <w:rtl/>
        </w:rPr>
        <w:t>הרביעי</w:t>
      </w:r>
      <w:r w:rsidRPr="00374AFA">
        <w:rPr>
          <w:rFonts w:hint="cs"/>
          <w:rtl/>
        </w:rPr>
        <w:t xml:space="preserve"> של שנת 2016 </w:t>
      </w:r>
      <w:r>
        <w:rPr>
          <w:rFonts w:hint="cs"/>
          <w:rtl/>
        </w:rPr>
        <w:t xml:space="preserve">עלה </w:t>
      </w:r>
      <w:r w:rsidRPr="00374AFA">
        <w:rPr>
          <w:rFonts w:hint="cs"/>
          <w:rtl/>
        </w:rPr>
        <w:t xml:space="preserve">שיעור החשיפה של המשקיעים המוסדיים לנכסים זרים </w:t>
      </w:r>
      <w:r>
        <w:rPr>
          <w:rFonts w:hint="cs"/>
          <w:rtl/>
        </w:rPr>
        <w:t xml:space="preserve">בכנקודת אחוז </w:t>
      </w:r>
      <w:r w:rsidRPr="00374AFA">
        <w:rPr>
          <w:rFonts w:hint="cs"/>
          <w:rtl/>
        </w:rPr>
        <w:t xml:space="preserve">ועמד </w:t>
      </w:r>
      <w:r>
        <w:rPr>
          <w:rFonts w:hint="cs"/>
          <w:rtl/>
        </w:rPr>
        <w:t>בסופו</w:t>
      </w:r>
      <w:r w:rsidRPr="00374AFA">
        <w:rPr>
          <w:rFonts w:hint="cs"/>
          <w:rtl/>
        </w:rPr>
        <w:t xml:space="preserve"> על כ-</w:t>
      </w:r>
      <w:r>
        <w:rPr>
          <w:rFonts w:hint="cs"/>
          <w:rtl/>
        </w:rPr>
        <w:t>25</w:t>
      </w:r>
      <w:r w:rsidRPr="00374AFA">
        <w:rPr>
          <w:rFonts w:hint="cs"/>
          <w:rtl/>
        </w:rPr>
        <w:t>% מהתיק.</w:t>
      </w:r>
      <w:r>
        <w:rPr>
          <w:rFonts w:hint="cs"/>
          <w:rtl/>
        </w:rPr>
        <w:t xml:space="preserve"> </w:t>
      </w:r>
      <w:r w:rsidRPr="00374AFA">
        <w:rPr>
          <w:rFonts w:hint="cs"/>
          <w:rtl/>
        </w:rPr>
        <w:t xml:space="preserve">השינוי המשמעותי ביותר, במהלך הרביע </w:t>
      </w:r>
      <w:r>
        <w:rPr>
          <w:rFonts w:hint="cs"/>
          <w:rtl/>
        </w:rPr>
        <w:t>הרביעי</w:t>
      </w:r>
      <w:r w:rsidRPr="00374AFA">
        <w:rPr>
          <w:rFonts w:hint="cs"/>
          <w:rtl/>
        </w:rPr>
        <w:t xml:space="preserve"> של השנה, התרכז בקרנות</w:t>
      </w:r>
      <w:r w:rsidRPr="00692E6D">
        <w:rPr>
          <w:rFonts w:hint="cs"/>
          <w:rtl/>
        </w:rPr>
        <w:t xml:space="preserve"> הפנסיה החדשות </w:t>
      </w:r>
      <w:r>
        <w:rPr>
          <w:rFonts w:hint="cs"/>
          <w:rtl/>
        </w:rPr>
        <w:t>שהגדילו</w:t>
      </w:r>
      <w:r w:rsidRPr="00692E6D">
        <w:rPr>
          <w:rFonts w:hint="cs"/>
          <w:rtl/>
        </w:rPr>
        <w:t xml:space="preserve"> את היקף חשיפתן לנכסים זרים בכ-</w:t>
      </w:r>
      <w:r>
        <w:rPr>
          <w:rFonts w:hint="cs"/>
          <w:rtl/>
        </w:rPr>
        <w:t>1.6</w:t>
      </w:r>
      <w:r w:rsidRPr="00692E6D">
        <w:rPr>
          <w:rFonts w:hint="cs"/>
          <w:rtl/>
        </w:rPr>
        <w:t xml:space="preserve"> </w:t>
      </w:r>
      <w:r>
        <w:rPr>
          <w:rFonts w:hint="cs"/>
          <w:rtl/>
        </w:rPr>
        <w:t xml:space="preserve">נק' </w:t>
      </w:r>
      <w:r w:rsidRPr="00692E6D">
        <w:rPr>
          <w:rFonts w:hint="cs"/>
          <w:rtl/>
        </w:rPr>
        <w:t>אחוז עד לרמה של כ-</w:t>
      </w:r>
      <w:r>
        <w:rPr>
          <w:rFonts w:hint="cs"/>
          <w:rtl/>
        </w:rPr>
        <w:t>29.6</w:t>
      </w:r>
      <w:r w:rsidRPr="00692E6D">
        <w:rPr>
          <w:rFonts w:hint="cs"/>
          <w:rtl/>
        </w:rPr>
        <w:t>%</w:t>
      </w:r>
      <w:r>
        <w:rPr>
          <w:rFonts w:hint="cs"/>
          <w:rtl/>
        </w:rPr>
        <w:t>. כמו כן</w:t>
      </w:r>
      <w:r w:rsidRPr="00692E6D">
        <w:rPr>
          <w:rFonts w:hint="cs"/>
          <w:rtl/>
        </w:rPr>
        <w:t>, שיעור החשיפה ל</w:t>
      </w:r>
      <w:r>
        <w:rPr>
          <w:rFonts w:hint="cs"/>
          <w:rtl/>
        </w:rPr>
        <w:t xml:space="preserve">נכסים </w:t>
      </w:r>
      <w:r w:rsidRPr="00692E6D">
        <w:rPr>
          <w:rFonts w:hint="cs"/>
          <w:rtl/>
        </w:rPr>
        <w:t xml:space="preserve">זרים של </w:t>
      </w:r>
      <w:r>
        <w:rPr>
          <w:rFonts w:hint="cs"/>
          <w:rtl/>
        </w:rPr>
        <w:t>חברות הביטוח</w:t>
      </w:r>
      <w:r w:rsidRPr="00692E6D">
        <w:rPr>
          <w:rFonts w:hint="cs"/>
          <w:rtl/>
        </w:rPr>
        <w:t xml:space="preserve"> </w:t>
      </w:r>
      <w:r>
        <w:rPr>
          <w:rFonts w:hint="cs"/>
          <w:rtl/>
        </w:rPr>
        <w:t>עלה בנקודת האחוז</w:t>
      </w:r>
      <w:r w:rsidR="002257D7">
        <w:rPr>
          <w:rFonts w:hint="cs"/>
          <w:rtl/>
        </w:rPr>
        <w:t>.</w:t>
      </w:r>
    </w:p>
    <w:p w:rsidR="00120DC1" w:rsidRDefault="00A71EAF" w:rsidP="002C14DC">
      <w:pPr>
        <w:spacing w:line="360" w:lineRule="auto"/>
        <w:jc w:val="both"/>
        <w:rPr>
          <w:b/>
          <w:bCs/>
          <w:rtl/>
        </w:rPr>
      </w:pPr>
      <w:r w:rsidRPr="00376947">
        <w:rPr>
          <w:rFonts w:hint="cs"/>
          <w:rtl/>
        </w:rPr>
        <w:t>מנתוני</w:t>
      </w:r>
      <w:r w:rsidRPr="00544A33">
        <w:rPr>
          <w:rFonts w:hint="cs"/>
          <w:b/>
          <w:bCs/>
          <w:rtl/>
        </w:rPr>
        <w:t xml:space="preserve"> </w:t>
      </w:r>
      <w:r w:rsidRPr="00A71EAF">
        <w:rPr>
          <w:rFonts w:hint="cs"/>
          <w:rtl/>
        </w:rPr>
        <w:t>האומדנים</w:t>
      </w:r>
      <w:r>
        <w:rPr>
          <w:rFonts w:hint="cs"/>
          <w:b/>
          <w:bCs/>
          <w:rtl/>
        </w:rPr>
        <w:t xml:space="preserve"> ל</w:t>
      </w:r>
      <w:r w:rsidRPr="00544A33">
        <w:rPr>
          <w:rFonts w:hint="cs"/>
          <w:b/>
          <w:bCs/>
          <w:rtl/>
        </w:rPr>
        <w:t xml:space="preserve">תנועות נטו </w:t>
      </w:r>
      <w:r w:rsidR="007848E8">
        <w:rPr>
          <w:rFonts w:hint="cs"/>
          <w:b/>
          <w:bCs/>
          <w:rtl/>
        </w:rPr>
        <w:t xml:space="preserve">בנכסי מט"ח </w:t>
      </w:r>
      <w:r w:rsidRPr="00376947">
        <w:rPr>
          <w:rFonts w:hint="cs"/>
          <w:rtl/>
        </w:rPr>
        <w:t xml:space="preserve">עולה כי במהלך </w:t>
      </w:r>
      <w:r w:rsidR="002C14DC">
        <w:rPr>
          <w:rFonts w:hint="cs"/>
          <w:rtl/>
        </w:rPr>
        <w:t xml:space="preserve">הרביע </w:t>
      </w:r>
      <w:r w:rsidR="002C14DC" w:rsidRPr="002C14DC">
        <w:rPr>
          <w:rtl/>
        </w:rPr>
        <w:t>הרביעי של שנת 2016 עלה מעט שיעור החשיפה למט"ח (כולל נגזרי ש"ח/מט"ח), ועמד בסופו על כ-14.9%; יתרת החשיפה למט"ח במונחים שקליים עלתה בקצב גבוה יותר מאשר העלייה בסך נכסי ההשקעה. העלייה ביתרת החשיפה נבעה בעיקר מעלייה במחירי ני"ע בשוקי חו"ל במקביל לפיחות השקל מול הדולר.</w:t>
      </w:r>
    </w:p>
    <w:tbl>
      <w:tblPr>
        <w:tblStyle w:val="ad"/>
        <w:tblpPr w:leftFromText="180" w:rightFromText="180" w:vertAnchor="text" w:horzAnchor="margin" w:tblpXSpec="center" w:tblpY="354"/>
        <w:bidiVisual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גרפים"/>
        <w:tblDescription w:val="גרפים"/>
      </w:tblPr>
      <w:tblGrid>
        <w:gridCol w:w="4751"/>
        <w:gridCol w:w="4751"/>
      </w:tblGrid>
      <w:tr w:rsidR="00DF7BC0" w:rsidRPr="00207B9F" w:rsidTr="0004668D">
        <w:trPr>
          <w:tblHeader/>
        </w:trPr>
        <w:tc>
          <w:tcPr>
            <w:tcW w:w="4751" w:type="dxa"/>
          </w:tcPr>
          <w:p w:rsidR="00DF7BC0" w:rsidRPr="00207B9F" w:rsidRDefault="002C14DC" w:rsidP="00DF7BC0">
            <w:pPr>
              <w:tabs>
                <w:tab w:val="left" w:pos="4928"/>
              </w:tabs>
              <w:spacing w:line="360" w:lineRule="auto"/>
              <w:jc w:val="center"/>
              <w:rPr>
                <w:rtl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91008" behindDoc="0" locked="0" layoutInCell="1" allowOverlap="1" wp14:anchorId="2E6ADD3C" wp14:editId="54B6046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2879725" cy="1881505"/>
                  <wp:effectExtent l="0" t="0" r="0" b="4445"/>
                  <wp:wrapSquare wrapText="bothSides"/>
                  <wp:docPr id="14" name="תמונה 14" descr="תנועות נטו בנכסי מט&quot;ח של המשקיעים המוסדיים מול שינוי בנגזרים ש&quot;ח/מט&quot;ח, מיליארדי דולרים (הפעולות בנכסי מט&quot;ח שבוצעו במהלך התקופה) &#10;" title="תרשים 6: תנועות נטו בנכסי מט&quot;ח של המשקיעים המוסדיים מול שינוי בנגזרים ש&quot;ח/מט&quot;ח, מיליארדי דולרים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88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1" w:type="dxa"/>
          </w:tcPr>
          <w:p w:rsidR="00DF7BC0" w:rsidRPr="00207B9F" w:rsidRDefault="002C14DC" w:rsidP="00DF7BC0">
            <w:pPr>
              <w:tabs>
                <w:tab w:val="left" w:pos="4928"/>
              </w:tabs>
              <w:spacing w:line="360" w:lineRule="auto"/>
              <w:jc w:val="both"/>
              <w:rPr>
                <w:rtl/>
              </w:rPr>
            </w:pPr>
            <w:bookmarkStart w:id="0" w:name="_GoBack"/>
            <w:r>
              <w:rPr>
                <w:noProof/>
                <w:lang w:eastAsia="en-US"/>
              </w:rPr>
              <w:drawing>
                <wp:anchor distT="0" distB="0" distL="114300" distR="114300" simplePos="0" relativeHeight="251692032" behindDoc="0" locked="0" layoutInCell="1" allowOverlap="1" wp14:anchorId="65D32FA4" wp14:editId="71D793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879725" cy="1881505"/>
                  <wp:effectExtent l="0" t="0" r="0" b="4445"/>
                  <wp:wrapSquare wrapText="bothSides"/>
                  <wp:docPr id="15" name="תמונה 15" descr="שיעור החשיפה לזרים ולמט&quot;ח של המשקיעים המוסדיים (אחוזים, ללא מבטיחות תשואה)&#10;" title="תרשים 7: שיעור החשיפה לזרים ולמט&quot;ח של המשקיעים המוסדיים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188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A71EAF" w:rsidRPr="00A71EAF" w:rsidRDefault="00120DC1" w:rsidP="00120DC1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*</w:t>
      </w:r>
      <w:r w:rsidR="00A71EAF" w:rsidRPr="00A71EAF">
        <w:rPr>
          <w:rFonts w:hint="cs"/>
          <w:b/>
          <w:bCs/>
          <w:rtl/>
        </w:rPr>
        <w:t xml:space="preserve">ניתן למצוא באתר בנק ישראל </w:t>
      </w:r>
      <w:hyperlink r:id="rId23" w:history="1">
        <w:r w:rsidR="00A71EAF" w:rsidRPr="0071210C">
          <w:rPr>
            <w:rStyle w:val="Hyperlink"/>
            <w:rFonts w:hint="cs"/>
            <w:b/>
            <w:bCs/>
            <w:rtl/>
          </w:rPr>
          <w:t>לוחות ארוכי טווח חודשיים</w:t>
        </w:r>
      </w:hyperlink>
      <w:r w:rsidR="00A71EAF" w:rsidRPr="00A71EAF">
        <w:rPr>
          <w:rFonts w:hint="cs"/>
          <w:b/>
          <w:bCs/>
          <w:rtl/>
        </w:rPr>
        <w:t xml:space="preserve"> לנתוני חשיפה למט"ח ולזרים של המשקיעים המוסדיים. </w:t>
      </w:r>
    </w:p>
    <w:p w:rsidR="002F0DC3" w:rsidRDefault="002F0DC3" w:rsidP="008F6E2B">
      <w:pPr>
        <w:tabs>
          <w:tab w:val="left" w:pos="4928"/>
        </w:tabs>
        <w:spacing w:line="360" w:lineRule="auto"/>
        <w:jc w:val="both"/>
        <w:rPr>
          <w:b/>
          <w:bCs/>
          <w:rtl/>
        </w:rPr>
      </w:pPr>
    </w:p>
    <w:p w:rsidR="007D09A4" w:rsidRDefault="009B2E23" w:rsidP="002E5159">
      <w:pPr>
        <w:pStyle w:val="1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 xml:space="preserve">התיק המנוהל באמצעות </w:t>
      </w:r>
      <w:r w:rsidR="0094399B" w:rsidRPr="009530C6">
        <w:rPr>
          <w:rFonts w:hint="cs"/>
          <w:rtl/>
        </w:rPr>
        <w:t xml:space="preserve">קרנות </w:t>
      </w:r>
      <w:r w:rsidR="0027681B" w:rsidRPr="009530C6">
        <w:rPr>
          <w:rFonts w:hint="cs"/>
          <w:rtl/>
        </w:rPr>
        <w:t>ה</w:t>
      </w:r>
      <w:r w:rsidR="0094399B" w:rsidRPr="009530C6">
        <w:rPr>
          <w:rFonts w:hint="cs"/>
          <w:rtl/>
        </w:rPr>
        <w:t>נאמנות</w:t>
      </w:r>
      <w:r w:rsidR="00AC1D6B">
        <w:rPr>
          <w:rFonts w:hint="cs"/>
          <w:rtl/>
        </w:rPr>
        <w:t xml:space="preserve"> </w:t>
      </w:r>
    </w:p>
    <w:p w:rsidR="002F0DC3" w:rsidRDefault="002F0DC3" w:rsidP="005E5748">
      <w:pPr>
        <w:spacing w:line="360" w:lineRule="auto"/>
        <w:jc w:val="both"/>
        <w:rPr>
          <w:rtl/>
        </w:rPr>
      </w:pPr>
    </w:p>
    <w:p w:rsidR="00BD3B89" w:rsidRDefault="001A43E9" w:rsidP="00354058">
      <w:pPr>
        <w:spacing w:line="360" w:lineRule="auto"/>
        <w:jc w:val="both"/>
        <w:rPr>
          <w:b/>
          <w:bCs/>
          <w:rtl/>
        </w:rPr>
      </w:pPr>
      <w:r>
        <w:rPr>
          <w:rFonts w:hint="cs"/>
          <w:rtl/>
        </w:rPr>
        <w:t xml:space="preserve">היקף התיק המנוהל באמצעות קרנות נאמנות </w:t>
      </w:r>
      <w:r w:rsidR="000A689F">
        <w:rPr>
          <w:rFonts w:hint="cs"/>
          <w:rtl/>
        </w:rPr>
        <w:t xml:space="preserve">ישראליות </w:t>
      </w:r>
      <w:r>
        <w:rPr>
          <w:rFonts w:hint="cs"/>
          <w:rtl/>
        </w:rPr>
        <w:t>עמד</w:t>
      </w:r>
      <w:r w:rsidR="00764A0A">
        <w:rPr>
          <w:rFonts w:hint="cs"/>
          <w:rtl/>
        </w:rPr>
        <w:t xml:space="preserve"> </w:t>
      </w:r>
      <w:r w:rsidR="00455C2A">
        <w:rPr>
          <w:rFonts w:hint="cs"/>
          <w:rtl/>
        </w:rPr>
        <w:t>ב</w:t>
      </w:r>
      <w:r w:rsidR="00F83CE7">
        <w:rPr>
          <w:rFonts w:hint="cs"/>
          <w:rtl/>
        </w:rPr>
        <w:t xml:space="preserve">סוף </w:t>
      </w:r>
      <w:r w:rsidR="00354058">
        <w:rPr>
          <w:rFonts w:hint="cs"/>
          <w:rtl/>
        </w:rPr>
        <w:t>דצמבר</w:t>
      </w:r>
      <w:r w:rsidR="00872C40">
        <w:rPr>
          <w:rFonts w:hint="cs"/>
          <w:rtl/>
        </w:rPr>
        <w:t xml:space="preserve"> </w:t>
      </w:r>
      <w:r w:rsidR="00FA766F">
        <w:rPr>
          <w:rFonts w:hint="cs"/>
          <w:rtl/>
        </w:rPr>
        <w:t xml:space="preserve">2016 </w:t>
      </w:r>
      <w:r w:rsidR="00764A0A">
        <w:rPr>
          <w:rFonts w:hint="cs"/>
          <w:rtl/>
        </w:rPr>
        <w:t>על</w:t>
      </w:r>
      <w:r w:rsidR="0020778C">
        <w:rPr>
          <w:rFonts w:hint="cs"/>
          <w:rtl/>
        </w:rPr>
        <w:t xml:space="preserve"> כ-</w:t>
      </w:r>
      <w:r w:rsidR="00354058">
        <w:rPr>
          <w:rFonts w:hint="cs"/>
          <w:rtl/>
        </w:rPr>
        <w:t>214.1</w:t>
      </w:r>
      <w:r w:rsidR="00C40969">
        <w:rPr>
          <w:rFonts w:hint="cs"/>
          <w:rtl/>
        </w:rPr>
        <w:t xml:space="preserve"> </w:t>
      </w:r>
      <w:r>
        <w:rPr>
          <w:rFonts w:hint="cs"/>
          <w:rtl/>
        </w:rPr>
        <w:t xml:space="preserve">מיליארדי </w:t>
      </w:r>
      <w:r w:rsidR="00FD22C6" w:rsidRPr="005E5748">
        <w:rPr>
          <w:rFonts w:hint="cs"/>
          <w:rtl/>
        </w:rPr>
        <w:t>ש</w:t>
      </w:r>
      <w:r w:rsidR="00FD22C6" w:rsidRPr="005E5748">
        <w:rPr>
          <w:rtl/>
        </w:rPr>
        <w:t>"</w:t>
      </w:r>
      <w:r w:rsidR="00FD22C6" w:rsidRPr="005E5748">
        <w:rPr>
          <w:rFonts w:hint="cs"/>
          <w:rtl/>
        </w:rPr>
        <w:t>ח</w:t>
      </w:r>
      <w:r w:rsidR="000D4218">
        <w:rPr>
          <w:rFonts w:hint="cs"/>
          <w:rtl/>
        </w:rPr>
        <w:t>,</w:t>
      </w:r>
      <w:r>
        <w:rPr>
          <w:rFonts w:hint="cs"/>
          <w:rtl/>
        </w:rPr>
        <w:t xml:space="preserve"> כ-</w:t>
      </w:r>
      <w:r w:rsidR="002C141D">
        <w:rPr>
          <w:rFonts w:hint="cs"/>
          <w:rtl/>
        </w:rPr>
        <w:t>6.</w:t>
      </w:r>
      <w:r w:rsidR="00354058">
        <w:rPr>
          <w:rFonts w:hint="cs"/>
          <w:rtl/>
        </w:rPr>
        <w:t>2</w:t>
      </w:r>
      <w:r>
        <w:rPr>
          <w:rFonts w:hint="cs"/>
          <w:rtl/>
        </w:rPr>
        <w:t xml:space="preserve">% מסך תיק הנכסים של </w:t>
      </w:r>
      <w:r w:rsidRPr="009C5E5D">
        <w:rPr>
          <w:rFonts w:hint="cs"/>
          <w:rtl/>
        </w:rPr>
        <w:t>הציבור</w:t>
      </w:r>
      <w:r w:rsidR="00B65E49">
        <w:rPr>
          <w:rFonts w:hint="cs"/>
          <w:rtl/>
        </w:rPr>
        <w:t>.</w:t>
      </w:r>
    </w:p>
    <w:p w:rsidR="002237F8" w:rsidRDefault="007F052C" w:rsidP="00A54009">
      <w:pPr>
        <w:spacing w:line="360" w:lineRule="auto"/>
        <w:jc w:val="both"/>
        <w:rPr>
          <w:rtl/>
        </w:rPr>
      </w:pPr>
      <w:r w:rsidRPr="00901DBC">
        <w:rPr>
          <w:rFonts w:hint="cs"/>
          <w:b/>
          <w:bCs/>
          <w:rtl/>
        </w:rPr>
        <w:t xml:space="preserve">ברביע </w:t>
      </w:r>
      <w:r w:rsidR="00354058" w:rsidRPr="00901DBC">
        <w:rPr>
          <w:rFonts w:hint="cs"/>
          <w:b/>
          <w:bCs/>
          <w:rtl/>
        </w:rPr>
        <w:t>הרביעי</w:t>
      </w:r>
      <w:r w:rsidR="00C40969" w:rsidRPr="00901DBC">
        <w:rPr>
          <w:rFonts w:hint="cs"/>
          <w:b/>
          <w:bCs/>
          <w:rtl/>
        </w:rPr>
        <w:t xml:space="preserve"> </w:t>
      </w:r>
      <w:r w:rsidRPr="00901DBC">
        <w:rPr>
          <w:rFonts w:hint="cs"/>
          <w:b/>
          <w:bCs/>
          <w:rtl/>
        </w:rPr>
        <w:t xml:space="preserve">של </w:t>
      </w:r>
      <w:r w:rsidR="00FA766F" w:rsidRPr="00901DBC">
        <w:rPr>
          <w:rFonts w:hint="cs"/>
          <w:b/>
          <w:bCs/>
          <w:rtl/>
        </w:rPr>
        <w:t>השנה</w:t>
      </w:r>
      <w:r w:rsidRPr="00901DBC">
        <w:rPr>
          <w:rFonts w:hint="cs"/>
          <w:b/>
          <w:bCs/>
          <w:rtl/>
        </w:rPr>
        <w:t xml:space="preserve">, </w:t>
      </w:r>
      <w:r w:rsidR="009E6953" w:rsidRPr="00901DBC">
        <w:rPr>
          <w:rFonts w:hint="cs"/>
          <w:b/>
          <w:bCs/>
          <w:rtl/>
        </w:rPr>
        <w:t>נרשמו</w:t>
      </w:r>
      <w:r w:rsidR="00C4231B" w:rsidRPr="00901DBC">
        <w:rPr>
          <w:rFonts w:hint="cs"/>
          <w:b/>
          <w:bCs/>
          <w:rtl/>
        </w:rPr>
        <w:t xml:space="preserve"> </w:t>
      </w:r>
      <w:r w:rsidR="00354058" w:rsidRPr="00901DBC">
        <w:rPr>
          <w:rFonts w:hint="cs"/>
          <w:b/>
          <w:bCs/>
          <w:rtl/>
        </w:rPr>
        <w:t>פדיונות</w:t>
      </w:r>
      <w:r w:rsidR="007D09A4" w:rsidRPr="00901DBC">
        <w:rPr>
          <w:rFonts w:hint="cs"/>
          <w:b/>
          <w:bCs/>
          <w:rtl/>
        </w:rPr>
        <w:t xml:space="preserve"> נטו</w:t>
      </w:r>
      <w:r w:rsidR="006F3F52" w:rsidRPr="00901DBC">
        <w:rPr>
          <w:rFonts w:hint="cs"/>
          <w:b/>
          <w:bCs/>
          <w:rtl/>
        </w:rPr>
        <w:t xml:space="preserve"> </w:t>
      </w:r>
      <w:r w:rsidR="006F3F52" w:rsidRPr="00901DBC">
        <w:rPr>
          <w:rFonts w:hint="cs"/>
          <w:rtl/>
        </w:rPr>
        <w:t xml:space="preserve">(עודף </w:t>
      </w:r>
      <w:r w:rsidR="00A54009" w:rsidRPr="00901DBC">
        <w:rPr>
          <w:rFonts w:hint="cs"/>
          <w:rtl/>
        </w:rPr>
        <w:t xml:space="preserve">פדיונות </w:t>
      </w:r>
      <w:r w:rsidR="006F3F52" w:rsidRPr="00901DBC">
        <w:rPr>
          <w:rFonts w:hint="cs"/>
          <w:rtl/>
        </w:rPr>
        <w:t>על</w:t>
      </w:r>
      <w:r w:rsidR="00A54009" w:rsidRPr="00901DBC">
        <w:rPr>
          <w:rFonts w:hint="cs"/>
          <w:rtl/>
        </w:rPr>
        <w:t xml:space="preserve"> הפקדות</w:t>
      </w:r>
      <w:r w:rsidR="006F3F52" w:rsidRPr="00901DBC">
        <w:rPr>
          <w:rFonts w:hint="cs"/>
          <w:rtl/>
        </w:rPr>
        <w:t>, בניכוי דיבידנד)</w:t>
      </w:r>
      <w:r w:rsidR="00A71EAF" w:rsidRPr="00901DBC">
        <w:rPr>
          <w:rFonts w:hint="cs"/>
          <w:rtl/>
        </w:rPr>
        <w:t xml:space="preserve"> בהיקף של כ- </w:t>
      </w:r>
      <w:r w:rsidR="00354058" w:rsidRPr="00901DBC">
        <w:rPr>
          <w:rFonts w:hint="cs"/>
          <w:rtl/>
        </w:rPr>
        <w:t>3.8</w:t>
      </w:r>
      <w:r w:rsidR="000A09EC" w:rsidRPr="00901DBC">
        <w:rPr>
          <w:rFonts w:hint="cs"/>
          <w:rtl/>
        </w:rPr>
        <w:t xml:space="preserve"> </w:t>
      </w:r>
      <w:r w:rsidR="00167682" w:rsidRPr="00901DBC">
        <w:rPr>
          <w:rFonts w:hint="cs"/>
          <w:rtl/>
        </w:rPr>
        <w:t xml:space="preserve">מיליארדי </w:t>
      </w:r>
      <w:r w:rsidR="00C4231B" w:rsidRPr="00901DBC">
        <w:rPr>
          <w:rFonts w:hint="cs"/>
          <w:rtl/>
        </w:rPr>
        <w:t>ש"ח.</w:t>
      </w:r>
      <w:r w:rsidR="006F3F52" w:rsidRPr="00901DBC">
        <w:rPr>
          <w:rFonts w:hint="cs"/>
          <w:rtl/>
        </w:rPr>
        <w:t xml:space="preserve"> כתוצאה </w:t>
      </w:r>
      <w:r w:rsidR="00354058" w:rsidRPr="00901DBC">
        <w:rPr>
          <w:rFonts w:hint="cs"/>
          <w:rtl/>
        </w:rPr>
        <w:t>מהפדיונות</w:t>
      </w:r>
      <w:r w:rsidR="000A09EC" w:rsidRPr="00901DBC">
        <w:rPr>
          <w:rFonts w:hint="cs"/>
          <w:rtl/>
        </w:rPr>
        <w:t xml:space="preserve"> נטו </w:t>
      </w:r>
      <w:r w:rsidR="00354058" w:rsidRPr="00901DBC">
        <w:rPr>
          <w:rFonts w:hint="cs"/>
          <w:rtl/>
        </w:rPr>
        <w:t>שקוזזו חלקית ע"י</w:t>
      </w:r>
      <w:r w:rsidR="000A09EC" w:rsidRPr="00901DBC">
        <w:rPr>
          <w:rFonts w:hint="cs"/>
          <w:rtl/>
        </w:rPr>
        <w:t xml:space="preserve"> </w:t>
      </w:r>
      <w:r w:rsidR="00C4231B" w:rsidRPr="00901DBC">
        <w:rPr>
          <w:rFonts w:hint="cs"/>
          <w:rtl/>
        </w:rPr>
        <w:t>ה</w:t>
      </w:r>
      <w:r w:rsidR="000A09EC" w:rsidRPr="00901DBC">
        <w:rPr>
          <w:rFonts w:hint="cs"/>
          <w:rtl/>
        </w:rPr>
        <w:t>עלייה במחירי הנכסים</w:t>
      </w:r>
      <w:r w:rsidR="00354058" w:rsidRPr="00901DBC">
        <w:rPr>
          <w:rFonts w:hint="cs"/>
          <w:rtl/>
        </w:rPr>
        <w:t>,</w:t>
      </w:r>
      <w:r w:rsidR="00C4231B" w:rsidRPr="00901DBC">
        <w:rPr>
          <w:rFonts w:hint="cs"/>
          <w:rtl/>
        </w:rPr>
        <w:t xml:space="preserve"> </w:t>
      </w:r>
      <w:r w:rsidR="002E25E3" w:rsidRPr="00901DBC">
        <w:rPr>
          <w:rFonts w:hint="cs"/>
          <w:rtl/>
        </w:rPr>
        <w:t>ירדו</w:t>
      </w:r>
      <w:r w:rsidR="00870A61" w:rsidRPr="00901DBC">
        <w:rPr>
          <w:rFonts w:hint="cs"/>
          <w:rtl/>
        </w:rPr>
        <w:t xml:space="preserve"> </w:t>
      </w:r>
      <w:r w:rsidR="006F3F52" w:rsidRPr="00901DBC">
        <w:rPr>
          <w:rFonts w:hint="cs"/>
          <w:rtl/>
        </w:rPr>
        <w:t xml:space="preserve">שווי יתרות קרנות הנאמנות </w:t>
      </w:r>
      <w:r w:rsidR="00870A61" w:rsidRPr="00901DBC">
        <w:rPr>
          <w:rFonts w:hint="cs"/>
          <w:rtl/>
        </w:rPr>
        <w:t>בכ-</w:t>
      </w:r>
      <w:r w:rsidR="00354058" w:rsidRPr="00901DBC">
        <w:rPr>
          <w:rFonts w:hint="cs"/>
          <w:rtl/>
        </w:rPr>
        <w:t>2.9</w:t>
      </w:r>
      <w:r w:rsidR="00CF5120" w:rsidRPr="00901DBC">
        <w:rPr>
          <w:rFonts w:hint="cs"/>
          <w:rtl/>
        </w:rPr>
        <w:t xml:space="preserve"> </w:t>
      </w:r>
      <w:r w:rsidR="00870A61" w:rsidRPr="00901DBC">
        <w:rPr>
          <w:rFonts w:hint="cs"/>
          <w:rtl/>
        </w:rPr>
        <w:t xml:space="preserve">מיליארדי </w:t>
      </w:r>
      <w:r w:rsidR="0086224C" w:rsidRPr="00901DBC">
        <w:rPr>
          <w:rFonts w:hint="cs"/>
          <w:rtl/>
        </w:rPr>
        <w:t>ש"ח.</w:t>
      </w:r>
      <w:r w:rsidR="00FA766F" w:rsidRPr="00901DBC">
        <w:rPr>
          <w:rFonts w:hint="cs"/>
          <w:rtl/>
        </w:rPr>
        <w:t xml:space="preserve"> </w:t>
      </w:r>
      <w:r w:rsidR="00A21D66" w:rsidRPr="00901DBC">
        <w:rPr>
          <w:rFonts w:hint="cs"/>
          <w:rtl/>
        </w:rPr>
        <w:t>מהתפלגות הקרנות לפי התמחויות עולה כי</w:t>
      </w:r>
      <w:r w:rsidR="00A21D66" w:rsidRPr="00901DBC">
        <w:rPr>
          <w:rFonts w:hint="cs"/>
          <w:b/>
          <w:bCs/>
          <w:rtl/>
        </w:rPr>
        <w:t xml:space="preserve"> </w:t>
      </w:r>
      <w:r w:rsidR="00354058" w:rsidRPr="00901DBC">
        <w:rPr>
          <w:rFonts w:hint="cs"/>
          <w:rtl/>
        </w:rPr>
        <w:t>הפדיונות</w:t>
      </w:r>
      <w:r w:rsidR="00A21D66" w:rsidRPr="00901DBC">
        <w:rPr>
          <w:rFonts w:hint="cs"/>
          <w:rtl/>
        </w:rPr>
        <w:t xml:space="preserve"> נטו ברביע זה, התרכזו בנכסי</w:t>
      </w:r>
      <w:r w:rsidR="003A4B9B" w:rsidRPr="00901DBC">
        <w:rPr>
          <w:rFonts w:hint="cs"/>
          <w:rtl/>
        </w:rPr>
        <w:t xml:space="preserve"> האג"ח </w:t>
      </w:r>
      <w:r w:rsidR="00354058" w:rsidRPr="00901DBC">
        <w:rPr>
          <w:rFonts w:hint="cs"/>
          <w:rtl/>
        </w:rPr>
        <w:t>מדינה</w:t>
      </w:r>
      <w:r w:rsidR="003A4B9B" w:rsidRPr="00901DBC">
        <w:rPr>
          <w:rFonts w:hint="cs"/>
          <w:rtl/>
        </w:rPr>
        <w:t xml:space="preserve"> (</w:t>
      </w:r>
      <w:r w:rsidR="00354058" w:rsidRPr="00901DBC">
        <w:rPr>
          <w:rFonts w:hint="cs"/>
          <w:rtl/>
        </w:rPr>
        <w:t>2.6</w:t>
      </w:r>
      <w:r w:rsidR="003A4B9B" w:rsidRPr="00901DBC">
        <w:rPr>
          <w:rFonts w:hint="cs"/>
          <w:rtl/>
        </w:rPr>
        <w:t xml:space="preserve"> מיליארדים, </w:t>
      </w:r>
      <w:r w:rsidR="00354058" w:rsidRPr="00901DBC">
        <w:rPr>
          <w:rFonts w:hint="cs"/>
          <w:rtl/>
        </w:rPr>
        <w:t>7.5</w:t>
      </w:r>
      <w:r w:rsidR="003A4B9B" w:rsidRPr="00901DBC">
        <w:rPr>
          <w:rFonts w:hint="cs"/>
          <w:rtl/>
        </w:rPr>
        <w:t xml:space="preserve">%), אג"ח </w:t>
      </w:r>
      <w:r w:rsidR="00354058" w:rsidRPr="00901DBC">
        <w:rPr>
          <w:rFonts w:hint="cs"/>
          <w:rtl/>
        </w:rPr>
        <w:t>שקליות</w:t>
      </w:r>
      <w:r w:rsidR="003A4B9B" w:rsidRPr="00901DBC">
        <w:rPr>
          <w:rFonts w:hint="cs"/>
          <w:rtl/>
        </w:rPr>
        <w:t xml:space="preserve"> בארץ (</w:t>
      </w:r>
      <w:r w:rsidR="00354058" w:rsidRPr="00901DBC">
        <w:rPr>
          <w:rFonts w:hint="cs"/>
          <w:rtl/>
        </w:rPr>
        <w:t>2</w:t>
      </w:r>
      <w:r w:rsidR="003A4B9B" w:rsidRPr="00901DBC">
        <w:rPr>
          <w:rFonts w:hint="cs"/>
          <w:rtl/>
        </w:rPr>
        <w:t xml:space="preserve"> מיליארדים, </w:t>
      </w:r>
      <w:r w:rsidR="00354058" w:rsidRPr="00901DBC">
        <w:rPr>
          <w:rFonts w:hint="cs"/>
          <w:rtl/>
        </w:rPr>
        <w:t>8.8</w:t>
      </w:r>
      <w:r w:rsidR="003A4B9B" w:rsidRPr="00901DBC">
        <w:rPr>
          <w:rFonts w:hint="cs"/>
          <w:rtl/>
        </w:rPr>
        <w:t xml:space="preserve">%) </w:t>
      </w:r>
      <w:r w:rsidR="00354058" w:rsidRPr="00901DBC">
        <w:rPr>
          <w:rFonts w:hint="cs"/>
          <w:rtl/>
        </w:rPr>
        <w:t>ובקרנות הכספיות</w:t>
      </w:r>
      <w:r w:rsidR="003A4B9B" w:rsidRPr="00901DBC">
        <w:rPr>
          <w:rFonts w:hint="cs"/>
          <w:rtl/>
        </w:rPr>
        <w:t xml:space="preserve"> (1.</w:t>
      </w:r>
      <w:r w:rsidR="00354058" w:rsidRPr="00901DBC">
        <w:rPr>
          <w:rFonts w:hint="cs"/>
          <w:rtl/>
        </w:rPr>
        <w:t>5</w:t>
      </w:r>
      <w:r w:rsidR="003A4B9B" w:rsidRPr="00901DBC">
        <w:rPr>
          <w:rFonts w:hint="cs"/>
          <w:rtl/>
        </w:rPr>
        <w:t xml:space="preserve"> מיליארדים, </w:t>
      </w:r>
      <w:r w:rsidR="00354058" w:rsidRPr="00901DBC">
        <w:rPr>
          <w:rFonts w:hint="cs"/>
          <w:rtl/>
        </w:rPr>
        <w:t>7.6</w:t>
      </w:r>
      <w:r w:rsidR="003A4B9B" w:rsidRPr="00901DBC">
        <w:rPr>
          <w:rFonts w:hint="cs"/>
          <w:rtl/>
        </w:rPr>
        <w:t xml:space="preserve">%). מנגד חלו </w:t>
      </w:r>
      <w:r w:rsidR="00354058" w:rsidRPr="00901DBC">
        <w:rPr>
          <w:rFonts w:hint="cs"/>
          <w:rtl/>
        </w:rPr>
        <w:t>הפקדות</w:t>
      </w:r>
      <w:r w:rsidR="003A4B9B" w:rsidRPr="00901DBC">
        <w:rPr>
          <w:rFonts w:hint="cs"/>
          <w:rtl/>
        </w:rPr>
        <w:t xml:space="preserve"> נטו </w:t>
      </w:r>
      <w:r w:rsidR="00354058" w:rsidRPr="00901DBC">
        <w:rPr>
          <w:rFonts w:hint="cs"/>
          <w:rtl/>
        </w:rPr>
        <w:t>באג"ח הכללי בארץ</w:t>
      </w:r>
      <w:r w:rsidR="00C91B9F" w:rsidRPr="00901DBC">
        <w:rPr>
          <w:rFonts w:hint="cs"/>
          <w:rtl/>
        </w:rPr>
        <w:t xml:space="preserve"> </w:t>
      </w:r>
      <w:r w:rsidR="003A4B9B" w:rsidRPr="00901DBC">
        <w:rPr>
          <w:rFonts w:hint="cs"/>
          <w:rtl/>
        </w:rPr>
        <w:t>(</w:t>
      </w:r>
      <w:r w:rsidR="00354058" w:rsidRPr="00901DBC">
        <w:rPr>
          <w:rFonts w:hint="cs"/>
          <w:rtl/>
        </w:rPr>
        <w:t>1.5</w:t>
      </w:r>
      <w:r w:rsidR="003A4B9B" w:rsidRPr="00901DBC">
        <w:rPr>
          <w:rFonts w:hint="cs"/>
          <w:rtl/>
        </w:rPr>
        <w:t xml:space="preserve"> מיליארדים, </w:t>
      </w:r>
      <w:r w:rsidR="00354058" w:rsidRPr="00901DBC">
        <w:rPr>
          <w:rFonts w:hint="cs"/>
          <w:rtl/>
        </w:rPr>
        <w:t>2.1%</w:t>
      </w:r>
      <w:r w:rsidR="003A4B9B" w:rsidRPr="00901DBC">
        <w:rPr>
          <w:rFonts w:hint="cs"/>
          <w:rtl/>
        </w:rPr>
        <w:t>)</w:t>
      </w:r>
      <w:r w:rsidR="00354058" w:rsidRPr="00901DBC">
        <w:rPr>
          <w:rFonts w:hint="cs"/>
          <w:rtl/>
        </w:rPr>
        <w:t>.</w:t>
      </w:r>
    </w:p>
    <w:p w:rsidR="00855B17" w:rsidRDefault="00855B17" w:rsidP="00855B17">
      <w:pPr>
        <w:spacing w:line="360" w:lineRule="auto"/>
        <w:jc w:val="both"/>
        <w:rPr>
          <w:rtl/>
        </w:rPr>
      </w:pPr>
    </w:p>
    <w:p w:rsidR="009B0BA1" w:rsidRDefault="00354058" w:rsidP="00A332E3">
      <w:pPr>
        <w:spacing w:line="360" w:lineRule="auto"/>
        <w:jc w:val="both"/>
        <w:rPr>
          <w:rtl/>
        </w:rPr>
      </w:pPr>
      <w:r>
        <w:rPr>
          <w:noProof/>
          <w:lang w:eastAsia="en-US"/>
        </w:rPr>
        <w:drawing>
          <wp:inline distT="0" distB="0" distL="0" distR="0" wp14:anchorId="72F28FC7">
            <wp:extent cx="5277600" cy="3220329"/>
            <wp:effectExtent l="0" t="0" r="0" b="0"/>
            <wp:docPr id="17" name="תמונה 17" descr="הפקדות נטו בקרנות הנאמנות לפי התמחות&#10;מיליארדי ש&quot;ח&#10;" title="תרשים 8: הפקדות נטו בקרנות הנאמנות לפי התמח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00" cy="3220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77B" w:rsidRDefault="00C5077B" w:rsidP="00D921A2">
      <w:pPr>
        <w:autoSpaceDE w:val="0"/>
        <w:autoSpaceDN w:val="0"/>
        <w:adjustRightInd w:val="0"/>
        <w:spacing w:line="360" w:lineRule="auto"/>
        <w:rPr>
          <w:rtl/>
        </w:rPr>
      </w:pPr>
    </w:p>
    <w:p w:rsidR="002502BC" w:rsidRDefault="00CA4805" w:rsidP="00CA4805">
      <w:pPr>
        <w:autoSpaceDE w:val="0"/>
        <w:autoSpaceDN w:val="0"/>
        <w:adjustRightInd w:val="0"/>
        <w:spacing w:line="360" w:lineRule="auto"/>
        <w:rPr>
          <w:rtl/>
        </w:rPr>
      </w:pPr>
      <w:r>
        <w:rPr>
          <w:rFonts w:hint="cs"/>
          <w:rtl/>
        </w:rPr>
        <w:t xml:space="preserve">למידע נוסף בנושא זה לחץ </w:t>
      </w:r>
      <w:hyperlink r:id="rId25" w:tooltip="התפתחויות בתיק הנכסים הפיננסיים של הציבור" w:history="1">
        <w:r w:rsidRPr="00CA4805">
          <w:rPr>
            <w:rStyle w:val="Hyperlink"/>
            <w:rFonts w:hint="cs"/>
            <w:rtl/>
          </w:rPr>
          <w:t>כאן</w:t>
        </w:r>
      </w:hyperlink>
      <w:r>
        <w:rPr>
          <w:rFonts w:hint="cs"/>
          <w:rtl/>
        </w:rPr>
        <w:t>.</w:t>
      </w:r>
    </w:p>
    <w:sectPr w:rsidR="002502BC" w:rsidSect="00D921A2">
      <w:headerReference w:type="default" r:id="rId26"/>
      <w:footerReference w:type="even" r:id="rId27"/>
      <w:footerReference w:type="default" r:id="rId28"/>
      <w:endnotePr>
        <w:numFmt w:val="lowerLetter"/>
      </w:endnotePr>
      <w:pgSz w:w="11906" w:h="16838"/>
      <w:pgMar w:top="964" w:right="1797" w:bottom="1134" w:left="1797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28" w:rsidRDefault="00317B28">
      <w:r>
        <w:separator/>
      </w:r>
    </w:p>
  </w:endnote>
  <w:endnote w:type="continuationSeparator" w:id="0">
    <w:p w:rsidR="00317B28" w:rsidRDefault="0031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89" w:rsidRDefault="00BD3B89" w:rsidP="004530BD">
    <w:pPr>
      <w:pStyle w:val="a5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BD3B89" w:rsidRDefault="00BD3B89" w:rsidP="005F72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A2" w:rsidRPr="00420CFB" w:rsidRDefault="00D921A2" w:rsidP="00420CFB">
    <w:pPr>
      <w:spacing w:line="360" w:lineRule="auto"/>
      <w:rPr>
        <w:sz w:val="22"/>
        <w:szCs w:val="22"/>
        <w:rtl/>
        <w:cs/>
      </w:rPr>
    </w:pPr>
    <w:r w:rsidRPr="00420CFB">
      <w:rPr>
        <w:rFonts w:hint="cs"/>
        <w:sz w:val="22"/>
        <w:szCs w:val="22"/>
        <w:rtl/>
      </w:rPr>
      <w:t>בנק ישראל - התפתחויות ב</w:t>
    </w:r>
    <w:r w:rsidR="00420CFB">
      <w:rPr>
        <w:rFonts w:hint="cs"/>
        <w:sz w:val="22"/>
        <w:szCs w:val="22"/>
        <w:rtl/>
      </w:rPr>
      <w:t xml:space="preserve">תיק הנכסים הפיננסיים של הציבור, </w:t>
    </w:r>
    <w:r w:rsidRPr="00420CFB">
      <w:rPr>
        <w:rFonts w:hint="cs"/>
        <w:sz w:val="22"/>
        <w:szCs w:val="22"/>
        <w:rtl/>
      </w:rPr>
      <w:t xml:space="preserve">רביע </w:t>
    </w:r>
    <w:r w:rsidR="00B8580E" w:rsidRPr="00420CFB">
      <w:rPr>
        <w:rFonts w:hint="cs"/>
        <w:sz w:val="22"/>
        <w:szCs w:val="22"/>
        <w:rtl/>
      </w:rPr>
      <w:t>רביעי</w:t>
    </w:r>
    <w:r w:rsidRPr="00420CFB">
      <w:rPr>
        <w:rFonts w:hint="cs"/>
        <w:sz w:val="22"/>
        <w:szCs w:val="22"/>
        <w:rtl/>
      </w:rPr>
      <w:t xml:space="preserve"> </w:t>
    </w:r>
    <w:r w:rsidR="009C0C19" w:rsidRPr="00420CFB">
      <w:rPr>
        <w:rFonts w:hint="cs"/>
        <w:sz w:val="22"/>
        <w:szCs w:val="22"/>
        <w:rtl/>
      </w:rPr>
      <w:t>2016</w:t>
    </w:r>
    <w:r w:rsidR="00420CFB" w:rsidRPr="00420CFB">
      <w:rPr>
        <w:rFonts w:hint="cs"/>
        <w:sz w:val="22"/>
        <w:szCs w:val="22"/>
        <w:rtl/>
        <w:cs/>
        <w:lang w:val="he-IL"/>
      </w:rPr>
      <w:t xml:space="preserve"> </w:t>
    </w:r>
    <w:r w:rsidR="00420CFB">
      <w:rPr>
        <w:rFonts w:hint="cs"/>
        <w:sz w:val="22"/>
        <w:szCs w:val="22"/>
        <w:rtl/>
        <w:cs/>
        <w:lang w:val="he-IL"/>
      </w:rPr>
      <w:tab/>
      <w:t xml:space="preserve">          </w:t>
    </w:r>
    <w:r w:rsidR="00420CFB" w:rsidRPr="00420CFB">
      <w:rPr>
        <w:rFonts w:hint="cs"/>
        <w:sz w:val="22"/>
        <w:szCs w:val="22"/>
        <w:rtl/>
        <w:cs/>
        <w:lang w:val="he-IL"/>
      </w:rPr>
      <w:t xml:space="preserve"> </w:t>
    </w:r>
    <w:r w:rsidRPr="00420CFB">
      <w:rPr>
        <w:sz w:val="22"/>
        <w:szCs w:val="22"/>
        <w:rtl/>
        <w:cs/>
        <w:lang w:val="he-IL"/>
      </w:rPr>
      <w:t xml:space="preserve">עמוד </w:t>
    </w:r>
    <w:r w:rsidRPr="00420CFB">
      <w:rPr>
        <w:b/>
        <w:bCs/>
        <w:sz w:val="22"/>
        <w:szCs w:val="22"/>
      </w:rPr>
      <w:fldChar w:fldCharType="begin"/>
    </w:r>
    <w:r w:rsidRPr="00420CFB">
      <w:rPr>
        <w:b/>
        <w:bCs/>
        <w:sz w:val="22"/>
        <w:szCs w:val="22"/>
        <w:rtl/>
        <w:cs/>
      </w:rPr>
      <w:instrText>PAGE</w:instrText>
    </w:r>
    <w:r w:rsidRPr="00420CFB">
      <w:rPr>
        <w:b/>
        <w:bCs/>
        <w:sz w:val="22"/>
        <w:szCs w:val="22"/>
      </w:rPr>
      <w:fldChar w:fldCharType="separate"/>
    </w:r>
    <w:r w:rsidR="0004668D">
      <w:rPr>
        <w:b/>
        <w:bCs/>
        <w:noProof/>
        <w:sz w:val="22"/>
        <w:szCs w:val="22"/>
        <w:rtl/>
      </w:rPr>
      <w:t>5</w:t>
    </w:r>
    <w:r w:rsidRPr="00420CFB">
      <w:rPr>
        <w:b/>
        <w:bCs/>
        <w:sz w:val="22"/>
        <w:szCs w:val="22"/>
      </w:rPr>
      <w:fldChar w:fldCharType="end"/>
    </w:r>
    <w:r w:rsidRPr="00420CFB">
      <w:rPr>
        <w:sz w:val="22"/>
        <w:szCs w:val="22"/>
        <w:rtl/>
        <w:cs/>
        <w:lang w:val="he-IL"/>
      </w:rPr>
      <w:t xml:space="preserve"> מתוך </w:t>
    </w:r>
    <w:r w:rsidRPr="00420CFB">
      <w:rPr>
        <w:b/>
        <w:bCs/>
        <w:sz w:val="22"/>
        <w:szCs w:val="22"/>
      </w:rPr>
      <w:fldChar w:fldCharType="begin"/>
    </w:r>
    <w:r w:rsidRPr="00420CFB">
      <w:rPr>
        <w:b/>
        <w:bCs/>
        <w:sz w:val="22"/>
        <w:szCs w:val="22"/>
        <w:rtl/>
        <w:cs/>
      </w:rPr>
      <w:instrText>NUMPAGES</w:instrText>
    </w:r>
    <w:r w:rsidRPr="00420CFB">
      <w:rPr>
        <w:b/>
        <w:bCs/>
        <w:sz w:val="22"/>
        <w:szCs w:val="22"/>
      </w:rPr>
      <w:fldChar w:fldCharType="separate"/>
    </w:r>
    <w:r w:rsidR="0004668D">
      <w:rPr>
        <w:b/>
        <w:bCs/>
        <w:noProof/>
        <w:sz w:val="22"/>
        <w:szCs w:val="22"/>
        <w:rtl/>
      </w:rPr>
      <w:t>6</w:t>
    </w:r>
    <w:r w:rsidRPr="00420CFB">
      <w:rPr>
        <w:b/>
        <w:bCs/>
        <w:sz w:val="22"/>
        <w:szCs w:val="22"/>
      </w:rPr>
      <w:fldChar w:fldCharType="end"/>
    </w:r>
  </w:p>
  <w:p w:rsidR="00BD3B89" w:rsidRDefault="00BD3B89" w:rsidP="005F72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28" w:rsidRDefault="00317B28">
      <w:r>
        <w:separator/>
      </w:r>
    </w:p>
  </w:footnote>
  <w:footnote w:type="continuationSeparator" w:id="0">
    <w:p w:rsidR="00317B28" w:rsidRDefault="00317B28">
      <w:r>
        <w:continuationSeparator/>
      </w:r>
    </w:p>
  </w:footnote>
  <w:footnote w:id="1">
    <w:p w:rsidR="002D1100" w:rsidRDefault="002D1100" w:rsidP="002D1100">
      <w:pPr>
        <w:pStyle w:val="a3"/>
        <w:rPr>
          <w:rtl/>
        </w:rPr>
      </w:pPr>
      <w:r w:rsidRPr="00794343">
        <w:rPr>
          <w:rStyle w:val="a4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89" w:rsidRDefault="00BD3B89" w:rsidP="00057FBC">
    <w:pPr>
      <w:pStyle w:val="a9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631CB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247B0F"/>
    <w:multiLevelType w:val="hybridMultilevel"/>
    <w:tmpl w:val="659EC63A"/>
    <w:lvl w:ilvl="0" w:tplc="76E6E1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0"/>
  </w:num>
  <w:num w:numId="5">
    <w:abstractNumId w:val="8"/>
  </w:num>
  <w:num w:numId="6">
    <w:abstractNumId w:val="12"/>
  </w:num>
  <w:num w:numId="7">
    <w:abstractNumId w:val="9"/>
  </w:num>
  <w:num w:numId="8">
    <w:abstractNumId w:val="15"/>
  </w:num>
  <w:num w:numId="9">
    <w:abstractNumId w:val="1"/>
  </w:num>
  <w:num w:numId="10">
    <w:abstractNumId w:val="6"/>
  </w:num>
  <w:num w:numId="11">
    <w:abstractNumId w:val="17"/>
  </w:num>
  <w:num w:numId="12">
    <w:abstractNumId w:val="0"/>
  </w:num>
  <w:num w:numId="13">
    <w:abstractNumId w:val="11"/>
  </w:num>
  <w:num w:numId="14">
    <w:abstractNumId w:val="3"/>
  </w:num>
  <w:num w:numId="15">
    <w:abstractNumId w:val="13"/>
  </w:num>
  <w:num w:numId="16">
    <w:abstractNumId w:val="4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36"/>
    <w:rsid w:val="0000050F"/>
    <w:rsid w:val="00000F00"/>
    <w:rsid w:val="000017DF"/>
    <w:rsid w:val="000020FA"/>
    <w:rsid w:val="000022B8"/>
    <w:rsid w:val="0000402C"/>
    <w:rsid w:val="000043D3"/>
    <w:rsid w:val="00005815"/>
    <w:rsid w:val="00005EA0"/>
    <w:rsid w:val="000060F2"/>
    <w:rsid w:val="00006D46"/>
    <w:rsid w:val="00007808"/>
    <w:rsid w:val="00010E95"/>
    <w:rsid w:val="000115E8"/>
    <w:rsid w:val="00011802"/>
    <w:rsid w:val="000119A8"/>
    <w:rsid w:val="00011A9F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2118E"/>
    <w:rsid w:val="000217DC"/>
    <w:rsid w:val="00022355"/>
    <w:rsid w:val="00023EE3"/>
    <w:rsid w:val="00024D12"/>
    <w:rsid w:val="000257F0"/>
    <w:rsid w:val="00026858"/>
    <w:rsid w:val="000269A7"/>
    <w:rsid w:val="00026B30"/>
    <w:rsid w:val="00027B8D"/>
    <w:rsid w:val="00031281"/>
    <w:rsid w:val="00031461"/>
    <w:rsid w:val="000334C7"/>
    <w:rsid w:val="00033B6E"/>
    <w:rsid w:val="000343D2"/>
    <w:rsid w:val="00035951"/>
    <w:rsid w:val="00035DA9"/>
    <w:rsid w:val="0003643B"/>
    <w:rsid w:val="0003655D"/>
    <w:rsid w:val="00037CA6"/>
    <w:rsid w:val="00041D3E"/>
    <w:rsid w:val="00041E3A"/>
    <w:rsid w:val="0004202D"/>
    <w:rsid w:val="000421A6"/>
    <w:rsid w:val="00042746"/>
    <w:rsid w:val="00042E5F"/>
    <w:rsid w:val="00042EAD"/>
    <w:rsid w:val="0004321B"/>
    <w:rsid w:val="00045462"/>
    <w:rsid w:val="000458D4"/>
    <w:rsid w:val="0004668D"/>
    <w:rsid w:val="00046F09"/>
    <w:rsid w:val="00047E41"/>
    <w:rsid w:val="0005021A"/>
    <w:rsid w:val="00051250"/>
    <w:rsid w:val="00051E43"/>
    <w:rsid w:val="00052A72"/>
    <w:rsid w:val="000536B9"/>
    <w:rsid w:val="00054020"/>
    <w:rsid w:val="00054513"/>
    <w:rsid w:val="000546A3"/>
    <w:rsid w:val="00055921"/>
    <w:rsid w:val="000559EC"/>
    <w:rsid w:val="00055A9E"/>
    <w:rsid w:val="000564E4"/>
    <w:rsid w:val="00056736"/>
    <w:rsid w:val="00056C8C"/>
    <w:rsid w:val="00057225"/>
    <w:rsid w:val="00057504"/>
    <w:rsid w:val="000575A5"/>
    <w:rsid w:val="000578A2"/>
    <w:rsid w:val="00057FBC"/>
    <w:rsid w:val="00060AB4"/>
    <w:rsid w:val="000611C5"/>
    <w:rsid w:val="00061509"/>
    <w:rsid w:val="00061B54"/>
    <w:rsid w:val="00062277"/>
    <w:rsid w:val="0006250C"/>
    <w:rsid w:val="00063EA2"/>
    <w:rsid w:val="00064EC7"/>
    <w:rsid w:val="00065EE2"/>
    <w:rsid w:val="00066482"/>
    <w:rsid w:val="00067385"/>
    <w:rsid w:val="00067625"/>
    <w:rsid w:val="00067ADF"/>
    <w:rsid w:val="00071052"/>
    <w:rsid w:val="00072355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C91"/>
    <w:rsid w:val="0008142A"/>
    <w:rsid w:val="00081868"/>
    <w:rsid w:val="00081BD3"/>
    <w:rsid w:val="000820EA"/>
    <w:rsid w:val="00083BDF"/>
    <w:rsid w:val="000857FF"/>
    <w:rsid w:val="00085961"/>
    <w:rsid w:val="00085EA2"/>
    <w:rsid w:val="00086B1C"/>
    <w:rsid w:val="0009142D"/>
    <w:rsid w:val="00091F3F"/>
    <w:rsid w:val="00092CA7"/>
    <w:rsid w:val="000932F3"/>
    <w:rsid w:val="00093351"/>
    <w:rsid w:val="000938AA"/>
    <w:rsid w:val="00093A9E"/>
    <w:rsid w:val="00093D73"/>
    <w:rsid w:val="00094759"/>
    <w:rsid w:val="00095076"/>
    <w:rsid w:val="00096A08"/>
    <w:rsid w:val="000970F0"/>
    <w:rsid w:val="00097969"/>
    <w:rsid w:val="00097EF9"/>
    <w:rsid w:val="000A09EC"/>
    <w:rsid w:val="000A103B"/>
    <w:rsid w:val="000A23D5"/>
    <w:rsid w:val="000A2E03"/>
    <w:rsid w:val="000A3314"/>
    <w:rsid w:val="000A369B"/>
    <w:rsid w:val="000A3DE0"/>
    <w:rsid w:val="000A4097"/>
    <w:rsid w:val="000A40CD"/>
    <w:rsid w:val="000A4194"/>
    <w:rsid w:val="000A48F4"/>
    <w:rsid w:val="000A4B2A"/>
    <w:rsid w:val="000A5014"/>
    <w:rsid w:val="000A51C9"/>
    <w:rsid w:val="000A56C6"/>
    <w:rsid w:val="000A5D67"/>
    <w:rsid w:val="000A689F"/>
    <w:rsid w:val="000A6DCE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39DB"/>
    <w:rsid w:val="000B42FF"/>
    <w:rsid w:val="000B511B"/>
    <w:rsid w:val="000B56C9"/>
    <w:rsid w:val="000B75BB"/>
    <w:rsid w:val="000B7E80"/>
    <w:rsid w:val="000C003E"/>
    <w:rsid w:val="000C09A6"/>
    <w:rsid w:val="000C1436"/>
    <w:rsid w:val="000C22CB"/>
    <w:rsid w:val="000C23D5"/>
    <w:rsid w:val="000C2535"/>
    <w:rsid w:val="000C34C4"/>
    <w:rsid w:val="000C373F"/>
    <w:rsid w:val="000C38CE"/>
    <w:rsid w:val="000C3A15"/>
    <w:rsid w:val="000C4070"/>
    <w:rsid w:val="000C50E1"/>
    <w:rsid w:val="000C587D"/>
    <w:rsid w:val="000C6588"/>
    <w:rsid w:val="000C6B67"/>
    <w:rsid w:val="000C6D4D"/>
    <w:rsid w:val="000C6FB6"/>
    <w:rsid w:val="000C7167"/>
    <w:rsid w:val="000C71D9"/>
    <w:rsid w:val="000C7DEF"/>
    <w:rsid w:val="000C7F6E"/>
    <w:rsid w:val="000C7FD1"/>
    <w:rsid w:val="000C7FF0"/>
    <w:rsid w:val="000D1209"/>
    <w:rsid w:val="000D17E1"/>
    <w:rsid w:val="000D22CB"/>
    <w:rsid w:val="000D3458"/>
    <w:rsid w:val="000D3971"/>
    <w:rsid w:val="000D3EDF"/>
    <w:rsid w:val="000D4218"/>
    <w:rsid w:val="000D47E5"/>
    <w:rsid w:val="000D4C8F"/>
    <w:rsid w:val="000D4E48"/>
    <w:rsid w:val="000D4F71"/>
    <w:rsid w:val="000D6B53"/>
    <w:rsid w:val="000D6E59"/>
    <w:rsid w:val="000D6FF2"/>
    <w:rsid w:val="000E2A02"/>
    <w:rsid w:val="000E2B66"/>
    <w:rsid w:val="000E3C52"/>
    <w:rsid w:val="000E4275"/>
    <w:rsid w:val="000E46C2"/>
    <w:rsid w:val="000E5137"/>
    <w:rsid w:val="000E53AB"/>
    <w:rsid w:val="000E5A26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14F3"/>
    <w:rsid w:val="000F2B48"/>
    <w:rsid w:val="000F2BA7"/>
    <w:rsid w:val="000F35DD"/>
    <w:rsid w:val="000F5F96"/>
    <w:rsid w:val="000F6504"/>
    <w:rsid w:val="000F6CAC"/>
    <w:rsid w:val="000F7611"/>
    <w:rsid w:val="00100334"/>
    <w:rsid w:val="00100611"/>
    <w:rsid w:val="00100FA0"/>
    <w:rsid w:val="00101362"/>
    <w:rsid w:val="00101E9A"/>
    <w:rsid w:val="00101EB2"/>
    <w:rsid w:val="00103128"/>
    <w:rsid w:val="00103942"/>
    <w:rsid w:val="00103C1F"/>
    <w:rsid w:val="00104AED"/>
    <w:rsid w:val="001056DE"/>
    <w:rsid w:val="0010593A"/>
    <w:rsid w:val="0011075A"/>
    <w:rsid w:val="00110DFF"/>
    <w:rsid w:val="00110E4D"/>
    <w:rsid w:val="00111078"/>
    <w:rsid w:val="001138F6"/>
    <w:rsid w:val="00113CB0"/>
    <w:rsid w:val="00114077"/>
    <w:rsid w:val="001147D6"/>
    <w:rsid w:val="00114886"/>
    <w:rsid w:val="001153F9"/>
    <w:rsid w:val="0011547A"/>
    <w:rsid w:val="00116A10"/>
    <w:rsid w:val="0011701C"/>
    <w:rsid w:val="00117AF5"/>
    <w:rsid w:val="00117B6F"/>
    <w:rsid w:val="001206AC"/>
    <w:rsid w:val="00120AC9"/>
    <w:rsid w:val="00120C9C"/>
    <w:rsid w:val="00120DC1"/>
    <w:rsid w:val="00120F8C"/>
    <w:rsid w:val="00120FAF"/>
    <w:rsid w:val="0012102A"/>
    <w:rsid w:val="0012360B"/>
    <w:rsid w:val="001238A8"/>
    <w:rsid w:val="00123CA9"/>
    <w:rsid w:val="00124147"/>
    <w:rsid w:val="001242AB"/>
    <w:rsid w:val="00125050"/>
    <w:rsid w:val="001263FB"/>
    <w:rsid w:val="001301EF"/>
    <w:rsid w:val="00130C8C"/>
    <w:rsid w:val="00131E7F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442"/>
    <w:rsid w:val="00136C0F"/>
    <w:rsid w:val="0013726C"/>
    <w:rsid w:val="001378C4"/>
    <w:rsid w:val="00140B27"/>
    <w:rsid w:val="00140F79"/>
    <w:rsid w:val="00141F2B"/>
    <w:rsid w:val="00143E3B"/>
    <w:rsid w:val="00144B17"/>
    <w:rsid w:val="0014542F"/>
    <w:rsid w:val="00145791"/>
    <w:rsid w:val="00146AF6"/>
    <w:rsid w:val="00146FCA"/>
    <w:rsid w:val="00147410"/>
    <w:rsid w:val="0014743C"/>
    <w:rsid w:val="00150373"/>
    <w:rsid w:val="00150AD5"/>
    <w:rsid w:val="00150BFB"/>
    <w:rsid w:val="00150E47"/>
    <w:rsid w:val="00151D1D"/>
    <w:rsid w:val="0015236A"/>
    <w:rsid w:val="00152F2D"/>
    <w:rsid w:val="00154533"/>
    <w:rsid w:val="001553C3"/>
    <w:rsid w:val="001555E5"/>
    <w:rsid w:val="001558E4"/>
    <w:rsid w:val="00156C5F"/>
    <w:rsid w:val="00156D03"/>
    <w:rsid w:val="001574CD"/>
    <w:rsid w:val="00157E94"/>
    <w:rsid w:val="00160292"/>
    <w:rsid w:val="001602C1"/>
    <w:rsid w:val="001607A3"/>
    <w:rsid w:val="00160CCF"/>
    <w:rsid w:val="001613B9"/>
    <w:rsid w:val="00161545"/>
    <w:rsid w:val="00161BE9"/>
    <w:rsid w:val="00162774"/>
    <w:rsid w:val="00162F67"/>
    <w:rsid w:val="00164788"/>
    <w:rsid w:val="00164A39"/>
    <w:rsid w:val="00165449"/>
    <w:rsid w:val="00166430"/>
    <w:rsid w:val="00167682"/>
    <w:rsid w:val="001707D5"/>
    <w:rsid w:val="00170A50"/>
    <w:rsid w:val="00171E12"/>
    <w:rsid w:val="00172049"/>
    <w:rsid w:val="00172451"/>
    <w:rsid w:val="00172B5B"/>
    <w:rsid w:val="001734CD"/>
    <w:rsid w:val="00174658"/>
    <w:rsid w:val="001753AF"/>
    <w:rsid w:val="00175634"/>
    <w:rsid w:val="00175BE7"/>
    <w:rsid w:val="00176DA9"/>
    <w:rsid w:val="001776A3"/>
    <w:rsid w:val="00180446"/>
    <w:rsid w:val="001804EC"/>
    <w:rsid w:val="00180C9F"/>
    <w:rsid w:val="00180FBD"/>
    <w:rsid w:val="001816FC"/>
    <w:rsid w:val="00181977"/>
    <w:rsid w:val="00181A28"/>
    <w:rsid w:val="00182280"/>
    <w:rsid w:val="00183A6E"/>
    <w:rsid w:val="00183C5D"/>
    <w:rsid w:val="001840D3"/>
    <w:rsid w:val="00184396"/>
    <w:rsid w:val="00184453"/>
    <w:rsid w:val="001844D8"/>
    <w:rsid w:val="00184509"/>
    <w:rsid w:val="001857A4"/>
    <w:rsid w:val="001859DC"/>
    <w:rsid w:val="00185C55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FEA"/>
    <w:rsid w:val="00192E44"/>
    <w:rsid w:val="00194180"/>
    <w:rsid w:val="001949E8"/>
    <w:rsid w:val="00194CB7"/>
    <w:rsid w:val="0019565E"/>
    <w:rsid w:val="00197A7E"/>
    <w:rsid w:val="00197D0B"/>
    <w:rsid w:val="001A095A"/>
    <w:rsid w:val="001A0A07"/>
    <w:rsid w:val="001A0AAC"/>
    <w:rsid w:val="001A176C"/>
    <w:rsid w:val="001A17E8"/>
    <w:rsid w:val="001A21B6"/>
    <w:rsid w:val="001A2D45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78C8"/>
    <w:rsid w:val="001A7A86"/>
    <w:rsid w:val="001B0368"/>
    <w:rsid w:val="001B09F8"/>
    <w:rsid w:val="001B0FB4"/>
    <w:rsid w:val="001B229F"/>
    <w:rsid w:val="001B320D"/>
    <w:rsid w:val="001B38D5"/>
    <w:rsid w:val="001B3EBB"/>
    <w:rsid w:val="001B4C48"/>
    <w:rsid w:val="001B5742"/>
    <w:rsid w:val="001B6C99"/>
    <w:rsid w:val="001B7547"/>
    <w:rsid w:val="001B7675"/>
    <w:rsid w:val="001C0856"/>
    <w:rsid w:val="001C1CA1"/>
    <w:rsid w:val="001C264C"/>
    <w:rsid w:val="001C33AA"/>
    <w:rsid w:val="001C6F8F"/>
    <w:rsid w:val="001C7E12"/>
    <w:rsid w:val="001D08C2"/>
    <w:rsid w:val="001D115C"/>
    <w:rsid w:val="001D15FD"/>
    <w:rsid w:val="001D1B66"/>
    <w:rsid w:val="001D23E6"/>
    <w:rsid w:val="001D301D"/>
    <w:rsid w:val="001D3185"/>
    <w:rsid w:val="001D333B"/>
    <w:rsid w:val="001D3E93"/>
    <w:rsid w:val="001D3EA3"/>
    <w:rsid w:val="001D415B"/>
    <w:rsid w:val="001D4550"/>
    <w:rsid w:val="001D4A54"/>
    <w:rsid w:val="001D5283"/>
    <w:rsid w:val="001D5560"/>
    <w:rsid w:val="001D6096"/>
    <w:rsid w:val="001D641F"/>
    <w:rsid w:val="001D64F8"/>
    <w:rsid w:val="001D6781"/>
    <w:rsid w:val="001D6866"/>
    <w:rsid w:val="001D7439"/>
    <w:rsid w:val="001D76B2"/>
    <w:rsid w:val="001D7970"/>
    <w:rsid w:val="001E25EF"/>
    <w:rsid w:val="001E2E95"/>
    <w:rsid w:val="001E31AC"/>
    <w:rsid w:val="001E42B4"/>
    <w:rsid w:val="001E47F2"/>
    <w:rsid w:val="001E4FB1"/>
    <w:rsid w:val="001E5746"/>
    <w:rsid w:val="001E5953"/>
    <w:rsid w:val="001E5B84"/>
    <w:rsid w:val="001E5EF4"/>
    <w:rsid w:val="001E6A6C"/>
    <w:rsid w:val="001E7B49"/>
    <w:rsid w:val="001F043C"/>
    <w:rsid w:val="001F0470"/>
    <w:rsid w:val="001F0485"/>
    <w:rsid w:val="001F0DF7"/>
    <w:rsid w:val="001F2087"/>
    <w:rsid w:val="001F3A15"/>
    <w:rsid w:val="001F4211"/>
    <w:rsid w:val="001F4BA3"/>
    <w:rsid w:val="001F4DAA"/>
    <w:rsid w:val="001F4DD2"/>
    <w:rsid w:val="001F5733"/>
    <w:rsid w:val="001F5796"/>
    <w:rsid w:val="001F5900"/>
    <w:rsid w:val="001F5E2D"/>
    <w:rsid w:val="001F65E3"/>
    <w:rsid w:val="001F775A"/>
    <w:rsid w:val="002002CD"/>
    <w:rsid w:val="002003C2"/>
    <w:rsid w:val="0020074A"/>
    <w:rsid w:val="002014EE"/>
    <w:rsid w:val="00202AD2"/>
    <w:rsid w:val="00202D83"/>
    <w:rsid w:val="00202E28"/>
    <w:rsid w:val="00203066"/>
    <w:rsid w:val="002041BE"/>
    <w:rsid w:val="00205C1F"/>
    <w:rsid w:val="00206954"/>
    <w:rsid w:val="00206CF4"/>
    <w:rsid w:val="00206F1A"/>
    <w:rsid w:val="0020778C"/>
    <w:rsid w:val="0020788C"/>
    <w:rsid w:val="00207B9F"/>
    <w:rsid w:val="002101CA"/>
    <w:rsid w:val="0021069F"/>
    <w:rsid w:val="00210AA3"/>
    <w:rsid w:val="00210E2B"/>
    <w:rsid w:val="002112EA"/>
    <w:rsid w:val="0021211E"/>
    <w:rsid w:val="002130F3"/>
    <w:rsid w:val="0021397E"/>
    <w:rsid w:val="00213B50"/>
    <w:rsid w:val="00213C9D"/>
    <w:rsid w:val="002143E5"/>
    <w:rsid w:val="00214AFF"/>
    <w:rsid w:val="00214B50"/>
    <w:rsid w:val="00215C50"/>
    <w:rsid w:val="0021612F"/>
    <w:rsid w:val="00217472"/>
    <w:rsid w:val="00221EB5"/>
    <w:rsid w:val="00222821"/>
    <w:rsid w:val="002237F8"/>
    <w:rsid w:val="00223C6E"/>
    <w:rsid w:val="00223E9A"/>
    <w:rsid w:val="002252E2"/>
    <w:rsid w:val="00225541"/>
    <w:rsid w:val="002257D7"/>
    <w:rsid w:val="00226017"/>
    <w:rsid w:val="00226B3C"/>
    <w:rsid w:val="00226B99"/>
    <w:rsid w:val="00226D8A"/>
    <w:rsid w:val="00227572"/>
    <w:rsid w:val="00230C10"/>
    <w:rsid w:val="00231761"/>
    <w:rsid w:val="002321B8"/>
    <w:rsid w:val="0023245F"/>
    <w:rsid w:val="00232A5E"/>
    <w:rsid w:val="0023327D"/>
    <w:rsid w:val="002339EB"/>
    <w:rsid w:val="00234179"/>
    <w:rsid w:val="0023440A"/>
    <w:rsid w:val="00235DCE"/>
    <w:rsid w:val="0023775E"/>
    <w:rsid w:val="002379EF"/>
    <w:rsid w:val="00237C45"/>
    <w:rsid w:val="002403B2"/>
    <w:rsid w:val="00240D58"/>
    <w:rsid w:val="00241646"/>
    <w:rsid w:val="00241A25"/>
    <w:rsid w:val="00242714"/>
    <w:rsid w:val="002428E6"/>
    <w:rsid w:val="00242961"/>
    <w:rsid w:val="0024359D"/>
    <w:rsid w:val="00245554"/>
    <w:rsid w:val="00245655"/>
    <w:rsid w:val="00245A1A"/>
    <w:rsid w:val="0024602D"/>
    <w:rsid w:val="002467E1"/>
    <w:rsid w:val="00247E64"/>
    <w:rsid w:val="00247E9A"/>
    <w:rsid w:val="002501CB"/>
    <w:rsid w:val="002502BC"/>
    <w:rsid w:val="00251056"/>
    <w:rsid w:val="002513AA"/>
    <w:rsid w:val="00251DB5"/>
    <w:rsid w:val="002520C1"/>
    <w:rsid w:val="00252115"/>
    <w:rsid w:val="00252AB5"/>
    <w:rsid w:val="00252F11"/>
    <w:rsid w:val="00253AF8"/>
    <w:rsid w:val="002545E3"/>
    <w:rsid w:val="0025558F"/>
    <w:rsid w:val="002558C4"/>
    <w:rsid w:val="00256235"/>
    <w:rsid w:val="00256719"/>
    <w:rsid w:val="002575D2"/>
    <w:rsid w:val="00257B08"/>
    <w:rsid w:val="00257BB1"/>
    <w:rsid w:val="002606CD"/>
    <w:rsid w:val="00261156"/>
    <w:rsid w:val="0026130C"/>
    <w:rsid w:val="00261A2B"/>
    <w:rsid w:val="002627FE"/>
    <w:rsid w:val="0026343B"/>
    <w:rsid w:val="0026446B"/>
    <w:rsid w:val="002649BD"/>
    <w:rsid w:val="00264EA8"/>
    <w:rsid w:val="002653A0"/>
    <w:rsid w:val="0026547B"/>
    <w:rsid w:val="0026567C"/>
    <w:rsid w:val="002665AE"/>
    <w:rsid w:val="002670AD"/>
    <w:rsid w:val="00267A92"/>
    <w:rsid w:val="00270B18"/>
    <w:rsid w:val="002717B2"/>
    <w:rsid w:val="002726E1"/>
    <w:rsid w:val="0027319D"/>
    <w:rsid w:val="00273AB3"/>
    <w:rsid w:val="00273AE5"/>
    <w:rsid w:val="002742CF"/>
    <w:rsid w:val="0027468F"/>
    <w:rsid w:val="002757B9"/>
    <w:rsid w:val="002763DF"/>
    <w:rsid w:val="0027678D"/>
    <w:rsid w:val="0027681B"/>
    <w:rsid w:val="002769EE"/>
    <w:rsid w:val="0027784E"/>
    <w:rsid w:val="00277C1E"/>
    <w:rsid w:val="0028096C"/>
    <w:rsid w:val="0028170D"/>
    <w:rsid w:val="00281C89"/>
    <w:rsid w:val="00282C20"/>
    <w:rsid w:val="00283B13"/>
    <w:rsid w:val="002847A5"/>
    <w:rsid w:val="00284BFA"/>
    <w:rsid w:val="00286F30"/>
    <w:rsid w:val="002873E4"/>
    <w:rsid w:val="00290EF0"/>
    <w:rsid w:val="00290FF3"/>
    <w:rsid w:val="0029185D"/>
    <w:rsid w:val="00292427"/>
    <w:rsid w:val="00292432"/>
    <w:rsid w:val="00293831"/>
    <w:rsid w:val="002941EA"/>
    <w:rsid w:val="00295B3F"/>
    <w:rsid w:val="0029682A"/>
    <w:rsid w:val="00297B32"/>
    <w:rsid w:val="00297EF8"/>
    <w:rsid w:val="002A05B4"/>
    <w:rsid w:val="002A07C7"/>
    <w:rsid w:val="002A172C"/>
    <w:rsid w:val="002A245A"/>
    <w:rsid w:val="002A2D9C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E4F"/>
    <w:rsid w:val="002B3BDD"/>
    <w:rsid w:val="002B4998"/>
    <w:rsid w:val="002B49E1"/>
    <w:rsid w:val="002B51DF"/>
    <w:rsid w:val="002B594E"/>
    <w:rsid w:val="002B5C75"/>
    <w:rsid w:val="002B6CDE"/>
    <w:rsid w:val="002B7042"/>
    <w:rsid w:val="002B7732"/>
    <w:rsid w:val="002C08F6"/>
    <w:rsid w:val="002C141D"/>
    <w:rsid w:val="002C14DC"/>
    <w:rsid w:val="002C311A"/>
    <w:rsid w:val="002C3F79"/>
    <w:rsid w:val="002C433B"/>
    <w:rsid w:val="002C47D1"/>
    <w:rsid w:val="002C576B"/>
    <w:rsid w:val="002C5795"/>
    <w:rsid w:val="002C67BC"/>
    <w:rsid w:val="002C6D97"/>
    <w:rsid w:val="002C7B48"/>
    <w:rsid w:val="002D007F"/>
    <w:rsid w:val="002D0458"/>
    <w:rsid w:val="002D0C2E"/>
    <w:rsid w:val="002D1100"/>
    <w:rsid w:val="002D2470"/>
    <w:rsid w:val="002D24CA"/>
    <w:rsid w:val="002D2520"/>
    <w:rsid w:val="002D2B1F"/>
    <w:rsid w:val="002D2F52"/>
    <w:rsid w:val="002D35C5"/>
    <w:rsid w:val="002D5E9B"/>
    <w:rsid w:val="002D7A01"/>
    <w:rsid w:val="002E0938"/>
    <w:rsid w:val="002E0A85"/>
    <w:rsid w:val="002E0EE1"/>
    <w:rsid w:val="002E12A7"/>
    <w:rsid w:val="002E13B6"/>
    <w:rsid w:val="002E25E3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F00A9"/>
    <w:rsid w:val="002F010B"/>
    <w:rsid w:val="002F0565"/>
    <w:rsid w:val="002F0602"/>
    <w:rsid w:val="002F0D7B"/>
    <w:rsid w:val="002F0DC3"/>
    <w:rsid w:val="002F18CE"/>
    <w:rsid w:val="002F1A2D"/>
    <w:rsid w:val="002F1B65"/>
    <w:rsid w:val="002F2F3D"/>
    <w:rsid w:val="002F3383"/>
    <w:rsid w:val="002F3B73"/>
    <w:rsid w:val="002F4E60"/>
    <w:rsid w:val="002F5401"/>
    <w:rsid w:val="002F56BB"/>
    <w:rsid w:val="002F5E9B"/>
    <w:rsid w:val="002F6225"/>
    <w:rsid w:val="002F73C5"/>
    <w:rsid w:val="002F7DA5"/>
    <w:rsid w:val="00300589"/>
    <w:rsid w:val="003006F0"/>
    <w:rsid w:val="00300ACC"/>
    <w:rsid w:val="00300EBC"/>
    <w:rsid w:val="00300FCB"/>
    <w:rsid w:val="0030227E"/>
    <w:rsid w:val="0030251E"/>
    <w:rsid w:val="003026F0"/>
    <w:rsid w:val="0030392B"/>
    <w:rsid w:val="00303A9A"/>
    <w:rsid w:val="00303B7F"/>
    <w:rsid w:val="00303E6F"/>
    <w:rsid w:val="00304565"/>
    <w:rsid w:val="00305E19"/>
    <w:rsid w:val="0030620E"/>
    <w:rsid w:val="00306329"/>
    <w:rsid w:val="00306E3F"/>
    <w:rsid w:val="00307811"/>
    <w:rsid w:val="00307A7D"/>
    <w:rsid w:val="00310D00"/>
    <w:rsid w:val="00310DC5"/>
    <w:rsid w:val="00310F6C"/>
    <w:rsid w:val="00311474"/>
    <w:rsid w:val="00311555"/>
    <w:rsid w:val="00313125"/>
    <w:rsid w:val="0031320B"/>
    <w:rsid w:val="00313272"/>
    <w:rsid w:val="003132AA"/>
    <w:rsid w:val="003139F9"/>
    <w:rsid w:val="003141E6"/>
    <w:rsid w:val="003160A4"/>
    <w:rsid w:val="00316B0E"/>
    <w:rsid w:val="0031732A"/>
    <w:rsid w:val="00317698"/>
    <w:rsid w:val="00317A35"/>
    <w:rsid w:val="00317AB0"/>
    <w:rsid w:val="00317B28"/>
    <w:rsid w:val="00317FB2"/>
    <w:rsid w:val="003202EB"/>
    <w:rsid w:val="003221E0"/>
    <w:rsid w:val="00323EE6"/>
    <w:rsid w:val="00325387"/>
    <w:rsid w:val="003254F3"/>
    <w:rsid w:val="00325CAE"/>
    <w:rsid w:val="00326D9D"/>
    <w:rsid w:val="0032776F"/>
    <w:rsid w:val="00327E8E"/>
    <w:rsid w:val="00330BFD"/>
    <w:rsid w:val="00331B80"/>
    <w:rsid w:val="0033294C"/>
    <w:rsid w:val="00333DA8"/>
    <w:rsid w:val="00333FE1"/>
    <w:rsid w:val="0033465F"/>
    <w:rsid w:val="003350AA"/>
    <w:rsid w:val="00335187"/>
    <w:rsid w:val="003352C5"/>
    <w:rsid w:val="00336423"/>
    <w:rsid w:val="003366F0"/>
    <w:rsid w:val="00337187"/>
    <w:rsid w:val="00337209"/>
    <w:rsid w:val="003400BF"/>
    <w:rsid w:val="00340176"/>
    <w:rsid w:val="003404BC"/>
    <w:rsid w:val="003407F3"/>
    <w:rsid w:val="00340DB0"/>
    <w:rsid w:val="003410CC"/>
    <w:rsid w:val="00341B5D"/>
    <w:rsid w:val="00341CCF"/>
    <w:rsid w:val="00342128"/>
    <w:rsid w:val="003421EA"/>
    <w:rsid w:val="00343418"/>
    <w:rsid w:val="00343F19"/>
    <w:rsid w:val="00344A50"/>
    <w:rsid w:val="0034590D"/>
    <w:rsid w:val="00346595"/>
    <w:rsid w:val="003475AD"/>
    <w:rsid w:val="0034768C"/>
    <w:rsid w:val="0035002C"/>
    <w:rsid w:val="00350300"/>
    <w:rsid w:val="00351058"/>
    <w:rsid w:val="00351C10"/>
    <w:rsid w:val="0035212D"/>
    <w:rsid w:val="00352ABE"/>
    <w:rsid w:val="00352E75"/>
    <w:rsid w:val="00353174"/>
    <w:rsid w:val="00353A9A"/>
    <w:rsid w:val="00354058"/>
    <w:rsid w:val="00355B39"/>
    <w:rsid w:val="00355D57"/>
    <w:rsid w:val="003606FD"/>
    <w:rsid w:val="0036090B"/>
    <w:rsid w:val="00360EE1"/>
    <w:rsid w:val="003624D0"/>
    <w:rsid w:val="00362C17"/>
    <w:rsid w:val="00363003"/>
    <w:rsid w:val="00363E4A"/>
    <w:rsid w:val="00364520"/>
    <w:rsid w:val="00364782"/>
    <w:rsid w:val="00364D25"/>
    <w:rsid w:val="00364EED"/>
    <w:rsid w:val="00365B98"/>
    <w:rsid w:val="003673A0"/>
    <w:rsid w:val="00367E60"/>
    <w:rsid w:val="00370B25"/>
    <w:rsid w:val="00371A4B"/>
    <w:rsid w:val="00372C74"/>
    <w:rsid w:val="00374650"/>
    <w:rsid w:val="003746CA"/>
    <w:rsid w:val="003752C4"/>
    <w:rsid w:val="00376947"/>
    <w:rsid w:val="00377ADA"/>
    <w:rsid w:val="00380DA4"/>
    <w:rsid w:val="00380F38"/>
    <w:rsid w:val="00381900"/>
    <w:rsid w:val="00382A96"/>
    <w:rsid w:val="00384733"/>
    <w:rsid w:val="00384EEC"/>
    <w:rsid w:val="00386C83"/>
    <w:rsid w:val="003873F3"/>
    <w:rsid w:val="00387665"/>
    <w:rsid w:val="0039006D"/>
    <w:rsid w:val="00390265"/>
    <w:rsid w:val="00391FC3"/>
    <w:rsid w:val="00392A7D"/>
    <w:rsid w:val="00393291"/>
    <w:rsid w:val="003955FE"/>
    <w:rsid w:val="003958DC"/>
    <w:rsid w:val="00395BC3"/>
    <w:rsid w:val="00395FE2"/>
    <w:rsid w:val="003960C5"/>
    <w:rsid w:val="00396B35"/>
    <w:rsid w:val="003971F2"/>
    <w:rsid w:val="003A09C0"/>
    <w:rsid w:val="003A0A0D"/>
    <w:rsid w:val="003A0EA4"/>
    <w:rsid w:val="003A113D"/>
    <w:rsid w:val="003A17D9"/>
    <w:rsid w:val="003A1A1E"/>
    <w:rsid w:val="003A1FCC"/>
    <w:rsid w:val="003A2C39"/>
    <w:rsid w:val="003A353B"/>
    <w:rsid w:val="003A43E6"/>
    <w:rsid w:val="003A4B9B"/>
    <w:rsid w:val="003A4DF9"/>
    <w:rsid w:val="003A50BB"/>
    <w:rsid w:val="003A6452"/>
    <w:rsid w:val="003A70ED"/>
    <w:rsid w:val="003A75AC"/>
    <w:rsid w:val="003B0778"/>
    <w:rsid w:val="003B0875"/>
    <w:rsid w:val="003B091C"/>
    <w:rsid w:val="003B0B89"/>
    <w:rsid w:val="003B24D1"/>
    <w:rsid w:val="003B264E"/>
    <w:rsid w:val="003B3ED7"/>
    <w:rsid w:val="003B437B"/>
    <w:rsid w:val="003B544B"/>
    <w:rsid w:val="003B5649"/>
    <w:rsid w:val="003B57D2"/>
    <w:rsid w:val="003B5C34"/>
    <w:rsid w:val="003B5FF2"/>
    <w:rsid w:val="003B64E0"/>
    <w:rsid w:val="003B7C04"/>
    <w:rsid w:val="003C0D88"/>
    <w:rsid w:val="003C12DF"/>
    <w:rsid w:val="003C1469"/>
    <w:rsid w:val="003C2140"/>
    <w:rsid w:val="003C2AEF"/>
    <w:rsid w:val="003C44FB"/>
    <w:rsid w:val="003C52F9"/>
    <w:rsid w:val="003C6456"/>
    <w:rsid w:val="003C65A0"/>
    <w:rsid w:val="003C666F"/>
    <w:rsid w:val="003C6B2E"/>
    <w:rsid w:val="003C7296"/>
    <w:rsid w:val="003D236F"/>
    <w:rsid w:val="003D276A"/>
    <w:rsid w:val="003D372B"/>
    <w:rsid w:val="003D4455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B5"/>
    <w:rsid w:val="003D732E"/>
    <w:rsid w:val="003D794C"/>
    <w:rsid w:val="003D7DCE"/>
    <w:rsid w:val="003D7F9A"/>
    <w:rsid w:val="003E052C"/>
    <w:rsid w:val="003E1082"/>
    <w:rsid w:val="003E1856"/>
    <w:rsid w:val="003E2034"/>
    <w:rsid w:val="003E2D61"/>
    <w:rsid w:val="003E433E"/>
    <w:rsid w:val="003E4688"/>
    <w:rsid w:val="003E4E3F"/>
    <w:rsid w:val="003E536B"/>
    <w:rsid w:val="003E5DA9"/>
    <w:rsid w:val="003E616A"/>
    <w:rsid w:val="003E61C1"/>
    <w:rsid w:val="003E6D70"/>
    <w:rsid w:val="003E740C"/>
    <w:rsid w:val="003E7730"/>
    <w:rsid w:val="003E78C4"/>
    <w:rsid w:val="003F0F09"/>
    <w:rsid w:val="003F193A"/>
    <w:rsid w:val="003F25B5"/>
    <w:rsid w:val="003F320F"/>
    <w:rsid w:val="003F39ED"/>
    <w:rsid w:val="003F3C90"/>
    <w:rsid w:val="003F4130"/>
    <w:rsid w:val="003F4B94"/>
    <w:rsid w:val="003F56FE"/>
    <w:rsid w:val="003F6511"/>
    <w:rsid w:val="003F76A6"/>
    <w:rsid w:val="00400605"/>
    <w:rsid w:val="004011E9"/>
    <w:rsid w:val="004012D8"/>
    <w:rsid w:val="0040139E"/>
    <w:rsid w:val="004017A6"/>
    <w:rsid w:val="004021CE"/>
    <w:rsid w:val="004021D8"/>
    <w:rsid w:val="00403BFB"/>
    <w:rsid w:val="0040499D"/>
    <w:rsid w:val="0040667A"/>
    <w:rsid w:val="00406F16"/>
    <w:rsid w:val="004077F7"/>
    <w:rsid w:val="00410237"/>
    <w:rsid w:val="004103EF"/>
    <w:rsid w:val="0041053D"/>
    <w:rsid w:val="0041081C"/>
    <w:rsid w:val="0041231E"/>
    <w:rsid w:val="00413A2B"/>
    <w:rsid w:val="00413F0A"/>
    <w:rsid w:val="00414C0A"/>
    <w:rsid w:val="004161F0"/>
    <w:rsid w:val="00416F4B"/>
    <w:rsid w:val="00417A04"/>
    <w:rsid w:val="00420CFB"/>
    <w:rsid w:val="004211E7"/>
    <w:rsid w:val="004211EB"/>
    <w:rsid w:val="00423E9F"/>
    <w:rsid w:val="00423FF4"/>
    <w:rsid w:val="004242EF"/>
    <w:rsid w:val="00424A00"/>
    <w:rsid w:val="00425589"/>
    <w:rsid w:val="00425E0E"/>
    <w:rsid w:val="004261B5"/>
    <w:rsid w:val="004267EF"/>
    <w:rsid w:val="0042718A"/>
    <w:rsid w:val="004279A7"/>
    <w:rsid w:val="00432302"/>
    <w:rsid w:val="004324AC"/>
    <w:rsid w:val="00433492"/>
    <w:rsid w:val="00433A8C"/>
    <w:rsid w:val="00433B9F"/>
    <w:rsid w:val="004340A2"/>
    <w:rsid w:val="0043465E"/>
    <w:rsid w:val="00434B2F"/>
    <w:rsid w:val="00434B61"/>
    <w:rsid w:val="00436800"/>
    <w:rsid w:val="004376A1"/>
    <w:rsid w:val="00437961"/>
    <w:rsid w:val="00440BED"/>
    <w:rsid w:val="004411E9"/>
    <w:rsid w:val="00441BA1"/>
    <w:rsid w:val="004420AD"/>
    <w:rsid w:val="0044337F"/>
    <w:rsid w:val="004437C5"/>
    <w:rsid w:val="004444F6"/>
    <w:rsid w:val="00444713"/>
    <w:rsid w:val="00444BA9"/>
    <w:rsid w:val="00444C51"/>
    <w:rsid w:val="00444CCE"/>
    <w:rsid w:val="00446E0B"/>
    <w:rsid w:val="00447086"/>
    <w:rsid w:val="004475B6"/>
    <w:rsid w:val="00447D54"/>
    <w:rsid w:val="00450711"/>
    <w:rsid w:val="00451612"/>
    <w:rsid w:val="0045263F"/>
    <w:rsid w:val="004530BD"/>
    <w:rsid w:val="004544A5"/>
    <w:rsid w:val="004548C2"/>
    <w:rsid w:val="00454A35"/>
    <w:rsid w:val="00455644"/>
    <w:rsid w:val="00455C2A"/>
    <w:rsid w:val="004571F7"/>
    <w:rsid w:val="004573B7"/>
    <w:rsid w:val="0045777A"/>
    <w:rsid w:val="00457B83"/>
    <w:rsid w:val="0046008B"/>
    <w:rsid w:val="00460297"/>
    <w:rsid w:val="004617C1"/>
    <w:rsid w:val="004617DB"/>
    <w:rsid w:val="00461B7F"/>
    <w:rsid w:val="00461D64"/>
    <w:rsid w:val="00462065"/>
    <w:rsid w:val="00462458"/>
    <w:rsid w:val="004630C4"/>
    <w:rsid w:val="00463C99"/>
    <w:rsid w:val="00464BC6"/>
    <w:rsid w:val="00464FDC"/>
    <w:rsid w:val="00465236"/>
    <w:rsid w:val="004654D6"/>
    <w:rsid w:val="0046655F"/>
    <w:rsid w:val="004674EA"/>
    <w:rsid w:val="00467542"/>
    <w:rsid w:val="00467F7D"/>
    <w:rsid w:val="0047034B"/>
    <w:rsid w:val="00471557"/>
    <w:rsid w:val="00471573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B53"/>
    <w:rsid w:val="004770C3"/>
    <w:rsid w:val="00477660"/>
    <w:rsid w:val="004816F5"/>
    <w:rsid w:val="00482F4E"/>
    <w:rsid w:val="004830F5"/>
    <w:rsid w:val="00483238"/>
    <w:rsid w:val="004839C5"/>
    <w:rsid w:val="00483D20"/>
    <w:rsid w:val="00484482"/>
    <w:rsid w:val="00484774"/>
    <w:rsid w:val="004848EF"/>
    <w:rsid w:val="00485655"/>
    <w:rsid w:val="00485F4E"/>
    <w:rsid w:val="004860E6"/>
    <w:rsid w:val="00486F4F"/>
    <w:rsid w:val="004876DA"/>
    <w:rsid w:val="0049067F"/>
    <w:rsid w:val="004910DE"/>
    <w:rsid w:val="004916C0"/>
    <w:rsid w:val="00491D04"/>
    <w:rsid w:val="004922D4"/>
    <w:rsid w:val="00492BB1"/>
    <w:rsid w:val="00492DE8"/>
    <w:rsid w:val="0049302E"/>
    <w:rsid w:val="00493595"/>
    <w:rsid w:val="00493C39"/>
    <w:rsid w:val="00493F84"/>
    <w:rsid w:val="004946BD"/>
    <w:rsid w:val="00495917"/>
    <w:rsid w:val="00496899"/>
    <w:rsid w:val="0049743C"/>
    <w:rsid w:val="0049781C"/>
    <w:rsid w:val="004A1529"/>
    <w:rsid w:val="004A378B"/>
    <w:rsid w:val="004A3D2E"/>
    <w:rsid w:val="004A425C"/>
    <w:rsid w:val="004A47C0"/>
    <w:rsid w:val="004A5764"/>
    <w:rsid w:val="004A5D5C"/>
    <w:rsid w:val="004A612B"/>
    <w:rsid w:val="004A75C5"/>
    <w:rsid w:val="004B0767"/>
    <w:rsid w:val="004B07C7"/>
    <w:rsid w:val="004B0B2A"/>
    <w:rsid w:val="004B14F2"/>
    <w:rsid w:val="004B184A"/>
    <w:rsid w:val="004B24E8"/>
    <w:rsid w:val="004B2B22"/>
    <w:rsid w:val="004B325D"/>
    <w:rsid w:val="004B3ACE"/>
    <w:rsid w:val="004B40EF"/>
    <w:rsid w:val="004B5295"/>
    <w:rsid w:val="004B5898"/>
    <w:rsid w:val="004B7112"/>
    <w:rsid w:val="004B7BE8"/>
    <w:rsid w:val="004C029C"/>
    <w:rsid w:val="004C0943"/>
    <w:rsid w:val="004C12F3"/>
    <w:rsid w:val="004C175D"/>
    <w:rsid w:val="004C2622"/>
    <w:rsid w:val="004C2A42"/>
    <w:rsid w:val="004C33BB"/>
    <w:rsid w:val="004C4ECE"/>
    <w:rsid w:val="004C6117"/>
    <w:rsid w:val="004C630F"/>
    <w:rsid w:val="004C7F8A"/>
    <w:rsid w:val="004D1BB9"/>
    <w:rsid w:val="004D2132"/>
    <w:rsid w:val="004D2343"/>
    <w:rsid w:val="004D3D72"/>
    <w:rsid w:val="004D4754"/>
    <w:rsid w:val="004D5904"/>
    <w:rsid w:val="004D5F39"/>
    <w:rsid w:val="004D6685"/>
    <w:rsid w:val="004D68FA"/>
    <w:rsid w:val="004D7152"/>
    <w:rsid w:val="004D7632"/>
    <w:rsid w:val="004D7AAA"/>
    <w:rsid w:val="004E1046"/>
    <w:rsid w:val="004E1730"/>
    <w:rsid w:val="004E1854"/>
    <w:rsid w:val="004E1B0C"/>
    <w:rsid w:val="004E1CBD"/>
    <w:rsid w:val="004E29FF"/>
    <w:rsid w:val="004E366A"/>
    <w:rsid w:val="004E5205"/>
    <w:rsid w:val="004E597A"/>
    <w:rsid w:val="004E5982"/>
    <w:rsid w:val="004E60F0"/>
    <w:rsid w:val="004E69A2"/>
    <w:rsid w:val="004E6B6B"/>
    <w:rsid w:val="004E6DC8"/>
    <w:rsid w:val="004E7019"/>
    <w:rsid w:val="004E7B17"/>
    <w:rsid w:val="004F11FF"/>
    <w:rsid w:val="004F1F22"/>
    <w:rsid w:val="004F2641"/>
    <w:rsid w:val="004F4131"/>
    <w:rsid w:val="004F43F0"/>
    <w:rsid w:val="004F4520"/>
    <w:rsid w:val="004F4558"/>
    <w:rsid w:val="004F53E7"/>
    <w:rsid w:val="004F63C0"/>
    <w:rsid w:val="0050200C"/>
    <w:rsid w:val="005025ED"/>
    <w:rsid w:val="00502607"/>
    <w:rsid w:val="005026F5"/>
    <w:rsid w:val="0050306E"/>
    <w:rsid w:val="0050361C"/>
    <w:rsid w:val="00504BB7"/>
    <w:rsid w:val="00505831"/>
    <w:rsid w:val="005065AB"/>
    <w:rsid w:val="005067A7"/>
    <w:rsid w:val="00506A77"/>
    <w:rsid w:val="00507A39"/>
    <w:rsid w:val="005105FC"/>
    <w:rsid w:val="005122CD"/>
    <w:rsid w:val="0051370C"/>
    <w:rsid w:val="00513F91"/>
    <w:rsid w:val="00514C88"/>
    <w:rsid w:val="00515C2D"/>
    <w:rsid w:val="00516BA9"/>
    <w:rsid w:val="00516E2E"/>
    <w:rsid w:val="0052046F"/>
    <w:rsid w:val="005205BC"/>
    <w:rsid w:val="005208FE"/>
    <w:rsid w:val="005213E5"/>
    <w:rsid w:val="00521A60"/>
    <w:rsid w:val="00521E21"/>
    <w:rsid w:val="00522BA7"/>
    <w:rsid w:val="005234AF"/>
    <w:rsid w:val="00523693"/>
    <w:rsid w:val="00524143"/>
    <w:rsid w:val="00526189"/>
    <w:rsid w:val="00526621"/>
    <w:rsid w:val="00526F17"/>
    <w:rsid w:val="00527785"/>
    <w:rsid w:val="00527BC9"/>
    <w:rsid w:val="00530CDE"/>
    <w:rsid w:val="00531339"/>
    <w:rsid w:val="005313B6"/>
    <w:rsid w:val="00531CCD"/>
    <w:rsid w:val="005327E7"/>
    <w:rsid w:val="00532DDE"/>
    <w:rsid w:val="0053481F"/>
    <w:rsid w:val="00534B6F"/>
    <w:rsid w:val="00534D5C"/>
    <w:rsid w:val="0053543D"/>
    <w:rsid w:val="005359B8"/>
    <w:rsid w:val="00536030"/>
    <w:rsid w:val="00540790"/>
    <w:rsid w:val="005408C0"/>
    <w:rsid w:val="00540E7C"/>
    <w:rsid w:val="00541101"/>
    <w:rsid w:val="0054135A"/>
    <w:rsid w:val="0054204C"/>
    <w:rsid w:val="0054218E"/>
    <w:rsid w:val="00542666"/>
    <w:rsid w:val="00543AA7"/>
    <w:rsid w:val="00544A33"/>
    <w:rsid w:val="00546DC4"/>
    <w:rsid w:val="00547A72"/>
    <w:rsid w:val="00547E18"/>
    <w:rsid w:val="00550AB4"/>
    <w:rsid w:val="00551177"/>
    <w:rsid w:val="0055128C"/>
    <w:rsid w:val="00551935"/>
    <w:rsid w:val="005524A0"/>
    <w:rsid w:val="00553A28"/>
    <w:rsid w:val="00554024"/>
    <w:rsid w:val="00554B56"/>
    <w:rsid w:val="00555D9B"/>
    <w:rsid w:val="00556253"/>
    <w:rsid w:val="00557374"/>
    <w:rsid w:val="00557537"/>
    <w:rsid w:val="005577E9"/>
    <w:rsid w:val="0056018C"/>
    <w:rsid w:val="0056031C"/>
    <w:rsid w:val="00560396"/>
    <w:rsid w:val="00561371"/>
    <w:rsid w:val="00561A36"/>
    <w:rsid w:val="00562708"/>
    <w:rsid w:val="00562999"/>
    <w:rsid w:val="00562C47"/>
    <w:rsid w:val="005632C4"/>
    <w:rsid w:val="00563362"/>
    <w:rsid w:val="00564C79"/>
    <w:rsid w:val="00564CDE"/>
    <w:rsid w:val="0056771E"/>
    <w:rsid w:val="0057001B"/>
    <w:rsid w:val="00570573"/>
    <w:rsid w:val="00570D25"/>
    <w:rsid w:val="0057177B"/>
    <w:rsid w:val="00571C86"/>
    <w:rsid w:val="005729AD"/>
    <w:rsid w:val="00573331"/>
    <w:rsid w:val="005758BF"/>
    <w:rsid w:val="0058069E"/>
    <w:rsid w:val="00581EDA"/>
    <w:rsid w:val="0058250E"/>
    <w:rsid w:val="005827A7"/>
    <w:rsid w:val="005829DC"/>
    <w:rsid w:val="005829E0"/>
    <w:rsid w:val="00584BA9"/>
    <w:rsid w:val="00586368"/>
    <w:rsid w:val="00587A0E"/>
    <w:rsid w:val="00587D2A"/>
    <w:rsid w:val="00590491"/>
    <w:rsid w:val="00591B56"/>
    <w:rsid w:val="005922B7"/>
    <w:rsid w:val="00592339"/>
    <w:rsid w:val="00592C53"/>
    <w:rsid w:val="00592FC4"/>
    <w:rsid w:val="00594445"/>
    <w:rsid w:val="00594D93"/>
    <w:rsid w:val="00595646"/>
    <w:rsid w:val="00595EE0"/>
    <w:rsid w:val="00595F8E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6A2F"/>
    <w:rsid w:val="005A6D4A"/>
    <w:rsid w:val="005A7DF4"/>
    <w:rsid w:val="005B0531"/>
    <w:rsid w:val="005B0598"/>
    <w:rsid w:val="005B083B"/>
    <w:rsid w:val="005B0912"/>
    <w:rsid w:val="005B17DC"/>
    <w:rsid w:val="005B3EB5"/>
    <w:rsid w:val="005B4ED8"/>
    <w:rsid w:val="005B5D14"/>
    <w:rsid w:val="005B6141"/>
    <w:rsid w:val="005B62C6"/>
    <w:rsid w:val="005B75A5"/>
    <w:rsid w:val="005C0464"/>
    <w:rsid w:val="005C0ADB"/>
    <w:rsid w:val="005C0C84"/>
    <w:rsid w:val="005C0DD9"/>
    <w:rsid w:val="005C0E71"/>
    <w:rsid w:val="005C0FDA"/>
    <w:rsid w:val="005C10AE"/>
    <w:rsid w:val="005C1596"/>
    <w:rsid w:val="005C22CA"/>
    <w:rsid w:val="005C26EF"/>
    <w:rsid w:val="005C3274"/>
    <w:rsid w:val="005C356B"/>
    <w:rsid w:val="005C48D0"/>
    <w:rsid w:val="005C4D75"/>
    <w:rsid w:val="005C4F1D"/>
    <w:rsid w:val="005C561B"/>
    <w:rsid w:val="005C5CCB"/>
    <w:rsid w:val="005C6EE1"/>
    <w:rsid w:val="005C732A"/>
    <w:rsid w:val="005C76C4"/>
    <w:rsid w:val="005C7DF4"/>
    <w:rsid w:val="005C7ECF"/>
    <w:rsid w:val="005D0048"/>
    <w:rsid w:val="005D07E1"/>
    <w:rsid w:val="005D0E7B"/>
    <w:rsid w:val="005D119C"/>
    <w:rsid w:val="005D14DE"/>
    <w:rsid w:val="005D2081"/>
    <w:rsid w:val="005D2D46"/>
    <w:rsid w:val="005D35B2"/>
    <w:rsid w:val="005D4748"/>
    <w:rsid w:val="005D4B0B"/>
    <w:rsid w:val="005D4B8B"/>
    <w:rsid w:val="005D5633"/>
    <w:rsid w:val="005D68FE"/>
    <w:rsid w:val="005D7A0B"/>
    <w:rsid w:val="005E000E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F1EF0"/>
    <w:rsid w:val="005F4C65"/>
    <w:rsid w:val="005F4C89"/>
    <w:rsid w:val="005F538C"/>
    <w:rsid w:val="005F62A5"/>
    <w:rsid w:val="005F7255"/>
    <w:rsid w:val="0060033E"/>
    <w:rsid w:val="006005D1"/>
    <w:rsid w:val="00601389"/>
    <w:rsid w:val="00601E18"/>
    <w:rsid w:val="00602422"/>
    <w:rsid w:val="006024B7"/>
    <w:rsid w:val="00603FFB"/>
    <w:rsid w:val="00604067"/>
    <w:rsid w:val="00604F6E"/>
    <w:rsid w:val="00605280"/>
    <w:rsid w:val="006068F5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FE6"/>
    <w:rsid w:val="0061760A"/>
    <w:rsid w:val="00617941"/>
    <w:rsid w:val="0061797B"/>
    <w:rsid w:val="0062039E"/>
    <w:rsid w:val="00623185"/>
    <w:rsid w:val="006238E4"/>
    <w:rsid w:val="006238FB"/>
    <w:rsid w:val="00624992"/>
    <w:rsid w:val="0063002D"/>
    <w:rsid w:val="006312DD"/>
    <w:rsid w:val="0063194D"/>
    <w:rsid w:val="00631E00"/>
    <w:rsid w:val="006328E1"/>
    <w:rsid w:val="00632A48"/>
    <w:rsid w:val="00632FEE"/>
    <w:rsid w:val="00634930"/>
    <w:rsid w:val="00635064"/>
    <w:rsid w:val="0063521B"/>
    <w:rsid w:val="006352A4"/>
    <w:rsid w:val="0063543C"/>
    <w:rsid w:val="006374B0"/>
    <w:rsid w:val="006406FF"/>
    <w:rsid w:val="00640F92"/>
    <w:rsid w:val="00641355"/>
    <w:rsid w:val="006423CF"/>
    <w:rsid w:val="006426FF"/>
    <w:rsid w:val="00642A98"/>
    <w:rsid w:val="00644304"/>
    <w:rsid w:val="00644CA0"/>
    <w:rsid w:val="00645EF3"/>
    <w:rsid w:val="006475B1"/>
    <w:rsid w:val="0065052F"/>
    <w:rsid w:val="00650DE6"/>
    <w:rsid w:val="006517B1"/>
    <w:rsid w:val="0065202F"/>
    <w:rsid w:val="006524CD"/>
    <w:rsid w:val="00653A58"/>
    <w:rsid w:val="0065430A"/>
    <w:rsid w:val="006544A2"/>
    <w:rsid w:val="00654888"/>
    <w:rsid w:val="0065528C"/>
    <w:rsid w:val="006562AF"/>
    <w:rsid w:val="00656515"/>
    <w:rsid w:val="0065693D"/>
    <w:rsid w:val="00657533"/>
    <w:rsid w:val="006577C1"/>
    <w:rsid w:val="006578A4"/>
    <w:rsid w:val="00660503"/>
    <w:rsid w:val="006610C7"/>
    <w:rsid w:val="00661BE6"/>
    <w:rsid w:val="00662B29"/>
    <w:rsid w:val="00663349"/>
    <w:rsid w:val="00663F14"/>
    <w:rsid w:val="006640AF"/>
    <w:rsid w:val="00664695"/>
    <w:rsid w:val="00664DDD"/>
    <w:rsid w:val="006652E3"/>
    <w:rsid w:val="00665C39"/>
    <w:rsid w:val="00665CBD"/>
    <w:rsid w:val="00670184"/>
    <w:rsid w:val="0067088C"/>
    <w:rsid w:val="00670A4E"/>
    <w:rsid w:val="00671C97"/>
    <w:rsid w:val="00671E95"/>
    <w:rsid w:val="006721A3"/>
    <w:rsid w:val="006726B2"/>
    <w:rsid w:val="00672799"/>
    <w:rsid w:val="0067283E"/>
    <w:rsid w:val="00672FD1"/>
    <w:rsid w:val="00673138"/>
    <w:rsid w:val="0067313B"/>
    <w:rsid w:val="00673679"/>
    <w:rsid w:val="00673753"/>
    <w:rsid w:val="00675295"/>
    <w:rsid w:val="00675E10"/>
    <w:rsid w:val="006769C7"/>
    <w:rsid w:val="00676AB8"/>
    <w:rsid w:val="00677235"/>
    <w:rsid w:val="006808A6"/>
    <w:rsid w:val="00680EC7"/>
    <w:rsid w:val="00681356"/>
    <w:rsid w:val="006822D7"/>
    <w:rsid w:val="006840E0"/>
    <w:rsid w:val="00685747"/>
    <w:rsid w:val="0068589B"/>
    <w:rsid w:val="00685E9A"/>
    <w:rsid w:val="00686194"/>
    <w:rsid w:val="00687C5E"/>
    <w:rsid w:val="0069038C"/>
    <w:rsid w:val="006908F6"/>
    <w:rsid w:val="0069381D"/>
    <w:rsid w:val="006946B2"/>
    <w:rsid w:val="00694DBB"/>
    <w:rsid w:val="00694E99"/>
    <w:rsid w:val="00695BA6"/>
    <w:rsid w:val="00695D8B"/>
    <w:rsid w:val="0069676F"/>
    <w:rsid w:val="00697C52"/>
    <w:rsid w:val="006A03CE"/>
    <w:rsid w:val="006A0A11"/>
    <w:rsid w:val="006A108F"/>
    <w:rsid w:val="006A3377"/>
    <w:rsid w:val="006A3AFA"/>
    <w:rsid w:val="006A3DDC"/>
    <w:rsid w:val="006A4E16"/>
    <w:rsid w:val="006A60FC"/>
    <w:rsid w:val="006A69F6"/>
    <w:rsid w:val="006A74F8"/>
    <w:rsid w:val="006B0283"/>
    <w:rsid w:val="006B0A2D"/>
    <w:rsid w:val="006B2120"/>
    <w:rsid w:val="006B2423"/>
    <w:rsid w:val="006B2A0B"/>
    <w:rsid w:val="006B340D"/>
    <w:rsid w:val="006B58F6"/>
    <w:rsid w:val="006B62E0"/>
    <w:rsid w:val="006B7816"/>
    <w:rsid w:val="006B7F4C"/>
    <w:rsid w:val="006C036F"/>
    <w:rsid w:val="006C0718"/>
    <w:rsid w:val="006C26E1"/>
    <w:rsid w:val="006C3FC3"/>
    <w:rsid w:val="006C471A"/>
    <w:rsid w:val="006C4998"/>
    <w:rsid w:val="006C4DD2"/>
    <w:rsid w:val="006C50BF"/>
    <w:rsid w:val="006C52C9"/>
    <w:rsid w:val="006C614A"/>
    <w:rsid w:val="006C617D"/>
    <w:rsid w:val="006C65C6"/>
    <w:rsid w:val="006C7665"/>
    <w:rsid w:val="006C7854"/>
    <w:rsid w:val="006D0AE4"/>
    <w:rsid w:val="006D0CCA"/>
    <w:rsid w:val="006D1860"/>
    <w:rsid w:val="006D1DDA"/>
    <w:rsid w:val="006D22AC"/>
    <w:rsid w:val="006D313A"/>
    <w:rsid w:val="006D3724"/>
    <w:rsid w:val="006D3F8C"/>
    <w:rsid w:val="006D5195"/>
    <w:rsid w:val="006D5AD8"/>
    <w:rsid w:val="006D63A8"/>
    <w:rsid w:val="006D67C1"/>
    <w:rsid w:val="006D69C8"/>
    <w:rsid w:val="006D6FF9"/>
    <w:rsid w:val="006D76CD"/>
    <w:rsid w:val="006D7923"/>
    <w:rsid w:val="006E01BA"/>
    <w:rsid w:val="006E047B"/>
    <w:rsid w:val="006E0A34"/>
    <w:rsid w:val="006E0FDB"/>
    <w:rsid w:val="006E1C2C"/>
    <w:rsid w:val="006E1FF1"/>
    <w:rsid w:val="006E277A"/>
    <w:rsid w:val="006E284A"/>
    <w:rsid w:val="006E2FA9"/>
    <w:rsid w:val="006E3347"/>
    <w:rsid w:val="006E38E0"/>
    <w:rsid w:val="006E406F"/>
    <w:rsid w:val="006E4D58"/>
    <w:rsid w:val="006E6301"/>
    <w:rsid w:val="006E6E66"/>
    <w:rsid w:val="006E7526"/>
    <w:rsid w:val="006F02F7"/>
    <w:rsid w:val="006F057E"/>
    <w:rsid w:val="006F05E3"/>
    <w:rsid w:val="006F0781"/>
    <w:rsid w:val="006F09F8"/>
    <w:rsid w:val="006F126F"/>
    <w:rsid w:val="006F191F"/>
    <w:rsid w:val="006F19ED"/>
    <w:rsid w:val="006F1AAC"/>
    <w:rsid w:val="006F1B0C"/>
    <w:rsid w:val="006F2CC7"/>
    <w:rsid w:val="006F2FB0"/>
    <w:rsid w:val="006F32EF"/>
    <w:rsid w:val="006F3F52"/>
    <w:rsid w:val="006F58DB"/>
    <w:rsid w:val="006F5BFB"/>
    <w:rsid w:val="006F6E04"/>
    <w:rsid w:val="006F794E"/>
    <w:rsid w:val="006F7DB1"/>
    <w:rsid w:val="0070233A"/>
    <w:rsid w:val="00703335"/>
    <w:rsid w:val="00703FAB"/>
    <w:rsid w:val="00704171"/>
    <w:rsid w:val="00704532"/>
    <w:rsid w:val="007053B0"/>
    <w:rsid w:val="00705884"/>
    <w:rsid w:val="007058AC"/>
    <w:rsid w:val="00706187"/>
    <w:rsid w:val="00706329"/>
    <w:rsid w:val="0070667D"/>
    <w:rsid w:val="00710306"/>
    <w:rsid w:val="00711693"/>
    <w:rsid w:val="00711B8F"/>
    <w:rsid w:val="0071210C"/>
    <w:rsid w:val="0071241C"/>
    <w:rsid w:val="00714BAE"/>
    <w:rsid w:val="007153E0"/>
    <w:rsid w:val="00715973"/>
    <w:rsid w:val="00715AD1"/>
    <w:rsid w:val="007162B9"/>
    <w:rsid w:val="00716534"/>
    <w:rsid w:val="00716904"/>
    <w:rsid w:val="00716B81"/>
    <w:rsid w:val="00717096"/>
    <w:rsid w:val="0072077A"/>
    <w:rsid w:val="00720BF1"/>
    <w:rsid w:val="00720C4A"/>
    <w:rsid w:val="007218AF"/>
    <w:rsid w:val="00721E93"/>
    <w:rsid w:val="0072306C"/>
    <w:rsid w:val="00723948"/>
    <w:rsid w:val="007244E4"/>
    <w:rsid w:val="00724DB6"/>
    <w:rsid w:val="0072531C"/>
    <w:rsid w:val="007253DD"/>
    <w:rsid w:val="00725BE7"/>
    <w:rsid w:val="007270AA"/>
    <w:rsid w:val="007273B9"/>
    <w:rsid w:val="00730F38"/>
    <w:rsid w:val="00731FAF"/>
    <w:rsid w:val="0073263C"/>
    <w:rsid w:val="007327DC"/>
    <w:rsid w:val="00733C1E"/>
    <w:rsid w:val="00734452"/>
    <w:rsid w:val="00734EB3"/>
    <w:rsid w:val="007358BD"/>
    <w:rsid w:val="00736775"/>
    <w:rsid w:val="007370F9"/>
    <w:rsid w:val="00741000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716"/>
    <w:rsid w:val="007518AC"/>
    <w:rsid w:val="007540D6"/>
    <w:rsid w:val="00754AA0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A0A"/>
    <w:rsid w:val="007651CD"/>
    <w:rsid w:val="0076566A"/>
    <w:rsid w:val="00765BFE"/>
    <w:rsid w:val="007663AE"/>
    <w:rsid w:val="00766C85"/>
    <w:rsid w:val="00766D35"/>
    <w:rsid w:val="0077064B"/>
    <w:rsid w:val="0077125F"/>
    <w:rsid w:val="00772608"/>
    <w:rsid w:val="0077476D"/>
    <w:rsid w:val="00774A00"/>
    <w:rsid w:val="00774C01"/>
    <w:rsid w:val="00774CC6"/>
    <w:rsid w:val="00774DE7"/>
    <w:rsid w:val="007750D6"/>
    <w:rsid w:val="0077551D"/>
    <w:rsid w:val="00775CAB"/>
    <w:rsid w:val="00775D5E"/>
    <w:rsid w:val="00776E53"/>
    <w:rsid w:val="00781063"/>
    <w:rsid w:val="0078179A"/>
    <w:rsid w:val="00781C63"/>
    <w:rsid w:val="007826D6"/>
    <w:rsid w:val="00782ACB"/>
    <w:rsid w:val="00782ECF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E6C"/>
    <w:rsid w:val="0078645B"/>
    <w:rsid w:val="0079059D"/>
    <w:rsid w:val="00792F53"/>
    <w:rsid w:val="00794343"/>
    <w:rsid w:val="00794658"/>
    <w:rsid w:val="00794AA2"/>
    <w:rsid w:val="00794CA1"/>
    <w:rsid w:val="007955A4"/>
    <w:rsid w:val="00795879"/>
    <w:rsid w:val="00796DE9"/>
    <w:rsid w:val="0079733C"/>
    <w:rsid w:val="00797B93"/>
    <w:rsid w:val="00797D9B"/>
    <w:rsid w:val="00797E9F"/>
    <w:rsid w:val="007A00DB"/>
    <w:rsid w:val="007A0131"/>
    <w:rsid w:val="007A089B"/>
    <w:rsid w:val="007A0C0F"/>
    <w:rsid w:val="007A179D"/>
    <w:rsid w:val="007A220F"/>
    <w:rsid w:val="007A472E"/>
    <w:rsid w:val="007A5B0E"/>
    <w:rsid w:val="007A5C9B"/>
    <w:rsid w:val="007A63B6"/>
    <w:rsid w:val="007A6993"/>
    <w:rsid w:val="007A6F50"/>
    <w:rsid w:val="007A767B"/>
    <w:rsid w:val="007B0077"/>
    <w:rsid w:val="007B0B4F"/>
    <w:rsid w:val="007B12F2"/>
    <w:rsid w:val="007B1721"/>
    <w:rsid w:val="007B218E"/>
    <w:rsid w:val="007B2A79"/>
    <w:rsid w:val="007B2B5E"/>
    <w:rsid w:val="007B2C6A"/>
    <w:rsid w:val="007B2F32"/>
    <w:rsid w:val="007B3837"/>
    <w:rsid w:val="007B3936"/>
    <w:rsid w:val="007B40A6"/>
    <w:rsid w:val="007B4E63"/>
    <w:rsid w:val="007B5CD4"/>
    <w:rsid w:val="007C0073"/>
    <w:rsid w:val="007C0B54"/>
    <w:rsid w:val="007C1030"/>
    <w:rsid w:val="007C161B"/>
    <w:rsid w:val="007C2805"/>
    <w:rsid w:val="007C3758"/>
    <w:rsid w:val="007C48A1"/>
    <w:rsid w:val="007C4AD3"/>
    <w:rsid w:val="007C5255"/>
    <w:rsid w:val="007C57EE"/>
    <w:rsid w:val="007C7735"/>
    <w:rsid w:val="007C7ABB"/>
    <w:rsid w:val="007C7E23"/>
    <w:rsid w:val="007D012C"/>
    <w:rsid w:val="007D02D9"/>
    <w:rsid w:val="007D044C"/>
    <w:rsid w:val="007D09A4"/>
    <w:rsid w:val="007D0EE4"/>
    <w:rsid w:val="007D19EB"/>
    <w:rsid w:val="007D1D1D"/>
    <w:rsid w:val="007D1E54"/>
    <w:rsid w:val="007D1F08"/>
    <w:rsid w:val="007D42ED"/>
    <w:rsid w:val="007D491A"/>
    <w:rsid w:val="007D50AE"/>
    <w:rsid w:val="007D543E"/>
    <w:rsid w:val="007D5620"/>
    <w:rsid w:val="007D57F4"/>
    <w:rsid w:val="007D6E7B"/>
    <w:rsid w:val="007D72CD"/>
    <w:rsid w:val="007D78D0"/>
    <w:rsid w:val="007E0DBE"/>
    <w:rsid w:val="007E113E"/>
    <w:rsid w:val="007E15CE"/>
    <w:rsid w:val="007E2494"/>
    <w:rsid w:val="007E24CD"/>
    <w:rsid w:val="007E2953"/>
    <w:rsid w:val="007E34CA"/>
    <w:rsid w:val="007E38C2"/>
    <w:rsid w:val="007E3917"/>
    <w:rsid w:val="007E3E92"/>
    <w:rsid w:val="007E3F41"/>
    <w:rsid w:val="007E3FCD"/>
    <w:rsid w:val="007E5BA8"/>
    <w:rsid w:val="007E60C5"/>
    <w:rsid w:val="007E63B6"/>
    <w:rsid w:val="007E7D2B"/>
    <w:rsid w:val="007F0312"/>
    <w:rsid w:val="007F052C"/>
    <w:rsid w:val="007F0BA1"/>
    <w:rsid w:val="007F1F58"/>
    <w:rsid w:val="007F1FB1"/>
    <w:rsid w:val="007F4B36"/>
    <w:rsid w:val="007F4E83"/>
    <w:rsid w:val="007F5774"/>
    <w:rsid w:val="007F5FEE"/>
    <w:rsid w:val="007F63DA"/>
    <w:rsid w:val="007F6602"/>
    <w:rsid w:val="007F6ABF"/>
    <w:rsid w:val="007F6FA6"/>
    <w:rsid w:val="007F709D"/>
    <w:rsid w:val="00800388"/>
    <w:rsid w:val="00800987"/>
    <w:rsid w:val="00801C55"/>
    <w:rsid w:val="008028DC"/>
    <w:rsid w:val="0080331C"/>
    <w:rsid w:val="00803998"/>
    <w:rsid w:val="00804486"/>
    <w:rsid w:val="008045B6"/>
    <w:rsid w:val="008046F9"/>
    <w:rsid w:val="008047D7"/>
    <w:rsid w:val="0080491A"/>
    <w:rsid w:val="00804DB7"/>
    <w:rsid w:val="0080506C"/>
    <w:rsid w:val="0080779D"/>
    <w:rsid w:val="00811536"/>
    <w:rsid w:val="00811690"/>
    <w:rsid w:val="00813914"/>
    <w:rsid w:val="008141A8"/>
    <w:rsid w:val="00814F2C"/>
    <w:rsid w:val="0081510E"/>
    <w:rsid w:val="00815961"/>
    <w:rsid w:val="00816CFC"/>
    <w:rsid w:val="00817677"/>
    <w:rsid w:val="00817A2A"/>
    <w:rsid w:val="00817DAE"/>
    <w:rsid w:val="00817E9F"/>
    <w:rsid w:val="00820488"/>
    <w:rsid w:val="0082075E"/>
    <w:rsid w:val="0082087F"/>
    <w:rsid w:val="00820DAF"/>
    <w:rsid w:val="008211F1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3C7"/>
    <w:rsid w:val="00830328"/>
    <w:rsid w:val="0083079A"/>
    <w:rsid w:val="0083131E"/>
    <w:rsid w:val="00831BA6"/>
    <w:rsid w:val="008331C8"/>
    <w:rsid w:val="0083404D"/>
    <w:rsid w:val="00834689"/>
    <w:rsid w:val="0083500F"/>
    <w:rsid w:val="0083543B"/>
    <w:rsid w:val="00835A37"/>
    <w:rsid w:val="00835DAF"/>
    <w:rsid w:val="0083669F"/>
    <w:rsid w:val="00837154"/>
    <w:rsid w:val="008402A3"/>
    <w:rsid w:val="00840505"/>
    <w:rsid w:val="00840B17"/>
    <w:rsid w:val="00842E88"/>
    <w:rsid w:val="008435DB"/>
    <w:rsid w:val="008444F3"/>
    <w:rsid w:val="008446CB"/>
    <w:rsid w:val="00844F9E"/>
    <w:rsid w:val="00846679"/>
    <w:rsid w:val="0084799D"/>
    <w:rsid w:val="00847AD4"/>
    <w:rsid w:val="00851C59"/>
    <w:rsid w:val="008521CA"/>
    <w:rsid w:val="00852E98"/>
    <w:rsid w:val="0085320F"/>
    <w:rsid w:val="00854C1A"/>
    <w:rsid w:val="00855771"/>
    <w:rsid w:val="00855B17"/>
    <w:rsid w:val="00855FEC"/>
    <w:rsid w:val="00857FC4"/>
    <w:rsid w:val="0086004E"/>
    <w:rsid w:val="00861524"/>
    <w:rsid w:val="008618B7"/>
    <w:rsid w:val="008619CC"/>
    <w:rsid w:val="00861B23"/>
    <w:rsid w:val="0086224C"/>
    <w:rsid w:val="008624F8"/>
    <w:rsid w:val="00862B40"/>
    <w:rsid w:val="00864102"/>
    <w:rsid w:val="0086490E"/>
    <w:rsid w:val="00866417"/>
    <w:rsid w:val="00866E29"/>
    <w:rsid w:val="00867185"/>
    <w:rsid w:val="00867252"/>
    <w:rsid w:val="00870087"/>
    <w:rsid w:val="008703B9"/>
    <w:rsid w:val="0087087A"/>
    <w:rsid w:val="00870A61"/>
    <w:rsid w:val="008714AA"/>
    <w:rsid w:val="00872672"/>
    <w:rsid w:val="00872785"/>
    <w:rsid w:val="00872C40"/>
    <w:rsid w:val="0087428E"/>
    <w:rsid w:val="00874FDB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12D"/>
    <w:rsid w:val="0088541F"/>
    <w:rsid w:val="00885C57"/>
    <w:rsid w:val="00886DD1"/>
    <w:rsid w:val="00887D4B"/>
    <w:rsid w:val="00890541"/>
    <w:rsid w:val="00890B3F"/>
    <w:rsid w:val="00890F94"/>
    <w:rsid w:val="0089138D"/>
    <w:rsid w:val="00891F12"/>
    <w:rsid w:val="00892672"/>
    <w:rsid w:val="00892CF6"/>
    <w:rsid w:val="00893201"/>
    <w:rsid w:val="00894927"/>
    <w:rsid w:val="00894C88"/>
    <w:rsid w:val="00894FBB"/>
    <w:rsid w:val="008953AC"/>
    <w:rsid w:val="00895BE4"/>
    <w:rsid w:val="008964F1"/>
    <w:rsid w:val="008967A8"/>
    <w:rsid w:val="00897587"/>
    <w:rsid w:val="008A14F7"/>
    <w:rsid w:val="008A15C3"/>
    <w:rsid w:val="008A1A45"/>
    <w:rsid w:val="008A1B81"/>
    <w:rsid w:val="008A223E"/>
    <w:rsid w:val="008A23DA"/>
    <w:rsid w:val="008A548A"/>
    <w:rsid w:val="008A5BE6"/>
    <w:rsid w:val="008A6201"/>
    <w:rsid w:val="008A653B"/>
    <w:rsid w:val="008A693F"/>
    <w:rsid w:val="008A6CD6"/>
    <w:rsid w:val="008A73F3"/>
    <w:rsid w:val="008A7C5D"/>
    <w:rsid w:val="008B028E"/>
    <w:rsid w:val="008B0BB6"/>
    <w:rsid w:val="008B195C"/>
    <w:rsid w:val="008B1A7C"/>
    <w:rsid w:val="008B28BD"/>
    <w:rsid w:val="008B28F3"/>
    <w:rsid w:val="008B2923"/>
    <w:rsid w:val="008B2ECA"/>
    <w:rsid w:val="008B358E"/>
    <w:rsid w:val="008B3C56"/>
    <w:rsid w:val="008B3FE7"/>
    <w:rsid w:val="008B4660"/>
    <w:rsid w:val="008B55B4"/>
    <w:rsid w:val="008B5E60"/>
    <w:rsid w:val="008B6BBD"/>
    <w:rsid w:val="008B6D53"/>
    <w:rsid w:val="008B7682"/>
    <w:rsid w:val="008B77BA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603"/>
    <w:rsid w:val="008C36D6"/>
    <w:rsid w:val="008C3C14"/>
    <w:rsid w:val="008C408B"/>
    <w:rsid w:val="008C4EAF"/>
    <w:rsid w:val="008C5388"/>
    <w:rsid w:val="008D09AE"/>
    <w:rsid w:val="008D09E7"/>
    <w:rsid w:val="008D0A34"/>
    <w:rsid w:val="008D2453"/>
    <w:rsid w:val="008D28ED"/>
    <w:rsid w:val="008D7517"/>
    <w:rsid w:val="008E03AF"/>
    <w:rsid w:val="008E0B70"/>
    <w:rsid w:val="008E0F12"/>
    <w:rsid w:val="008E127E"/>
    <w:rsid w:val="008E142E"/>
    <w:rsid w:val="008E284D"/>
    <w:rsid w:val="008E39C8"/>
    <w:rsid w:val="008E57AC"/>
    <w:rsid w:val="008E6930"/>
    <w:rsid w:val="008E788F"/>
    <w:rsid w:val="008E7DC9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FD2"/>
    <w:rsid w:val="0090129E"/>
    <w:rsid w:val="00901848"/>
    <w:rsid w:val="00901DBC"/>
    <w:rsid w:val="00902232"/>
    <w:rsid w:val="009027EF"/>
    <w:rsid w:val="00902842"/>
    <w:rsid w:val="00902B30"/>
    <w:rsid w:val="00902BC3"/>
    <w:rsid w:val="0090308B"/>
    <w:rsid w:val="009039F6"/>
    <w:rsid w:val="009039FE"/>
    <w:rsid w:val="0090431A"/>
    <w:rsid w:val="0090572C"/>
    <w:rsid w:val="009069AE"/>
    <w:rsid w:val="0090733A"/>
    <w:rsid w:val="009076D4"/>
    <w:rsid w:val="00910672"/>
    <w:rsid w:val="00910DDF"/>
    <w:rsid w:val="0091110A"/>
    <w:rsid w:val="009118D4"/>
    <w:rsid w:val="0091197E"/>
    <w:rsid w:val="00912ACD"/>
    <w:rsid w:val="009131B0"/>
    <w:rsid w:val="00913AAF"/>
    <w:rsid w:val="00914662"/>
    <w:rsid w:val="0091498F"/>
    <w:rsid w:val="00914A9F"/>
    <w:rsid w:val="009152BE"/>
    <w:rsid w:val="00915BBE"/>
    <w:rsid w:val="009161E4"/>
    <w:rsid w:val="0091696F"/>
    <w:rsid w:val="00916D75"/>
    <w:rsid w:val="00920A52"/>
    <w:rsid w:val="009218E0"/>
    <w:rsid w:val="00922CCB"/>
    <w:rsid w:val="00923B12"/>
    <w:rsid w:val="0092433A"/>
    <w:rsid w:val="0092527C"/>
    <w:rsid w:val="00927424"/>
    <w:rsid w:val="00931154"/>
    <w:rsid w:val="00932F32"/>
    <w:rsid w:val="00933E33"/>
    <w:rsid w:val="00934056"/>
    <w:rsid w:val="0093443F"/>
    <w:rsid w:val="00934F6F"/>
    <w:rsid w:val="009358B8"/>
    <w:rsid w:val="00935917"/>
    <w:rsid w:val="009364DC"/>
    <w:rsid w:val="00937391"/>
    <w:rsid w:val="00937433"/>
    <w:rsid w:val="00940BB4"/>
    <w:rsid w:val="00940D96"/>
    <w:rsid w:val="009412E9"/>
    <w:rsid w:val="009413FA"/>
    <w:rsid w:val="00942595"/>
    <w:rsid w:val="00943026"/>
    <w:rsid w:val="0094307F"/>
    <w:rsid w:val="0094399B"/>
    <w:rsid w:val="009447A5"/>
    <w:rsid w:val="00944A3C"/>
    <w:rsid w:val="00945C1E"/>
    <w:rsid w:val="00946F25"/>
    <w:rsid w:val="00947532"/>
    <w:rsid w:val="009476A1"/>
    <w:rsid w:val="00947ADA"/>
    <w:rsid w:val="00947CEB"/>
    <w:rsid w:val="00951235"/>
    <w:rsid w:val="00951504"/>
    <w:rsid w:val="00951A6A"/>
    <w:rsid w:val="009524A9"/>
    <w:rsid w:val="0095253D"/>
    <w:rsid w:val="009530C6"/>
    <w:rsid w:val="009532DE"/>
    <w:rsid w:val="00953E2B"/>
    <w:rsid w:val="00954D48"/>
    <w:rsid w:val="00954FF8"/>
    <w:rsid w:val="00956118"/>
    <w:rsid w:val="00956494"/>
    <w:rsid w:val="009569DD"/>
    <w:rsid w:val="00957510"/>
    <w:rsid w:val="0096127C"/>
    <w:rsid w:val="0096175B"/>
    <w:rsid w:val="00961914"/>
    <w:rsid w:val="00961AD6"/>
    <w:rsid w:val="00962373"/>
    <w:rsid w:val="0096451E"/>
    <w:rsid w:val="009656EC"/>
    <w:rsid w:val="00966E6D"/>
    <w:rsid w:val="00967C05"/>
    <w:rsid w:val="00971C6B"/>
    <w:rsid w:val="00971E06"/>
    <w:rsid w:val="00971FF4"/>
    <w:rsid w:val="0097234F"/>
    <w:rsid w:val="009725B8"/>
    <w:rsid w:val="0097316B"/>
    <w:rsid w:val="0097430B"/>
    <w:rsid w:val="009745E7"/>
    <w:rsid w:val="00974D2D"/>
    <w:rsid w:val="009754A9"/>
    <w:rsid w:val="009756EC"/>
    <w:rsid w:val="00977429"/>
    <w:rsid w:val="009802DD"/>
    <w:rsid w:val="00980385"/>
    <w:rsid w:val="00980A67"/>
    <w:rsid w:val="00981166"/>
    <w:rsid w:val="00982BEB"/>
    <w:rsid w:val="00983F8E"/>
    <w:rsid w:val="00984453"/>
    <w:rsid w:val="00985634"/>
    <w:rsid w:val="00985AAA"/>
    <w:rsid w:val="009863F5"/>
    <w:rsid w:val="009866DB"/>
    <w:rsid w:val="009868D3"/>
    <w:rsid w:val="00986E50"/>
    <w:rsid w:val="00987364"/>
    <w:rsid w:val="00990047"/>
    <w:rsid w:val="00991244"/>
    <w:rsid w:val="00991432"/>
    <w:rsid w:val="009914FF"/>
    <w:rsid w:val="00991B71"/>
    <w:rsid w:val="00991F69"/>
    <w:rsid w:val="0099217B"/>
    <w:rsid w:val="00992BE5"/>
    <w:rsid w:val="00993200"/>
    <w:rsid w:val="0099326D"/>
    <w:rsid w:val="00994404"/>
    <w:rsid w:val="009947FE"/>
    <w:rsid w:val="00994A4F"/>
    <w:rsid w:val="00994D4A"/>
    <w:rsid w:val="0099579F"/>
    <w:rsid w:val="00995988"/>
    <w:rsid w:val="00996E50"/>
    <w:rsid w:val="0099709A"/>
    <w:rsid w:val="009972C3"/>
    <w:rsid w:val="0099737F"/>
    <w:rsid w:val="009A0294"/>
    <w:rsid w:val="009A1775"/>
    <w:rsid w:val="009A298F"/>
    <w:rsid w:val="009A2B88"/>
    <w:rsid w:val="009A35A4"/>
    <w:rsid w:val="009A394F"/>
    <w:rsid w:val="009A4389"/>
    <w:rsid w:val="009A5F9B"/>
    <w:rsid w:val="009B08E9"/>
    <w:rsid w:val="009B0BA1"/>
    <w:rsid w:val="009B234E"/>
    <w:rsid w:val="009B253E"/>
    <w:rsid w:val="009B2782"/>
    <w:rsid w:val="009B2E23"/>
    <w:rsid w:val="009B4D55"/>
    <w:rsid w:val="009B50B0"/>
    <w:rsid w:val="009B51E4"/>
    <w:rsid w:val="009B5211"/>
    <w:rsid w:val="009B6A05"/>
    <w:rsid w:val="009B6E34"/>
    <w:rsid w:val="009B77FB"/>
    <w:rsid w:val="009B784C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30B2"/>
    <w:rsid w:val="009C40BA"/>
    <w:rsid w:val="009C4338"/>
    <w:rsid w:val="009C437E"/>
    <w:rsid w:val="009C57D7"/>
    <w:rsid w:val="009C5AEF"/>
    <w:rsid w:val="009C5E5D"/>
    <w:rsid w:val="009C5FFB"/>
    <w:rsid w:val="009C6F90"/>
    <w:rsid w:val="009C7643"/>
    <w:rsid w:val="009D0477"/>
    <w:rsid w:val="009D0634"/>
    <w:rsid w:val="009D0994"/>
    <w:rsid w:val="009D1786"/>
    <w:rsid w:val="009D1DCD"/>
    <w:rsid w:val="009D2B71"/>
    <w:rsid w:val="009D327A"/>
    <w:rsid w:val="009D336C"/>
    <w:rsid w:val="009D3745"/>
    <w:rsid w:val="009D3A49"/>
    <w:rsid w:val="009D416A"/>
    <w:rsid w:val="009D6206"/>
    <w:rsid w:val="009D76DF"/>
    <w:rsid w:val="009D7F70"/>
    <w:rsid w:val="009E1EF0"/>
    <w:rsid w:val="009E2223"/>
    <w:rsid w:val="009E2556"/>
    <w:rsid w:val="009E29AB"/>
    <w:rsid w:val="009E29E3"/>
    <w:rsid w:val="009E2A1D"/>
    <w:rsid w:val="009E2A9B"/>
    <w:rsid w:val="009E4898"/>
    <w:rsid w:val="009E503D"/>
    <w:rsid w:val="009E52B7"/>
    <w:rsid w:val="009E5464"/>
    <w:rsid w:val="009E57C2"/>
    <w:rsid w:val="009E5958"/>
    <w:rsid w:val="009E5AF4"/>
    <w:rsid w:val="009E6953"/>
    <w:rsid w:val="009E6EE5"/>
    <w:rsid w:val="009F0162"/>
    <w:rsid w:val="009F26BB"/>
    <w:rsid w:val="009F28D1"/>
    <w:rsid w:val="009F2CD7"/>
    <w:rsid w:val="009F3323"/>
    <w:rsid w:val="009F3451"/>
    <w:rsid w:val="009F3982"/>
    <w:rsid w:val="009F499C"/>
    <w:rsid w:val="009F5869"/>
    <w:rsid w:val="009F63C4"/>
    <w:rsid w:val="009F6A0E"/>
    <w:rsid w:val="009F7082"/>
    <w:rsid w:val="009F776D"/>
    <w:rsid w:val="009F7DF6"/>
    <w:rsid w:val="00A019AE"/>
    <w:rsid w:val="00A02489"/>
    <w:rsid w:val="00A0262E"/>
    <w:rsid w:val="00A0280D"/>
    <w:rsid w:val="00A0325F"/>
    <w:rsid w:val="00A035CD"/>
    <w:rsid w:val="00A037FD"/>
    <w:rsid w:val="00A03A19"/>
    <w:rsid w:val="00A04868"/>
    <w:rsid w:val="00A050F7"/>
    <w:rsid w:val="00A06AB6"/>
    <w:rsid w:val="00A07374"/>
    <w:rsid w:val="00A0762B"/>
    <w:rsid w:val="00A10E68"/>
    <w:rsid w:val="00A117B5"/>
    <w:rsid w:val="00A11A50"/>
    <w:rsid w:val="00A11AF1"/>
    <w:rsid w:val="00A12BEB"/>
    <w:rsid w:val="00A12CCB"/>
    <w:rsid w:val="00A13039"/>
    <w:rsid w:val="00A139AB"/>
    <w:rsid w:val="00A14046"/>
    <w:rsid w:val="00A14822"/>
    <w:rsid w:val="00A14ABD"/>
    <w:rsid w:val="00A16E50"/>
    <w:rsid w:val="00A16E95"/>
    <w:rsid w:val="00A17251"/>
    <w:rsid w:val="00A1737F"/>
    <w:rsid w:val="00A219A4"/>
    <w:rsid w:val="00A21D66"/>
    <w:rsid w:val="00A21ECF"/>
    <w:rsid w:val="00A22967"/>
    <w:rsid w:val="00A22D8E"/>
    <w:rsid w:val="00A23B39"/>
    <w:rsid w:val="00A23B42"/>
    <w:rsid w:val="00A25343"/>
    <w:rsid w:val="00A253DD"/>
    <w:rsid w:val="00A257E8"/>
    <w:rsid w:val="00A25812"/>
    <w:rsid w:val="00A25C86"/>
    <w:rsid w:val="00A25D2E"/>
    <w:rsid w:val="00A25ECC"/>
    <w:rsid w:val="00A2644B"/>
    <w:rsid w:val="00A26D06"/>
    <w:rsid w:val="00A26E5E"/>
    <w:rsid w:val="00A31098"/>
    <w:rsid w:val="00A31A74"/>
    <w:rsid w:val="00A31AD5"/>
    <w:rsid w:val="00A3201C"/>
    <w:rsid w:val="00A32464"/>
    <w:rsid w:val="00A32D28"/>
    <w:rsid w:val="00A332E3"/>
    <w:rsid w:val="00A33605"/>
    <w:rsid w:val="00A35C25"/>
    <w:rsid w:val="00A40CE0"/>
    <w:rsid w:val="00A41E06"/>
    <w:rsid w:val="00A42A14"/>
    <w:rsid w:val="00A42C01"/>
    <w:rsid w:val="00A42E4B"/>
    <w:rsid w:val="00A4475C"/>
    <w:rsid w:val="00A44891"/>
    <w:rsid w:val="00A44C00"/>
    <w:rsid w:val="00A44FF0"/>
    <w:rsid w:val="00A4538F"/>
    <w:rsid w:val="00A45819"/>
    <w:rsid w:val="00A4584C"/>
    <w:rsid w:val="00A45E71"/>
    <w:rsid w:val="00A45F9A"/>
    <w:rsid w:val="00A470A6"/>
    <w:rsid w:val="00A47A5E"/>
    <w:rsid w:val="00A51521"/>
    <w:rsid w:val="00A51DD3"/>
    <w:rsid w:val="00A51EFC"/>
    <w:rsid w:val="00A52587"/>
    <w:rsid w:val="00A525A8"/>
    <w:rsid w:val="00A5289A"/>
    <w:rsid w:val="00A52BD4"/>
    <w:rsid w:val="00A52E79"/>
    <w:rsid w:val="00A53860"/>
    <w:rsid w:val="00A54009"/>
    <w:rsid w:val="00A544D3"/>
    <w:rsid w:val="00A54D01"/>
    <w:rsid w:val="00A564F6"/>
    <w:rsid w:val="00A57429"/>
    <w:rsid w:val="00A60199"/>
    <w:rsid w:val="00A6106A"/>
    <w:rsid w:val="00A61844"/>
    <w:rsid w:val="00A61AF6"/>
    <w:rsid w:val="00A61EB4"/>
    <w:rsid w:val="00A62A3D"/>
    <w:rsid w:val="00A665A8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E53"/>
    <w:rsid w:val="00A734C0"/>
    <w:rsid w:val="00A73B1C"/>
    <w:rsid w:val="00A74380"/>
    <w:rsid w:val="00A74565"/>
    <w:rsid w:val="00A74D39"/>
    <w:rsid w:val="00A756EC"/>
    <w:rsid w:val="00A774F2"/>
    <w:rsid w:val="00A77C0F"/>
    <w:rsid w:val="00A77C3F"/>
    <w:rsid w:val="00A80C73"/>
    <w:rsid w:val="00A81E20"/>
    <w:rsid w:val="00A829E2"/>
    <w:rsid w:val="00A82E79"/>
    <w:rsid w:val="00A83370"/>
    <w:rsid w:val="00A83792"/>
    <w:rsid w:val="00A83A23"/>
    <w:rsid w:val="00A845A6"/>
    <w:rsid w:val="00A851DB"/>
    <w:rsid w:val="00A854E1"/>
    <w:rsid w:val="00A869EC"/>
    <w:rsid w:val="00A86B3D"/>
    <w:rsid w:val="00A87353"/>
    <w:rsid w:val="00A876FF"/>
    <w:rsid w:val="00A90BF8"/>
    <w:rsid w:val="00A91698"/>
    <w:rsid w:val="00A91B8B"/>
    <w:rsid w:val="00A92882"/>
    <w:rsid w:val="00A92D55"/>
    <w:rsid w:val="00A93938"/>
    <w:rsid w:val="00A945C9"/>
    <w:rsid w:val="00A94847"/>
    <w:rsid w:val="00A95094"/>
    <w:rsid w:val="00A951DB"/>
    <w:rsid w:val="00A95FB3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5016"/>
    <w:rsid w:val="00AA517F"/>
    <w:rsid w:val="00AA5A74"/>
    <w:rsid w:val="00AA5ADB"/>
    <w:rsid w:val="00AA5BDE"/>
    <w:rsid w:val="00AB0646"/>
    <w:rsid w:val="00AB0AC4"/>
    <w:rsid w:val="00AB1795"/>
    <w:rsid w:val="00AB32BC"/>
    <w:rsid w:val="00AB3CFC"/>
    <w:rsid w:val="00AB3D4D"/>
    <w:rsid w:val="00AB3DF3"/>
    <w:rsid w:val="00AB5993"/>
    <w:rsid w:val="00AB5A2C"/>
    <w:rsid w:val="00AB5BA2"/>
    <w:rsid w:val="00AB6477"/>
    <w:rsid w:val="00AB6FCB"/>
    <w:rsid w:val="00AC07A2"/>
    <w:rsid w:val="00AC1CB6"/>
    <w:rsid w:val="00AC1D6B"/>
    <w:rsid w:val="00AC39EC"/>
    <w:rsid w:val="00AC41B5"/>
    <w:rsid w:val="00AC48D1"/>
    <w:rsid w:val="00AC57A4"/>
    <w:rsid w:val="00AC5CBC"/>
    <w:rsid w:val="00AC5DD2"/>
    <w:rsid w:val="00AC7016"/>
    <w:rsid w:val="00AC71C5"/>
    <w:rsid w:val="00AD018C"/>
    <w:rsid w:val="00AD01F1"/>
    <w:rsid w:val="00AD0706"/>
    <w:rsid w:val="00AD137C"/>
    <w:rsid w:val="00AD18E8"/>
    <w:rsid w:val="00AD1DA0"/>
    <w:rsid w:val="00AD1F1B"/>
    <w:rsid w:val="00AD1F5F"/>
    <w:rsid w:val="00AD238A"/>
    <w:rsid w:val="00AD2DA0"/>
    <w:rsid w:val="00AD40E5"/>
    <w:rsid w:val="00AD45CA"/>
    <w:rsid w:val="00AD5803"/>
    <w:rsid w:val="00AD5C19"/>
    <w:rsid w:val="00AD70F9"/>
    <w:rsid w:val="00AD7A37"/>
    <w:rsid w:val="00AE002D"/>
    <w:rsid w:val="00AE0F69"/>
    <w:rsid w:val="00AE101F"/>
    <w:rsid w:val="00AE16EA"/>
    <w:rsid w:val="00AE1E98"/>
    <w:rsid w:val="00AE45BB"/>
    <w:rsid w:val="00AE4DD7"/>
    <w:rsid w:val="00AE6E0F"/>
    <w:rsid w:val="00AE6EF5"/>
    <w:rsid w:val="00AE6FF6"/>
    <w:rsid w:val="00AE7AD6"/>
    <w:rsid w:val="00AF0027"/>
    <w:rsid w:val="00AF05A7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4FB0"/>
    <w:rsid w:val="00AF5358"/>
    <w:rsid w:val="00AF5910"/>
    <w:rsid w:val="00AF632B"/>
    <w:rsid w:val="00B004B2"/>
    <w:rsid w:val="00B00930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3678"/>
    <w:rsid w:val="00B03A87"/>
    <w:rsid w:val="00B03F23"/>
    <w:rsid w:val="00B049D8"/>
    <w:rsid w:val="00B050ED"/>
    <w:rsid w:val="00B06933"/>
    <w:rsid w:val="00B06E8A"/>
    <w:rsid w:val="00B07016"/>
    <w:rsid w:val="00B0728F"/>
    <w:rsid w:val="00B07CDB"/>
    <w:rsid w:val="00B07D0D"/>
    <w:rsid w:val="00B110B8"/>
    <w:rsid w:val="00B11AD9"/>
    <w:rsid w:val="00B1203C"/>
    <w:rsid w:val="00B12F73"/>
    <w:rsid w:val="00B14990"/>
    <w:rsid w:val="00B14E4D"/>
    <w:rsid w:val="00B15589"/>
    <w:rsid w:val="00B17A06"/>
    <w:rsid w:val="00B17C8E"/>
    <w:rsid w:val="00B20BA3"/>
    <w:rsid w:val="00B20FFD"/>
    <w:rsid w:val="00B21510"/>
    <w:rsid w:val="00B21CF4"/>
    <w:rsid w:val="00B22074"/>
    <w:rsid w:val="00B22252"/>
    <w:rsid w:val="00B22EEA"/>
    <w:rsid w:val="00B2354D"/>
    <w:rsid w:val="00B23AF3"/>
    <w:rsid w:val="00B243B6"/>
    <w:rsid w:val="00B244AE"/>
    <w:rsid w:val="00B24873"/>
    <w:rsid w:val="00B26123"/>
    <w:rsid w:val="00B26236"/>
    <w:rsid w:val="00B26662"/>
    <w:rsid w:val="00B26714"/>
    <w:rsid w:val="00B275C1"/>
    <w:rsid w:val="00B30057"/>
    <w:rsid w:val="00B30591"/>
    <w:rsid w:val="00B318C7"/>
    <w:rsid w:val="00B322D9"/>
    <w:rsid w:val="00B33431"/>
    <w:rsid w:val="00B33A93"/>
    <w:rsid w:val="00B357C6"/>
    <w:rsid w:val="00B35B70"/>
    <w:rsid w:val="00B36EF8"/>
    <w:rsid w:val="00B40CA6"/>
    <w:rsid w:val="00B41088"/>
    <w:rsid w:val="00B433F1"/>
    <w:rsid w:val="00B4484F"/>
    <w:rsid w:val="00B449D7"/>
    <w:rsid w:val="00B44FFA"/>
    <w:rsid w:val="00B45743"/>
    <w:rsid w:val="00B46D68"/>
    <w:rsid w:val="00B46E80"/>
    <w:rsid w:val="00B50AC7"/>
    <w:rsid w:val="00B50F70"/>
    <w:rsid w:val="00B51D64"/>
    <w:rsid w:val="00B535BB"/>
    <w:rsid w:val="00B54C43"/>
    <w:rsid w:val="00B54CCB"/>
    <w:rsid w:val="00B554A6"/>
    <w:rsid w:val="00B55685"/>
    <w:rsid w:val="00B55833"/>
    <w:rsid w:val="00B56035"/>
    <w:rsid w:val="00B567EA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B01"/>
    <w:rsid w:val="00B64239"/>
    <w:rsid w:val="00B64C87"/>
    <w:rsid w:val="00B654C5"/>
    <w:rsid w:val="00B65643"/>
    <w:rsid w:val="00B65E49"/>
    <w:rsid w:val="00B67396"/>
    <w:rsid w:val="00B677D6"/>
    <w:rsid w:val="00B67B06"/>
    <w:rsid w:val="00B7045E"/>
    <w:rsid w:val="00B70A64"/>
    <w:rsid w:val="00B70D32"/>
    <w:rsid w:val="00B71170"/>
    <w:rsid w:val="00B71F91"/>
    <w:rsid w:val="00B71FA3"/>
    <w:rsid w:val="00B72C94"/>
    <w:rsid w:val="00B72F06"/>
    <w:rsid w:val="00B743C5"/>
    <w:rsid w:val="00B749E2"/>
    <w:rsid w:val="00B751BE"/>
    <w:rsid w:val="00B76768"/>
    <w:rsid w:val="00B77BD3"/>
    <w:rsid w:val="00B77D0B"/>
    <w:rsid w:val="00B811C5"/>
    <w:rsid w:val="00B811FD"/>
    <w:rsid w:val="00B81428"/>
    <w:rsid w:val="00B81589"/>
    <w:rsid w:val="00B8390E"/>
    <w:rsid w:val="00B83D24"/>
    <w:rsid w:val="00B84017"/>
    <w:rsid w:val="00B8405F"/>
    <w:rsid w:val="00B84126"/>
    <w:rsid w:val="00B841CC"/>
    <w:rsid w:val="00B84457"/>
    <w:rsid w:val="00B84F4F"/>
    <w:rsid w:val="00B85476"/>
    <w:rsid w:val="00B8580E"/>
    <w:rsid w:val="00B86324"/>
    <w:rsid w:val="00B8695E"/>
    <w:rsid w:val="00B86F71"/>
    <w:rsid w:val="00B908E4"/>
    <w:rsid w:val="00B91BB6"/>
    <w:rsid w:val="00B91D8F"/>
    <w:rsid w:val="00B921B8"/>
    <w:rsid w:val="00B93812"/>
    <w:rsid w:val="00B93AC3"/>
    <w:rsid w:val="00B93E27"/>
    <w:rsid w:val="00B94393"/>
    <w:rsid w:val="00B9472B"/>
    <w:rsid w:val="00B94E1F"/>
    <w:rsid w:val="00B94F3D"/>
    <w:rsid w:val="00B95415"/>
    <w:rsid w:val="00B961D9"/>
    <w:rsid w:val="00BA012F"/>
    <w:rsid w:val="00BA0464"/>
    <w:rsid w:val="00BA0C83"/>
    <w:rsid w:val="00BA0FAB"/>
    <w:rsid w:val="00BA0FF4"/>
    <w:rsid w:val="00BA15D0"/>
    <w:rsid w:val="00BA2CA9"/>
    <w:rsid w:val="00BA3F48"/>
    <w:rsid w:val="00BA4714"/>
    <w:rsid w:val="00BA47FE"/>
    <w:rsid w:val="00BA5557"/>
    <w:rsid w:val="00BA6A5A"/>
    <w:rsid w:val="00BA71FD"/>
    <w:rsid w:val="00BA72AE"/>
    <w:rsid w:val="00BA7340"/>
    <w:rsid w:val="00BB026F"/>
    <w:rsid w:val="00BB0E52"/>
    <w:rsid w:val="00BB1148"/>
    <w:rsid w:val="00BB2294"/>
    <w:rsid w:val="00BB2F7A"/>
    <w:rsid w:val="00BB35CB"/>
    <w:rsid w:val="00BB3D35"/>
    <w:rsid w:val="00BB47C3"/>
    <w:rsid w:val="00BB5A50"/>
    <w:rsid w:val="00BB5DFF"/>
    <w:rsid w:val="00BB69E2"/>
    <w:rsid w:val="00BC0829"/>
    <w:rsid w:val="00BC13AB"/>
    <w:rsid w:val="00BC4486"/>
    <w:rsid w:val="00BC4F51"/>
    <w:rsid w:val="00BC6605"/>
    <w:rsid w:val="00BC71FC"/>
    <w:rsid w:val="00BC7892"/>
    <w:rsid w:val="00BC7ACF"/>
    <w:rsid w:val="00BC7CC4"/>
    <w:rsid w:val="00BD0051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EEB"/>
    <w:rsid w:val="00BD795C"/>
    <w:rsid w:val="00BE1076"/>
    <w:rsid w:val="00BE13E0"/>
    <w:rsid w:val="00BE1545"/>
    <w:rsid w:val="00BE27F3"/>
    <w:rsid w:val="00BE2BD1"/>
    <w:rsid w:val="00BE2D01"/>
    <w:rsid w:val="00BE4F12"/>
    <w:rsid w:val="00BE509C"/>
    <w:rsid w:val="00BE74E0"/>
    <w:rsid w:val="00BE774D"/>
    <w:rsid w:val="00BF127F"/>
    <w:rsid w:val="00BF30FF"/>
    <w:rsid w:val="00BF349D"/>
    <w:rsid w:val="00BF34ED"/>
    <w:rsid w:val="00BF44F3"/>
    <w:rsid w:val="00BF58E0"/>
    <w:rsid w:val="00BF6A98"/>
    <w:rsid w:val="00BF6B5C"/>
    <w:rsid w:val="00BF6F78"/>
    <w:rsid w:val="00C00120"/>
    <w:rsid w:val="00C00A28"/>
    <w:rsid w:val="00C00B75"/>
    <w:rsid w:val="00C01157"/>
    <w:rsid w:val="00C01269"/>
    <w:rsid w:val="00C021B7"/>
    <w:rsid w:val="00C0318A"/>
    <w:rsid w:val="00C03949"/>
    <w:rsid w:val="00C04B00"/>
    <w:rsid w:val="00C04B8D"/>
    <w:rsid w:val="00C056B7"/>
    <w:rsid w:val="00C05A1F"/>
    <w:rsid w:val="00C06284"/>
    <w:rsid w:val="00C06B81"/>
    <w:rsid w:val="00C06C7D"/>
    <w:rsid w:val="00C10507"/>
    <w:rsid w:val="00C110D4"/>
    <w:rsid w:val="00C113FD"/>
    <w:rsid w:val="00C1283E"/>
    <w:rsid w:val="00C130B5"/>
    <w:rsid w:val="00C1546D"/>
    <w:rsid w:val="00C1598E"/>
    <w:rsid w:val="00C160E8"/>
    <w:rsid w:val="00C16220"/>
    <w:rsid w:val="00C1658E"/>
    <w:rsid w:val="00C2080B"/>
    <w:rsid w:val="00C20ED8"/>
    <w:rsid w:val="00C232F1"/>
    <w:rsid w:val="00C23417"/>
    <w:rsid w:val="00C23A3D"/>
    <w:rsid w:val="00C23B02"/>
    <w:rsid w:val="00C23B24"/>
    <w:rsid w:val="00C2404F"/>
    <w:rsid w:val="00C243A4"/>
    <w:rsid w:val="00C24AD9"/>
    <w:rsid w:val="00C25497"/>
    <w:rsid w:val="00C26CCE"/>
    <w:rsid w:val="00C302B6"/>
    <w:rsid w:val="00C31341"/>
    <w:rsid w:val="00C313E3"/>
    <w:rsid w:val="00C31D33"/>
    <w:rsid w:val="00C32786"/>
    <w:rsid w:val="00C32C00"/>
    <w:rsid w:val="00C34E9B"/>
    <w:rsid w:val="00C35A6F"/>
    <w:rsid w:val="00C378CB"/>
    <w:rsid w:val="00C402A4"/>
    <w:rsid w:val="00C40919"/>
    <w:rsid w:val="00C40969"/>
    <w:rsid w:val="00C4231B"/>
    <w:rsid w:val="00C42B39"/>
    <w:rsid w:val="00C4316F"/>
    <w:rsid w:val="00C43209"/>
    <w:rsid w:val="00C442ED"/>
    <w:rsid w:val="00C4519F"/>
    <w:rsid w:val="00C45766"/>
    <w:rsid w:val="00C479BB"/>
    <w:rsid w:val="00C47FDC"/>
    <w:rsid w:val="00C5030C"/>
    <w:rsid w:val="00C50361"/>
    <w:rsid w:val="00C5077B"/>
    <w:rsid w:val="00C50E5F"/>
    <w:rsid w:val="00C527A7"/>
    <w:rsid w:val="00C5305C"/>
    <w:rsid w:val="00C53119"/>
    <w:rsid w:val="00C54FE6"/>
    <w:rsid w:val="00C55629"/>
    <w:rsid w:val="00C56FCB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D3"/>
    <w:rsid w:val="00C67898"/>
    <w:rsid w:val="00C70465"/>
    <w:rsid w:val="00C70D21"/>
    <w:rsid w:val="00C70F89"/>
    <w:rsid w:val="00C71044"/>
    <w:rsid w:val="00C710A2"/>
    <w:rsid w:val="00C71EE1"/>
    <w:rsid w:val="00C72252"/>
    <w:rsid w:val="00C72AA7"/>
    <w:rsid w:val="00C7577B"/>
    <w:rsid w:val="00C75BF9"/>
    <w:rsid w:val="00C77624"/>
    <w:rsid w:val="00C77B5B"/>
    <w:rsid w:val="00C8051D"/>
    <w:rsid w:val="00C809F2"/>
    <w:rsid w:val="00C80BFD"/>
    <w:rsid w:val="00C81007"/>
    <w:rsid w:val="00C8154A"/>
    <w:rsid w:val="00C81DC4"/>
    <w:rsid w:val="00C82461"/>
    <w:rsid w:val="00C82785"/>
    <w:rsid w:val="00C84136"/>
    <w:rsid w:val="00C8515C"/>
    <w:rsid w:val="00C8520B"/>
    <w:rsid w:val="00C87B02"/>
    <w:rsid w:val="00C87E1B"/>
    <w:rsid w:val="00C87F31"/>
    <w:rsid w:val="00C917D9"/>
    <w:rsid w:val="00C91B9F"/>
    <w:rsid w:val="00C92BC6"/>
    <w:rsid w:val="00C93889"/>
    <w:rsid w:val="00C93C8D"/>
    <w:rsid w:val="00C94373"/>
    <w:rsid w:val="00C94387"/>
    <w:rsid w:val="00C9438E"/>
    <w:rsid w:val="00C94431"/>
    <w:rsid w:val="00C94D2C"/>
    <w:rsid w:val="00C95059"/>
    <w:rsid w:val="00C967E0"/>
    <w:rsid w:val="00C96E76"/>
    <w:rsid w:val="00CA017A"/>
    <w:rsid w:val="00CA2376"/>
    <w:rsid w:val="00CA27AE"/>
    <w:rsid w:val="00CA27F7"/>
    <w:rsid w:val="00CA2A9D"/>
    <w:rsid w:val="00CA3229"/>
    <w:rsid w:val="00CA352D"/>
    <w:rsid w:val="00CA36ED"/>
    <w:rsid w:val="00CA3C2E"/>
    <w:rsid w:val="00CA4805"/>
    <w:rsid w:val="00CA4C2C"/>
    <w:rsid w:val="00CA5659"/>
    <w:rsid w:val="00CA6239"/>
    <w:rsid w:val="00CA6C6E"/>
    <w:rsid w:val="00CA7571"/>
    <w:rsid w:val="00CA7D40"/>
    <w:rsid w:val="00CB028C"/>
    <w:rsid w:val="00CB0B59"/>
    <w:rsid w:val="00CB2174"/>
    <w:rsid w:val="00CB27CA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BA5"/>
    <w:rsid w:val="00CB669E"/>
    <w:rsid w:val="00CB6802"/>
    <w:rsid w:val="00CB6A1B"/>
    <w:rsid w:val="00CC0269"/>
    <w:rsid w:val="00CC041C"/>
    <w:rsid w:val="00CC0C1C"/>
    <w:rsid w:val="00CC1D2B"/>
    <w:rsid w:val="00CC2A55"/>
    <w:rsid w:val="00CC2C1A"/>
    <w:rsid w:val="00CC438F"/>
    <w:rsid w:val="00CC56B9"/>
    <w:rsid w:val="00CC5F86"/>
    <w:rsid w:val="00CC7989"/>
    <w:rsid w:val="00CC7D5A"/>
    <w:rsid w:val="00CD13D3"/>
    <w:rsid w:val="00CD1E38"/>
    <w:rsid w:val="00CD209F"/>
    <w:rsid w:val="00CD2B89"/>
    <w:rsid w:val="00CD388A"/>
    <w:rsid w:val="00CD3D12"/>
    <w:rsid w:val="00CD4996"/>
    <w:rsid w:val="00CD6D7B"/>
    <w:rsid w:val="00CD6F40"/>
    <w:rsid w:val="00CD7A33"/>
    <w:rsid w:val="00CE05EE"/>
    <w:rsid w:val="00CE05F3"/>
    <w:rsid w:val="00CE1708"/>
    <w:rsid w:val="00CE1969"/>
    <w:rsid w:val="00CE1C36"/>
    <w:rsid w:val="00CE1E89"/>
    <w:rsid w:val="00CE37AF"/>
    <w:rsid w:val="00CE3EF6"/>
    <w:rsid w:val="00CE3F5B"/>
    <w:rsid w:val="00CE5CFA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64DF"/>
    <w:rsid w:val="00CF6840"/>
    <w:rsid w:val="00CF7757"/>
    <w:rsid w:val="00CF7C03"/>
    <w:rsid w:val="00D0339D"/>
    <w:rsid w:val="00D037F3"/>
    <w:rsid w:val="00D04086"/>
    <w:rsid w:val="00D041A7"/>
    <w:rsid w:val="00D048E8"/>
    <w:rsid w:val="00D04C81"/>
    <w:rsid w:val="00D04F2F"/>
    <w:rsid w:val="00D04FC3"/>
    <w:rsid w:val="00D052EA"/>
    <w:rsid w:val="00D05A55"/>
    <w:rsid w:val="00D06879"/>
    <w:rsid w:val="00D06FF3"/>
    <w:rsid w:val="00D07CC5"/>
    <w:rsid w:val="00D07CDE"/>
    <w:rsid w:val="00D1009A"/>
    <w:rsid w:val="00D10351"/>
    <w:rsid w:val="00D11409"/>
    <w:rsid w:val="00D11995"/>
    <w:rsid w:val="00D11F1E"/>
    <w:rsid w:val="00D11F67"/>
    <w:rsid w:val="00D12313"/>
    <w:rsid w:val="00D12CE3"/>
    <w:rsid w:val="00D1316B"/>
    <w:rsid w:val="00D133E9"/>
    <w:rsid w:val="00D14B62"/>
    <w:rsid w:val="00D1588F"/>
    <w:rsid w:val="00D15C91"/>
    <w:rsid w:val="00D16592"/>
    <w:rsid w:val="00D16E49"/>
    <w:rsid w:val="00D171FE"/>
    <w:rsid w:val="00D17E3C"/>
    <w:rsid w:val="00D206E4"/>
    <w:rsid w:val="00D20843"/>
    <w:rsid w:val="00D21CA2"/>
    <w:rsid w:val="00D2395A"/>
    <w:rsid w:val="00D24FA1"/>
    <w:rsid w:val="00D25381"/>
    <w:rsid w:val="00D257C2"/>
    <w:rsid w:val="00D2698F"/>
    <w:rsid w:val="00D269DB"/>
    <w:rsid w:val="00D26B26"/>
    <w:rsid w:val="00D26DC4"/>
    <w:rsid w:val="00D27A33"/>
    <w:rsid w:val="00D30917"/>
    <w:rsid w:val="00D30B0F"/>
    <w:rsid w:val="00D31175"/>
    <w:rsid w:val="00D3251F"/>
    <w:rsid w:val="00D32FEF"/>
    <w:rsid w:val="00D334B7"/>
    <w:rsid w:val="00D33A02"/>
    <w:rsid w:val="00D33E0C"/>
    <w:rsid w:val="00D34293"/>
    <w:rsid w:val="00D349FD"/>
    <w:rsid w:val="00D352AA"/>
    <w:rsid w:val="00D35887"/>
    <w:rsid w:val="00D36EA0"/>
    <w:rsid w:val="00D37A44"/>
    <w:rsid w:val="00D40CD4"/>
    <w:rsid w:val="00D4132F"/>
    <w:rsid w:val="00D41D62"/>
    <w:rsid w:val="00D42150"/>
    <w:rsid w:val="00D421F4"/>
    <w:rsid w:val="00D424FD"/>
    <w:rsid w:val="00D43044"/>
    <w:rsid w:val="00D4305E"/>
    <w:rsid w:val="00D43807"/>
    <w:rsid w:val="00D4431C"/>
    <w:rsid w:val="00D44C6D"/>
    <w:rsid w:val="00D44DC9"/>
    <w:rsid w:val="00D46BC2"/>
    <w:rsid w:val="00D47115"/>
    <w:rsid w:val="00D471B4"/>
    <w:rsid w:val="00D47518"/>
    <w:rsid w:val="00D47EC2"/>
    <w:rsid w:val="00D508CE"/>
    <w:rsid w:val="00D50D06"/>
    <w:rsid w:val="00D50FAB"/>
    <w:rsid w:val="00D53AE0"/>
    <w:rsid w:val="00D54D59"/>
    <w:rsid w:val="00D55475"/>
    <w:rsid w:val="00D5617E"/>
    <w:rsid w:val="00D57014"/>
    <w:rsid w:val="00D57E32"/>
    <w:rsid w:val="00D602F2"/>
    <w:rsid w:val="00D62B7E"/>
    <w:rsid w:val="00D634C5"/>
    <w:rsid w:val="00D64032"/>
    <w:rsid w:val="00D64C63"/>
    <w:rsid w:val="00D653DE"/>
    <w:rsid w:val="00D6653A"/>
    <w:rsid w:val="00D6692C"/>
    <w:rsid w:val="00D66AA7"/>
    <w:rsid w:val="00D6713F"/>
    <w:rsid w:val="00D677FC"/>
    <w:rsid w:val="00D67D5E"/>
    <w:rsid w:val="00D70709"/>
    <w:rsid w:val="00D70C1F"/>
    <w:rsid w:val="00D7185F"/>
    <w:rsid w:val="00D723CD"/>
    <w:rsid w:val="00D72F0D"/>
    <w:rsid w:val="00D73171"/>
    <w:rsid w:val="00D7328E"/>
    <w:rsid w:val="00D73733"/>
    <w:rsid w:val="00D75FD8"/>
    <w:rsid w:val="00D761AA"/>
    <w:rsid w:val="00D775B7"/>
    <w:rsid w:val="00D7797D"/>
    <w:rsid w:val="00D8000E"/>
    <w:rsid w:val="00D80990"/>
    <w:rsid w:val="00D81598"/>
    <w:rsid w:val="00D81725"/>
    <w:rsid w:val="00D8195C"/>
    <w:rsid w:val="00D81AFB"/>
    <w:rsid w:val="00D81DC9"/>
    <w:rsid w:val="00D820C7"/>
    <w:rsid w:val="00D8239C"/>
    <w:rsid w:val="00D82456"/>
    <w:rsid w:val="00D82901"/>
    <w:rsid w:val="00D82C17"/>
    <w:rsid w:val="00D82E76"/>
    <w:rsid w:val="00D832B5"/>
    <w:rsid w:val="00D83902"/>
    <w:rsid w:val="00D84418"/>
    <w:rsid w:val="00D84F8F"/>
    <w:rsid w:val="00D86B23"/>
    <w:rsid w:val="00D86EA4"/>
    <w:rsid w:val="00D90F9D"/>
    <w:rsid w:val="00D921A2"/>
    <w:rsid w:val="00D922CE"/>
    <w:rsid w:val="00D92B68"/>
    <w:rsid w:val="00D937AD"/>
    <w:rsid w:val="00D94AB4"/>
    <w:rsid w:val="00D94E2C"/>
    <w:rsid w:val="00D951F3"/>
    <w:rsid w:val="00D95F7F"/>
    <w:rsid w:val="00D962F2"/>
    <w:rsid w:val="00D96E9E"/>
    <w:rsid w:val="00DA008F"/>
    <w:rsid w:val="00DA014D"/>
    <w:rsid w:val="00DA0B81"/>
    <w:rsid w:val="00DA1295"/>
    <w:rsid w:val="00DA294A"/>
    <w:rsid w:val="00DA357C"/>
    <w:rsid w:val="00DA3910"/>
    <w:rsid w:val="00DA4739"/>
    <w:rsid w:val="00DA478C"/>
    <w:rsid w:val="00DA4A3C"/>
    <w:rsid w:val="00DA5D2F"/>
    <w:rsid w:val="00DA5D79"/>
    <w:rsid w:val="00DA5E3D"/>
    <w:rsid w:val="00DA6BEC"/>
    <w:rsid w:val="00DA7877"/>
    <w:rsid w:val="00DA7B5F"/>
    <w:rsid w:val="00DB05A6"/>
    <w:rsid w:val="00DB0A62"/>
    <w:rsid w:val="00DB12CA"/>
    <w:rsid w:val="00DB223D"/>
    <w:rsid w:val="00DB2F69"/>
    <w:rsid w:val="00DB43A7"/>
    <w:rsid w:val="00DB4650"/>
    <w:rsid w:val="00DB51D7"/>
    <w:rsid w:val="00DB53CF"/>
    <w:rsid w:val="00DB5435"/>
    <w:rsid w:val="00DB7541"/>
    <w:rsid w:val="00DB792B"/>
    <w:rsid w:val="00DC066E"/>
    <w:rsid w:val="00DC077A"/>
    <w:rsid w:val="00DC13C0"/>
    <w:rsid w:val="00DC1B18"/>
    <w:rsid w:val="00DC1D95"/>
    <w:rsid w:val="00DC1ED0"/>
    <w:rsid w:val="00DC37CE"/>
    <w:rsid w:val="00DC3EB3"/>
    <w:rsid w:val="00DC3EC5"/>
    <w:rsid w:val="00DC4A35"/>
    <w:rsid w:val="00DC4AC0"/>
    <w:rsid w:val="00DC4DDF"/>
    <w:rsid w:val="00DC5C31"/>
    <w:rsid w:val="00DC66CD"/>
    <w:rsid w:val="00DC686A"/>
    <w:rsid w:val="00DC698C"/>
    <w:rsid w:val="00DC6EF1"/>
    <w:rsid w:val="00DC7524"/>
    <w:rsid w:val="00DD00E3"/>
    <w:rsid w:val="00DD05F7"/>
    <w:rsid w:val="00DD0711"/>
    <w:rsid w:val="00DD0D01"/>
    <w:rsid w:val="00DD12B4"/>
    <w:rsid w:val="00DD2647"/>
    <w:rsid w:val="00DD26C4"/>
    <w:rsid w:val="00DD28B0"/>
    <w:rsid w:val="00DD3284"/>
    <w:rsid w:val="00DD36B4"/>
    <w:rsid w:val="00DD3B25"/>
    <w:rsid w:val="00DD4952"/>
    <w:rsid w:val="00DD5DE9"/>
    <w:rsid w:val="00DD6014"/>
    <w:rsid w:val="00DD6C5F"/>
    <w:rsid w:val="00DD70A6"/>
    <w:rsid w:val="00DD769F"/>
    <w:rsid w:val="00DD7959"/>
    <w:rsid w:val="00DD7962"/>
    <w:rsid w:val="00DD7AE1"/>
    <w:rsid w:val="00DD7FCF"/>
    <w:rsid w:val="00DE236D"/>
    <w:rsid w:val="00DE3704"/>
    <w:rsid w:val="00DE3CCE"/>
    <w:rsid w:val="00DE4046"/>
    <w:rsid w:val="00DE4B1A"/>
    <w:rsid w:val="00DE553B"/>
    <w:rsid w:val="00DE5AF5"/>
    <w:rsid w:val="00DE7047"/>
    <w:rsid w:val="00DE7DD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30DD"/>
    <w:rsid w:val="00DF3C9D"/>
    <w:rsid w:val="00DF3DBB"/>
    <w:rsid w:val="00DF40CC"/>
    <w:rsid w:val="00DF451C"/>
    <w:rsid w:val="00DF4BA5"/>
    <w:rsid w:val="00DF514F"/>
    <w:rsid w:val="00DF6043"/>
    <w:rsid w:val="00DF6158"/>
    <w:rsid w:val="00DF7121"/>
    <w:rsid w:val="00DF71ED"/>
    <w:rsid w:val="00DF739B"/>
    <w:rsid w:val="00DF75A8"/>
    <w:rsid w:val="00DF75EF"/>
    <w:rsid w:val="00DF7BC0"/>
    <w:rsid w:val="00E002CE"/>
    <w:rsid w:val="00E026C7"/>
    <w:rsid w:val="00E03533"/>
    <w:rsid w:val="00E04F18"/>
    <w:rsid w:val="00E05752"/>
    <w:rsid w:val="00E05957"/>
    <w:rsid w:val="00E05EED"/>
    <w:rsid w:val="00E0622F"/>
    <w:rsid w:val="00E06B25"/>
    <w:rsid w:val="00E10039"/>
    <w:rsid w:val="00E102DB"/>
    <w:rsid w:val="00E11DC4"/>
    <w:rsid w:val="00E12064"/>
    <w:rsid w:val="00E122B8"/>
    <w:rsid w:val="00E12E3D"/>
    <w:rsid w:val="00E12F9A"/>
    <w:rsid w:val="00E13C72"/>
    <w:rsid w:val="00E13C98"/>
    <w:rsid w:val="00E14BCB"/>
    <w:rsid w:val="00E14FF2"/>
    <w:rsid w:val="00E15875"/>
    <w:rsid w:val="00E15A77"/>
    <w:rsid w:val="00E15A91"/>
    <w:rsid w:val="00E1648C"/>
    <w:rsid w:val="00E16623"/>
    <w:rsid w:val="00E16A49"/>
    <w:rsid w:val="00E1704A"/>
    <w:rsid w:val="00E17A60"/>
    <w:rsid w:val="00E2025A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839"/>
    <w:rsid w:val="00E24EA8"/>
    <w:rsid w:val="00E25A23"/>
    <w:rsid w:val="00E25A92"/>
    <w:rsid w:val="00E25E27"/>
    <w:rsid w:val="00E26756"/>
    <w:rsid w:val="00E26C78"/>
    <w:rsid w:val="00E26CF2"/>
    <w:rsid w:val="00E26F55"/>
    <w:rsid w:val="00E27C22"/>
    <w:rsid w:val="00E30692"/>
    <w:rsid w:val="00E317EA"/>
    <w:rsid w:val="00E32723"/>
    <w:rsid w:val="00E32B7A"/>
    <w:rsid w:val="00E3302E"/>
    <w:rsid w:val="00E33931"/>
    <w:rsid w:val="00E339D5"/>
    <w:rsid w:val="00E33C57"/>
    <w:rsid w:val="00E34506"/>
    <w:rsid w:val="00E34ADB"/>
    <w:rsid w:val="00E34B71"/>
    <w:rsid w:val="00E3560A"/>
    <w:rsid w:val="00E363C7"/>
    <w:rsid w:val="00E364B6"/>
    <w:rsid w:val="00E36D02"/>
    <w:rsid w:val="00E3713D"/>
    <w:rsid w:val="00E37E63"/>
    <w:rsid w:val="00E4053C"/>
    <w:rsid w:val="00E40E1B"/>
    <w:rsid w:val="00E41A31"/>
    <w:rsid w:val="00E426B1"/>
    <w:rsid w:val="00E428E1"/>
    <w:rsid w:val="00E43C5C"/>
    <w:rsid w:val="00E462EC"/>
    <w:rsid w:val="00E46A5E"/>
    <w:rsid w:val="00E47A26"/>
    <w:rsid w:val="00E47B36"/>
    <w:rsid w:val="00E47C7D"/>
    <w:rsid w:val="00E51BBD"/>
    <w:rsid w:val="00E51FDC"/>
    <w:rsid w:val="00E52CF3"/>
    <w:rsid w:val="00E53409"/>
    <w:rsid w:val="00E5362B"/>
    <w:rsid w:val="00E536D2"/>
    <w:rsid w:val="00E53746"/>
    <w:rsid w:val="00E53DD6"/>
    <w:rsid w:val="00E53E87"/>
    <w:rsid w:val="00E5508B"/>
    <w:rsid w:val="00E5531A"/>
    <w:rsid w:val="00E5543B"/>
    <w:rsid w:val="00E55DE3"/>
    <w:rsid w:val="00E56AD2"/>
    <w:rsid w:val="00E57B19"/>
    <w:rsid w:val="00E60790"/>
    <w:rsid w:val="00E60874"/>
    <w:rsid w:val="00E610DE"/>
    <w:rsid w:val="00E629CE"/>
    <w:rsid w:val="00E6324C"/>
    <w:rsid w:val="00E635CF"/>
    <w:rsid w:val="00E636EC"/>
    <w:rsid w:val="00E63768"/>
    <w:rsid w:val="00E63B87"/>
    <w:rsid w:val="00E6633B"/>
    <w:rsid w:val="00E6655F"/>
    <w:rsid w:val="00E66963"/>
    <w:rsid w:val="00E66D78"/>
    <w:rsid w:val="00E67A18"/>
    <w:rsid w:val="00E708C3"/>
    <w:rsid w:val="00E724A2"/>
    <w:rsid w:val="00E726FF"/>
    <w:rsid w:val="00E72B87"/>
    <w:rsid w:val="00E72DA9"/>
    <w:rsid w:val="00E73EBD"/>
    <w:rsid w:val="00E747C4"/>
    <w:rsid w:val="00E74E38"/>
    <w:rsid w:val="00E757B4"/>
    <w:rsid w:val="00E76124"/>
    <w:rsid w:val="00E7615D"/>
    <w:rsid w:val="00E76682"/>
    <w:rsid w:val="00E77099"/>
    <w:rsid w:val="00E7783A"/>
    <w:rsid w:val="00E77C0F"/>
    <w:rsid w:val="00E81415"/>
    <w:rsid w:val="00E815A8"/>
    <w:rsid w:val="00E81D1D"/>
    <w:rsid w:val="00E82FDA"/>
    <w:rsid w:val="00E846DD"/>
    <w:rsid w:val="00E8554D"/>
    <w:rsid w:val="00E85B18"/>
    <w:rsid w:val="00E91078"/>
    <w:rsid w:val="00E9110C"/>
    <w:rsid w:val="00E923F7"/>
    <w:rsid w:val="00E92FCA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781C"/>
    <w:rsid w:val="00EA025E"/>
    <w:rsid w:val="00EA14BE"/>
    <w:rsid w:val="00EA204C"/>
    <w:rsid w:val="00EA2316"/>
    <w:rsid w:val="00EA23F2"/>
    <w:rsid w:val="00EA256E"/>
    <w:rsid w:val="00EA343B"/>
    <w:rsid w:val="00EA382D"/>
    <w:rsid w:val="00EA3D04"/>
    <w:rsid w:val="00EA3FFA"/>
    <w:rsid w:val="00EA491F"/>
    <w:rsid w:val="00EA51B2"/>
    <w:rsid w:val="00EA5E26"/>
    <w:rsid w:val="00EA6AD4"/>
    <w:rsid w:val="00EA7227"/>
    <w:rsid w:val="00EA7D18"/>
    <w:rsid w:val="00EB00DE"/>
    <w:rsid w:val="00EB0B0F"/>
    <w:rsid w:val="00EB0C79"/>
    <w:rsid w:val="00EB24D4"/>
    <w:rsid w:val="00EB2557"/>
    <w:rsid w:val="00EB25C3"/>
    <w:rsid w:val="00EB3067"/>
    <w:rsid w:val="00EB6AE9"/>
    <w:rsid w:val="00EB7B33"/>
    <w:rsid w:val="00EB7FFA"/>
    <w:rsid w:val="00EC0436"/>
    <w:rsid w:val="00EC1E2E"/>
    <w:rsid w:val="00EC1EA7"/>
    <w:rsid w:val="00EC356C"/>
    <w:rsid w:val="00EC3A69"/>
    <w:rsid w:val="00EC3DC6"/>
    <w:rsid w:val="00EC487E"/>
    <w:rsid w:val="00EC66C2"/>
    <w:rsid w:val="00ED2035"/>
    <w:rsid w:val="00ED35C8"/>
    <w:rsid w:val="00ED3DF1"/>
    <w:rsid w:val="00ED4E58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F2E"/>
    <w:rsid w:val="00EE10BB"/>
    <w:rsid w:val="00EE22F1"/>
    <w:rsid w:val="00EE3200"/>
    <w:rsid w:val="00EE40ED"/>
    <w:rsid w:val="00EE4C6D"/>
    <w:rsid w:val="00EE6262"/>
    <w:rsid w:val="00EE683C"/>
    <w:rsid w:val="00EE6FF1"/>
    <w:rsid w:val="00EE74C0"/>
    <w:rsid w:val="00EF08D7"/>
    <w:rsid w:val="00EF0F56"/>
    <w:rsid w:val="00EF120C"/>
    <w:rsid w:val="00EF1615"/>
    <w:rsid w:val="00EF22B5"/>
    <w:rsid w:val="00EF23EC"/>
    <w:rsid w:val="00EF250F"/>
    <w:rsid w:val="00EF3553"/>
    <w:rsid w:val="00EF39CC"/>
    <w:rsid w:val="00EF3B77"/>
    <w:rsid w:val="00EF3F85"/>
    <w:rsid w:val="00EF40E0"/>
    <w:rsid w:val="00EF4781"/>
    <w:rsid w:val="00EF4B1E"/>
    <w:rsid w:val="00EF547B"/>
    <w:rsid w:val="00EF6491"/>
    <w:rsid w:val="00EF6B22"/>
    <w:rsid w:val="00EF7428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6342"/>
    <w:rsid w:val="00F064D4"/>
    <w:rsid w:val="00F07156"/>
    <w:rsid w:val="00F07897"/>
    <w:rsid w:val="00F104D8"/>
    <w:rsid w:val="00F11371"/>
    <w:rsid w:val="00F11D59"/>
    <w:rsid w:val="00F120FA"/>
    <w:rsid w:val="00F126E7"/>
    <w:rsid w:val="00F13EBF"/>
    <w:rsid w:val="00F144E4"/>
    <w:rsid w:val="00F168A1"/>
    <w:rsid w:val="00F176B8"/>
    <w:rsid w:val="00F17D21"/>
    <w:rsid w:val="00F213A6"/>
    <w:rsid w:val="00F218D1"/>
    <w:rsid w:val="00F21E16"/>
    <w:rsid w:val="00F22A73"/>
    <w:rsid w:val="00F2324C"/>
    <w:rsid w:val="00F23CF2"/>
    <w:rsid w:val="00F258C5"/>
    <w:rsid w:val="00F26A50"/>
    <w:rsid w:val="00F30323"/>
    <w:rsid w:val="00F30DEA"/>
    <w:rsid w:val="00F30E40"/>
    <w:rsid w:val="00F324DE"/>
    <w:rsid w:val="00F33318"/>
    <w:rsid w:val="00F33FF6"/>
    <w:rsid w:val="00F348CA"/>
    <w:rsid w:val="00F34CB1"/>
    <w:rsid w:val="00F34E61"/>
    <w:rsid w:val="00F35673"/>
    <w:rsid w:val="00F35BEC"/>
    <w:rsid w:val="00F36A26"/>
    <w:rsid w:val="00F37E97"/>
    <w:rsid w:val="00F4053D"/>
    <w:rsid w:val="00F415E0"/>
    <w:rsid w:val="00F42595"/>
    <w:rsid w:val="00F4264D"/>
    <w:rsid w:val="00F43A2D"/>
    <w:rsid w:val="00F43A81"/>
    <w:rsid w:val="00F449E4"/>
    <w:rsid w:val="00F45150"/>
    <w:rsid w:val="00F46F06"/>
    <w:rsid w:val="00F46FEF"/>
    <w:rsid w:val="00F4764E"/>
    <w:rsid w:val="00F47E1E"/>
    <w:rsid w:val="00F47FA4"/>
    <w:rsid w:val="00F502DF"/>
    <w:rsid w:val="00F50972"/>
    <w:rsid w:val="00F50B26"/>
    <w:rsid w:val="00F517E7"/>
    <w:rsid w:val="00F51B25"/>
    <w:rsid w:val="00F51F3A"/>
    <w:rsid w:val="00F535ED"/>
    <w:rsid w:val="00F54A71"/>
    <w:rsid w:val="00F54F1B"/>
    <w:rsid w:val="00F5609A"/>
    <w:rsid w:val="00F6001C"/>
    <w:rsid w:val="00F60629"/>
    <w:rsid w:val="00F6082A"/>
    <w:rsid w:val="00F60DA3"/>
    <w:rsid w:val="00F61ECE"/>
    <w:rsid w:val="00F61FA4"/>
    <w:rsid w:val="00F63FB3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3026"/>
    <w:rsid w:val="00F7450B"/>
    <w:rsid w:val="00F74701"/>
    <w:rsid w:val="00F75242"/>
    <w:rsid w:val="00F764D2"/>
    <w:rsid w:val="00F76758"/>
    <w:rsid w:val="00F77CF5"/>
    <w:rsid w:val="00F80D49"/>
    <w:rsid w:val="00F8100D"/>
    <w:rsid w:val="00F816BE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A221A"/>
    <w:rsid w:val="00FA2B69"/>
    <w:rsid w:val="00FA2DCB"/>
    <w:rsid w:val="00FA3EEF"/>
    <w:rsid w:val="00FA4801"/>
    <w:rsid w:val="00FA5838"/>
    <w:rsid w:val="00FA5E2C"/>
    <w:rsid w:val="00FA68DE"/>
    <w:rsid w:val="00FA766F"/>
    <w:rsid w:val="00FA7B36"/>
    <w:rsid w:val="00FA7C7D"/>
    <w:rsid w:val="00FB03A8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42C"/>
    <w:rsid w:val="00FB2F2A"/>
    <w:rsid w:val="00FB43F4"/>
    <w:rsid w:val="00FB4877"/>
    <w:rsid w:val="00FB4CE3"/>
    <w:rsid w:val="00FB5131"/>
    <w:rsid w:val="00FB6F1E"/>
    <w:rsid w:val="00FB7685"/>
    <w:rsid w:val="00FB7A29"/>
    <w:rsid w:val="00FC04C1"/>
    <w:rsid w:val="00FC1514"/>
    <w:rsid w:val="00FC277A"/>
    <w:rsid w:val="00FC2BC0"/>
    <w:rsid w:val="00FC2E48"/>
    <w:rsid w:val="00FC332C"/>
    <w:rsid w:val="00FC34E8"/>
    <w:rsid w:val="00FC4719"/>
    <w:rsid w:val="00FC474A"/>
    <w:rsid w:val="00FC55A0"/>
    <w:rsid w:val="00FC5A11"/>
    <w:rsid w:val="00FC64E3"/>
    <w:rsid w:val="00FC6800"/>
    <w:rsid w:val="00FD0DAF"/>
    <w:rsid w:val="00FD0FB7"/>
    <w:rsid w:val="00FD20C3"/>
    <w:rsid w:val="00FD22C6"/>
    <w:rsid w:val="00FD293C"/>
    <w:rsid w:val="00FD3890"/>
    <w:rsid w:val="00FD3E2A"/>
    <w:rsid w:val="00FD4C4E"/>
    <w:rsid w:val="00FD5904"/>
    <w:rsid w:val="00FD6BF1"/>
    <w:rsid w:val="00FD70D6"/>
    <w:rsid w:val="00FD7565"/>
    <w:rsid w:val="00FE0101"/>
    <w:rsid w:val="00FE023D"/>
    <w:rsid w:val="00FE03A8"/>
    <w:rsid w:val="00FE10A2"/>
    <w:rsid w:val="00FE126F"/>
    <w:rsid w:val="00FE146A"/>
    <w:rsid w:val="00FE2600"/>
    <w:rsid w:val="00FE2825"/>
    <w:rsid w:val="00FE2A46"/>
    <w:rsid w:val="00FE2DA5"/>
    <w:rsid w:val="00FE3DF1"/>
    <w:rsid w:val="00FE3FD3"/>
    <w:rsid w:val="00FE41FA"/>
    <w:rsid w:val="00FE4369"/>
    <w:rsid w:val="00FE4C61"/>
    <w:rsid w:val="00FE575C"/>
    <w:rsid w:val="00FE698D"/>
    <w:rsid w:val="00FE7D6D"/>
    <w:rsid w:val="00FE7E72"/>
    <w:rsid w:val="00FE7FB9"/>
    <w:rsid w:val="00FE7FE0"/>
    <w:rsid w:val="00FF1330"/>
    <w:rsid w:val="00FF16F7"/>
    <w:rsid w:val="00FF20AA"/>
    <w:rsid w:val="00FF21A5"/>
    <w:rsid w:val="00FF2B95"/>
    <w:rsid w:val="00FF4B6B"/>
    <w:rsid w:val="00FF5928"/>
    <w:rsid w:val="00FF5B90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2">
    <w:name w:val="כותרת טקסט תו"/>
    <w:basedOn w:val="a0"/>
    <w:link w:val="af1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2">
    <w:name w:val="כותרת טקסט תו"/>
    <w:basedOn w:val="a0"/>
    <w:link w:val="af1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hyperlink" Target="https://e.boi.org.il/he/DataAndStatistics/Pages/MainPage.aspx?Level=2&amp;Sid=15&amp;SubjectType=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e.boi.org.il/he/DataAndStatistics/Pages/MainPage.aspx?Level=3&amp;Sid=49&amp;SubjectType=2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00BD3-E7BA-4861-918E-0A43D321460C}"/>
</file>

<file path=customXml/itemProps2.xml><?xml version="1.0" encoding="utf-8"?>
<ds:datastoreItem xmlns:ds="http://schemas.openxmlformats.org/officeDocument/2006/customXml" ds:itemID="{FE2FBE31-FD91-49A2-8379-57F086E9C071}"/>
</file>

<file path=customXml/itemProps3.xml><?xml version="1.0" encoding="utf-8"?>
<ds:datastoreItem xmlns:ds="http://schemas.openxmlformats.org/officeDocument/2006/customXml" ds:itemID="{F8423E03-6D1E-4C02-A308-35FFDB39F11D}"/>
</file>

<file path=customXml/itemProps4.xml><?xml version="1.0" encoding="utf-8"?>
<ds:datastoreItem xmlns:ds="http://schemas.openxmlformats.org/officeDocument/2006/customXml" ds:itemID="{E7CA625B-B412-4715-BE9F-4A95517EB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5836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תיק הנכסים רביע רביעי 2016</dc:title>
  <dc:creator/>
  <cp:lastModifiedBy/>
  <cp:revision>1</cp:revision>
  <dcterms:created xsi:type="dcterms:W3CDTF">2017-03-20T09:39:00Z</dcterms:created>
  <dcterms:modified xsi:type="dcterms:W3CDTF">2017-03-20T09:39:00Z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