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C91041">
            <w:pPr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C91041">
              <w:rPr>
                <w:rFonts w:hint="cs"/>
                <w:rtl/>
              </w:rPr>
              <w:t>יח'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C91041">
              <w:rPr>
                <w:rFonts w:hint="cs"/>
                <w:rtl/>
              </w:rPr>
              <w:t>טבת</w:t>
            </w:r>
            <w:r w:rsidR="002C088F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4A05E5">
              <w:rPr>
                <w:rFonts w:hint="cs"/>
                <w:rtl/>
              </w:rPr>
              <w:t>ב</w:t>
            </w:r>
            <w:proofErr w:type="spellEnd"/>
          </w:p>
          <w:p w:rsidR="00D921A2" w:rsidRPr="000B3287" w:rsidRDefault="004A05E5" w:rsidP="009A51A2">
            <w:pPr>
              <w:bidi w:val="0"/>
              <w:spacing w:before="240" w:line="480" w:lineRule="auto"/>
              <w:jc w:val="both"/>
            </w:pPr>
            <w:r>
              <w:rPr>
                <w:rFonts w:hint="cs"/>
                <w:rtl/>
              </w:rPr>
              <w:t>2</w:t>
            </w:r>
            <w:r w:rsidR="00C91041">
              <w:rPr>
                <w:rFonts w:hint="cs"/>
                <w:rtl/>
              </w:rPr>
              <w:t>2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C91041">
              <w:rPr>
                <w:rFonts w:hint="cs"/>
                <w:rtl/>
              </w:rPr>
              <w:t>בדצמבר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</w:t>
            </w:r>
            <w:r w:rsidR="009F28FC">
              <w:rPr>
                <w:rFonts w:hint="cs"/>
                <w:rtl/>
              </w:rPr>
              <w:t>2</w:t>
            </w:r>
            <w:r w:rsidR="00DF2D95">
              <w:rPr>
                <w:rFonts w:hint="cs"/>
                <w:rtl/>
              </w:rPr>
              <w:t>1</w:t>
            </w:r>
            <w:r w:rsidR="009A51A2">
              <w:rPr>
                <w:rFonts w:hint="cs"/>
                <w:rtl/>
              </w:rPr>
              <w:t xml:space="preserve">      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340F73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340F73">
        <w:rPr>
          <w:rFonts w:hint="cs"/>
          <w:b/>
          <w:bCs/>
          <w:rtl/>
        </w:rPr>
        <w:t>השלישי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C44D1B">
        <w:rPr>
          <w:rFonts w:hint="cs"/>
          <w:b/>
          <w:bCs/>
          <w:rtl/>
        </w:rPr>
        <w:t>1</w:t>
      </w:r>
    </w:p>
    <w:p w:rsidR="00A30462" w:rsidRDefault="001D66CD" w:rsidP="0063438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</w:t>
      </w:r>
      <w:r w:rsidR="004C3F4C">
        <w:rPr>
          <w:rFonts w:hint="cs"/>
          <w:b/>
          <w:bCs/>
          <w:rtl/>
        </w:rPr>
        <w:t>השלישי</w:t>
      </w:r>
      <w:r w:rsidRPr="001D66C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השנה </w:t>
      </w:r>
      <w:r w:rsidRPr="001D66CD">
        <w:rPr>
          <w:rFonts w:hint="cs"/>
          <w:b/>
          <w:bCs/>
          <w:rtl/>
        </w:rPr>
        <w:t>עלתה יתרת תיק הנכסים הפיננסיים של הציבור בכ-</w:t>
      </w:r>
      <w:r w:rsidR="004C3F4C">
        <w:rPr>
          <w:rFonts w:hint="cs"/>
          <w:b/>
          <w:bCs/>
          <w:rtl/>
        </w:rPr>
        <w:t>94</w:t>
      </w:r>
      <w:r w:rsidRPr="001D66CD">
        <w:rPr>
          <w:rFonts w:hint="cs"/>
          <w:b/>
          <w:bCs/>
          <w:rtl/>
        </w:rPr>
        <w:t xml:space="preserve"> מיליארדי ש"ח</w:t>
      </w:r>
      <w:r w:rsidR="00634386">
        <w:rPr>
          <w:rFonts w:hint="cs"/>
          <w:b/>
          <w:bCs/>
          <w:rtl/>
        </w:rPr>
        <w:t xml:space="preserve"> (2%)</w:t>
      </w:r>
      <w:r w:rsidRPr="001D66CD">
        <w:rPr>
          <w:rFonts w:hint="cs"/>
          <w:b/>
          <w:bCs/>
          <w:rtl/>
        </w:rPr>
        <w:t>, לרמה של כ-4.</w:t>
      </w:r>
      <w:r w:rsidR="004C3F4C">
        <w:rPr>
          <w:rFonts w:hint="cs"/>
          <w:b/>
          <w:bCs/>
          <w:rtl/>
        </w:rPr>
        <w:t>8</w:t>
      </w:r>
      <w:r w:rsidRPr="001D66CD">
        <w:rPr>
          <w:rFonts w:hint="cs"/>
          <w:b/>
          <w:bCs/>
          <w:rtl/>
        </w:rPr>
        <w:t xml:space="preserve"> טריליוני ש</w:t>
      </w:r>
      <w:r w:rsidRPr="001D66CD">
        <w:rPr>
          <w:b/>
          <w:bCs/>
          <w:rtl/>
        </w:rPr>
        <w:t>"</w:t>
      </w:r>
      <w:r w:rsidR="00B24E56">
        <w:rPr>
          <w:rFonts w:hint="cs"/>
          <w:b/>
          <w:bCs/>
          <w:rtl/>
        </w:rPr>
        <w:t>ח</w:t>
      </w:r>
      <w:r w:rsidR="00634386">
        <w:rPr>
          <w:rFonts w:hint="cs"/>
          <w:b/>
          <w:bCs/>
          <w:rtl/>
        </w:rPr>
        <w:t>.</w:t>
      </w:r>
    </w:p>
    <w:p w:rsidR="00BB0055" w:rsidRPr="007D7C26" w:rsidRDefault="00A17A6E" w:rsidP="000B195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7D7C26">
        <w:rPr>
          <w:rFonts w:hint="cs"/>
          <w:b/>
          <w:bCs/>
          <w:rtl/>
        </w:rPr>
        <w:t>עלייה בשווי התיק ב</w:t>
      </w:r>
      <w:r w:rsidR="00BD10A7" w:rsidRPr="007D7C26">
        <w:rPr>
          <w:rFonts w:hint="cs"/>
          <w:b/>
          <w:bCs/>
          <w:rtl/>
        </w:rPr>
        <w:t>רביע</w:t>
      </w:r>
      <w:r w:rsidRPr="007D7C26">
        <w:rPr>
          <w:rFonts w:hint="cs"/>
          <w:b/>
          <w:bCs/>
          <w:rtl/>
        </w:rPr>
        <w:t xml:space="preserve"> </w:t>
      </w:r>
      <w:r w:rsidR="004C3F4C">
        <w:rPr>
          <w:rFonts w:hint="cs"/>
          <w:b/>
          <w:bCs/>
          <w:rtl/>
        </w:rPr>
        <w:t>השלישי</w:t>
      </w:r>
      <w:r w:rsidRPr="007D7C26">
        <w:rPr>
          <w:rFonts w:hint="cs"/>
          <w:b/>
          <w:bCs/>
          <w:rtl/>
        </w:rPr>
        <w:t xml:space="preserve"> נבעה בעיקר מעלייה</w:t>
      </w:r>
      <w:r w:rsidR="00520A71" w:rsidRPr="007D7C26">
        <w:rPr>
          <w:rFonts w:hint="cs"/>
          <w:b/>
          <w:bCs/>
          <w:rtl/>
        </w:rPr>
        <w:t xml:space="preserve"> ביתרת </w:t>
      </w:r>
      <w:r w:rsidR="00BD10A7" w:rsidRPr="007D7C26">
        <w:rPr>
          <w:rFonts w:hint="cs"/>
          <w:b/>
          <w:bCs/>
          <w:rtl/>
        </w:rPr>
        <w:t>המניות</w:t>
      </w:r>
      <w:r w:rsidR="00412956" w:rsidRPr="007D7C26">
        <w:rPr>
          <w:rFonts w:hint="cs"/>
          <w:b/>
          <w:bCs/>
          <w:rtl/>
        </w:rPr>
        <w:t xml:space="preserve"> </w:t>
      </w:r>
      <w:r w:rsidRPr="007D7C26">
        <w:rPr>
          <w:rFonts w:hint="cs"/>
          <w:b/>
          <w:bCs/>
          <w:rtl/>
        </w:rPr>
        <w:t>בארץ</w:t>
      </w:r>
      <w:r w:rsidR="00412956" w:rsidRPr="007D7C26">
        <w:rPr>
          <w:rFonts w:hint="cs"/>
          <w:b/>
          <w:bCs/>
          <w:rtl/>
        </w:rPr>
        <w:t xml:space="preserve"> (</w:t>
      </w:r>
      <w:r w:rsidR="004C3F4C">
        <w:rPr>
          <w:rFonts w:hint="cs"/>
          <w:b/>
          <w:bCs/>
          <w:rtl/>
        </w:rPr>
        <w:t>3.7</w:t>
      </w:r>
      <w:r w:rsidR="00412956" w:rsidRPr="007D7C26">
        <w:rPr>
          <w:rFonts w:hint="cs"/>
          <w:b/>
          <w:bCs/>
          <w:rtl/>
        </w:rPr>
        <w:t>%)</w:t>
      </w:r>
      <w:r w:rsidR="00C95CA7" w:rsidRPr="007D7C26">
        <w:rPr>
          <w:rFonts w:hint="cs"/>
          <w:b/>
          <w:bCs/>
          <w:rtl/>
        </w:rPr>
        <w:t xml:space="preserve">, </w:t>
      </w:r>
      <w:r w:rsidR="00520A71" w:rsidRPr="007D7C26">
        <w:rPr>
          <w:rFonts w:hint="cs"/>
          <w:b/>
          <w:bCs/>
          <w:rtl/>
        </w:rPr>
        <w:t>ביתרת המזומן והפיקדונות (</w:t>
      </w:r>
      <w:r w:rsidR="004C3F4C">
        <w:rPr>
          <w:rFonts w:hint="cs"/>
          <w:b/>
          <w:bCs/>
          <w:rtl/>
        </w:rPr>
        <w:t>2.9</w:t>
      </w:r>
      <w:r w:rsidR="00520A71" w:rsidRPr="007D7C26">
        <w:rPr>
          <w:rFonts w:hint="cs"/>
          <w:b/>
          <w:bCs/>
          <w:rtl/>
        </w:rPr>
        <w:t xml:space="preserve">%) וביתרת </w:t>
      </w:r>
      <w:r w:rsidR="000B1956">
        <w:rPr>
          <w:rFonts w:hint="cs"/>
          <w:b/>
          <w:bCs/>
          <w:rtl/>
        </w:rPr>
        <w:t>אג"ח חברות סחירות</w:t>
      </w:r>
      <w:r w:rsidR="00520A71" w:rsidRPr="007D7C26">
        <w:rPr>
          <w:rFonts w:hint="cs"/>
          <w:b/>
          <w:bCs/>
          <w:rtl/>
        </w:rPr>
        <w:t xml:space="preserve"> (</w:t>
      </w:r>
      <w:r w:rsidR="004C3F4C">
        <w:rPr>
          <w:rFonts w:hint="cs"/>
          <w:b/>
          <w:bCs/>
          <w:rtl/>
        </w:rPr>
        <w:t>2.9</w:t>
      </w:r>
      <w:r w:rsidR="00520A71" w:rsidRPr="007D7C26">
        <w:rPr>
          <w:rFonts w:hint="cs"/>
          <w:b/>
          <w:bCs/>
          <w:rtl/>
        </w:rPr>
        <w:t>%).</w:t>
      </w:r>
    </w:p>
    <w:p w:rsidR="00940C2E" w:rsidRPr="00340F73" w:rsidRDefault="00940C2E" w:rsidP="00340F73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40F73">
        <w:rPr>
          <w:b/>
          <w:bCs/>
          <w:rtl/>
        </w:rPr>
        <w:t xml:space="preserve">יתרת התיק המנוהל בידי המשקיעים המוסדיים </w:t>
      </w:r>
      <w:r w:rsidR="008619E1" w:rsidRPr="00340F73">
        <w:rPr>
          <w:b/>
          <w:bCs/>
          <w:rtl/>
        </w:rPr>
        <w:t xml:space="preserve">עלתה ברביע </w:t>
      </w:r>
      <w:r w:rsidR="00340F73" w:rsidRPr="00340F73">
        <w:rPr>
          <w:rFonts w:hint="cs"/>
          <w:b/>
          <w:bCs/>
          <w:rtl/>
        </w:rPr>
        <w:t>השלישי</w:t>
      </w:r>
      <w:r w:rsidR="008619E1" w:rsidRPr="00340F73">
        <w:rPr>
          <w:b/>
          <w:bCs/>
          <w:rtl/>
        </w:rPr>
        <w:t xml:space="preserve"> בכ-</w:t>
      </w:r>
      <w:r w:rsidR="00340F73" w:rsidRPr="00340F73">
        <w:rPr>
          <w:rFonts w:hint="cs"/>
          <w:b/>
          <w:bCs/>
          <w:rtl/>
        </w:rPr>
        <w:t>5</w:t>
      </w:r>
      <w:r w:rsidR="007D7C26" w:rsidRPr="00340F73">
        <w:rPr>
          <w:rFonts w:hint="cs"/>
          <w:b/>
          <w:bCs/>
          <w:rtl/>
        </w:rPr>
        <w:t>3</w:t>
      </w:r>
      <w:r w:rsidR="008619E1" w:rsidRPr="00340F73">
        <w:rPr>
          <w:b/>
          <w:bCs/>
          <w:rtl/>
        </w:rPr>
        <w:t xml:space="preserve"> מיליארדי ש"ח (</w:t>
      </w:r>
      <w:r w:rsidR="00340F73" w:rsidRPr="00340F73">
        <w:rPr>
          <w:rFonts w:hint="cs"/>
          <w:b/>
          <w:bCs/>
          <w:rtl/>
        </w:rPr>
        <w:t>2</w:t>
      </w:r>
      <w:r w:rsidR="007D7C26" w:rsidRPr="00340F73">
        <w:rPr>
          <w:rFonts w:hint="cs"/>
          <w:b/>
          <w:bCs/>
          <w:rtl/>
        </w:rPr>
        <w:t>.4</w:t>
      </w:r>
      <w:r w:rsidR="008619E1" w:rsidRPr="00340F73">
        <w:rPr>
          <w:b/>
          <w:bCs/>
          <w:rtl/>
        </w:rPr>
        <w:t xml:space="preserve">%) </w:t>
      </w:r>
      <w:r w:rsidR="00A30462" w:rsidRPr="00340F73">
        <w:rPr>
          <w:b/>
          <w:bCs/>
          <w:rtl/>
        </w:rPr>
        <w:t>ועמדה בסופו על כ-</w:t>
      </w:r>
      <w:r w:rsidR="002C7160" w:rsidRPr="00340F73">
        <w:rPr>
          <w:rFonts w:hint="cs"/>
          <w:b/>
          <w:bCs/>
          <w:rtl/>
        </w:rPr>
        <w:t>2</w:t>
      </w:r>
      <w:r w:rsidR="00A30462" w:rsidRPr="00340F73">
        <w:rPr>
          <w:b/>
          <w:bCs/>
          <w:rtl/>
        </w:rPr>
        <w:t>.</w:t>
      </w:r>
      <w:r w:rsidR="007D7C26" w:rsidRPr="00340F73">
        <w:rPr>
          <w:rFonts w:hint="cs"/>
          <w:b/>
          <w:bCs/>
          <w:rtl/>
        </w:rPr>
        <w:t>2</w:t>
      </w:r>
      <w:r w:rsidR="00340F73" w:rsidRPr="00340F73">
        <w:rPr>
          <w:rFonts w:hint="cs"/>
          <w:b/>
          <w:bCs/>
          <w:rtl/>
        </w:rPr>
        <w:t>8</w:t>
      </w:r>
      <w:r w:rsidR="00A30462" w:rsidRPr="00340F73">
        <w:rPr>
          <w:b/>
          <w:bCs/>
          <w:rtl/>
        </w:rPr>
        <w:t xml:space="preserve"> טריליוני ש"ח</w:t>
      </w:r>
      <w:r w:rsidR="004D0413" w:rsidRPr="00340F73">
        <w:rPr>
          <w:rFonts w:hint="cs"/>
          <w:b/>
          <w:bCs/>
          <w:rtl/>
        </w:rPr>
        <w:t>.</w:t>
      </w:r>
    </w:p>
    <w:p w:rsidR="00FA1EF5" w:rsidRPr="00340F73" w:rsidRDefault="000C537B" w:rsidP="003033B3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40F73">
        <w:rPr>
          <w:b/>
          <w:bCs/>
          <w:rtl/>
        </w:rPr>
        <w:t>שיעור</w:t>
      </w:r>
      <w:r w:rsidR="00340F73">
        <w:rPr>
          <w:rFonts w:hint="cs"/>
          <w:b/>
          <w:bCs/>
          <w:rtl/>
        </w:rPr>
        <w:t>י</w:t>
      </w:r>
      <w:r w:rsidRPr="00340F73">
        <w:rPr>
          <w:b/>
          <w:bCs/>
          <w:rtl/>
        </w:rPr>
        <w:t xml:space="preserve"> החשיפה של הגופים המוסדיים לנכסים זרים</w:t>
      </w:r>
      <w:r w:rsidR="00F47FA0" w:rsidRPr="00340F73">
        <w:rPr>
          <w:rFonts w:hint="cs"/>
          <w:b/>
          <w:bCs/>
          <w:rtl/>
        </w:rPr>
        <w:t xml:space="preserve"> </w:t>
      </w:r>
      <w:r w:rsidR="00340F73" w:rsidRPr="00340F73">
        <w:rPr>
          <w:rFonts w:hint="cs"/>
          <w:b/>
          <w:bCs/>
          <w:rtl/>
        </w:rPr>
        <w:t>ולמט"ח ירד</w:t>
      </w:r>
      <w:r w:rsidR="00340F73">
        <w:rPr>
          <w:rFonts w:hint="cs"/>
          <w:b/>
          <w:bCs/>
          <w:rtl/>
        </w:rPr>
        <w:t>ו</w:t>
      </w:r>
      <w:r w:rsidR="00F47FA0" w:rsidRPr="00340F73">
        <w:rPr>
          <w:rFonts w:hint="cs"/>
          <w:b/>
          <w:bCs/>
          <w:rtl/>
        </w:rPr>
        <w:t xml:space="preserve"> במהלך הרביע בכ-</w:t>
      </w:r>
      <w:r w:rsidR="007D7C26" w:rsidRPr="00340F73">
        <w:rPr>
          <w:rFonts w:hint="cs"/>
          <w:b/>
          <w:bCs/>
          <w:rtl/>
        </w:rPr>
        <w:t>0.</w:t>
      </w:r>
      <w:r w:rsidR="00340F73" w:rsidRPr="00340F73">
        <w:rPr>
          <w:rFonts w:hint="cs"/>
          <w:b/>
          <w:bCs/>
          <w:rtl/>
        </w:rPr>
        <w:t>9</w:t>
      </w:r>
      <w:r w:rsidR="00F47FA0" w:rsidRPr="00340F73">
        <w:rPr>
          <w:rFonts w:hint="cs"/>
          <w:b/>
          <w:bCs/>
          <w:rtl/>
        </w:rPr>
        <w:t xml:space="preserve"> </w:t>
      </w:r>
      <w:r w:rsidR="00340F73" w:rsidRPr="00340F73">
        <w:rPr>
          <w:rFonts w:hint="cs"/>
          <w:b/>
          <w:bCs/>
          <w:rtl/>
        </w:rPr>
        <w:t xml:space="preserve">ובכ-1.3 </w:t>
      </w:r>
      <w:r w:rsidR="003033B3" w:rsidRPr="00340F73">
        <w:rPr>
          <w:rFonts w:hint="cs"/>
          <w:b/>
          <w:bCs/>
          <w:rtl/>
        </w:rPr>
        <w:t>נקודות אחוז</w:t>
      </w:r>
      <w:r w:rsidR="003033B3" w:rsidRPr="00340F73">
        <w:rPr>
          <w:b/>
          <w:bCs/>
          <w:rtl/>
        </w:rPr>
        <w:t xml:space="preserve"> </w:t>
      </w:r>
      <w:r w:rsidR="00340F73" w:rsidRPr="00340F73">
        <w:rPr>
          <w:rFonts w:hint="cs"/>
          <w:b/>
          <w:bCs/>
          <w:rtl/>
        </w:rPr>
        <w:t>בהתאמה.</w:t>
      </w:r>
    </w:p>
    <w:p w:rsidR="008D0D97" w:rsidRPr="007D7C26" w:rsidRDefault="000C537B" w:rsidP="003033B3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7D7C26">
        <w:rPr>
          <w:b/>
          <w:bCs/>
          <w:rtl/>
        </w:rPr>
        <w:t xml:space="preserve">היקף התיק המנוהל באמצעות קרנות נאמנות בארץ </w:t>
      </w:r>
      <w:r w:rsidR="00AD5990" w:rsidRPr="007D7C26">
        <w:rPr>
          <w:rFonts w:hint="cs"/>
          <w:b/>
          <w:bCs/>
          <w:rtl/>
        </w:rPr>
        <w:t>עלה במהלך הרביע</w:t>
      </w:r>
      <w:r w:rsidR="00152471" w:rsidRPr="007D7C26">
        <w:rPr>
          <w:rFonts w:hint="cs"/>
          <w:b/>
          <w:bCs/>
          <w:rtl/>
        </w:rPr>
        <w:t xml:space="preserve"> </w:t>
      </w:r>
      <w:r w:rsidR="003033B3">
        <w:rPr>
          <w:rFonts w:hint="cs"/>
          <w:b/>
          <w:bCs/>
          <w:rtl/>
        </w:rPr>
        <w:t>השלישי</w:t>
      </w:r>
      <w:r w:rsidR="003033B3" w:rsidRPr="007D7C26">
        <w:rPr>
          <w:rFonts w:hint="cs"/>
          <w:b/>
          <w:bCs/>
          <w:rtl/>
        </w:rPr>
        <w:t xml:space="preserve"> </w:t>
      </w:r>
      <w:r w:rsidR="00AD5990" w:rsidRPr="007D7C26">
        <w:rPr>
          <w:b/>
          <w:bCs/>
          <w:rtl/>
        </w:rPr>
        <w:t>בכ-</w:t>
      </w:r>
      <w:r w:rsidR="00340F73">
        <w:rPr>
          <w:rFonts w:hint="cs"/>
          <w:b/>
          <w:bCs/>
          <w:rtl/>
        </w:rPr>
        <w:t xml:space="preserve">4 </w:t>
      </w:r>
      <w:r w:rsidR="00AD5990" w:rsidRPr="007D7C26">
        <w:rPr>
          <w:b/>
          <w:bCs/>
          <w:rtl/>
        </w:rPr>
        <w:t>מיליארדי ש"ח (</w:t>
      </w:r>
      <w:r w:rsidR="00340F73">
        <w:rPr>
          <w:rFonts w:hint="cs"/>
          <w:b/>
          <w:bCs/>
          <w:rtl/>
        </w:rPr>
        <w:t>1.1</w:t>
      </w:r>
      <w:r w:rsidR="00424497" w:rsidRPr="007D7C26">
        <w:rPr>
          <w:b/>
          <w:bCs/>
          <w:rtl/>
        </w:rPr>
        <w:t>%)</w:t>
      </w:r>
      <w:r w:rsidR="00424497" w:rsidRPr="007D7C26">
        <w:rPr>
          <w:rFonts w:hint="cs"/>
          <w:b/>
          <w:bCs/>
          <w:rtl/>
        </w:rPr>
        <w:t xml:space="preserve"> </w:t>
      </w:r>
      <w:r w:rsidR="00061BC1" w:rsidRPr="007D7C26">
        <w:rPr>
          <w:rFonts w:hint="cs"/>
          <w:b/>
          <w:bCs/>
          <w:rtl/>
        </w:rPr>
        <w:t>והגיע לרמה של כ-</w:t>
      </w:r>
      <w:r w:rsidR="00CB690C" w:rsidRPr="007D7C26">
        <w:rPr>
          <w:rFonts w:hint="cs"/>
          <w:b/>
          <w:bCs/>
          <w:rtl/>
        </w:rPr>
        <w:t>3</w:t>
      </w:r>
      <w:r w:rsidR="007D7C26" w:rsidRPr="007D7C26">
        <w:rPr>
          <w:rFonts w:hint="cs"/>
          <w:b/>
          <w:bCs/>
          <w:rtl/>
        </w:rPr>
        <w:t>7</w:t>
      </w:r>
      <w:r w:rsidR="00340F73">
        <w:rPr>
          <w:rFonts w:hint="cs"/>
          <w:b/>
          <w:bCs/>
          <w:rtl/>
        </w:rPr>
        <w:t>7</w:t>
      </w:r>
      <w:r w:rsidR="002922B6" w:rsidRPr="007D7C26">
        <w:rPr>
          <w:rFonts w:hint="cs"/>
          <w:b/>
          <w:bCs/>
          <w:rtl/>
        </w:rPr>
        <w:t xml:space="preserve"> מיליארדי ש"ח.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  <w:r w:rsidR="00AB19BF">
        <w:rPr>
          <w:rStyle w:val="a5"/>
          <w:b/>
          <w:bCs/>
        </w:rPr>
        <w:footnoteReference w:id="2"/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Pr="00CD04B7" w:rsidRDefault="0027468F" w:rsidP="00D95EF5">
      <w:pPr>
        <w:pStyle w:val="af"/>
        <w:spacing w:before="240" w:line="360" w:lineRule="auto"/>
        <w:ind w:left="360"/>
        <w:jc w:val="both"/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>ברבי</w:t>
      </w:r>
      <w:r w:rsidR="00286133">
        <w:rPr>
          <w:rFonts w:hint="cs"/>
          <w:b/>
          <w:bCs/>
          <w:rtl/>
        </w:rPr>
        <w:t>ע</w:t>
      </w:r>
      <w:r w:rsidR="008F4C5E">
        <w:rPr>
          <w:rFonts w:hint="cs"/>
          <w:b/>
          <w:bCs/>
          <w:rtl/>
        </w:rPr>
        <w:t xml:space="preserve"> </w:t>
      </w:r>
      <w:r w:rsidR="00655614">
        <w:rPr>
          <w:rFonts w:hint="cs"/>
          <w:b/>
          <w:bCs/>
          <w:rtl/>
        </w:rPr>
        <w:t>השלישי</w:t>
      </w:r>
      <w:r w:rsidR="00F32C0F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</w:t>
      </w:r>
      <w:r w:rsidR="00F32C0F">
        <w:rPr>
          <w:rFonts w:hint="cs"/>
          <w:b/>
          <w:bCs/>
          <w:rtl/>
        </w:rPr>
        <w:t>2</w:t>
      </w:r>
      <w:r w:rsidR="000724F3">
        <w:rPr>
          <w:rFonts w:hint="cs"/>
          <w:b/>
          <w:bCs/>
          <w:rtl/>
        </w:rPr>
        <w:t>1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241B6A"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55583B">
        <w:rPr>
          <w:rFonts w:hint="cs"/>
          <w:rtl/>
        </w:rPr>
        <w:t>94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2346B9">
        <w:rPr>
          <w:rFonts w:hint="cs"/>
          <w:rtl/>
        </w:rPr>
        <w:t xml:space="preserve"> (2%)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241B6A">
        <w:rPr>
          <w:rFonts w:hint="cs"/>
          <w:rtl/>
        </w:rPr>
        <w:t>4</w:t>
      </w:r>
      <w:r w:rsidR="0063699B">
        <w:rPr>
          <w:rFonts w:hint="cs"/>
          <w:rtl/>
        </w:rPr>
        <w:t>.</w:t>
      </w:r>
      <w:r w:rsidR="00655614">
        <w:rPr>
          <w:rFonts w:hint="cs"/>
          <w:rtl/>
        </w:rPr>
        <w:t>8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6B1969">
        <w:rPr>
          <w:rFonts w:hint="cs"/>
          <w:rtl/>
        </w:rPr>
        <w:t>(תרשים 1). משקל תיק הנכסים הפיננסיים של הציבור</w:t>
      </w:r>
      <w:r w:rsidR="0085556F">
        <w:rPr>
          <w:rFonts w:hint="cs"/>
          <w:rtl/>
        </w:rPr>
        <w:t xml:space="preserve"> ביחס לתוצר ירד בכ-0.8 נקודות האחוז ועמד בסוף הרביע על כ-323</w:t>
      </w:r>
      <w:r w:rsidR="006B1969">
        <w:rPr>
          <w:rFonts w:hint="cs"/>
          <w:rtl/>
        </w:rPr>
        <w:t xml:space="preserve"> </w:t>
      </w:r>
      <w:r w:rsidR="0085556F">
        <w:rPr>
          <w:rFonts w:hint="cs"/>
          <w:rtl/>
        </w:rPr>
        <w:t xml:space="preserve">אחוזים, </w:t>
      </w:r>
      <w:r w:rsidR="00D95EF5">
        <w:rPr>
          <w:rFonts w:hint="cs"/>
          <w:rtl/>
        </w:rPr>
        <w:t>זאת כתוצאה מ</w:t>
      </w:r>
      <w:r w:rsidR="0085556F">
        <w:rPr>
          <w:rFonts w:hint="cs"/>
          <w:rtl/>
        </w:rPr>
        <w:t>עלייה</w:t>
      </w:r>
      <w:r w:rsidR="00297D0C">
        <w:rPr>
          <w:rFonts w:hint="cs"/>
          <w:rtl/>
        </w:rPr>
        <w:t xml:space="preserve"> מעט</w:t>
      </w:r>
      <w:r w:rsidR="0085556F">
        <w:rPr>
          <w:rFonts w:hint="cs"/>
          <w:rtl/>
        </w:rPr>
        <w:t xml:space="preserve"> </w:t>
      </w:r>
      <w:r w:rsidR="00D95EF5">
        <w:rPr>
          <w:rFonts w:hint="cs"/>
          <w:rtl/>
        </w:rPr>
        <w:t xml:space="preserve">גבוהה יותר בתוצר בהשוואה לעלייה </w:t>
      </w:r>
      <w:r w:rsidR="0085556F">
        <w:rPr>
          <w:rFonts w:hint="cs"/>
          <w:rtl/>
        </w:rPr>
        <w:t>ביתרת התיק</w:t>
      </w:r>
      <w:r w:rsidR="00D95EF5">
        <w:rPr>
          <w:rFonts w:hint="cs"/>
          <w:rtl/>
        </w:rPr>
        <w:t>.</w:t>
      </w:r>
    </w:p>
    <w:p w:rsidR="008D0D97" w:rsidRPr="002364B8" w:rsidRDefault="008D0D97" w:rsidP="00FA63C4">
      <w:pPr>
        <w:pStyle w:val="af"/>
        <w:spacing w:before="240" w:line="360" w:lineRule="auto"/>
        <w:ind w:left="360"/>
        <w:jc w:val="both"/>
        <w:rPr>
          <w:b/>
          <w:bCs/>
          <w:sz w:val="10"/>
          <w:szCs w:val="10"/>
          <w:rtl/>
        </w:rPr>
      </w:pPr>
    </w:p>
    <w:p w:rsidR="003362B9" w:rsidRPr="002761D4" w:rsidRDefault="0033322F" w:rsidP="002761D4">
      <w:pPr>
        <w:spacing w:line="360" w:lineRule="auto"/>
        <w:jc w:val="center"/>
        <w:rPr>
          <w:rStyle w:val="10"/>
          <w:b w:val="0"/>
          <w:bCs w:val="0"/>
          <w:rtl/>
        </w:rPr>
      </w:pPr>
      <w:r>
        <w:rPr>
          <w:rStyle w:val="10"/>
          <w:b w:val="0"/>
          <w:bCs w:val="0"/>
          <w:noProof/>
          <w:lang w:eastAsia="en-US"/>
        </w:rPr>
        <w:drawing>
          <wp:inline distT="0" distB="0" distL="0" distR="0" wp14:anchorId="7B668E42">
            <wp:extent cx="5576400" cy="2358717"/>
            <wp:effectExtent l="0" t="0" r="5715" b="381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9C0" w:rsidRDefault="00A27ECC" w:rsidP="00C309C0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C309C0" w:rsidRDefault="00A27ECC" w:rsidP="00B30E04">
      <w:pPr>
        <w:pStyle w:val="af"/>
        <w:spacing w:before="240" w:line="360" w:lineRule="auto"/>
        <w:jc w:val="both"/>
        <w:rPr>
          <w:b/>
          <w:bCs/>
          <w:rtl/>
        </w:rPr>
      </w:pPr>
      <w:r w:rsidRPr="00D07CE3">
        <w:rPr>
          <w:rFonts w:hint="cs"/>
          <w:rtl/>
        </w:rPr>
        <w:t xml:space="preserve">במהלך הרביע </w:t>
      </w:r>
      <w:r w:rsidR="00EB4574">
        <w:rPr>
          <w:rFonts w:hint="cs"/>
          <w:rtl/>
        </w:rPr>
        <w:t>השלישי</w:t>
      </w:r>
      <w:r w:rsidR="0060728B" w:rsidRPr="00D07CE3">
        <w:rPr>
          <w:rFonts w:hint="cs"/>
          <w:rtl/>
        </w:rPr>
        <w:t xml:space="preserve"> </w:t>
      </w:r>
      <w:r w:rsidR="007414E4">
        <w:rPr>
          <w:rFonts w:hint="cs"/>
          <w:rtl/>
        </w:rPr>
        <w:t>עלו יתרות החזקות הציבור</w:t>
      </w:r>
      <w:r w:rsidR="00B30E04">
        <w:rPr>
          <w:rFonts w:hint="cs"/>
          <w:rtl/>
        </w:rPr>
        <w:t xml:space="preserve"> במרבית הרכיבים בתיק, למעט יתרת ה</w:t>
      </w:r>
      <w:r w:rsidR="00932103">
        <w:rPr>
          <w:rFonts w:hint="cs"/>
          <w:rtl/>
        </w:rPr>
        <w:t>ה</w:t>
      </w:r>
      <w:r w:rsidR="00B30E04">
        <w:rPr>
          <w:rFonts w:hint="cs"/>
          <w:rtl/>
        </w:rPr>
        <w:t xml:space="preserve">שקעות בחו"ל </w:t>
      </w:r>
      <w:r w:rsidR="00B30E04" w:rsidRPr="00B30E04">
        <w:rPr>
          <w:rFonts w:ascii="David" w:hAnsi="David"/>
          <w:rtl/>
        </w:rPr>
        <w:t>(</w:t>
      </w:r>
      <w:r w:rsidR="00B30E04" w:rsidRPr="00B30E04">
        <w:rPr>
          <w:rFonts w:ascii="David" w:hAnsi="David"/>
        </w:rPr>
        <w:t>-1.7%</w:t>
      </w:r>
      <w:r w:rsidR="00B30E04">
        <w:rPr>
          <w:rFonts w:hint="cs"/>
          <w:rtl/>
        </w:rPr>
        <w:t>).</w:t>
      </w:r>
      <w:r w:rsidR="007414E4">
        <w:rPr>
          <w:rFonts w:hint="cs"/>
          <w:rtl/>
        </w:rPr>
        <w:t xml:space="preserve"> </w:t>
      </w:r>
      <w:r w:rsidR="00B30E04">
        <w:rPr>
          <w:rFonts w:hint="cs"/>
          <w:rtl/>
        </w:rPr>
        <w:t>בלטו העליות במניות בארץ (3.7%), במזומן ופ</w:t>
      </w:r>
      <w:r w:rsidR="008A0A13">
        <w:rPr>
          <w:rFonts w:hint="cs"/>
          <w:rtl/>
        </w:rPr>
        <w:t>י</w:t>
      </w:r>
      <w:r w:rsidR="00B30E04">
        <w:rPr>
          <w:rFonts w:hint="cs"/>
          <w:rtl/>
        </w:rPr>
        <w:t>קדונות (2.9%) ובאג"ח חברות</w:t>
      </w:r>
      <w:r w:rsidR="000B1956">
        <w:rPr>
          <w:rFonts w:hint="cs"/>
          <w:rtl/>
        </w:rPr>
        <w:t xml:space="preserve"> סחירות</w:t>
      </w:r>
      <w:r w:rsidR="00B30E04">
        <w:rPr>
          <w:rFonts w:hint="cs"/>
          <w:rtl/>
        </w:rPr>
        <w:t xml:space="preserve"> (2.9%).</w:t>
      </w:r>
    </w:p>
    <w:p w:rsidR="009233DD" w:rsidRDefault="002346B9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5347B585">
            <wp:extent cx="5576400" cy="2086951"/>
            <wp:effectExtent l="0" t="0" r="5715" b="889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086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859" w:rsidRDefault="001F1859" w:rsidP="00265C41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A256EA">
        <w:rPr>
          <w:rFonts w:hint="cs"/>
          <w:rtl/>
        </w:rPr>
        <w:t xml:space="preserve">יתרת </w:t>
      </w:r>
      <w:proofErr w:type="spellStart"/>
      <w:r w:rsidRPr="00A256EA">
        <w:rPr>
          <w:rFonts w:hint="cs"/>
          <w:rtl/>
        </w:rPr>
        <w:t>ההחזקות</w:t>
      </w:r>
      <w:proofErr w:type="spellEnd"/>
      <w:r w:rsidRPr="00A256EA">
        <w:rPr>
          <w:rFonts w:hint="cs"/>
          <w:rtl/>
        </w:rPr>
        <w:t xml:space="preserve"> </w:t>
      </w:r>
      <w:r w:rsidRPr="00A256EA">
        <w:rPr>
          <w:rFonts w:hint="cs"/>
          <w:b/>
          <w:bCs/>
          <w:rtl/>
        </w:rPr>
        <w:t>במניות בארץ</w:t>
      </w:r>
      <w:r w:rsidRPr="00A256EA">
        <w:rPr>
          <w:rFonts w:hint="cs"/>
          <w:rtl/>
        </w:rPr>
        <w:t xml:space="preserve"> עלתה </w:t>
      </w:r>
      <w:r w:rsidR="00C309C0" w:rsidRPr="00A256EA">
        <w:rPr>
          <w:rFonts w:hint="cs"/>
          <w:rtl/>
        </w:rPr>
        <w:t xml:space="preserve">במהלך הרביע </w:t>
      </w:r>
      <w:r w:rsidRPr="00A256EA">
        <w:rPr>
          <w:rFonts w:hint="cs"/>
          <w:rtl/>
        </w:rPr>
        <w:t>בכ-</w:t>
      </w:r>
      <w:r w:rsidR="00CE5E0B">
        <w:rPr>
          <w:rFonts w:hint="cs"/>
          <w:rtl/>
        </w:rPr>
        <w:t>26</w:t>
      </w:r>
      <w:r w:rsidRPr="00A256EA">
        <w:rPr>
          <w:rFonts w:hint="cs"/>
          <w:rtl/>
        </w:rPr>
        <w:t xml:space="preserve"> מיליארדי ש"ח </w:t>
      </w:r>
      <w:r w:rsidRPr="00A256EA">
        <w:rPr>
          <w:rtl/>
        </w:rPr>
        <w:t>(</w:t>
      </w:r>
      <w:r w:rsidR="00CE5E0B">
        <w:rPr>
          <w:rFonts w:hint="cs"/>
          <w:rtl/>
        </w:rPr>
        <w:t>3.7</w:t>
      </w:r>
      <w:r w:rsidRPr="00A256EA">
        <w:rPr>
          <w:rtl/>
        </w:rPr>
        <w:t>%)</w:t>
      </w:r>
      <w:r w:rsidRPr="00A256EA">
        <w:rPr>
          <w:rFonts w:hint="cs"/>
          <w:rtl/>
        </w:rPr>
        <w:t xml:space="preserve">, </w:t>
      </w:r>
      <w:r w:rsidRPr="00A279BE">
        <w:rPr>
          <w:rFonts w:hint="cs"/>
          <w:rtl/>
        </w:rPr>
        <w:t xml:space="preserve">זאת </w:t>
      </w:r>
      <w:r w:rsidR="003236E9" w:rsidRPr="00A279BE">
        <w:rPr>
          <w:rFonts w:hint="cs"/>
          <w:rtl/>
        </w:rPr>
        <w:t>בעיקר</w:t>
      </w:r>
      <w:r w:rsidRPr="00A279BE">
        <w:rPr>
          <w:rFonts w:hint="cs"/>
          <w:rtl/>
        </w:rPr>
        <w:t xml:space="preserve"> </w:t>
      </w:r>
      <w:r w:rsidR="00EC0A1B" w:rsidRPr="00A279BE">
        <w:rPr>
          <w:rFonts w:hint="cs"/>
          <w:rtl/>
        </w:rPr>
        <w:t xml:space="preserve">כתוצאה </w:t>
      </w:r>
      <w:r w:rsidRPr="00A279BE">
        <w:rPr>
          <w:rFonts w:hint="cs"/>
          <w:rtl/>
        </w:rPr>
        <w:t>מעליות מחירים</w:t>
      </w:r>
      <w:r w:rsidR="00265C41" w:rsidRPr="00A279BE">
        <w:rPr>
          <w:rFonts w:hint="cs"/>
          <w:rtl/>
        </w:rPr>
        <w:t xml:space="preserve"> במדדי המניות.</w:t>
      </w:r>
      <w:r w:rsidR="0077770D" w:rsidRPr="00A279BE">
        <w:rPr>
          <w:rFonts w:hint="cs"/>
          <w:rtl/>
        </w:rPr>
        <w:t xml:space="preserve"> </w:t>
      </w:r>
    </w:p>
    <w:p w:rsidR="00FA0950" w:rsidRPr="00A256EA" w:rsidRDefault="00FA0950" w:rsidP="00AB19BF">
      <w:pPr>
        <w:pStyle w:val="af"/>
        <w:numPr>
          <w:ilvl w:val="0"/>
          <w:numId w:val="24"/>
        </w:numPr>
        <w:spacing w:before="240" w:line="360" w:lineRule="auto"/>
        <w:ind w:hanging="319"/>
      </w:pPr>
      <w:r w:rsidRPr="00FA0950">
        <w:rPr>
          <w:rtl/>
        </w:rPr>
        <w:t xml:space="preserve">יתרת </w:t>
      </w:r>
      <w:r w:rsidR="00735905">
        <w:rPr>
          <w:rFonts w:hint="cs"/>
          <w:b/>
          <w:bCs/>
          <w:rtl/>
        </w:rPr>
        <w:t>המזומן ו</w:t>
      </w:r>
      <w:r w:rsidRPr="00FA0950">
        <w:rPr>
          <w:b/>
          <w:bCs/>
          <w:rtl/>
        </w:rPr>
        <w:t>הפ</w:t>
      </w:r>
      <w:r w:rsidRPr="00FA0950">
        <w:rPr>
          <w:rFonts w:hint="cs"/>
          <w:b/>
          <w:bCs/>
          <w:rtl/>
        </w:rPr>
        <w:t>י</w:t>
      </w:r>
      <w:r w:rsidRPr="00FA0950">
        <w:rPr>
          <w:b/>
          <w:bCs/>
          <w:rtl/>
        </w:rPr>
        <w:t xml:space="preserve">קדונות </w:t>
      </w:r>
      <w:r w:rsidRPr="00FA0950">
        <w:rPr>
          <w:rtl/>
        </w:rPr>
        <w:t>עלתה במהלך הרביע בכ-</w:t>
      </w:r>
      <w:r w:rsidR="00070336">
        <w:rPr>
          <w:rFonts w:hint="cs"/>
          <w:rtl/>
        </w:rPr>
        <w:t>50</w:t>
      </w:r>
      <w:r w:rsidRPr="00FA0950">
        <w:rPr>
          <w:rtl/>
        </w:rPr>
        <w:t xml:space="preserve"> מיליארדי ש"ח (</w:t>
      </w:r>
      <w:r w:rsidR="00070336">
        <w:rPr>
          <w:rFonts w:hint="cs"/>
          <w:rtl/>
        </w:rPr>
        <w:t>2.9</w:t>
      </w:r>
      <w:r w:rsidRPr="00FA0950">
        <w:rPr>
          <w:rtl/>
        </w:rPr>
        <w:t>%) והגיעה לרמה של כ-1.</w:t>
      </w:r>
      <w:r w:rsidR="00070336">
        <w:rPr>
          <w:rFonts w:hint="cs"/>
          <w:rtl/>
        </w:rPr>
        <w:t>8</w:t>
      </w:r>
      <w:r w:rsidRPr="00FA0950">
        <w:rPr>
          <w:rtl/>
        </w:rPr>
        <w:t xml:space="preserve"> טריליוני </w:t>
      </w:r>
      <w:r>
        <w:rPr>
          <w:rFonts w:hint="cs"/>
          <w:rtl/>
        </w:rPr>
        <w:t>ש"ח</w:t>
      </w:r>
      <w:r w:rsidRPr="00FA0950">
        <w:rPr>
          <w:rtl/>
        </w:rPr>
        <w:t xml:space="preserve">, </w:t>
      </w:r>
      <w:r w:rsidRPr="000E037A">
        <w:rPr>
          <w:rtl/>
        </w:rPr>
        <w:t xml:space="preserve">זאת בהמשך לעלייה ברכיב זה </w:t>
      </w:r>
      <w:r w:rsidR="005E7AF5" w:rsidRPr="000E037A">
        <w:rPr>
          <w:rFonts w:hint="cs"/>
          <w:rtl/>
        </w:rPr>
        <w:t>ש</w:t>
      </w:r>
      <w:r w:rsidR="005E7AF5" w:rsidRPr="000E037A">
        <w:rPr>
          <w:rtl/>
        </w:rPr>
        <w:t>החל</w:t>
      </w:r>
      <w:r w:rsidR="005E7AF5" w:rsidRPr="000E037A">
        <w:rPr>
          <w:rFonts w:hint="cs"/>
          <w:rtl/>
        </w:rPr>
        <w:t>ה</w:t>
      </w:r>
      <w:r w:rsidR="005E7AF5" w:rsidRPr="000E037A">
        <w:rPr>
          <w:rtl/>
        </w:rPr>
        <w:t xml:space="preserve"> </w:t>
      </w:r>
      <w:r w:rsidR="005E7AF5" w:rsidRPr="000E037A">
        <w:rPr>
          <w:rFonts w:hint="cs"/>
          <w:rtl/>
        </w:rPr>
        <w:t>ב</w:t>
      </w:r>
      <w:r w:rsidRPr="000E037A">
        <w:rPr>
          <w:rtl/>
        </w:rPr>
        <w:t>שנת 2020.</w:t>
      </w:r>
    </w:p>
    <w:p w:rsidR="000A1AC1" w:rsidRDefault="009B58C2" w:rsidP="000C68E4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הממשלתיות</w:t>
      </w:r>
      <w:r w:rsidRPr="00DB157F">
        <w:rPr>
          <w:rFonts w:hint="cs"/>
          <w:rtl/>
        </w:rPr>
        <w:t xml:space="preserve"> (סחירות ולא-סחירות) </w:t>
      </w:r>
      <w:proofErr w:type="spellStart"/>
      <w:r w:rsidRPr="000A1AC1">
        <w:rPr>
          <w:rFonts w:hint="cs"/>
          <w:b/>
          <w:bCs/>
          <w:rtl/>
        </w:rPr>
        <w:t>והמק"ם</w:t>
      </w:r>
      <w:proofErr w:type="spellEnd"/>
      <w:r w:rsidRPr="00DB157F">
        <w:rPr>
          <w:rFonts w:hint="cs"/>
          <w:rtl/>
        </w:rPr>
        <w:t xml:space="preserve"> </w:t>
      </w:r>
      <w:r w:rsidR="007414E4">
        <w:rPr>
          <w:rFonts w:hint="cs"/>
          <w:rtl/>
        </w:rPr>
        <w:t>עלתה</w:t>
      </w:r>
      <w:r w:rsidR="009D1CEA" w:rsidRPr="00DB157F">
        <w:rPr>
          <w:rFonts w:hint="cs"/>
          <w:rtl/>
        </w:rPr>
        <w:t xml:space="preserve"> </w:t>
      </w:r>
      <w:r w:rsidR="00C309C0">
        <w:rPr>
          <w:rFonts w:hint="cs"/>
          <w:rtl/>
        </w:rPr>
        <w:t xml:space="preserve">במהלך הרביע </w:t>
      </w:r>
      <w:r w:rsidRPr="00DB157F">
        <w:rPr>
          <w:rFonts w:hint="cs"/>
          <w:rtl/>
        </w:rPr>
        <w:t>בכ-</w:t>
      </w:r>
      <w:r w:rsidR="00E523DA">
        <w:rPr>
          <w:rFonts w:hint="cs"/>
          <w:rtl/>
        </w:rPr>
        <w:t>18</w:t>
      </w:r>
      <w:r w:rsidRPr="00DB157F">
        <w:rPr>
          <w:rFonts w:hint="cs"/>
          <w:rtl/>
        </w:rPr>
        <w:t xml:space="preserve"> </w:t>
      </w:r>
      <w:r w:rsidRPr="00897770">
        <w:rPr>
          <w:rFonts w:hint="cs"/>
          <w:rtl/>
        </w:rPr>
        <w:t>מיליארדי ש</w:t>
      </w:r>
      <w:r w:rsidRPr="00897770">
        <w:rPr>
          <w:rtl/>
        </w:rPr>
        <w:t>"</w:t>
      </w:r>
      <w:r w:rsidRPr="00897770">
        <w:rPr>
          <w:rFonts w:hint="cs"/>
          <w:rtl/>
        </w:rPr>
        <w:t xml:space="preserve">ח </w:t>
      </w:r>
      <w:r w:rsidR="003131E2" w:rsidRPr="00BD7EF6">
        <w:rPr>
          <w:rFonts w:hint="cs"/>
          <w:rtl/>
        </w:rPr>
        <w:t>(</w:t>
      </w:r>
      <w:r w:rsidR="00E523DA">
        <w:rPr>
          <w:rFonts w:hint="cs"/>
          <w:rtl/>
        </w:rPr>
        <w:t>1.9</w:t>
      </w:r>
      <w:r w:rsidR="007414E4" w:rsidRPr="00BD7EF6">
        <w:rPr>
          <w:rFonts w:hint="cs"/>
          <w:rtl/>
        </w:rPr>
        <w:t>%</w:t>
      </w:r>
      <w:r w:rsidR="009D1CEA" w:rsidRPr="00BD7EF6">
        <w:rPr>
          <w:rtl/>
        </w:rPr>
        <w:t>)</w:t>
      </w:r>
      <w:r w:rsidR="007517CD" w:rsidRPr="00BD7EF6">
        <w:rPr>
          <w:rFonts w:hint="cs"/>
          <w:rtl/>
        </w:rPr>
        <w:t xml:space="preserve"> </w:t>
      </w:r>
      <w:r w:rsidR="007517CD">
        <w:rPr>
          <w:rFonts w:hint="cs"/>
          <w:rtl/>
        </w:rPr>
        <w:t xml:space="preserve">ועמדה </w:t>
      </w:r>
      <w:r w:rsidR="00EC0A1B">
        <w:rPr>
          <w:rFonts w:hint="cs"/>
          <w:rtl/>
        </w:rPr>
        <w:t>בסופו</w:t>
      </w:r>
      <w:r w:rsidR="007517CD">
        <w:rPr>
          <w:rFonts w:hint="cs"/>
          <w:rtl/>
        </w:rPr>
        <w:t xml:space="preserve"> על כ-</w:t>
      </w:r>
      <w:r w:rsidR="00D4419B">
        <w:rPr>
          <w:rFonts w:hint="cs"/>
          <w:rtl/>
        </w:rPr>
        <w:t>9</w:t>
      </w:r>
      <w:r w:rsidR="00E523DA">
        <w:rPr>
          <w:rFonts w:hint="cs"/>
          <w:rtl/>
        </w:rPr>
        <w:t>43</w:t>
      </w:r>
      <w:r w:rsidR="007517CD">
        <w:rPr>
          <w:rFonts w:hint="cs"/>
          <w:rtl/>
        </w:rPr>
        <w:t xml:space="preserve"> מיליארדים</w:t>
      </w:r>
      <w:r w:rsidR="00E46BA4">
        <w:rPr>
          <w:rFonts w:hint="cs"/>
          <w:rtl/>
        </w:rPr>
        <w:t>.</w:t>
      </w:r>
      <w:r w:rsidR="000C68E4">
        <w:rPr>
          <w:rFonts w:hint="cs"/>
          <w:rtl/>
        </w:rPr>
        <w:t xml:space="preserve"> עיקר העלייה נבעה מעליות ביתרת אג"ח ממשלתיות לא-סחירות (כ-12 מיליארדי ש"ח).</w:t>
      </w:r>
    </w:p>
    <w:p w:rsidR="00FA0950" w:rsidRDefault="0080419B" w:rsidP="00732E64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0A1AC1">
        <w:rPr>
          <w:rFonts w:hint="cs"/>
          <w:b/>
          <w:bCs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החברות הסחירות בארץ </w:t>
      </w:r>
      <w:r w:rsidR="007414E4">
        <w:rPr>
          <w:rFonts w:hint="cs"/>
          <w:rtl/>
        </w:rPr>
        <w:t>עלתה בכ-</w:t>
      </w:r>
      <w:r w:rsidR="00E523DA">
        <w:rPr>
          <w:rFonts w:hint="cs"/>
          <w:rtl/>
        </w:rPr>
        <w:t xml:space="preserve">10 </w:t>
      </w:r>
      <w:r w:rsidR="007414E4">
        <w:rPr>
          <w:rFonts w:hint="cs"/>
          <w:rtl/>
        </w:rPr>
        <w:t>מיליארדי ש"ח</w:t>
      </w:r>
      <w:r w:rsidR="00FE0E92" w:rsidRPr="004F3395">
        <w:rPr>
          <w:rFonts w:hint="cs"/>
          <w:rtl/>
        </w:rPr>
        <w:t xml:space="preserve"> </w:t>
      </w:r>
      <w:r w:rsidR="00356C1F">
        <w:rPr>
          <w:rFonts w:hint="cs"/>
          <w:rtl/>
        </w:rPr>
        <w:t>ו</w:t>
      </w:r>
      <w:r w:rsidRPr="00D522B4">
        <w:rPr>
          <w:rFonts w:hint="cs"/>
          <w:rtl/>
        </w:rPr>
        <w:t xml:space="preserve">עמדה </w:t>
      </w:r>
      <w:r w:rsidR="00AD1A3E">
        <w:rPr>
          <w:rFonts w:hint="cs"/>
          <w:rtl/>
        </w:rPr>
        <w:t>בסופו</w:t>
      </w:r>
      <w:r w:rsidRPr="00B15E65">
        <w:rPr>
          <w:rFonts w:hint="cs"/>
          <w:rtl/>
        </w:rPr>
        <w:t xml:space="preserve"> על כ-</w:t>
      </w:r>
      <w:r w:rsidR="002D4343">
        <w:rPr>
          <w:rFonts w:hint="cs"/>
          <w:rtl/>
        </w:rPr>
        <w:t>3</w:t>
      </w:r>
      <w:r w:rsidR="00E523DA">
        <w:rPr>
          <w:rFonts w:hint="cs"/>
          <w:rtl/>
        </w:rPr>
        <w:t>59</w:t>
      </w:r>
      <w:r w:rsidRPr="00B15E65">
        <w:rPr>
          <w:rFonts w:hint="cs"/>
          <w:rtl/>
        </w:rPr>
        <w:t xml:space="preserve"> </w:t>
      </w:r>
      <w:r w:rsidRPr="0085156D">
        <w:rPr>
          <w:rFonts w:hint="cs"/>
          <w:rtl/>
        </w:rPr>
        <w:t>מיליארדים</w:t>
      </w:r>
      <w:r w:rsidRPr="00786EF6">
        <w:rPr>
          <w:rFonts w:hint="cs"/>
          <w:rtl/>
        </w:rPr>
        <w:t xml:space="preserve">, </w:t>
      </w:r>
      <w:r w:rsidRPr="00A279BE">
        <w:rPr>
          <w:rFonts w:hint="cs"/>
          <w:rtl/>
        </w:rPr>
        <w:t xml:space="preserve">זאת </w:t>
      </w:r>
      <w:r w:rsidR="005B565E" w:rsidRPr="00A279BE">
        <w:rPr>
          <w:rFonts w:hint="cs"/>
          <w:rtl/>
        </w:rPr>
        <w:t>כתוצאה מ</w:t>
      </w:r>
      <w:r w:rsidRPr="00A279BE">
        <w:rPr>
          <w:rFonts w:hint="cs"/>
          <w:rtl/>
        </w:rPr>
        <w:t>עליות מחירים</w:t>
      </w:r>
      <w:r w:rsidR="0041492C" w:rsidRPr="00A279BE">
        <w:rPr>
          <w:rFonts w:hint="cs"/>
          <w:rtl/>
        </w:rPr>
        <w:t xml:space="preserve"> וכן מהשקעות </w:t>
      </w:r>
      <w:r w:rsidR="0041492C" w:rsidRPr="00F24604">
        <w:rPr>
          <w:rFonts w:hint="cs"/>
          <w:rtl/>
        </w:rPr>
        <w:t xml:space="preserve">נטו </w:t>
      </w:r>
      <w:r w:rsidRPr="00F24604">
        <w:rPr>
          <w:rFonts w:hint="cs"/>
          <w:rtl/>
        </w:rPr>
        <w:t>(אומדן של כ</w:t>
      </w:r>
      <w:r w:rsidR="0041492C" w:rsidRPr="00F24604">
        <w:rPr>
          <w:rFonts w:hint="cs"/>
          <w:rtl/>
        </w:rPr>
        <w:t>-6</w:t>
      </w:r>
      <w:r w:rsidR="00AF4FC5" w:rsidRPr="00F24604">
        <w:rPr>
          <w:rFonts w:hint="cs"/>
          <w:rtl/>
        </w:rPr>
        <w:t xml:space="preserve"> מיליארד</w:t>
      </w:r>
      <w:r w:rsidR="0041492C" w:rsidRPr="00F24604">
        <w:rPr>
          <w:rFonts w:hint="cs"/>
          <w:rtl/>
        </w:rPr>
        <w:t>י</w:t>
      </w:r>
      <w:r w:rsidR="00274807">
        <w:rPr>
          <w:rFonts w:hint="cs"/>
          <w:rtl/>
        </w:rPr>
        <w:t xml:space="preserve"> ש"ח), </w:t>
      </w:r>
      <w:r w:rsidR="00732E64">
        <w:rPr>
          <w:rFonts w:hint="cs"/>
          <w:rtl/>
        </w:rPr>
        <w:t>לאור</w:t>
      </w:r>
      <w:r w:rsidR="00274807">
        <w:rPr>
          <w:rFonts w:hint="cs"/>
          <w:rtl/>
        </w:rPr>
        <w:t xml:space="preserve"> </w:t>
      </w:r>
      <w:r w:rsidR="00732E64">
        <w:rPr>
          <w:rFonts w:hint="cs"/>
          <w:rtl/>
        </w:rPr>
        <w:t>ה</w:t>
      </w:r>
      <w:r w:rsidR="00274807">
        <w:rPr>
          <w:rFonts w:hint="cs"/>
          <w:rtl/>
        </w:rPr>
        <w:t xml:space="preserve">גיוסים </w:t>
      </w:r>
      <w:r w:rsidR="00732E64">
        <w:rPr>
          <w:rFonts w:hint="cs"/>
          <w:rtl/>
        </w:rPr>
        <w:t xml:space="preserve">נטו </w:t>
      </w:r>
      <w:r w:rsidR="00274807">
        <w:rPr>
          <w:rFonts w:hint="cs"/>
          <w:rtl/>
        </w:rPr>
        <w:t>במהלך רביע זה.</w:t>
      </w:r>
    </w:p>
    <w:p w:rsidR="0004000D" w:rsidRDefault="00564D32" w:rsidP="00805769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79862812">
            <wp:extent cx="5630400" cy="3005725"/>
            <wp:effectExtent l="0" t="0" r="8890" b="444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0" cy="300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EFE" w:rsidRDefault="00E33EFE" w:rsidP="009C6A3E">
      <w:pPr>
        <w:spacing w:before="240" w:line="360" w:lineRule="auto"/>
        <w:ind w:left="360"/>
        <w:jc w:val="both"/>
        <w:rPr>
          <w:rtl/>
        </w:rPr>
      </w:pPr>
    </w:p>
    <w:p w:rsidR="00E33EFE" w:rsidRDefault="00E33EFE" w:rsidP="009C6A3E">
      <w:pPr>
        <w:spacing w:before="240" w:line="360" w:lineRule="auto"/>
        <w:ind w:left="360"/>
        <w:jc w:val="both"/>
        <w:rPr>
          <w:rtl/>
        </w:rPr>
      </w:pPr>
    </w:p>
    <w:p w:rsidR="00247F73" w:rsidRDefault="009F64A1" w:rsidP="009C6A3E">
      <w:pPr>
        <w:spacing w:before="240" w:line="360" w:lineRule="auto"/>
        <w:ind w:left="360"/>
        <w:jc w:val="both"/>
        <w:rPr>
          <w:rtl/>
        </w:rPr>
      </w:pPr>
      <w:r w:rsidRPr="000F279F">
        <w:rPr>
          <w:rFonts w:hint="cs"/>
          <w:rtl/>
        </w:rPr>
        <w:lastRenderedPageBreak/>
        <w:t>יתרת ההשקעות בחו"ל</w:t>
      </w:r>
      <w:r w:rsidR="00247F73" w:rsidRPr="000F279F">
        <w:rPr>
          <w:rFonts w:hint="cs"/>
          <w:rtl/>
        </w:rPr>
        <w:t xml:space="preserve"> </w:t>
      </w:r>
      <w:r w:rsidR="0058316E" w:rsidRPr="000F279F">
        <w:rPr>
          <w:rFonts w:hint="cs"/>
          <w:rtl/>
        </w:rPr>
        <w:t>ירדה</w:t>
      </w:r>
      <w:r w:rsidR="002923D6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במהלך הרביע</w:t>
      </w:r>
      <w:r w:rsidR="002F186D" w:rsidRPr="000F279F">
        <w:rPr>
          <w:rFonts w:hint="cs"/>
          <w:rtl/>
        </w:rPr>
        <w:t xml:space="preserve"> בכ-</w:t>
      </w:r>
      <w:r w:rsidR="0058316E" w:rsidRPr="000F279F">
        <w:rPr>
          <w:rFonts w:hint="cs"/>
          <w:rtl/>
        </w:rPr>
        <w:t>13</w:t>
      </w:r>
      <w:r w:rsidR="002F186D" w:rsidRPr="000F279F">
        <w:rPr>
          <w:rFonts w:hint="cs"/>
          <w:rtl/>
        </w:rPr>
        <w:t xml:space="preserve"> מיליארדי ש"ח</w:t>
      </w:r>
      <w:r w:rsidR="00F510AA" w:rsidRPr="000F279F">
        <w:rPr>
          <w:rFonts w:hint="cs"/>
          <w:rtl/>
        </w:rPr>
        <w:t xml:space="preserve"> </w:t>
      </w:r>
      <w:r w:rsidR="002F186D" w:rsidRPr="000F279F">
        <w:rPr>
          <w:rtl/>
        </w:rPr>
        <w:t>(</w:t>
      </w:r>
      <w:r w:rsidR="0058316E" w:rsidRPr="000F279F">
        <w:rPr>
          <w:rFonts w:hint="cs"/>
          <w:rtl/>
        </w:rPr>
        <w:t>1.7</w:t>
      </w:r>
      <w:r w:rsidR="002F186D" w:rsidRPr="000F279F">
        <w:rPr>
          <w:rtl/>
        </w:rPr>
        <w:t>%</w:t>
      </w:r>
      <w:r w:rsidR="0058316E" w:rsidRPr="000F279F">
        <w:rPr>
          <w:rFonts w:hint="cs"/>
          <w:rtl/>
        </w:rPr>
        <w:t>-</w:t>
      </w:r>
      <w:r w:rsidR="002F186D" w:rsidRPr="000F279F">
        <w:rPr>
          <w:rtl/>
        </w:rPr>
        <w:t>)</w:t>
      </w:r>
      <w:r w:rsidR="002F186D" w:rsidRPr="000F279F">
        <w:rPr>
          <w:rFonts w:hint="cs"/>
          <w:rtl/>
        </w:rPr>
        <w:t xml:space="preserve"> </w:t>
      </w:r>
      <w:r w:rsidR="00247F73" w:rsidRPr="000F279F">
        <w:rPr>
          <w:rFonts w:hint="cs"/>
          <w:rtl/>
        </w:rPr>
        <w:t>ועמד</w:t>
      </w:r>
      <w:r w:rsidRPr="000F279F">
        <w:rPr>
          <w:rFonts w:hint="cs"/>
          <w:rtl/>
        </w:rPr>
        <w:t>ה</w:t>
      </w:r>
      <w:r w:rsidR="00247F73" w:rsidRPr="000F279F">
        <w:rPr>
          <w:rFonts w:hint="cs"/>
          <w:rtl/>
        </w:rPr>
        <w:t xml:space="preserve"> </w:t>
      </w:r>
      <w:r w:rsidR="00F510AA" w:rsidRPr="000F279F">
        <w:rPr>
          <w:rFonts w:hint="cs"/>
          <w:rtl/>
        </w:rPr>
        <w:t>בסופו</w:t>
      </w:r>
      <w:r w:rsidR="00247F73" w:rsidRPr="000F279F">
        <w:rPr>
          <w:rFonts w:hint="cs"/>
          <w:rtl/>
        </w:rPr>
        <w:t xml:space="preserve"> על כ-</w:t>
      </w:r>
      <w:r w:rsidR="00D803DF" w:rsidRPr="000F279F">
        <w:rPr>
          <w:rFonts w:hint="cs"/>
          <w:rtl/>
        </w:rPr>
        <w:t>7</w:t>
      </w:r>
      <w:r w:rsidR="009E4D0F" w:rsidRPr="000F279F">
        <w:rPr>
          <w:rFonts w:hint="cs"/>
          <w:rtl/>
        </w:rPr>
        <w:t>7</w:t>
      </w:r>
      <w:r w:rsidR="009C6A3E" w:rsidRPr="000F279F">
        <w:rPr>
          <w:rFonts w:hint="cs"/>
          <w:rtl/>
        </w:rPr>
        <w:t>1</w:t>
      </w:r>
      <w:r w:rsidR="008215F8" w:rsidRPr="000F279F">
        <w:rPr>
          <w:rFonts w:hint="cs"/>
          <w:rtl/>
        </w:rPr>
        <w:t xml:space="preserve"> מיליארדי ש"ח,</w:t>
      </w:r>
      <w:r w:rsidR="00247F73" w:rsidRPr="000F279F">
        <w:rPr>
          <w:rFonts w:hint="cs"/>
          <w:rtl/>
        </w:rPr>
        <w:t xml:space="preserve"> המהווים</w:t>
      </w:r>
      <w:r w:rsidR="006814E4">
        <w:rPr>
          <w:rFonts w:hint="cs"/>
          <w:rtl/>
        </w:rPr>
        <w:t xml:space="preserve"> כ-</w:t>
      </w:r>
      <w:r w:rsidR="009E4D0F" w:rsidRPr="000F279F">
        <w:rPr>
          <w:rFonts w:hint="cs"/>
          <w:rtl/>
        </w:rPr>
        <w:t>16</w:t>
      </w:r>
      <w:r w:rsidR="00247F73" w:rsidRPr="000F279F">
        <w:rPr>
          <w:rFonts w:hint="cs"/>
          <w:rtl/>
        </w:rPr>
        <w:t>% מסך תיק הנכסים</w:t>
      </w:r>
      <w:r w:rsidR="00F87E0C">
        <w:rPr>
          <w:rFonts w:hint="cs"/>
          <w:rtl/>
        </w:rPr>
        <w:t>. הירידה נבעה משני הרכיבים הבאים</w:t>
      </w:r>
      <w:r w:rsidR="00247F73" w:rsidRPr="000F279F">
        <w:rPr>
          <w:rFonts w:hint="cs"/>
          <w:rtl/>
        </w:rPr>
        <w:t>:</w:t>
      </w:r>
    </w:p>
    <w:p w:rsidR="00E33EFE" w:rsidRPr="00594308" w:rsidRDefault="00F87E0C" w:rsidP="00E33EFE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>
        <w:rPr>
          <w:rFonts w:hint="cs"/>
          <w:rtl/>
        </w:rPr>
        <w:t xml:space="preserve">יתרת </w:t>
      </w:r>
      <w:proofErr w:type="spellStart"/>
      <w:r w:rsidR="00E33EFE" w:rsidRPr="001431BC">
        <w:rPr>
          <w:rFonts w:hint="cs"/>
          <w:b/>
          <w:bCs/>
          <w:rtl/>
        </w:rPr>
        <w:t>האג"ח</w:t>
      </w:r>
      <w:proofErr w:type="spellEnd"/>
      <w:r w:rsidR="00E33EFE" w:rsidRPr="001431BC">
        <w:rPr>
          <w:rFonts w:hint="cs"/>
          <w:b/>
          <w:bCs/>
          <w:rtl/>
        </w:rPr>
        <w:t xml:space="preserve"> הסחירות (חברות וממשלתיות)</w:t>
      </w:r>
      <w:r w:rsidR="00E33EFE" w:rsidRPr="001431BC">
        <w:rPr>
          <w:rFonts w:hint="cs"/>
          <w:rtl/>
        </w:rPr>
        <w:t xml:space="preserve"> </w:t>
      </w:r>
      <w:r w:rsidR="00E33EFE" w:rsidRPr="001431BC">
        <w:rPr>
          <w:rFonts w:hint="cs"/>
          <w:b/>
          <w:bCs/>
          <w:rtl/>
        </w:rPr>
        <w:t>בחו"ל</w:t>
      </w:r>
      <w:r w:rsidR="00E33EFE" w:rsidRPr="001431BC">
        <w:rPr>
          <w:rFonts w:hint="cs"/>
          <w:rtl/>
        </w:rPr>
        <w:t xml:space="preserve"> </w:t>
      </w:r>
      <w:r w:rsidR="00E33EFE">
        <w:rPr>
          <w:rFonts w:hint="cs"/>
          <w:rtl/>
        </w:rPr>
        <w:t>ש</w:t>
      </w:r>
      <w:r w:rsidR="00E33EFE" w:rsidRPr="001431BC">
        <w:rPr>
          <w:rFonts w:hint="cs"/>
          <w:rtl/>
        </w:rPr>
        <w:t>ירדה בכ-</w:t>
      </w:r>
      <w:r w:rsidR="00E33EFE">
        <w:rPr>
          <w:rFonts w:hint="cs"/>
          <w:rtl/>
        </w:rPr>
        <w:t>8</w:t>
      </w:r>
      <w:r w:rsidR="00E33EFE" w:rsidRPr="001431BC">
        <w:rPr>
          <w:rFonts w:hint="cs"/>
          <w:rtl/>
        </w:rPr>
        <w:t xml:space="preserve"> מיליארדי ש"ח (</w:t>
      </w:r>
      <w:r w:rsidR="00E33EFE">
        <w:rPr>
          <w:rFonts w:hint="cs"/>
          <w:rtl/>
        </w:rPr>
        <w:t>4</w:t>
      </w:r>
      <w:r w:rsidR="00E33EFE" w:rsidRPr="001431BC">
        <w:rPr>
          <w:rFonts w:hint="cs"/>
          <w:rtl/>
        </w:rPr>
        <w:t>.</w:t>
      </w:r>
      <w:r w:rsidR="00E33EFE">
        <w:rPr>
          <w:rFonts w:hint="cs"/>
          <w:rtl/>
        </w:rPr>
        <w:t>5</w:t>
      </w:r>
      <w:r w:rsidR="00E33EFE" w:rsidRPr="001431BC">
        <w:rPr>
          <w:rFonts w:hint="cs"/>
          <w:rtl/>
        </w:rPr>
        <w:t>%-) ועמדה בסופו על כ-1</w:t>
      </w:r>
      <w:r w:rsidR="00E33EFE">
        <w:rPr>
          <w:rFonts w:hint="cs"/>
          <w:rtl/>
        </w:rPr>
        <w:t>69</w:t>
      </w:r>
      <w:r w:rsidR="00E33EFE" w:rsidRPr="001431BC">
        <w:rPr>
          <w:rFonts w:hint="cs"/>
          <w:rtl/>
        </w:rPr>
        <w:t xml:space="preserve"> מיליארדי ש"ח. </w:t>
      </w:r>
      <w:r w:rsidR="00E33EFE" w:rsidRPr="002C0984">
        <w:rPr>
          <w:rFonts w:hint="cs"/>
          <w:rtl/>
        </w:rPr>
        <w:t xml:space="preserve">הירידה נבעה הן ממימושים נטו בהיקף של </w:t>
      </w:r>
      <w:r w:rsidR="00E33EFE" w:rsidRPr="00672525">
        <w:rPr>
          <w:rFonts w:hint="cs"/>
          <w:rtl/>
        </w:rPr>
        <w:t>כ-5 מיליארדי</w:t>
      </w:r>
      <w:r w:rsidR="00E33EFE" w:rsidRPr="002C0984">
        <w:rPr>
          <w:rFonts w:hint="cs"/>
          <w:rtl/>
        </w:rPr>
        <w:t xml:space="preserve"> ש"ח והן מייסוף השקל מול הדולר </w:t>
      </w:r>
      <w:r w:rsidR="00E33EFE" w:rsidRPr="002C0984">
        <w:rPr>
          <w:rFonts w:ascii="David" w:hAnsi="David"/>
          <w:rtl/>
        </w:rPr>
        <w:t>(</w:t>
      </w:r>
      <w:r w:rsidR="00E33EFE" w:rsidRPr="002C0984">
        <w:rPr>
          <w:rFonts w:ascii="David" w:hAnsi="David"/>
        </w:rPr>
        <w:t>-1%</w:t>
      </w:r>
      <w:r w:rsidR="00E33EFE" w:rsidRPr="002C0984">
        <w:rPr>
          <w:rFonts w:ascii="David" w:hAnsi="David"/>
          <w:rtl/>
        </w:rPr>
        <w:t>).</w:t>
      </w:r>
    </w:p>
    <w:p w:rsidR="00247F73" w:rsidRPr="004C3F4C" w:rsidRDefault="00247F73" w:rsidP="00297D0C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F06A89">
        <w:rPr>
          <w:rFonts w:hint="cs"/>
          <w:rtl/>
        </w:rPr>
        <w:t>יתרת</w:t>
      </w:r>
      <w:r w:rsidRPr="00397548">
        <w:rPr>
          <w:rFonts w:hint="cs"/>
          <w:rtl/>
        </w:rPr>
        <w:t xml:space="preserve"> </w:t>
      </w:r>
      <w:r w:rsidRPr="00397548">
        <w:rPr>
          <w:rFonts w:hint="cs"/>
          <w:b/>
          <w:bCs/>
          <w:rtl/>
        </w:rPr>
        <w:t>המניות בחו"ל</w:t>
      </w:r>
      <w:r w:rsidR="009E77F0">
        <w:rPr>
          <w:rFonts w:hint="cs"/>
          <w:rtl/>
        </w:rPr>
        <w:t xml:space="preserve"> </w:t>
      </w:r>
      <w:r w:rsidR="00F87E0C">
        <w:rPr>
          <w:rFonts w:hint="cs"/>
          <w:rtl/>
        </w:rPr>
        <w:t>ש</w:t>
      </w:r>
      <w:r w:rsidR="009C6A3E">
        <w:rPr>
          <w:rFonts w:hint="cs"/>
          <w:rtl/>
        </w:rPr>
        <w:t>ירדה</w:t>
      </w:r>
      <w:r w:rsidRPr="00397548">
        <w:rPr>
          <w:rFonts w:hint="cs"/>
          <w:rtl/>
        </w:rPr>
        <w:t xml:space="preserve"> בכ-</w:t>
      </w:r>
      <w:r w:rsidR="009C6A3E">
        <w:rPr>
          <w:rFonts w:hint="cs"/>
          <w:rtl/>
        </w:rPr>
        <w:t>5</w:t>
      </w:r>
      <w:r w:rsidRPr="00397548">
        <w:rPr>
          <w:rFonts w:hint="cs"/>
          <w:rtl/>
        </w:rPr>
        <w:t xml:space="preserve"> מיליארדי ש</w:t>
      </w:r>
      <w:r w:rsidRPr="00562DCD">
        <w:rPr>
          <w:rFonts w:hint="cs"/>
          <w:rtl/>
        </w:rPr>
        <w:t xml:space="preserve">"ח </w:t>
      </w:r>
      <w:r w:rsidR="000006CE" w:rsidRPr="00562DCD">
        <w:rPr>
          <w:rtl/>
        </w:rPr>
        <w:t>(</w:t>
      </w:r>
      <w:r w:rsidR="009C6A3E">
        <w:rPr>
          <w:rFonts w:hint="cs"/>
          <w:rtl/>
        </w:rPr>
        <w:t>1</w:t>
      </w:r>
      <w:r w:rsidR="000006CE" w:rsidRPr="00562DCD">
        <w:rPr>
          <w:rtl/>
        </w:rPr>
        <w:t>%</w:t>
      </w:r>
      <w:r w:rsidR="009C6A3E">
        <w:rPr>
          <w:rFonts w:hint="cs"/>
          <w:rtl/>
        </w:rPr>
        <w:t>-</w:t>
      </w:r>
      <w:r w:rsidR="000006CE" w:rsidRPr="00562DCD">
        <w:rPr>
          <w:rtl/>
        </w:rPr>
        <w:t>)</w:t>
      </w:r>
      <w:r w:rsidR="005A5897" w:rsidRPr="00562DCD">
        <w:rPr>
          <w:rFonts w:hint="cs"/>
          <w:rtl/>
        </w:rPr>
        <w:t xml:space="preserve"> </w:t>
      </w:r>
      <w:r w:rsidRPr="00562DCD">
        <w:rPr>
          <w:rFonts w:hint="cs"/>
          <w:rtl/>
        </w:rPr>
        <w:t xml:space="preserve">ועמדה בסוף </w:t>
      </w:r>
      <w:r w:rsidRPr="00A202E3">
        <w:rPr>
          <w:rFonts w:hint="cs"/>
          <w:rtl/>
        </w:rPr>
        <w:t>הרביע על כ-</w:t>
      </w:r>
      <w:r w:rsidR="009C6A3E">
        <w:rPr>
          <w:rFonts w:hint="cs"/>
          <w:rtl/>
        </w:rPr>
        <w:t>601</w:t>
      </w:r>
      <w:r w:rsidRPr="00A202E3">
        <w:rPr>
          <w:rFonts w:hint="cs"/>
          <w:rtl/>
        </w:rPr>
        <w:t xml:space="preserve"> </w:t>
      </w:r>
      <w:r w:rsidRPr="008D3A91">
        <w:rPr>
          <w:rFonts w:hint="cs"/>
          <w:rtl/>
        </w:rPr>
        <w:t>מיליארדי ש"ח</w:t>
      </w:r>
      <w:r w:rsidRPr="00672525">
        <w:rPr>
          <w:rFonts w:hint="cs"/>
          <w:rtl/>
        </w:rPr>
        <w:t xml:space="preserve">. </w:t>
      </w:r>
      <w:r w:rsidR="009C6A3E" w:rsidRPr="00672525">
        <w:rPr>
          <w:rFonts w:hint="cs"/>
          <w:rtl/>
        </w:rPr>
        <w:t>ירידה</w:t>
      </w:r>
      <w:r w:rsidR="00867941" w:rsidRPr="00672525">
        <w:rPr>
          <w:rFonts w:hint="cs"/>
          <w:rtl/>
        </w:rPr>
        <w:t xml:space="preserve"> </w:t>
      </w:r>
      <w:r w:rsidR="009E77F0" w:rsidRPr="00672525">
        <w:rPr>
          <w:rFonts w:hint="cs"/>
          <w:rtl/>
        </w:rPr>
        <w:t xml:space="preserve">זו </w:t>
      </w:r>
      <w:r w:rsidR="00C82318" w:rsidRPr="00672525">
        <w:rPr>
          <w:rFonts w:hint="cs"/>
          <w:rtl/>
        </w:rPr>
        <w:t>נבעה</w:t>
      </w:r>
      <w:r w:rsidR="007C4C86" w:rsidRPr="00672525">
        <w:rPr>
          <w:rFonts w:hint="cs"/>
          <w:rtl/>
        </w:rPr>
        <w:t xml:space="preserve"> </w:t>
      </w:r>
      <w:r w:rsidR="001C284D" w:rsidRPr="00672525">
        <w:rPr>
          <w:rFonts w:hint="cs"/>
          <w:rtl/>
        </w:rPr>
        <w:t>מ</w:t>
      </w:r>
      <w:r w:rsidR="0006794B" w:rsidRPr="00672525">
        <w:rPr>
          <w:rFonts w:hint="cs"/>
          <w:rtl/>
        </w:rPr>
        <w:t>ה</w:t>
      </w:r>
      <w:r w:rsidR="00427851" w:rsidRPr="00672525">
        <w:rPr>
          <w:rFonts w:hint="cs"/>
          <w:rtl/>
        </w:rPr>
        <w:t>שקעות נטו של כ-</w:t>
      </w:r>
      <w:r w:rsidR="000D1F6C" w:rsidRPr="00672525">
        <w:rPr>
          <w:rFonts w:hint="cs"/>
          <w:rtl/>
        </w:rPr>
        <w:t>8</w:t>
      </w:r>
      <w:r w:rsidR="00427851" w:rsidRPr="00672525">
        <w:rPr>
          <w:rFonts w:hint="cs"/>
          <w:rtl/>
        </w:rPr>
        <w:t xml:space="preserve"> מיליארדי ש"ח</w:t>
      </w:r>
      <w:r w:rsidR="00A27E56" w:rsidRPr="00672525">
        <w:rPr>
          <w:rFonts w:hint="cs"/>
          <w:rtl/>
        </w:rPr>
        <w:t xml:space="preserve">, אשר </w:t>
      </w:r>
      <w:r w:rsidR="008C332A" w:rsidRPr="00672525">
        <w:rPr>
          <w:rFonts w:hint="cs"/>
          <w:rtl/>
        </w:rPr>
        <w:t xml:space="preserve">קוזזו </w:t>
      </w:r>
      <w:r w:rsidR="00297D0C">
        <w:rPr>
          <w:rFonts w:hint="cs"/>
          <w:rtl/>
        </w:rPr>
        <w:t xml:space="preserve">בעיקר </w:t>
      </w:r>
      <w:r w:rsidR="00A27E56" w:rsidRPr="00672525">
        <w:rPr>
          <w:rFonts w:hint="cs"/>
          <w:rtl/>
        </w:rPr>
        <w:t>מ</w:t>
      </w:r>
      <w:r w:rsidR="00A047D2" w:rsidRPr="00672525">
        <w:rPr>
          <w:rFonts w:hint="cs"/>
          <w:rtl/>
        </w:rPr>
        <w:t>ייסוף</w:t>
      </w:r>
      <w:r w:rsidR="00285DD5" w:rsidRPr="00672525">
        <w:rPr>
          <w:rFonts w:hint="cs"/>
          <w:rtl/>
        </w:rPr>
        <w:t xml:space="preserve"> </w:t>
      </w:r>
      <w:r w:rsidR="00562DCD" w:rsidRPr="00672525">
        <w:rPr>
          <w:rFonts w:hint="cs"/>
          <w:rtl/>
        </w:rPr>
        <w:t>השקל מול הדולר</w:t>
      </w:r>
      <w:r w:rsidR="001F1DAD" w:rsidRPr="00672525">
        <w:rPr>
          <w:rFonts w:hint="cs"/>
          <w:rtl/>
        </w:rPr>
        <w:t xml:space="preserve"> (</w:t>
      </w:r>
      <w:r w:rsidR="0006794B" w:rsidRPr="00672525">
        <w:rPr>
          <w:rFonts w:hint="cs"/>
          <w:rtl/>
        </w:rPr>
        <w:t>1</w:t>
      </w:r>
      <w:r w:rsidR="001F1DAD" w:rsidRPr="00672525">
        <w:rPr>
          <w:rFonts w:hint="cs"/>
          <w:rtl/>
        </w:rPr>
        <w:t>%-</w:t>
      </w:r>
      <w:r w:rsidR="00427851" w:rsidRPr="00672525">
        <w:rPr>
          <w:rFonts w:hint="cs"/>
          <w:rtl/>
        </w:rPr>
        <w:t>)</w:t>
      </w:r>
      <w:r w:rsidR="002C0984" w:rsidRPr="00672525">
        <w:rPr>
          <w:rFonts w:hint="cs"/>
          <w:rtl/>
        </w:rPr>
        <w:t>.</w:t>
      </w:r>
    </w:p>
    <w:p w:rsidR="007C2B07" w:rsidRDefault="00F510AA" w:rsidP="00703485">
      <w:pPr>
        <w:spacing w:before="240" w:after="240" w:line="360" w:lineRule="auto"/>
        <w:ind w:left="360"/>
        <w:jc w:val="both"/>
        <w:rPr>
          <w:rtl/>
        </w:rPr>
      </w:pPr>
      <w:r w:rsidRPr="006B29B0">
        <w:rPr>
          <w:rFonts w:hint="cs"/>
          <w:rtl/>
        </w:rPr>
        <w:t>כתוצאה מההתפתחויות במהלך הרביע,</w:t>
      </w:r>
      <w:r w:rsidR="00C46ABC" w:rsidRPr="006B29B0">
        <w:rPr>
          <w:rFonts w:hint="cs"/>
          <w:rtl/>
        </w:rPr>
        <w:t xml:space="preserve"> </w:t>
      </w:r>
      <w:r w:rsidR="00C543B6" w:rsidRPr="006B29B0">
        <w:rPr>
          <w:rFonts w:hint="cs"/>
          <w:rtl/>
        </w:rPr>
        <w:t xml:space="preserve">חלה </w:t>
      </w:r>
      <w:r w:rsidR="006B29B0" w:rsidRPr="006B29B0">
        <w:rPr>
          <w:rFonts w:hint="cs"/>
          <w:rtl/>
        </w:rPr>
        <w:t>ירידה</w:t>
      </w:r>
      <w:r w:rsidR="00407054" w:rsidRPr="006B29B0">
        <w:rPr>
          <w:rFonts w:hint="cs"/>
          <w:rtl/>
        </w:rPr>
        <w:t xml:space="preserve"> </w:t>
      </w:r>
      <w:r w:rsidR="00C543B6" w:rsidRPr="006B29B0">
        <w:rPr>
          <w:rFonts w:hint="cs"/>
          <w:rtl/>
        </w:rPr>
        <w:t>בשיעור</w:t>
      </w:r>
      <w:r w:rsidR="00AD1A3E" w:rsidRPr="006B29B0">
        <w:rPr>
          <w:rFonts w:hint="cs"/>
          <w:rtl/>
        </w:rPr>
        <w:t>י</w:t>
      </w:r>
      <w:r w:rsidR="00C543B6" w:rsidRPr="006B29B0">
        <w:rPr>
          <w:rFonts w:hint="cs"/>
          <w:rtl/>
        </w:rPr>
        <w:t xml:space="preserve"> הנכסים </w:t>
      </w:r>
      <w:r w:rsidR="006B29B0" w:rsidRPr="006B29B0">
        <w:rPr>
          <w:rFonts w:hint="cs"/>
          <w:rtl/>
        </w:rPr>
        <w:t>הזרים</w:t>
      </w:r>
      <w:r w:rsidR="00407054" w:rsidRPr="006B29B0">
        <w:rPr>
          <w:rFonts w:hint="cs"/>
          <w:rtl/>
        </w:rPr>
        <w:t xml:space="preserve"> ו</w:t>
      </w:r>
      <w:r w:rsidR="003E05EA" w:rsidRPr="006B29B0">
        <w:rPr>
          <w:rFonts w:hint="cs"/>
          <w:rtl/>
        </w:rPr>
        <w:t xml:space="preserve">בשיעור </w:t>
      </w:r>
      <w:r w:rsidR="009E77F0" w:rsidRPr="006B29B0">
        <w:rPr>
          <w:rFonts w:hint="cs"/>
          <w:rtl/>
        </w:rPr>
        <w:t>ה</w:t>
      </w:r>
      <w:r w:rsidR="00407054" w:rsidRPr="006B29B0">
        <w:rPr>
          <w:rFonts w:hint="cs"/>
          <w:rtl/>
        </w:rPr>
        <w:t xml:space="preserve">נכסים </w:t>
      </w:r>
      <w:r w:rsidR="006B29B0" w:rsidRPr="006B29B0">
        <w:rPr>
          <w:rFonts w:hint="cs"/>
          <w:rtl/>
        </w:rPr>
        <w:t>במט"ח</w:t>
      </w:r>
      <w:r w:rsidR="00C543B6" w:rsidRPr="006B29B0">
        <w:rPr>
          <w:rStyle w:val="a5"/>
          <w:rtl/>
        </w:rPr>
        <w:footnoteReference w:id="3"/>
      </w:r>
      <w:r w:rsidR="00C543B6" w:rsidRPr="006B29B0">
        <w:rPr>
          <w:rFonts w:hint="cs"/>
          <w:rtl/>
        </w:rPr>
        <w:t xml:space="preserve"> </w:t>
      </w:r>
      <w:r w:rsidR="006B440B" w:rsidRPr="006B29B0">
        <w:rPr>
          <w:rFonts w:hint="cs"/>
          <w:rtl/>
        </w:rPr>
        <w:t>של כ</w:t>
      </w:r>
      <w:r w:rsidR="00D21053" w:rsidRPr="006B29B0">
        <w:rPr>
          <w:rFonts w:hint="cs"/>
          <w:rtl/>
        </w:rPr>
        <w:t>-</w:t>
      </w:r>
      <w:r w:rsidR="003A7047" w:rsidRPr="006B29B0">
        <w:rPr>
          <w:rFonts w:hint="cs"/>
          <w:rtl/>
        </w:rPr>
        <w:t>0</w:t>
      </w:r>
      <w:r w:rsidR="001072DB" w:rsidRPr="006B29B0">
        <w:rPr>
          <w:rFonts w:hint="cs"/>
          <w:rtl/>
        </w:rPr>
        <w:t>.</w:t>
      </w:r>
      <w:r w:rsidR="006B29B0" w:rsidRPr="006B29B0">
        <w:rPr>
          <w:rFonts w:hint="cs"/>
          <w:rtl/>
        </w:rPr>
        <w:t>6</w:t>
      </w:r>
      <w:r w:rsidR="001072DB" w:rsidRPr="006B29B0">
        <w:rPr>
          <w:rFonts w:hint="cs"/>
          <w:rtl/>
        </w:rPr>
        <w:t xml:space="preserve"> </w:t>
      </w:r>
      <w:r w:rsidR="001006AD" w:rsidRPr="006B29B0">
        <w:rPr>
          <w:rFonts w:hint="cs"/>
          <w:rtl/>
        </w:rPr>
        <w:t>נקוד</w:t>
      </w:r>
      <w:r w:rsidR="001A0DD6" w:rsidRPr="006B29B0">
        <w:rPr>
          <w:rFonts w:hint="cs"/>
          <w:rtl/>
        </w:rPr>
        <w:t>ו</w:t>
      </w:r>
      <w:r w:rsidR="001006AD" w:rsidRPr="006B29B0">
        <w:rPr>
          <w:rFonts w:hint="cs"/>
          <w:rtl/>
        </w:rPr>
        <w:t>ת</w:t>
      </w:r>
      <w:r w:rsidR="006B440B" w:rsidRPr="006B29B0">
        <w:rPr>
          <w:rFonts w:hint="cs"/>
          <w:rtl/>
        </w:rPr>
        <w:t xml:space="preserve"> אחוז </w:t>
      </w:r>
      <w:r w:rsidR="00703485">
        <w:rPr>
          <w:rFonts w:hint="cs"/>
          <w:rtl/>
        </w:rPr>
        <w:t xml:space="preserve">בכל אחד מהם </w:t>
      </w:r>
      <w:r w:rsidR="00407054" w:rsidRPr="006B29B0">
        <w:rPr>
          <w:rFonts w:hint="cs"/>
          <w:rtl/>
        </w:rPr>
        <w:t>(מ-</w:t>
      </w:r>
      <w:r w:rsidR="006B29B0" w:rsidRPr="006B29B0">
        <w:rPr>
          <w:rFonts w:hint="cs"/>
          <w:rtl/>
        </w:rPr>
        <w:t>16</w:t>
      </w:r>
      <w:r w:rsidR="003A7047" w:rsidRPr="006B29B0">
        <w:rPr>
          <w:rFonts w:hint="cs"/>
          <w:rtl/>
        </w:rPr>
        <w:t>.</w:t>
      </w:r>
      <w:r w:rsidR="006B29B0" w:rsidRPr="006B29B0">
        <w:rPr>
          <w:rFonts w:hint="cs"/>
          <w:rtl/>
        </w:rPr>
        <w:t>6</w:t>
      </w:r>
      <w:r w:rsidR="00407054" w:rsidRPr="006B29B0">
        <w:rPr>
          <w:rFonts w:hint="cs"/>
          <w:rtl/>
        </w:rPr>
        <w:t>% ל-</w:t>
      </w:r>
      <w:r w:rsidR="006B29B0" w:rsidRPr="006B29B0">
        <w:rPr>
          <w:rFonts w:hint="cs"/>
          <w:rtl/>
        </w:rPr>
        <w:t>16</w:t>
      </w:r>
      <w:r w:rsidR="00703485">
        <w:rPr>
          <w:rFonts w:hint="cs"/>
          <w:rtl/>
        </w:rPr>
        <w:t>% ו</w:t>
      </w:r>
      <w:r w:rsidR="00407054" w:rsidRPr="006B29B0">
        <w:rPr>
          <w:rFonts w:hint="cs"/>
          <w:rtl/>
        </w:rPr>
        <w:t>מ-</w:t>
      </w:r>
      <w:r w:rsidR="006B29B0" w:rsidRPr="006B29B0">
        <w:rPr>
          <w:rFonts w:hint="cs"/>
          <w:rtl/>
        </w:rPr>
        <w:t>23</w:t>
      </w:r>
      <w:r w:rsidR="00537472" w:rsidRPr="006B29B0">
        <w:rPr>
          <w:rFonts w:hint="cs"/>
          <w:rtl/>
        </w:rPr>
        <w:t>.</w:t>
      </w:r>
      <w:r w:rsidR="00DD40EE" w:rsidRPr="006B29B0">
        <w:rPr>
          <w:rFonts w:hint="cs"/>
          <w:rtl/>
        </w:rPr>
        <w:t>7</w:t>
      </w:r>
      <w:r w:rsidR="00407054" w:rsidRPr="006B29B0">
        <w:rPr>
          <w:rFonts w:hint="cs"/>
          <w:rtl/>
        </w:rPr>
        <w:t>% ל-</w:t>
      </w:r>
      <w:r w:rsidR="006B29B0" w:rsidRPr="006B29B0">
        <w:rPr>
          <w:rFonts w:hint="cs"/>
          <w:rtl/>
        </w:rPr>
        <w:t>23.1</w:t>
      </w:r>
      <w:r w:rsidR="00703485">
        <w:rPr>
          <w:rFonts w:hint="cs"/>
          <w:rtl/>
        </w:rPr>
        <w:t xml:space="preserve">% </w:t>
      </w:r>
      <w:r w:rsidR="00407054" w:rsidRPr="006B29B0">
        <w:rPr>
          <w:rFonts w:hint="cs"/>
          <w:rtl/>
        </w:rPr>
        <w:t>בהתאמה</w:t>
      </w:r>
      <w:r w:rsidR="00703485">
        <w:rPr>
          <w:rFonts w:hint="cs"/>
          <w:rtl/>
        </w:rPr>
        <w:t>)</w:t>
      </w:r>
      <w:r w:rsidR="00407054" w:rsidRPr="006B29B0">
        <w:rPr>
          <w:rFonts w:hint="cs"/>
          <w:rtl/>
        </w:rPr>
        <w:t>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4"/>
      </w:r>
    </w:p>
    <w:p w:rsidR="002B5E54" w:rsidRDefault="00E33EFE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 wp14:anchorId="38299248">
            <wp:extent cx="5576400" cy="2349380"/>
            <wp:effectExtent l="0" t="0" r="5715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4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E54" w:rsidRPr="002B5E54" w:rsidRDefault="002B5E54" w:rsidP="002B5E54">
      <w:pPr>
        <w:spacing w:line="360" w:lineRule="auto"/>
        <w:jc w:val="both"/>
      </w:pPr>
    </w:p>
    <w:p w:rsidR="00C95CA7" w:rsidRDefault="003B425F" w:rsidP="00FD194E">
      <w:pPr>
        <w:pStyle w:val="af"/>
        <w:numPr>
          <w:ilvl w:val="0"/>
          <w:numId w:val="21"/>
        </w:numPr>
        <w:spacing w:line="360" w:lineRule="auto"/>
        <w:jc w:val="both"/>
      </w:pPr>
      <w:r w:rsidRPr="00267DC5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עלתה ברביע </w:t>
      </w:r>
      <w:r w:rsidR="00A477F7">
        <w:rPr>
          <w:rFonts w:hint="cs"/>
          <w:rtl/>
        </w:rPr>
        <w:t>השלישי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A477F7">
        <w:rPr>
          <w:rFonts w:hint="cs"/>
          <w:rtl/>
        </w:rPr>
        <w:t>5</w:t>
      </w:r>
      <w:r w:rsidR="00267DC5">
        <w:rPr>
          <w:rFonts w:hint="cs"/>
          <w:rtl/>
        </w:rPr>
        <w:t>3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A477F7">
        <w:rPr>
          <w:rFonts w:hint="cs"/>
          <w:rtl/>
        </w:rPr>
        <w:t>2</w:t>
      </w:r>
      <w:r w:rsidR="00267DC5">
        <w:rPr>
          <w:rFonts w:hint="cs"/>
          <w:rtl/>
        </w:rPr>
        <w:t>.4</w:t>
      </w:r>
      <w:r w:rsidR="00F5654B" w:rsidRPr="005C1D45">
        <w:rPr>
          <w:rFonts w:hint="cs"/>
          <w:rtl/>
        </w:rPr>
        <w:t>%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267DC5">
        <w:rPr>
          <w:rFonts w:hint="cs"/>
          <w:rtl/>
        </w:rPr>
        <w:t>2</w:t>
      </w:r>
      <w:r w:rsidR="00A477F7">
        <w:rPr>
          <w:rFonts w:hint="cs"/>
          <w:rtl/>
        </w:rPr>
        <w:t>8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>
        <w:rPr>
          <w:rFonts w:hint="cs"/>
          <w:rtl/>
        </w:rPr>
        <w:t>ש"</w:t>
      </w:r>
      <w:r w:rsidR="003B0AE5" w:rsidRPr="003F7B6C">
        <w:rPr>
          <w:rFonts w:hint="cs"/>
          <w:rtl/>
        </w:rPr>
        <w:t>ח</w:t>
      </w:r>
      <w:r w:rsidR="0068061A" w:rsidRPr="003F7B6C">
        <w:rPr>
          <w:rFonts w:hint="cs"/>
          <w:rtl/>
        </w:rPr>
        <w:t xml:space="preserve"> </w:t>
      </w:r>
      <w:r w:rsidR="0068061A" w:rsidRPr="00A74A24">
        <w:rPr>
          <w:rFonts w:hint="cs"/>
          <w:rtl/>
        </w:rPr>
        <w:t>(כ-</w:t>
      </w:r>
      <w:r w:rsidR="002B2418" w:rsidRPr="00A74A24">
        <w:rPr>
          <w:rFonts w:hint="cs"/>
          <w:rtl/>
        </w:rPr>
        <w:t>47</w:t>
      </w:r>
      <w:r w:rsidR="003F7B6C" w:rsidRPr="00A74A24">
        <w:rPr>
          <w:rFonts w:hint="cs"/>
          <w:rtl/>
        </w:rPr>
        <w:t>%</w:t>
      </w:r>
      <w:r w:rsidR="0068061A" w:rsidRPr="00A74A24">
        <w:rPr>
          <w:rFonts w:hint="cs"/>
          <w:rtl/>
        </w:rPr>
        <w:t xml:space="preserve"> מסך התיק הנכסים הפיננסים של הציבור).</w:t>
      </w:r>
      <w:r w:rsidRPr="002B2418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העלייה ביתרה </w:t>
      </w:r>
      <w:r w:rsidR="00407054" w:rsidRPr="005C1D45">
        <w:rPr>
          <w:rFonts w:hint="cs"/>
          <w:rtl/>
        </w:rPr>
        <w:t>כללה</w:t>
      </w:r>
      <w:r w:rsidRPr="005C1D45">
        <w:rPr>
          <w:rFonts w:hint="cs"/>
          <w:rtl/>
        </w:rPr>
        <w:t xml:space="preserve"> את </w:t>
      </w:r>
      <w:r w:rsidR="00267DC5">
        <w:rPr>
          <w:rFonts w:hint="cs"/>
          <w:rtl/>
        </w:rPr>
        <w:t>כלל</w:t>
      </w:r>
      <w:r w:rsidRPr="005C1D45">
        <w:rPr>
          <w:rFonts w:hint="cs"/>
          <w:rtl/>
        </w:rPr>
        <w:t xml:space="preserve"> הגופים המוסדיים</w:t>
      </w:r>
      <w:r w:rsidR="00E7516E" w:rsidRPr="005C1D45">
        <w:rPr>
          <w:rFonts w:hint="cs"/>
          <w:rtl/>
        </w:rPr>
        <w:t>,</w:t>
      </w:r>
      <w:r w:rsidRPr="005C1D45">
        <w:rPr>
          <w:rFonts w:hint="cs"/>
          <w:rtl/>
        </w:rPr>
        <w:t xml:space="preserve"> ו</w:t>
      </w:r>
      <w:r w:rsidR="00E7516E" w:rsidRPr="005C1D45">
        <w:rPr>
          <w:rFonts w:hint="cs"/>
          <w:rtl/>
        </w:rPr>
        <w:t>בלטה</w:t>
      </w:r>
      <w:r w:rsidRPr="005C1D45">
        <w:rPr>
          <w:rFonts w:hint="cs"/>
          <w:rtl/>
        </w:rPr>
        <w:t xml:space="preserve"> בעיקר </w:t>
      </w:r>
      <w:r w:rsidR="00407054" w:rsidRPr="005C1D45">
        <w:rPr>
          <w:rFonts w:hint="cs"/>
          <w:rtl/>
        </w:rPr>
        <w:t>ב</w:t>
      </w:r>
      <w:r w:rsidRPr="005C1D45">
        <w:rPr>
          <w:rFonts w:hint="cs"/>
          <w:rtl/>
        </w:rPr>
        <w:t xml:space="preserve">קרנות הפנסיה החדשות (עלייה של </w:t>
      </w:r>
      <w:r w:rsidR="001431BC">
        <w:rPr>
          <w:rFonts w:hint="cs"/>
          <w:rtl/>
        </w:rPr>
        <w:t>כ-</w:t>
      </w:r>
      <w:r w:rsidR="00A477F7">
        <w:rPr>
          <w:rFonts w:hint="cs"/>
          <w:rtl/>
        </w:rPr>
        <w:t>20</w:t>
      </w:r>
      <w:r w:rsidRPr="005C1D45">
        <w:rPr>
          <w:rFonts w:hint="cs"/>
          <w:rtl/>
        </w:rPr>
        <w:t xml:space="preserve"> מיליארדי </w:t>
      </w:r>
      <w:r w:rsidR="003F4F99" w:rsidRPr="005C1D45">
        <w:rPr>
          <w:rFonts w:hint="cs"/>
          <w:rtl/>
        </w:rPr>
        <w:t>ש"ח</w:t>
      </w:r>
      <w:r w:rsidRPr="005C1D45">
        <w:rPr>
          <w:rFonts w:hint="cs"/>
          <w:rtl/>
        </w:rPr>
        <w:t xml:space="preserve">). </w:t>
      </w:r>
      <w:r w:rsidRPr="00027F5C">
        <w:rPr>
          <w:rFonts w:hint="cs"/>
          <w:rtl/>
        </w:rPr>
        <w:t>העלייה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E7516E" w:rsidRPr="00B83E45">
        <w:rPr>
          <w:rFonts w:hint="cs"/>
          <w:rtl/>
        </w:rPr>
        <w:t xml:space="preserve">מעליות </w:t>
      </w:r>
      <w:r w:rsidR="00AD1A3E" w:rsidRPr="00027F5C">
        <w:rPr>
          <w:rFonts w:hint="cs"/>
          <w:rtl/>
        </w:rPr>
        <w:t xml:space="preserve">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 xml:space="preserve">: </w:t>
      </w:r>
      <w:r w:rsidR="00267DC5" w:rsidRPr="005C1D45">
        <w:rPr>
          <w:rFonts w:hint="cs"/>
          <w:rtl/>
        </w:rPr>
        <w:t xml:space="preserve">אג"ח ממשלתיות ומק"מ </w:t>
      </w:r>
      <w:r w:rsidR="003E3289">
        <w:rPr>
          <w:rtl/>
        </w:rPr>
        <w:t>–</w:t>
      </w:r>
      <w:r w:rsidR="003E3289">
        <w:rPr>
          <w:rFonts w:hint="cs"/>
          <w:rtl/>
        </w:rPr>
        <w:t xml:space="preserve"> עלייה של </w:t>
      </w:r>
      <w:r w:rsidR="00267DC5" w:rsidRPr="005C1D45">
        <w:rPr>
          <w:rFonts w:hint="cs"/>
          <w:rtl/>
        </w:rPr>
        <w:t>כ-</w:t>
      </w:r>
      <w:r w:rsidR="00267DC5">
        <w:rPr>
          <w:rFonts w:hint="cs"/>
          <w:rtl/>
        </w:rPr>
        <w:t>2</w:t>
      </w:r>
      <w:r w:rsidR="00A477F7">
        <w:rPr>
          <w:rFonts w:hint="cs"/>
          <w:rtl/>
        </w:rPr>
        <w:t>5</w:t>
      </w:r>
      <w:r w:rsidR="00267DC5" w:rsidRPr="005C1D45">
        <w:rPr>
          <w:rFonts w:hint="cs"/>
          <w:rtl/>
        </w:rPr>
        <w:t xml:space="preserve"> מיליארדי ש"ח (</w:t>
      </w:r>
      <w:r w:rsidR="00267DC5">
        <w:rPr>
          <w:rFonts w:hint="cs"/>
          <w:rtl/>
        </w:rPr>
        <w:t>3</w:t>
      </w:r>
      <w:r w:rsidR="00267DC5" w:rsidRPr="005C1D45">
        <w:rPr>
          <w:rFonts w:hint="cs"/>
          <w:rtl/>
        </w:rPr>
        <w:t>%)</w:t>
      </w:r>
      <w:r w:rsidR="00267DC5">
        <w:rPr>
          <w:rFonts w:hint="cs"/>
          <w:rtl/>
        </w:rPr>
        <w:t>;</w:t>
      </w:r>
      <w:r w:rsidR="00267DC5" w:rsidRPr="00267DC5">
        <w:rPr>
          <w:rFonts w:hint="cs"/>
          <w:rtl/>
        </w:rPr>
        <w:t xml:space="preserve"> </w:t>
      </w:r>
      <w:r w:rsidR="00267DC5" w:rsidRPr="005C1D45">
        <w:rPr>
          <w:rFonts w:hint="cs"/>
          <w:rtl/>
        </w:rPr>
        <w:t xml:space="preserve">מזומן ופיקדונות </w:t>
      </w:r>
      <w:r w:rsidR="00267DC5" w:rsidRPr="005C1D45">
        <w:rPr>
          <w:rtl/>
        </w:rPr>
        <w:t>–</w:t>
      </w:r>
      <w:r w:rsidR="00267DC5" w:rsidRPr="005C1D45">
        <w:rPr>
          <w:rFonts w:hint="cs"/>
          <w:rtl/>
        </w:rPr>
        <w:t xml:space="preserve"> עלייה של כ-</w:t>
      </w:r>
      <w:r w:rsidR="00A477F7">
        <w:rPr>
          <w:rFonts w:hint="cs"/>
          <w:rtl/>
        </w:rPr>
        <w:t>17</w:t>
      </w:r>
      <w:r w:rsidR="00267DC5" w:rsidRPr="005C1D45">
        <w:rPr>
          <w:rFonts w:hint="cs"/>
          <w:rtl/>
        </w:rPr>
        <w:t xml:space="preserve"> מיליארדי ש"ח (</w:t>
      </w:r>
      <w:r w:rsidR="00A477F7">
        <w:rPr>
          <w:rFonts w:hint="cs"/>
          <w:rtl/>
        </w:rPr>
        <w:t>9.6</w:t>
      </w:r>
      <w:r w:rsidR="00267DC5">
        <w:rPr>
          <w:rFonts w:hint="cs"/>
          <w:rtl/>
        </w:rPr>
        <w:t>%);</w:t>
      </w:r>
      <w:r w:rsidR="00267DC5" w:rsidRPr="00267DC5">
        <w:rPr>
          <w:rFonts w:hint="cs"/>
          <w:rtl/>
        </w:rPr>
        <w:t xml:space="preserve"> </w:t>
      </w:r>
      <w:r w:rsidR="00267DC5" w:rsidRPr="005C1D45">
        <w:rPr>
          <w:rFonts w:hint="cs"/>
          <w:rtl/>
        </w:rPr>
        <w:t xml:space="preserve">מניות בארץ </w:t>
      </w:r>
      <w:r w:rsidR="005E05CB">
        <w:rPr>
          <w:rtl/>
        </w:rPr>
        <w:t>–</w:t>
      </w:r>
      <w:r w:rsidR="00267DC5" w:rsidRPr="005C1D45">
        <w:rPr>
          <w:rFonts w:hint="cs"/>
          <w:rtl/>
        </w:rPr>
        <w:t xml:space="preserve"> עלייה של כ-</w:t>
      </w:r>
      <w:r w:rsidR="00A477F7">
        <w:rPr>
          <w:rFonts w:hint="cs"/>
          <w:rtl/>
        </w:rPr>
        <w:t>14</w:t>
      </w:r>
      <w:r w:rsidR="00267DC5" w:rsidRPr="005C1D45">
        <w:rPr>
          <w:rFonts w:hint="cs"/>
          <w:rtl/>
        </w:rPr>
        <w:t xml:space="preserve"> מיליארדי ש"ח (</w:t>
      </w:r>
      <w:r w:rsidR="00A477F7">
        <w:rPr>
          <w:rFonts w:hint="cs"/>
          <w:rtl/>
        </w:rPr>
        <w:t>6.6</w:t>
      </w:r>
      <w:r w:rsidR="00FD194E">
        <w:rPr>
          <w:rFonts w:hint="cs"/>
          <w:rtl/>
        </w:rPr>
        <w:t>%) בעיקר מעליות מחירים.</w:t>
      </w:r>
    </w:p>
    <w:p w:rsidR="006F728A" w:rsidRPr="00507BD9" w:rsidRDefault="006F728A" w:rsidP="006F728A">
      <w:pPr>
        <w:pStyle w:val="af"/>
        <w:spacing w:line="360" w:lineRule="auto"/>
        <w:ind w:left="697"/>
        <w:jc w:val="both"/>
      </w:pPr>
    </w:p>
    <w:p w:rsidR="00DD0C8C" w:rsidRPr="00E55ABC" w:rsidRDefault="007C2B07" w:rsidP="00E55ABC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5"/>
      </w:r>
      <w:r w:rsidRPr="00E55ABC">
        <w:rPr>
          <w:rFonts w:hint="cs"/>
          <w:b/>
          <w:bCs/>
          <w:rtl/>
        </w:rPr>
        <w:t xml:space="preserve"> לנכסים זרים ולמט"ח</w:t>
      </w:r>
      <w:r w:rsidR="004A1707" w:rsidRPr="00E55ABC">
        <w:rPr>
          <w:rFonts w:hint="cs"/>
          <w:b/>
          <w:bCs/>
          <w:rtl/>
        </w:rPr>
        <w:t>:</w:t>
      </w:r>
    </w:p>
    <w:p w:rsidR="00C3494A" w:rsidRDefault="000675FB" w:rsidP="002C0984">
      <w:pPr>
        <w:pStyle w:val="af"/>
        <w:numPr>
          <w:ilvl w:val="0"/>
          <w:numId w:val="11"/>
        </w:numPr>
        <w:spacing w:line="360" w:lineRule="auto"/>
        <w:jc w:val="both"/>
      </w:pPr>
      <w:r w:rsidRPr="00F62EA3">
        <w:rPr>
          <w:rtl/>
        </w:rPr>
        <w:t xml:space="preserve">ברביע </w:t>
      </w:r>
      <w:r w:rsidR="00070150">
        <w:rPr>
          <w:rFonts w:hint="cs"/>
          <w:rtl/>
        </w:rPr>
        <w:t>השלישי</w:t>
      </w:r>
      <w:r w:rsidR="002E058A" w:rsidRPr="00F62EA3">
        <w:rPr>
          <w:rtl/>
        </w:rPr>
        <w:t xml:space="preserve"> של שנת 202</w:t>
      </w:r>
      <w:r w:rsidR="000E4E94" w:rsidRPr="00F62EA3">
        <w:rPr>
          <w:rFonts w:hint="cs"/>
          <w:rtl/>
        </w:rPr>
        <w:t>1</w:t>
      </w:r>
      <w:r w:rsidR="002E058A" w:rsidRPr="00F62EA3">
        <w:rPr>
          <w:rtl/>
        </w:rPr>
        <w:t xml:space="preserve"> </w:t>
      </w:r>
      <w:r w:rsidR="00070150">
        <w:rPr>
          <w:rFonts w:hint="cs"/>
          <w:rtl/>
        </w:rPr>
        <w:t>ירד שיעור החשיפה של</w:t>
      </w:r>
      <w:r w:rsidR="004F3395">
        <w:rPr>
          <w:rFonts w:hint="cs"/>
          <w:rtl/>
        </w:rPr>
        <w:t xml:space="preserve"> </w:t>
      </w:r>
      <w:r w:rsidR="002E058A" w:rsidRPr="00F62EA3">
        <w:rPr>
          <w:rtl/>
        </w:rPr>
        <w:t>המשקיעים המוסדיים לנכסים זרים בכ-</w:t>
      </w:r>
      <w:r w:rsidR="00460315">
        <w:rPr>
          <w:rFonts w:hint="cs"/>
          <w:rtl/>
        </w:rPr>
        <w:t>0.</w:t>
      </w:r>
      <w:r w:rsidR="00070150">
        <w:rPr>
          <w:rFonts w:hint="cs"/>
          <w:rtl/>
        </w:rPr>
        <w:t>9</w:t>
      </w:r>
      <w:r w:rsidR="00460315">
        <w:rPr>
          <w:rFonts w:hint="cs"/>
          <w:rtl/>
        </w:rPr>
        <w:t xml:space="preserve"> </w:t>
      </w:r>
      <w:r w:rsidR="002E058A" w:rsidRPr="00F62EA3">
        <w:rPr>
          <w:rtl/>
        </w:rPr>
        <w:t xml:space="preserve">נקודות אחוז </w:t>
      </w:r>
      <w:r w:rsidR="004F3395">
        <w:rPr>
          <w:rFonts w:hint="cs"/>
          <w:rtl/>
        </w:rPr>
        <w:t>ל</w:t>
      </w:r>
      <w:r w:rsidR="002E058A" w:rsidRPr="00F62EA3">
        <w:rPr>
          <w:rtl/>
        </w:rPr>
        <w:t>כ-</w:t>
      </w:r>
      <w:r w:rsidR="00070150">
        <w:rPr>
          <w:rFonts w:hint="cs"/>
          <w:rtl/>
        </w:rPr>
        <w:t>35.1</w:t>
      </w:r>
      <w:r w:rsidR="002E058A" w:rsidRPr="00F62EA3">
        <w:rPr>
          <w:rtl/>
        </w:rPr>
        <w:t>% מסך הנכסים</w:t>
      </w:r>
      <w:r w:rsidRPr="00F62EA3">
        <w:rPr>
          <w:rFonts w:hint="cs"/>
          <w:rtl/>
        </w:rPr>
        <w:t>.</w:t>
      </w:r>
      <w:r w:rsidR="002E058A" w:rsidRPr="00F62EA3">
        <w:rPr>
          <w:rtl/>
        </w:rPr>
        <w:t xml:space="preserve"> </w:t>
      </w:r>
      <w:r w:rsidR="000E4E94" w:rsidRPr="00F62EA3">
        <w:rPr>
          <w:rtl/>
        </w:rPr>
        <w:t>זאת</w:t>
      </w:r>
      <w:r w:rsidR="002E058A" w:rsidRPr="00F62EA3">
        <w:rPr>
          <w:rtl/>
        </w:rPr>
        <w:t xml:space="preserve"> כתוצאה מעלייה גבוהה יותר ביתרת </w:t>
      </w:r>
      <w:r w:rsidR="0083797C">
        <w:rPr>
          <w:rFonts w:hint="cs"/>
          <w:rtl/>
        </w:rPr>
        <w:t>סך הנכסים של המשקיעים המוסדיים משיעור העלייה ביתרת החשיפה</w:t>
      </w:r>
      <w:r w:rsidR="002E058A" w:rsidRPr="00F62EA3">
        <w:rPr>
          <w:rtl/>
        </w:rPr>
        <w:t xml:space="preserve"> לנכסים זרים</w:t>
      </w:r>
      <w:r w:rsidR="002E058A" w:rsidRPr="00F62EA3">
        <w:rPr>
          <w:rFonts w:hint="cs"/>
          <w:rtl/>
        </w:rPr>
        <w:t>.</w:t>
      </w:r>
      <w:r w:rsidR="00DA53DA">
        <w:rPr>
          <w:rFonts w:hint="cs"/>
          <w:rtl/>
        </w:rPr>
        <w:t xml:space="preserve"> </w:t>
      </w:r>
      <w:r w:rsidR="00C3494A">
        <w:rPr>
          <w:rFonts w:hint="cs"/>
          <w:rtl/>
        </w:rPr>
        <w:t>מרבית הירידה בשיעור החשיפה התבטאה בקרנות הפנסיה החדשות ובפוליסות ביטוח משתתפות ברווחים.</w:t>
      </w:r>
    </w:p>
    <w:p w:rsidR="00C95CA7" w:rsidRPr="00F9138F" w:rsidRDefault="001E72FC" w:rsidP="002C0984">
      <w:pPr>
        <w:pStyle w:val="af"/>
        <w:spacing w:line="360" w:lineRule="auto"/>
        <w:ind w:left="697"/>
        <w:jc w:val="both"/>
        <w:rPr>
          <w:rtl/>
        </w:rPr>
      </w:pPr>
      <w:r w:rsidRPr="00F62EA3">
        <w:rPr>
          <w:rFonts w:hint="cs"/>
          <w:rtl/>
        </w:rPr>
        <w:lastRenderedPageBreak/>
        <w:t>עיקר העלייה ביתרת החשיפה לנכסים זרים</w:t>
      </w:r>
      <w:r w:rsidR="000675FB" w:rsidRPr="00F62EA3">
        <w:rPr>
          <w:rFonts w:hint="cs"/>
          <w:rtl/>
        </w:rPr>
        <w:t xml:space="preserve"> (כ-</w:t>
      </w:r>
      <w:r w:rsidR="00460315">
        <w:rPr>
          <w:rFonts w:hint="cs"/>
          <w:rtl/>
        </w:rPr>
        <w:t>1.8</w:t>
      </w:r>
      <w:r w:rsidR="000675FB" w:rsidRPr="00F62EA3">
        <w:rPr>
          <w:rFonts w:hint="cs"/>
          <w:rtl/>
        </w:rPr>
        <w:t xml:space="preserve"> מיליארדי דולר</w:t>
      </w:r>
      <w:r w:rsidR="00FA5F97">
        <w:rPr>
          <w:rFonts w:hint="cs"/>
          <w:rtl/>
        </w:rPr>
        <w:t>ים</w:t>
      </w:r>
      <w:r w:rsidR="000675FB" w:rsidRPr="00F62EA3">
        <w:rPr>
          <w:rFonts w:hint="cs"/>
          <w:rtl/>
        </w:rPr>
        <w:t>) נבע</w:t>
      </w:r>
      <w:r w:rsidR="007107D9" w:rsidRPr="00F62EA3">
        <w:rPr>
          <w:rFonts w:hint="cs"/>
          <w:rtl/>
        </w:rPr>
        <w:t>ה</w:t>
      </w:r>
      <w:r w:rsidR="000675FB" w:rsidRPr="00F62EA3">
        <w:rPr>
          <w:rFonts w:hint="cs"/>
          <w:rtl/>
        </w:rPr>
        <w:t xml:space="preserve"> מעלייה ביתרת </w:t>
      </w:r>
      <w:r w:rsidR="00F23110">
        <w:rPr>
          <w:rFonts w:hint="cs"/>
          <w:rtl/>
        </w:rPr>
        <w:t>קרנות ההשקעה בחו"ל</w:t>
      </w:r>
      <w:r w:rsidR="000675FB" w:rsidRPr="00F62EA3">
        <w:rPr>
          <w:rFonts w:hint="cs"/>
          <w:rtl/>
        </w:rPr>
        <w:t xml:space="preserve"> (כ-</w:t>
      </w:r>
      <w:r w:rsidR="00F23110">
        <w:rPr>
          <w:rFonts w:hint="cs"/>
          <w:rtl/>
        </w:rPr>
        <w:t>3.7</w:t>
      </w:r>
      <w:r w:rsidR="000675FB" w:rsidRPr="00F62EA3">
        <w:rPr>
          <w:rFonts w:hint="cs"/>
          <w:rtl/>
        </w:rPr>
        <w:t xml:space="preserve"> מיליארדי דולר</w:t>
      </w:r>
      <w:r w:rsidR="000948ED">
        <w:rPr>
          <w:rFonts w:hint="cs"/>
          <w:rtl/>
        </w:rPr>
        <w:t>ים</w:t>
      </w:r>
      <w:r w:rsidR="000675FB" w:rsidRPr="00F62EA3">
        <w:rPr>
          <w:rFonts w:hint="cs"/>
          <w:rtl/>
        </w:rPr>
        <w:t>)</w:t>
      </w:r>
      <w:r w:rsidR="00460315" w:rsidRPr="00460315">
        <w:rPr>
          <w:rFonts w:hint="cs"/>
          <w:rtl/>
        </w:rPr>
        <w:t xml:space="preserve"> ובחשיפות </w:t>
      </w:r>
      <w:r w:rsidR="000948ED">
        <w:rPr>
          <w:rFonts w:hint="cs"/>
          <w:rtl/>
        </w:rPr>
        <w:t>באמצעות</w:t>
      </w:r>
      <w:r w:rsidR="00460315" w:rsidRPr="00460315">
        <w:rPr>
          <w:rFonts w:hint="cs"/>
          <w:rtl/>
        </w:rPr>
        <w:t xml:space="preserve"> חוזים עתידיים ואופציות על מדדי מניות (כ-</w:t>
      </w:r>
      <w:r w:rsidR="00F23110">
        <w:rPr>
          <w:rFonts w:hint="cs"/>
          <w:rtl/>
        </w:rPr>
        <w:t>1.6</w:t>
      </w:r>
      <w:r w:rsidR="00460315" w:rsidRPr="00460315">
        <w:rPr>
          <w:rFonts w:hint="cs"/>
          <w:rtl/>
        </w:rPr>
        <w:t xml:space="preserve"> מיליארדי דולר</w:t>
      </w:r>
      <w:r w:rsidR="00FA5F97">
        <w:rPr>
          <w:rFonts w:hint="cs"/>
          <w:rtl/>
        </w:rPr>
        <w:t>ים</w:t>
      </w:r>
      <w:r w:rsidR="00460315" w:rsidRPr="00460315">
        <w:rPr>
          <w:rFonts w:hint="cs"/>
          <w:rtl/>
        </w:rPr>
        <w:t>).</w:t>
      </w:r>
      <w:r w:rsidR="00F23110">
        <w:rPr>
          <w:rFonts w:hint="cs"/>
          <w:rtl/>
        </w:rPr>
        <w:t xml:space="preserve"> מנגד, בלטו ירידות ביתרת אג"ח זרות (כ-1.5 מיליארדי דולרים) וביתרת מניות זרות (כ-1 מיליארד דולר).</w:t>
      </w:r>
    </w:p>
    <w:p w:rsidR="00AD5990" w:rsidRPr="00C95CA7" w:rsidRDefault="00EF30BA" w:rsidP="003033B3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t>חשיפה למט"ח -</w:t>
      </w:r>
      <w:r w:rsidRPr="00C95CA7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במהלך הרביע </w:t>
      </w:r>
      <w:r w:rsidR="00541DA6">
        <w:rPr>
          <w:rFonts w:hint="cs"/>
          <w:rtl/>
        </w:rPr>
        <w:t>השלישי</w:t>
      </w:r>
      <w:r w:rsidR="00B31507" w:rsidRPr="00E87278">
        <w:rPr>
          <w:rtl/>
        </w:rPr>
        <w:t xml:space="preserve"> של השנה המשקיעים המוסדיים מכרו נטו נכסים במט"ח בסך של כ-</w:t>
      </w:r>
      <w:r w:rsidR="00541DA6">
        <w:rPr>
          <w:rFonts w:hint="cs"/>
          <w:rtl/>
        </w:rPr>
        <w:t>4</w:t>
      </w:r>
      <w:r w:rsidR="00FA5F97" w:rsidRPr="00E87278">
        <w:rPr>
          <w:rFonts w:hint="cs"/>
          <w:rtl/>
        </w:rPr>
        <w:t>.1</w:t>
      </w:r>
      <w:r w:rsidR="00B31507" w:rsidRPr="00E87278">
        <w:rPr>
          <w:rtl/>
        </w:rPr>
        <w:t xml:space="preserve"> מיליארדי דולרים; </w:t>
      </w:r>
      <w:r w:rsidR="00541DA6">
        <w:rPr>
          <w:rFonts w:hint="cs"/>
          <w:rtl/>
        </w:rPr>
        <w:t>רכישות</w:t>
      </w:r>
      <w:r w:rsidR="00B31507" w:rsidRPr="00E87278">
        <w:rPr>
          <w:rtl/>
        </w:rPr>
        <w:t xml:space="preserve"> של כ-</w:t>
      </w:r>
      <w:r w:rsidR="00FA5F97" w:rsidRPr="00E87278">
        <w:rPr>
          <w:rFonts w:hint="cs"/>
          <w:rtl/>
        </w:rPr>
        <w:t>0.</w:t>
      </w:r>
      <w:r w:rsidR="00541DA6">
        <w:rPr>
          <w:rFonts w:hint="cs"/>
          <w:rtl/>
        </w:rPr>
        <w:t>3</w:t>
      </w:r>
      <w:r w:rsidR="00FA5F97" w:rsidRPr="00E87278">
        <w:rPr>
          <w:rFonts w:hint="cs"/>
          <w:rtl/>
        </w:rPr>
        <w:t xml:space="preserve"> </w:t>
      </w:r>
      <w:r w:rsidR="00B31507" w:rsidRPr="00E87278">
        <w:rPr>
          <w:rtl/>
        </w:rPr>
        <w:t xml:space="preserve">מיליארדי דולרים בנכסים הנקובים והצמודים למט"ח (בעיקר </w:t>
      </w:r>
      <w:r w:rsidR="00541DA6">
        <w:rPr>
          <w:rFonts w:hint="cs"/>
          <w:rtl/>
        </w:rPr>
        <w:t>בקרנות השקעה בחו"ל</w:t>
      </w:r>
      <w:r w:rsidR="00B31507" w:rsidRPr="00E87278">
        <w:rPr>
          <w:rtl/>
        </w:rPr>
        <w:t xml:space="preserve">) </w:t>
      </w:r>
      <w:r w:rsidR="00DF0AB4">
        <w:rPr>
          <w:rFonts w:hint="cs"/>
          <w:rtl/>
        </w:rPr>
        <w:t>קוזזו ב</w:t>
      </w:r>
      <w:r w:rsidR="00B31507" w:rsidRPr="00E87278">
        <w:rPr>
          <w:rtl/>
        </w:rPr>
        <w:t>מכירת מט"ח נטו באמצעות מכשירים פיננסיים נגזרים בהיקף של כ-</w:t>
      </w:r>
      <w:r w:rsidR="00541DA6">
        <w:rPr>
          <w:rFonts w:hint="cs"/>
          <w:rtl/>
        </w:rPr>
        <w:t>4.4</w:t>
      </w:r>
      <w:r w:rsidR="00B31507" w:rsidRPr="00E87278">
        <w:rPr>
          <w:rtl/>
        </w:rPr>
        <w:t xml:space="preserve"> מיליארד דולר</w:t>
      </w:r>
      <w:r w:rsidR="00FA5F97" w:rsidRPr="00E87278">
        <w:rPr>
          <w:rFonts w:hint="cs"/>
          <w:rtl/>
        </w:rPr>
        <w:t>ים</w:t>
      </w:r>
      <w:r w:rsidR="00B31507" w:rsidRPr="00E87278">
        <w:rPr>
          <w:rtl/>
        </w:rPr>
        <w:t>; כלומר הגדלת העסקאות העתידיות למכירת מט"ח</w:t>
      </w:r>
      <w:r w:rsidR="00B31507" w:rsidRPr="00E87278">
        <w:rPr>
          <w:rFonts w:hint="cs"/>
          <w:rtl/>
        </w:rPr>
        <w:t>.</w:t>
      </w:r>
    </w:p>
    <w:p w:rsidR="009E71E1" w:rsidRDefault="00DF0AB4" w:rsidP="00DF0AB4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rFonts w:hint="cs"/>
          <w:rtl/>
        </w:rPr>
        <w:t>כתוצאה מההתפתחות לעיל, חלה</w:t>
      </w:r>
      <w:r w:rsidR="00EF30BA" w:rsidRPr="00C95CA7">
        <w:rPr>
          <w:rFonts w:hint="cs"/>
          <w:rtl/>
        </w:rPr>
        <w:t xml:space="preserve"> </w:t>
      </w:r>
      <w:r w:rsidR="005A6CA6" w:rsidRPr="00C95CA7">
        <w:rPr>
          <w:rFonts w:hint="cs"/>
          <w:rtl/>
        </w:rPr>
        <w:t>ירד</w:t>
      </w:r>
      <w:r>
        <w:rPr>
          <w:rFonts w:hint="cs"/>
          <w:rtl/>
        </w:rPr>
        <w:t>ה</w:t>
      </w:r>
      <w:r w:rsidR="00EF30BA" w:rsidRPr="00C95CA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EF30BA" w:rsidRPr="00C95CA7">
        <w:rPr>
          <w:rFonts w:hint="cs"/>
          <w:rtl/>
        </w:rPr>
        <w:t xml:space="preserve">שיעור החשיפה למט"ח (כולל </w:t>
      </w:r>
      <w:proofErr w:type="spellStart"/>
      <w:r w:rsidR="00EF30BA" w:rsidRPr="00C95CA7">
        <w:rPr>
          <w:rFonts w:hint="cs"/>
          <w:rtl/>
        </w:rPr>
        <w:t>נגזרי</w:t>
      </w:r>
      <w:proofErr w:type="spellEnd"/>
      <w:r w:rsidR="00EF30BA" w:rsidRPr="00C95CA7">
        <w:rPr>
          <w:rFonts w:hint="cs"/>
          <w:rtl/>
        </w:rPr>
        <w:t xml:space="preserve"> ש"ח/מט"ח) של המשקיעים המוסדיים בכ-</w:t>
      </w:r>
      <w:r w:rsidR="008D1DDA">
        <w:rPr>
          <w:rFonts w:hint="cs"/>
          <w:rtl/>
        </w:rPr>
        <w:t>1.3</w:t>
      </w:r>
      <w:r w:rsidR="00EF30BA" w:rsidRPr="00C95CA7">
        <w:rPr>
          <w:rFonts w:hint="cs"/>
          <w:rtl/>
        </w:rPr>
        <w:t xml:space="preserve"> </w:t>
      </w:r>
      <w:r w:rsidR="003033B3">
        <w:rPr>
          <w:rFonts w:hint="cs"/>
          <w:rtl/>
        </w:rPr>
        <w:t xml:space="preserve">נקודות האחוז </w:t>
      </w:r>
      <w:r w:rsidR="00EF30BA" w:rsidRPr="00C95CA7">
        <w:rPr>
          <w:rFonts w:hint="cs"/>
          <w:rtl/>
        </w:rPr>
        <w:t>לרמה של כ-</w:t>
      </w:r>
      <w:r w:rsidR="008D1DDA">
        <w:rPr>
          <w:rFonts w:hint="cs"/>
          <w:rtl/>
        </w:rPr>
        <w:t>17.7</w:t>
      </w:r>
      <w:r w:rsidR="00EF30BA" w:rsidRPr="00C95CA7">
        <w:rPr>
          <w:rFonts w:hint="cs"/>
          <w:rtl/>
        </w:rPr>
        <w:t>%</w:t>
      </w:r>
      <w:r>
        <w:rPr>
          <w:rFonts w:hint="cs"/>
          <w:rtl/>
        </w:rPr>
        <w:t>.</w:t>
      </w:r>
    </w:p>
    <w:p w:rsidR="00D745AC" w:rsidRDefault="002930F4" w:rsidP="00E74BDD">
      <w:pPr>
        <w:spacing w:line="360" w:lineRule="auto"/>
        <w:ind w:left="697" w:right="57"/>
        <w:jc w:val="both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599060</wp:posOffset>
            </wp:positionV>
            <wp:extent cx="3107233" cy="2592000"/>
            <wp:effectExtent l="0" t="0" r="0" b="0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33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-47931</wp:posOffset>
            </wp:positionH>
            <wp:positionV relativeFrom="paragraph">
              <wp:posOffset>589049</wp:posOffset>
            </wp:positionV>
            <wp:extent cx="3239770" cy="2592705"/>
            <wp:effectExtent l="0" t="0" r="0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9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AB4">
        <w:rPr>
          <w:rFonts w:hint="cs"/>
          <w:rtl/>
        </w:rPr>
        <w:t xml:space="preserve">הצמצום בשיעור </w:t>
      </w:r>
      <w:r w:rsidR="008D1FEA">
        <w:rPr>
          <w:rFonts w:hint="cs"/>
          <w:rtl/>
        </w:rPr>
        <w:t>החשיפה למט"ח</w:t>
      </w:r>
      <w:r w:rsidR="00DF0AB4">
        <w:rPr>
          <w:rFonts w:hint="cs"/>
          <w:rtl/>
        </w:rPr>
        <w:t xml:space="preserve"> אפיין את כל הגופים המוסדיים</w:t>
      </w:r>
      <w:r w:rsidR="008D1FEA">
        <w:rPr>
          <w:rFonts w:hint="cs"/>
          <w:rtl/>
        </w:rPr>
        <w:t>.</w:t>
      </w:r>
      <w:r w:rsidR="0034566E" w:rsidRPr="00C95CA7">
        <w:rPr>
          <w:rtl/>
        </w:rPr>
        <w:t xml:space="preserve"> </w:t>
      </w:r>
      <w:r w:rsidR="008D1FEA">
        <w:rPr>
          <w:rFonts w:hint="cs"/>
          <w:rtl/>
        </w:rPr>
        <w:t xml:space="preserve">בלטו </w:t>
      </w:r>
      <w:r w:rsidR="0034566E" w:rsidRPr="00C95CA7">
        <w:rPr>
          <w:rtl/>
        </w:rPr>
        <w:t xml:space="preserve">קופות הגמל וקרנות ההשתלמות </w:t>
      </w:r>
      <w:r w:rsidR="008D1FEA">
        <w:rPr>
          <w:rFonts w:hint="cs"/>
          <w:rtl/>
        </w:rPr>
        <w:t xml:space="preserve">שהקטינו את </w:t>
      </w:r>
      <w:r w:rsidR="0034566E" w:rsidRPr="00C95CA7">
        <w:rPr>
          <w:rtl/>
        </w:rPr>
        <w:t xml:space="preserve">שיעור החשיפה למט"ח </w:t>
      </w:r>
      <w:r w:rsidR="00DF0AB4">
        <w:rPr>
          <w:rFonts w:hint="cs"/>
          <w:rtl/>
        </w:rPr>
        <w:t xml:space="preserve">בכ-2 </w:t>
      </w:r>
      <w:r w:rsidR="00E74BDD">
        <w:rPr>
          <w:rFonts w:hint="cs"/>
          <w:rtl/>
        </w:rPr>
        <w:t xml:space="preserve">נקודות האחוז </w:t>
      </w:r>
      <w:r w:rsidR="0034566E" w:rsidRPr="00C95CA7">
        <w:rPr>
          <w:rtl/>
        </w:rPr>
        <w:t xml:space="preserve">לרמה של </w:t>
      </w:r>
      <w:r w:rsidR="008D1DDA">
        <w:rPr>
          <w:rFonts w:hint="cs"/>
          <w:rtl/>
        </w:rPr>
        <w:t>18</w:t>
      </w:r>
      <w:r w:rsidR="008D1FEA">
        <w:rPr>
          <w:rFonts w:hint="cs"/>
          <w:rtl/>
        </w:rPr>
        <w:t>.2%.</w:t>
      </w:r>
    </w:p>
    <w:p w:rsidR="002930F4" w:rsidRDefault="002930F4" w:rsidP="002930F4">
      <w:pPr>
        <w:pStyle w:val="1"/>
        <w:autoSpaceDE w:val="0"/>
        <w:autoSpaceDN w:val="0"/>
        <w:adjustRightInd w:val="0"/>
        <w:spacing w:before="240"/>
      </w:pPr>
    </w:p>
    <w:p w:rsidR="00C85BE5" w:rsidRDefault="009B2E23" w:rsidP="00D745AC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  <w:r w:rsidR="00E72EC4">
        <w:rPr>
          <w:rFonts w:hint="cs"/>
          <w:rtl/>
        </w:rPr>
        <w:t xml:space="preserve"> </w:t>
      </w:r>
    </w:p>
    <w:p w:rsidR="00C309C0" w:rsidRPr="008D1FEA" w:rsidRDefault="00D320B3" w:rsidP="002F7E5D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highlight w:val="yellow"/>
          <w:rtl/>
        </w:rPr>
      </w:pPr>
      <w:r w:rsidRPr="00024D36">
        <w:rPr>
          <w:rFonts w:ascii="David" w:hAnsi="David"/>
          <w:b w:val="0"/>
          <w:bCs w:val="0"/>
          <w:rtl/>
        </w:rPr>
        <w:t xml:space="preserve">היקף התיק המנוהל באמצעות קרנות נאמנות בארץ עלה ברביע </w:t>
      </w:r>
      <w:r w:rsidR="00680A94">
        <w:rPr>
          <w:rFonts w:ascii="David" w:hAnsi="David" w:hint="cs"/>
          <w:b w:val="0"/>
          <w:bCs w:val="0"/>
          <w:rtl/>
        </w:rPr>
        <w:t>השלישי</w:t>
      </w:r>
      <w:r w:rsidRPr="00024D36">
        <w:rPr>
          <w:rFonts w:ascii="David" w:hAnsi="David"/>
          <w:b w:val="0"/>
          <w:bCs w:val="0"/>
          <w:rtl/>
        </w:rPr>
        <w:t xml:space="preserve"> של השנה בכ-</w:t>
      </w:r>
      <w:r w:rsidR="007B58C9">
        <w:rPr>
          <w:rFonts w:ascii="David" w:hAnsi="David" w:hint="cs"/>
          <w:b w:val="0"/>
          <w:bCs w:val="0"/>
          <w:rtl/>
        </w:rPr>
        <w:t>4</w:t>
      </w:r>
      <w:r w:rsidRPr="00024D36">
        <w:rPr>
          <w:rFonts w:ascii="David" w:hAnsi="David"/>
          <w:b w:val="0"/>
          <w:bCs w:val="0"/>
          <w:rtl/>
        </w:rPr>
        <w:t xml:space="preserve"> מיליארדי ש"ח (</w:t>
      </w:r>
      <w:r w:rsidR="007B58C9">
        <w:rPr>
          <w:rFonts w:ascii="David" w:hAnsi="David" w:hint="cs"/>
          <w:b w:val="0"/>
          <w:bCs w:val="0"/>
          <w:rtl/>
        </w:rPr>
        <w:t>1.1</w:t>
      </w:r>
      <w:r w:rsidRPr="00024D36">
        <w:rPr>
          <w:rFonts w:ascii="David" w:hAnsi="David"/>
          <w:b w:val="0"/>
          <w:bCs w:val="0"/>
          <w:rtl/>
        </w:rPr>
        <w:t>%) ועמד בסופו על כ-</w:t>
      </w:r>
      <w:r w:rsidR="00B766FD" w:rsidRPr="00024D36">
        <w:rPr>
          <w:rFonts w:ascii="David" w:hAnsi="David" w:hint="cs"/>
          <w:b w:val="0"/>
          <w:bCs w:val="0"/>
          <w:rtl/>
        </w:rPr>
        <w:t>3</w:t>
      </w:r>
      <w:r w:rsidR="00024D36" w:rsidRPr="00024D36">
        <w:rPr>
          <w:rFonts w:ascii="David" w:hAnsi="David" w:hint="cs"/>
          <w:b w:val="0"/>
          <w:bCs w:val="0"/>
          <w:rtl/>
        </w:rPr>
        <w:t>7</w:t>
      </w:r>
      <w:r w:rsidR="007B58C9">
        <w:rPr>
          <w:rFonts w:ascii="David" w:hAnsi="David" w:hint="cs"/>
          <w:b w:val="0"/>
          <w:bCs w:val="0"/>
          <w:rtl/>
        </w:rPr>
        <w:t>7</w:t>
      </w:r>
      <w:r w:rsidR="00B766FD" w:rsidRPr="00024D36">
        <w:rPr>
          <w:rFonts w:ascii="David" w:hAnsi="David" w:hint="cs"/>
          <w:b w:val="0"/>
          <w:bCs w:val="0"/>
          <w:rtl/>
        </w:rPr>
        <w:t xml:space="preserve"> </w:t>
      </w:r>
      <w:r w:rsidRPr="00024D36">
        <w:rPr>
          <w:rFonts w:ascii="David" w:hAnsi="David"/>
          <w:b w:val="0"/>
          <w:bCs w:val="0"/>
          <w:rtl/>
        </w:rPr>
        <w:t>מיליארדי ש"ח</w:t>
      </w:r>
      <w:r w:rsidR="00811543" w:rsidRPr="000E03C7">
        <w:rPr>
          <w:rFonts w:ascii="David" w:hAnsi="David" w:hint="cs"/>
          <w:b w:val="0"/>
          <w:bCs w:val="0"/>
          <w:rtl/>
        </w:rPr>
        <w:t xml:space="preserve">, </w:t>
      </w:r>
      <w:r w:rsidR="00811543" w:rsidRPr="002F7E5D">
        <w:rPr>
          <w:rFonts w:ascii="David" w:hAnsi="David" w:hint="cs"/>
          <w:b w:val="0"/>
          <w:bCs w:val="0"/>
          <w:rtl/>
        </w:rPr>
        <w:t>המהווים כ-</w:t>
      </w:r>
      <w:r w:rsidR="004D7A88" w:rsidRPr="002F7E5D">
        <w:rPr>
          <w:rFonts w:ascii="David" w:hAnsi="David" w:hint="cs"/>
          <w:b w:val="0"/>
          <w:bCs w:val="0"/>
          <w:rtl/>
        </w:rPr>
        <w:t>7.</w:t>
      </w:r>
      <w:r w:rsidR="002F7E5D" w:rsidRPr="002F7E5D">
        <w:rPr>
          <w:rFonts w:ascii="David" w:hAnsi="David" w:hint="cs"/>
          <w:b w:val="0"/>
          <w:bCs w:val="0"/>
          <w:rtl/>
        </w:rPr>
        <w:t>8</w:t>
      </w:r>
      <w:r w:rsidR="004D7A88" w:rsidRPr="002F7E5D">
        <w:rPr>
          <w:rFonts w:ascii="David" w:hAnsi="David" w:hint="cs"/>
          <w:b w:val="0"/>
          <w:bCs w:val="0"/>
          <w:rtl/>
        </w:rPr>
        <w:t>%</w:t>
      </w:r>
      <w:r w:rsidR="00811543" w:rsidRPr="002F7E5D">
        <w:rPr>
          <w:rFonts w:ascii="David" w:hAnsi="David" w:hint="cs"/>
          <w:b w:val="0"/>
          <w:bCs w:val="0"/>
          <w:rtl/>
        </w:rPr>
        <w:t xml:space="preserve"> מסך תיק הנכסים של הציבור</w:t>
      </w:r>
      <w:r w:rsidR="00811543" w:rsidRPr="000E03C7">
        <w:rPr>
          <w:rFonts w:ascii="David" w:hAnsi="David" w:hint="cs"/>
          <w:b w:val="0"/>
          <w:bCs w:val="0"/>
          <w:rtl/>
        </w:rPr>
        <w:t>.</w:t>
      </w:r>
      <w:r w:rsidR="004F3395" w:rsidRPr="000E03C7">
        <w:rPr>
          <w:rFonts w:ascii="David" w:hAnsi="David" w:hint="cs"/>
          <w:rtl/>
        </w:rPr>
        <w:t xml:space="preserve"> </w:t>
      </w:r>
      <w:r w:rsidR="004F3395" w:rsidRPr="000E03C7">
        <w:rPr>
          <w:rFonts w:ascii="David" w:hAnsi="David" w:hint="cs"/>
          <w:b w:val="0"/>
          <w:bCs w:val="0"/>
          <w:rtl/>
        </w:rPr>
        <w:t>זאת</w:t>
      </w:r>
      <w:r w:rsidR="004F3395" w:rsidRPr="00024D36">
        <w:rPr>
          <w:rFonts w:ascii="David" w:hAnsi="David" w:hint="cs"/>
          <w:b w:val="0"/>
          <w:bCs w:val="0"/>
          <w:rtl/>
        </w:rPr>
        <w:t xml:space="preserve"> בהמשך לעלייה בהיקפו </w:t>
      </w:r>
      <w:r w:rsidR="007B58C9">
        <w:rPr>
          <w:rFonts w:ascii="David" w:hAnsi="David" w:hint="cs"/>
          <w:b w:val="0"/>
          <w:bCs w:val="0"/>
          <w:rtl/>
        </w:rPr>
        <w:t>מתחילת השנה.</w:t>
      </w:r>
    </w:p>
    <w:p w:rsidR="002116DF" w:rsidRDefault="002116DF" w:rsidP="007B58C9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  <w:r w:rsidRPr="007D7C26">
        <w:rPr>
          <w:rFonts w:ascii="David" w:hAnsi="David"/>
          <w:rtl/>
        </w:rPr>
        <w:t xml:space="preserve">העלייה ברביע </w:t>
      </w:r>
      <w:r w:rsidR="007B58C9">
        <w:rPr>
          <w:rFonts w:ascii="David" w:hAnsi="David" w:hint="cs"/>
          <w:rtl/>
        </w:rPr>
        <w:t>השלישי</w:t>
      </w:r>
      <w:r w:rsidR="00B766FD" w:rsidRPr="007D7C26">
        <w:rPr>
          <w:rFonts w:ascii="David" w:hAnsi="David" w:hint="cs"/>
          <w:rtl/>
        </w:rPr>
        <w:t xml:space="preserve"> </w:t>
      </w:r>
      <w:r w:rsidRPr="007D7C26">
        <w:rPr>
          <w:rFonts w:ascii="David" w:hAnsi="David"/>
          <w:rtl/>
        </w:rPr>
        <w:t xml:space="preserve">נבעה </w:t>
      </w:r>
      <w:r w:rsidR="007B58C9">
        <w:rPr>
          <w:rFonts w:ascii="David" w:hAnsi="David" w:hint="cs"/>
          <w:rtl/>
        </w:rPr>
        <w:t>בעיקר מ</w:t>
      </w:r>
      <w:r w:rsidRPr="007D7C26">
        <w:rPr>
          <w:rFonts w:ascii="David" w:hAnsi="David"/>
          <w:rtl/>
        </w:rPr>
        <w:t>צבירות נטו בקרנות בהיקף של כ-</w:t>
      </w:r>
      <w:r w:rsidR="007B58C9">
        <w:rPr>
          <w:rFonts w:ascii="David" w:hAnsi="David" w:hint="cs"/>
          <w:rtl/>
        </w:rPr>
        <w:t>3.5</w:t>
      </w:r>
      <w:r w:rsidRPr="007D7C26">
        <w:rPr>
          <w:rFonts w:ascii="David" w:hAnsi="David"/>
          <w:rtl/>
        </w:rPr>
        <w:t xml:space="preserve"> מיליארדי ש"ח. עיקר הצבירות נרשמו בקרנות המתמחות באג"ח בארץ </w:t>
      </w:r>
      <w:r w:rsidR="00B766FD" w:rsidRPr="007D7C26">
        <w:rPr>
          <w:rFonts w:ascii="David" w:hAnsi="David" w:hint="cs"/>
          <w:rtl/>
        </w:rPr>
        <w:t>כללי</w:t>
      </w:r>
      <w:r w:rsidRPr="007D7C26">
        <w:rPr>
          <w:rFonts w:ascii="David" w:hAnsi="David"/>
          <w:rtl/>
        </w:rPr>
        <w:t xml:space="preserve"> </w:t>
      </w:r>
      <w:r w:rsidR="007B58C9">
        <w:rPr>
          <w:rFonts w:ascii="David" w:hAnsi="David" w:hint="cs"/>
          <w:rtl/>
        </w:rPr>
        <w:t>בהיקף של כ-4.9 מיליארדי ש"ח ומנגד, נרשמו צבירות נטו שליליות בקרנות המתמחות במניות בחו"ל בהיקף של כ-1.6 מיליארדי ש"ח.</w:t>
      </w:r>
    </w:p>
    <w:p w:rsidR="002F7E5D" w:rsidRPr="004D7A88" w:rsidRDefault="002F7E5D" w:rsidP="007B58C9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</w:p>
    <w:p w:rsidR="002116DF" w:rsidRDefault="002116DF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2C0984" w:rsidRDefault="002C0984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2C0984" w:rsidRPr="00732E64" w:rsidRDefault="002C0984" w:rsidP="00732E6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2C0984" w:rsidRDefault="002C0984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lastRenderedPageBreak/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4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5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16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0D" w:rsidRDefault="00FC700D">
      <w:r>
        <w:separator/>
      </w:r>
    </w:p>
  </w:endnote>
  <w:endnote w:type="continuationSeparator" w:id="0">
    <w:p w:rsidR="00FC700D" w:rsidRDefault="00FC700D">
      <w:r>
        <w:continuationSeparator/>
      </w:r>
    </w:p>
  </w:endnote>
  <w:endnote w:type="continuationNotice" w:id="1">
    <w:p w:rsidR="00FC700D" w:rsidRDefault="00FC7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Malgun Gothic Semilight"/>
    <w:panose1 w:val="020B0502050101010101"/>
    <w:charset w:val="00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774429" w:rsidRDefault="002E23BA" w:rsidP="007744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5F725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29" w:rsidRDefault="007744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0D" w:rsidRDefault="00FC700D">
      <w:r>
        <w:separator/>
      </w:r>
    </w:p>
  </w:footnote>
  <w:footnote w:type="continuationSeparator" w:id="0">
    <w:p w:rsidR="00FC700D" w:rsidRDefault="00FC700D">
      <w:r>
        <w:continuationSeparator/>
      </w:r>
    </w:p>
  </w:footnote>
  <w:footnote w:type="continuationNotice" w:id="1">
    <w:p w:rsidR="00FC700D" w:rsidRDefault="00FC700D"/>
  </w:footnote>
  <w:footnote w:id="2">
    <w:p w:rsidR="00AB19BF" w:rsidRDefault="00AB19BF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2761D4" w:rsidRPr="002761D4">
        <w:rPr>
          <w:rtl/>
        </w:rPr>
        <w:t>בעקבות קבלת נתונים חדשים, בוצע טיוב בנתוני תיק הנכסים החל מינואר 2020</w:t>
      </w:r>
      <w:r w:rsidR="002761D4">
        <w:rPr>
          <w:rFonts w:hint="cs"/>
          <w:rtl/>
        </w:rPr>
        <w:t>.</w:t>
      </w:r>
    </w:p>
  </w:footnote>
  <w:footnote w:id="3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4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5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29" w:rsidRDefault="0077442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774429" w:rsidRDefault="002E23BA" w:rsidP="0077442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29" w:rsidRDefault="007744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B8D"/>
    <w:rsid w:val="00027F5C"/>
    <w:rsid w:val="00031281"/>
    <w:rsid w:val="00031461"/>
    <w:rsid w:val="000318FE"/>
    <w:rsid w:val="000334C7"/>
    <w:rsid w:val="0003391F"/>
    <w:rsid w:val="00033B6E"/>
    <w:rsid w:val="000343D2"/>
    <w:rsid w:val="00035581"/>
    <w:rsid w:val="00035951"/>
    <w:rsid w:val="00035DA9"/>
    <w:rsid w:val="0003643B"/>
    <w:rsid w:val="0003655D"/>
    <w:rsid w:val="00036A25"/>
    <w:rsid w:val="00037877"/>
    <w:rsid w:val="00037CA6"/>
    <w:rsid w:val="0004000D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F09"/>
    <w:rsid w:val="000471D2"/>
    <w:rsid w:val="000472EF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20EE"/>
    <w:rsid w:val="00062277"/>
    <w:rsid w:val="0006250C"/>
    <w:rsid w:val="00062933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6F6"/>
    <w:rsid w:val="000D2BF1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37A"/>
    <w:rsid w:val="000E03C7"/>
    <w:rsid w:val="000E0C8E"/>
    <w:rsid w:val="000E1096"/>
    <w:rsid w:val="000E1501"/>
    <w:rsid w:val="000E2A02"/>
    <w:rsid w:val="000E2B66"/>
    <w:rsid w:val="000E3C52"/>
    <w:rsid w:val="000E4275"/>
    <w:rsid w:val="000E46C2"/>
    <w:rsid w:val="000E4E94"/>
    <w:rsid w:val="000E5137"/>
    <w:rsid w:val="000E53AB"/>
    <w:rsid w:val="000E5A26"/>
    <w:rsid w:val="000E5C49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79F"/>
    <w:rsid w:val="000F2B48"/>
    <w:rsid w:val="000F2BA7"/>
    <w:rsid w:val="000F35DD"/>
    <w:rsid w:val="000F4780"/>
    <w:rsid w:val="000F59A3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2B2"/>
    <w:rsid w:val="00150373"/>
    <w:rsid w:val="00150AD5"/>
    <w:rsid w:val="00150BFB"/>
    <w:rsid w:val="00150E47"/>
    <w:rsid w:val="001510D5"/>
    <w:rsid w:val="00151D1D"/>
    <w:rsid w:val="0015236A"/>
    <w:rsid w:val="00152471"/>
    <w:rsid w:val="0015253B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173B"/>
    <w:rsid w:val="002217E1"/>
    <w:rsid w:val="00221EB5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30173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F11"/>
    <w:rsid w:val="00253AF8"/>
    <w:rsid w:val="002542D9"/>
    <w:rsid w:val="002545E3"/>
    <w:rsid w:val="00254B12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BDD"/>
    <w:rsid w:val="002B4998"/>
    <w:rsid w:val="002B49E1"/>
    <w:rsid w:val="002B4D96"/>
    <w:rsid w:val="002B51DF"/>
    <w:rsid w:val="002B566E"/>
    <w:rsid w:val="002B594E"/>
    <w:rsid w:val="002B5E54"/>
    <w:rsid w:val="002B67EB"/>
    <w:rsid w:val="002B6CDE"/>
    <w:rsid w:val="002B7042"/>
    <w:rsid w:val="002B7732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B48"/>
    <w:rsid w:val="002D007F"/>
    <w:rsid w:val="002D0458"/>
    <w:rsid w:val="002D0A03"/>
    <w:rsid w:val="002D0AE6"/>
    <w:rsid w:val="002D0C2E"/>
    <w:rsid w:val="002D1100"/>
    <w:rsid w:val="002D2470"/>
    <w:rsid w:val="002D24CA"/>
    <w:rsid w:val="002D2520"/>
    <w:rsid w:val="002D2B1F"/>
    <w:rsid w:val="002D2F52"/>
    <w:rsid w:val="002D35C5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9F9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21E0"/>
    <w:rsid w:val="003236E9"/>
    <w:rsid w:val="00323EE6"/>
    <w:rsid w:val="00325387"/>
    <w:rsid w:val="003254F3"/>
    <w:rsid w:val="00325CAE"/>
    <w:rsid w:val="00326D9D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1B7"/>
    <w:rsid w:val="003A624F"/>
    <w:rsid w:val="003A6452"/>
    <w:rsid w:val="003A7047"/>
    <w:rsid w:val="003A70ED"/>
    <w:rsid w:val="003A75AC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2140"/>
    <w:rsid w:val="003C2146"/>
    <w:rsid w:val="003C2AEF"/>
    <w:rsid w:val="003C3C43"/>
    <w:rsid w:val="003C44FB"/>
    <w:rsid w:val="003C52F9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D70"/>
    <w:rsid w:val="003E6F93"/>
    <w:rsid w:val="003E721D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6511"/>
    <w:rsid w:val="003F76A6"/>
    <w:rsid w:val="003F7B6C"/>
    <w:rsid w:val="003F7C50"/>
    <w:rsid w:val="003F7CDC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A2B"/>
    <w:rsid w:val="00413F0A"/>
    <w:rsid w:val="0041492C"/>
    <w:rsid w:val="00414C0A"/>
    <w:rsid w:val="0041529B"/>
    <w:rsid w:val="004161F0"/>
    <w:rsid w:val="00416525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F3F"/>
    <w:rsid w:val="004F31D6"/>
    <w:rsid w:val="004F3395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83B"/>
    <w:rsid w:val="00555D9B"/>
    <w:rsid w:val="00556062"/>
    <w:rsid w:val="00556253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6368"/>
    <w:rsid w:val="00586DDE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39A3"/>
    <w:rsid w:val="005B3EB5"/>
    <w:rsid w:val="005B4B79"/>
    <w:rsid w:val="005B4ED8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440"/>
    <w:rsid w:val="006238E4"/>
    <w:rsid w:val="006238FB"/>
    <w:rsid w:val="00624992"/>
    <w:rsid w:val="00625B2C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CDF"/>
    <w:rsid w:val="00642EE5"/>
    <w:rsid w:val="00644304"/>
    <w:rsid w:val="00644CA0"/>
    <w:rsid w:val="006451DC"/>
    <w:rsid w:val="00645EF3"/>
    <w:rsid w:val="00646663"/>
    <w:rsid w:val="006475B1"/>
    <w:rsid w:val="00647E85"/>
    <w:rsid w:val="006503D2"/>
    <w:rsid w:val="0065052F"/>
    <w:rsid w:val="00650DE6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53"/>
    <w:rsid w:val="00673890"/>
    <w:rsid w:val="00673D8C"/>
    <w:rsid w:val="006749DC"/>
    <w:rsid w:val="00675295"/>
    <w:rsid w:val="00675E10"/>
    <w:rsid w:val="006769C7"/>
    <w:rsid w:val="00676AB8"/>
    <w:rsid w:val="00676C34"/>
    <w:rsid w:val="00677235"/>
    <w:rsid w:val="00680170"/>
    <w:rsid w:val="0068061A"/>
    <w:rsid w:val="006808A6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AFA"/>
    <w:rsid w:val="006A3DDC"/>
    <w:rsid w:val="006A45FB"/>
    <w:rsid w:val="006A46BF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5D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28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4B3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42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EF6"/>
    <w:rsid w:val="0078773D"/>
    <w:rsid w:val="0079059D"/>
    <w:rsid w:val="00792F53"/>
    <w:rsid w:val="00794288"/>
    <w:rsid w:val="00794343"/>
    <w:rsid w:val="00794658"/>
    <w:rsid w:val="00794AA2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310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5F8"/>
    <w:rsid w:val="00821878"/>
    <w:rsid w:val="00821D0B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04A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345"/>
    <w:rsid w:val="00915BBE"/>
    <w:rsid w:val="009161E4"/>
    <w:rsid w:val="0091696F"/>
    <w:rsid w:val="00916B7B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2103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D1A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1A2"/>
    <w:rsid w:val="009A5F9B"/>
    <w:rsid w:val="009A6B30"/>
    <w:rsid w:val="009A75C8"/>
    <w:rsid w:val="009A7C54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474C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242"/>
    <w:rsid w:val="00AA7FE9"/>
    <w:rsid w:val="00AA7FF4"/>
    <w:rsid w:val="00AB0646"/>
    <w:rsid w:val="00AB0AC4"/>
    <w:rsid w:val="00AB10FC"/>
    <w:rsid w:val="00AB1795"/>
    <w:rsid w:val="00AB192D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6FD"/>
    <w:rsid w:val="00B76768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D09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95C"/>
    <w:rsid w:val="00BD7EF6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67A51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17E"/>
    <w:rsid w:val="00D57014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515"/>
    <w:rsid w:val="00D775B7"/>
    <w:rsid w:val="00D77974"/>
    <w:rsid w:val="00D7797D"/>
    <w:rsid w:val="00D8000E"/>
    <w:rsid w:val="00D803DF"/>
    <w:rsid w:val="00D806D2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278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8BB"/>
    <w:rsid w:val="00FB2F2A"/>
    <w:rsid w:val="00FB39E9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00D"/>
    <w:rsid w:val="00FC796B"/>
    <w:rsid w:val="00FD0DAF"/>
    <w:rsid w:val="00FD0FB7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boi.org.il/he/DataAndStatistics/Pages/MainPage.aspx?Level=3&amp;Sid=53&amp;SubjectType=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oi.org.il/he/DataAndStatistics/Pages/MainPage.aspx?Level=3&amp;Sid=49&amp;SubjectType=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oi.org.il/he/DataAndStatistics/Pages/MainPage.aspx?Level=3&amp;Sid=47&amp;SubjectType=2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2F472-78C7-4FB8-B6A8-3B5AB767678E}"/>
</file>

<file path=customXml/itemProps2.xml><?xml version="1.0" encoding="utf-8"?>
<ds:datastoreItem xmlns:ds="http://schemas.openxmlformats.org/officeDocument/2006/customXml" ds:itemID="{7B1182EA-2A33-4839-ABB3-8E0ED721DDC5}"/>
</file>

<file path=customXml/itemProps3.xml><?xml version="1.0" encoding="utf-8"?>
<ds:datastoreItem xmlns:ds="http://schemas.openxmlformats.org/officeDocument/2006/customXml" ds:itemID="{ED777E52-7CB6-4717-9572-86E139414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5684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2021-12-22T10:08:00Z</dcterms:created>
  <dcterms:modified xsi:type="dcterms:W3CDTF">2021-12-22T10:08:00Z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