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596"/>
        <w:gridCol w:w="3084"/>
      </w:tblGrid>
      <w:tr w:rsidR="00AB4F16" w:rsidRPr="00DB1CBC" w:rsidTr="003272CD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F16" w:rsidRPr="00520BB4" w:rsidRDefault="00AB4F16" w:rsidP="003272CD">
            <w:pPr>
              <w:bidi/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</w:t>
            </w:r>
            <w:r w:rsidRPr="00520BB4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ק </w:t>
            </w: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יש</w:t>
            </w:r>
            <w:r w:rsidRPr="00520BB4">
              <w:rPr>
                <w:rFonts w:cs="David" w:hint="cs"/>
                <w:b/>
                <w:bCs/>
                <w:sz w:val="28"/>
                <w:szCs w:val="28"/>
                <w:rtl/>
              </w:rPr>
              <w:t>ראל</w:t>
            </w:r>
          </w:p>
          <w:p w:rsidR="00AB4F16" w:rsidRDefault="00AB4F16" w:rsidP="003272CD">
            <w:pPr>
              <w:bidi/>
              <w:spacing w:line="360" w:lineRule="auto"/>
              <w:ind w:right="-101"/>
              <w:jc w:val="center"/>
              <w:rPr>
                <w:sz w:val="24"/>
                <w:szCs w:val="24"/>
              </w:rPr>
            </w:pPr>
            <w:r w:rsidRPr="00520BB4">
              <w:rPr>
                <w:rFonts w:cs="David"/>
                <w:sz w:val="24"/>
                <w:szCs w:val="24"/>
                <w:rtl/>
              </w:rPr>
              <w:t>דו</w:t>
            </w:r>
            <w:r w:rsidRPr="00520BB4">
              <w:rPr>
                <w:rFonts w:cs="David" w:hint="cs"/>
                <w:sz w:val="24"/>
                <w:szCs w:val="24"/>
                <w:rtl/>
              </w:rPr>
              <w:t>בר</w:t>
            </w:r>
            <w:r w:rsidRPr="00520BB4">
              <w:rPr>
                <w:rFonts w:cs="David"/>
                <w:sz w:val="24"/>
                <w:szCs w:val="24"/>
                <w:rtl/>
              </w:rPr>
              <w:t>ות</w:t>
            </w:r>
            <w:r w:rsidRPr="00520BB4">
              <w:rPr>
                <w:rFonts w:cs="David" w:hint="cs"/>
                <w:sz w:val="24"/>
                <w:szCs w:val="24"/>
                <w:rtl/>
              </w:rPr>
              <w:t xml:space="preserve">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AB4F16" w:rsidRDefault="00AB4F16" w:rsidP="003272CD">
            <w:pPr>
              <w:bidi/>
              <w:jc w:val="center"/>
            </w:pPr>
            <w:r>
              <w:rPr>
                <w:noProof/>
                <w:rtl/>
                <w:lang w:eastAsia="en-US"/>
              </w:rPr>
              <w:drawing>
                <wp:inline distT="0" distB="0" distL="0" distR="0" wp14:anchorId="03119DF0" wp14:editId="55E4A041">
                  <wp:extent cx="1223050" cy="676275"/>
                  <wp:effectExtent l="0" t="0" r="0" b="0"/>
                  <wp:docPr id="3" name="תמונה 3" descr="C:\Users\u20m\AppData\Local\Microsoft\Windows\Temporary Internet Files\Content.Outlook\QG6DHDKN\60Y+bank_Color_CMYK_300DP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61" cy="67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F16" w:rsidRDefault="00AB4F16" w:rsidP="003272CD">
            <w:pPr>
              <w:bidi/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>
              <w:rPr>
                <w:rFonts w:cs="David" w:hint="eastAsia"/>
                <w:sz w:val="24"/>
                <w:szCs w:val="24"/>
                <w:rtl/>
              </w:rPr>
              <w:t>‏</w:t>
            </w:r>
            <w:r>
              <w:rPr>
                <w:rFonts w:cs="David" w:hint="cs"/>
                <w:sz w:val="24"/>
                <w:szCs w:val="24"/>
                <w:rtl/>
              </w:rPr>
              <w:t>ירושלים, כ"ז בסיון ה</w:t>
            </w:r>
            <w:r>
              <w:rPr>
                <w:rFonts w:cs="David"/>
                <w:sz w:val="24"/>
                <w:szCs w:val="24"/>
                <w:rtl/>
              </w:rPr>
              <w:t>תשע"</w:t>
            </w:r>
            <w:r>
              <w:rPr>
                <w:rFonts w:cs="David" w:hint="cs"/>
                <w:sz w:val="24"/>
                <w:szCs w:val="24"/>
                <w:rtl/>
              </w:rPr>
              <w:t>ד</w:t>
            </w:r>
          </w:p>
          <w:p w:rsidR="00AB4F16" w:rsidRPr="00DF107C" w:rsidRDefault="00AB4F16" w:rsidP="003272CD">
            <w:pPr>
              <w:bidi/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>
              <w:rPr>
                <w:rFonts w:cs="David" w:hint="eastAsia"/>
                <w:sz w:val="24"/>
                <w:szCs w:val="24"/>
                <w:rtl/>
              </w:rPr>
              <w:t>‏‏</w:t>
            </w:r>
            <w:r>
              <w:rPr>
                <w:rFonts w:cs="David" w:hint="cs"/>
                <w:sz w:val="24"/>
                <w:szCs w:val="24"/>
                <w:rtl/>
              </w:rPr>
              <w:t>25 ביוני 2014</w:t>
            </w:r>
          </w:p>
        </w:tc>
      </w:tr>
    </w:tbl>
    <w:p w:rsidR="00AB4F16" w:rsidRDefault="00AB4F16" w:rsidP="00AB4F16">
      <w:pPr>
        <w:bidi/>
        <w:rPr>
          <w:rtl/>
        </w:rPr>
      </w:pPr>
    </w:p>
    <w:p w:rsidR="00AB4F16" w:rsidRDefault="00AB4F16" w:rsidP="00AB4F16">
      <w:pPr>
        <w:bidi/>
        <w:spacing w:line="360" w:lineRule="auto"/>
        <w:ind w:right="-101"/>
        <w:rPr>
          <w:rFonts w:cs="David"/>
          <w:sz w:val="24"/>
          <w:szCs w:val="24"/>
          <w:rtl/>
        </w:rPr>
      </w:pPr>
      <w:r w:rsidRPr="007E18EE">
        <w:rPr>
          <w:rFonts w:cs="David" w:hint="cs"/>
          <w:sz w:val="24"/>
          <w:szCs w:val="24"/>
          <w:rtl/>
        </w:rPr>
        <w:t>הודעה לעיתונות:</w:t>
      </w:r>
    </w:p>
    <w:p w:rsidR="00C04A6B" w:rsidRDefault="002C7213" w:rsidP="00F22B00">
      <w:pPr>
        <w:bidi/>
        <w:spacing w:line="360" w:lineRule="auto"/>
        <w:ind w:right="-101"/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2C7213">
        <w:rPr>
          <w:rFonts w:cs="David" w:hint="cs"/>
          <w:b/>
          <w:bCs/>
          <w:sz w:val="28"/>
          <w:szCs w:val="28"/>
          <w:u w:val="single"/>
          <w:rtl/>
        </w:rPr>
        <w:t xml:space="preserve">התפתחות החוב במשק </w:t>
      </w:r>
      <w:r w:rsidR="00F22B00">
        <w:rPr>
          <w:rFonts w:cs="David" w:hint="cs"/>
          <w:b/>
          <w:bCs/>
          <w:sz w:val="28"/>
          <w:szCs w:val="28"/>
          <w:u w:val="single"/>
          <w:rtl/>
        </w:rPr>
        <w:t xml:space="preserve">בחודשים </w:t>
      </w:r>
      <w:r w:rsidR="00802DD5">
        <w:rPr>
          <w:rFonts w:cs="David" w:hint="cs"/>
          <w:b/>
          <w:bCs/>
          <w:sz w:val="28"/>
          <w:szCs w:val="28"/>
          <w:u w:val="single"/>
          <w:rtl/>
        </w:rPr>
        <w:t>אפריל</w:t>
      </w:r>
      <w:r w:rsidR="00F22B00">
        <w:rPr>
          <w:rFonts w:cs="David" w:hint="cs"/>
          <w:b/>
          <w:bCs/>
          <w:sz w:val="28"/>
          <w:szCs w:val="28"/>
          <w:u w:val="single"/>
          <w:rtl/>
        </w:rPr>
        <w:t>-</w:t>
      </w:r>
      <w:r w:rsidR="00802DD5">
        <w:rPr>
          <w:rFonts w:cs="David" w:hint="cs"/>
          <w:b/>
          <w:bCs/>
          <w:sz w:val="28"/>
          <w:szCs w:val="28"/>
          <w:u w:val="single"/>
          <w:rtl/>
        </w:rPr>
        <w:t>מאי</w:t>
      </w:r>
      <w:r w:rsidRPr="002C7213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3B61BA">
        <w:rPr>
          <w:rFonts w:cs="David" w:hint="cs"/>
          <w:b/>
          <w:bCs/>
          <w:sz w:val="28"/>
          <w:szCs w:val="28"/>
          <w:u w:val="single"/>
          <w:rtl/>
        </w:rPr>
        <w:t>2014</w:t>
      </w:r>
    </w:p>
    <w:p w:rsidR="009F574F" w:rsidRPr="00AB4F16" w:rsidRDefault="009F574F" w:rsidP="009F574F">
      <w:pPr>
        <w:bidi/>
        <w:spacing w:line="360" w:lineRule="auto"/>
        <w:ind w:right="-101"/>
        <w:jc w:val="center"/>
        <w:rPr>
          <w:rFonts w:cs="David"/>
          <w:b/>
          <w:bCs/>
          <w:sz w:val="18"/>
          <w:szCs w:val="18"/>
          <w:u w:val="single"/>
          <w:rtl/>
        </w:rPr>
      </w:pPr>
    </w:p>
    <w:p w:rsidR="009F574F" w:rsidRDefault="0010106E" w:rsidP="0010106E">
      <w:p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יתרת החוב של </w:t>
      </w:r>
      <w:r w:rsidRPr="009F574F">
        <w:rPr>
          <w:rFonts w:cs="David" w:hint="cs"/>
          <w:b/>
          <w:bCs/>
          <w:sz w:val="24"/>
          <w:szCs w:val="24"/>
          <w:rtl/>
        </w:rPr>
        <w:t>המגזר העסקי</w:t>
      </w:r>
      <w:r>
        <w:rPr>
          <w:rFonts w:cs="David" w:hint="cs"/>
          <w:sz w:val="24"/>
          <w:szCs w:val="24"/>
          <w:rtl/>
        </w:rPr>
        <w:t xml:space="preserve"> עלתה בחודש אפריל ב-0.6% לרמה של כ-780 מיליארדי ש"ח.</w:t>
      </w:r>
      <w:r>
        <w:rPr>
          <w:rFonts w:cs="David"/>
          <w:sz w:val="24"/>
          <w:szCs w:val="24"/>
          <w:rtl/>
        </w:rPr>
        <w:br/>
      </w:r>
      <w:r w:rsidR="009F574F">
        <w:rPr>
          <w:rFonts w:cs="David" w:hint="cs"/>
          <w:sz w:val="24"/>
          <w:szCs w:val="24"/>
          <w:rtl/>
        </w:rPr>
        <w:t xml:space="preserve">יתרת החוב של </w:t>
      </w:r>
      <w:r w:rsidR="009F574F" w:rsidRPr="009F574F">
        <w:rPr>
          <w:rFonts w:cs="David" w:hint="cs"/>
          <w:b/>
          <w:bCs/>
          <w:sz w:val="24"/>
          <w:szCs w:val="24"/>
          <w:rtl/>
        </w:rPr>
        <w:t>משקי הבית</w:t>
      </w:r>
      <w:r w:rsidR="009F574F">
        <w:rPr>
          <w:rFonts w:cs="David" w:hint="cs"/>
          <w:sz w:val="24"/>
          <w:szCs w:val="24"/>
          <w:rtl/>
        </w:rPr>
        <w:t xml:space="preserve"> </w:t>
      </w:r>
      <w:r w:rsidR="00AA70E3">
        <w:rPr>
          <w:rFonts w:cs="David" w:hint="cs"/>
          <w:sz w:val="24"/>
          <w:szCs w:val="24"/>
          <w:rtl/>
        </w:rPr>
        <w:t>גדלה</w:t>
      </w:r>
      <w:r w:rsidR="009F574F">
        <w:rPr>
          <w:rFonts w:cs="David" w:hint="cs"/>
          <w:sz w:val="24"/>
          <w:szCs w:val="24"/>
          <w:rtl/>
        </w:rPr>
        <w:t xml:space="preserve"> בכ-</w:t>
      </w:r>
      <w:r w:rsidR="00AD1348">
        <w:rPr>
          <w:rFonts w:cs="David" w:hint="cs"/>
          <w:sz w:val="24"/>
          <w:szCs w:val="24"/>
          <w:rtl/>
        </w:rPr>
        <w:t>0</w:t>
      </w:r>
      <w:r w:rsidR="00AA70E3">
        <w:rPr>
          <w:rFonts w:cs="David" w:hint="cs"/>
          <w:sz w:val="24"/>
          <w:szCs w:val="24"/>
          <w:rtl/>
        </w:rPr>
        <w:t>.9</w:t>
      </w:r>
      <w:r w:rsidR="009F574F">
        <w:rPr>
          <w:rFonts w:cs="David" w:hint="cs"/>
          <w:sz w:val="24"/>
          <w:szCs w:val="24"/>
          <w:rtl/>
        </w:rPr>
        <w:t xml:space="preserve"> מיליארדי ש"ח (0.</w:t>
      </w:r>
      <w:r w:rsidR="00AD1348">
        <w:rPr>
          <w:rFonts w:cs="David" w:hint="cs"/>
          <w:sz w:val="24"/>
          <w:szCs w:val="24"/>
          <w:rtl/>
        </w:rPr>
        <w:t>2</w:t>
      </w:r>
      <w:r w:rsidR="009F574F">
        <w:rPr>
          <w:rFonts w:cs="David" w:hint="cs"/>
          <w:sz w:val="24"/>
          <w:szCs w:val="24"/>
          <w:rtl/>
        </w:rPr>
        <w:t>%) ועמדה בסוף החודש על כ-</w:t>
      </w:r>
      <w:r w:rsidR="00AA70E3">
        <w:rPr>
          <w:rFonts w:cs="David" w:hint="cs"/>
          <w:sz w:val="24"/>
          <w:szCs w:val="24"/>
          <w:rtl/>
        </w:rPr>
        <w:t>41</w:t>
      </w:r>
      <w:r w:rsidR="00AD1348">
        <w:rPr>
          <w:rFonts w:cs="David" w:hint="cs"/>
          <w:sz w:val="24"/>
          <w:szCs w:val="24"/>
          <w:rtl/>
        </w:rPr>
        <w:t>4</w:t>
      </w:r>
      <w:r w:rsidR="009F574F">
        <w:rPr>
          <w:rFonts w:cs="David" w:hint="cs"/>
          <w:sz w:val="24"/>
          <w:szCs w:val="24"/>
          <w:rtl/>
        </w:rPr>
        <w:t xml:space="preserve"> מיליארדים.</w:t>
      </w:r>
    </w:p>
    <w:p w:rsidR="009F574F" w:rsidRDefault="009F574F" w:rsidP="00AB4F16">
      <w:pPr>
        <w:bidi/>
        <w:spacing w:line="276" w:lineRule="auto"/>
        <w:ind w:right="-101"/>
        <w:jc w:val="both"/>
        <w:rPr>
          <w:rFonts w:cs="David"/>
          <w:sz w:val="24"/>
          <w:szCs w:val="24"/>
          <w:rtl/>
        </w:rPr>
      </w:pPr>
    </w:p>
    <w:p w:rsidR="009F574F" w:rsidRDefault="009F574F" w:rsidP="009F574F">
      <w:pPr>
        <w:pStyle w:val="a9"/>
        <w:numPr>
          <w:ilvl w:val="0"/>
          <w:numId w:val="1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 w:rsidRPr="009F574F">
        <w:rPr>
          <w:rFonts w:cs="David" w:hint="cs"/>
          <w:sz w:val="24"/>
          <w:szCs w:val="24"/>
          <w:u w:val="single"/>
          <w:rtl/>
        </w:rPr>
        <w:t>החוב של המגזר העסקי</w:t>
      </w:r>
    </w:p>
    <w:p w:rsidR="00AA70E3" w:rsidRDefault="00AA70E3" w:rsidP="007F5009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</w:rPr>
      </w:pPr>
      <w:r w:rsidRPr="00AD1348">
        <w:rPr>
          <w:rFonts w:cs="David" w:hint="cs"/>
          <w:sz w:val="24"/>
          <w:szCs w:val="24"/>
          <w:rtl/>
        </w:rPr>
        <w:t xml:space="preserve">מהחטיבה למידע ולסטטיסטיקה נמסר, כי בחודש </w:t>
      </w:r>
      <w:r w:rsidR="00802DD5" w:rsidRPr="00AD1348">
        <w:rPr>
          <w:rFonts w:cs="David" w:hint="cs"/>
          <w:sz w:val="24"/>
          <w:szCs w:val="24"/>
          <w:rtl/>
        </w:rPr>
        <w:t>אפריל</w:t>
      </w:r>
      <w:r w:rsidRPr="00AD1348">
        <w:rPr>
          <w:rFonts w:cs="David" w:hint="cs"/>
          <w:sz w:val="24"/>
          <w:szCs w:val="24"/>
          <w:rtl/>
        </w:rPr>
        <w:t xml:space="preserve"> </w:t>
      </w:r>
      <w:r w:rsidR="00AD1348" w:rsidRPr="00AD1348">
        <w:rPr>
          <w:rFonts w:cs="David" w:hint="cs"/>
          <w:sz w:val="24"/>
          <w:szCs w:val="24"/>
          <w:rtl/>
        </w:rPr>
        <w:t>גדלה</w:t>
      </w:r>
      <w:r w:rsidRPr="00AD1348">
        <w:rPr>
          <w:rFonts w:cs="David" w:hint="cs"/>
          <w:sz w:val="24"/>
          <w:szCs w:val="24"/>
          <w:rtl/>
        </w:rPr>
        <w:t xml:space="preserve"> יתרת החוב של המגזר העסקי בכ-</w:t>
      </w:r>
      <w:r w:rsidR="007F5009">
        <w:rPr>
          <w:rFonts w:cs="David" w:hint="cs"/>
          <w:sz w:val="24"/>
          <w:szCs w:val="24"/>
          <w:rtl/>
        </w:rPr>
        <w:t>4.4</w:t>
      </w:r>
      <w:r w:rsidRPr="00AD1348">
        <w:rPr>
          <w:rFonts w:cs="David" w:hint="cs"/>
          <w:sz w:val="24"/>
          <w:szCs w:val="24"/>
          <w:rtl/>
        </w:rPr>
        <w:t xml:space="preserve"> מיליארדי ש"ח לרמה של כ-</w:t>
      </w:r>
      <w:r w:rsidR="00AD1348" w:rsidRPr="00AD1348">
        <w:rPr>
          <w:rFonts w:cs="David" w:hint="cs"/>
          <w:sz w:val="24"/>
          <w:szCs w:val="24"/>
          <w:rtl/>
        </w:rPr>
        <w:t>780</w:t>
      </w:r>
      <w:r w:rsidRPr="00AD1348">
        <w:rPr>
          <w:rFonts w:cs="David" w:hint="cs"/>
          <w:sz w:val="24"/>
          <w:szCs w:val="24"/>
          <w:rtl/>
        </w:rPr>
        <w:t xml:space="preserve"> מיליארדים (0.</w:t>
      </w:r>
      <w:r w:rsidR="00AD1348" w:rsidRPr="00AD1348">
        <w:rPr>
          <w:rFonts w:cs="David" w:hint="cs"/>
          <w:sz w:val="24"/>
          <w:szCs w:val="24"/>
          <w:rtl/>
        </w:rPr>
        <w:t>6</w:t>
      </w:r>
      <w:r w:rsidRPr="00AD1348">
        <w:rPr>
          <w:rFonts w:cs="David" w:hint="cs"/>
          <w:sz w:val="24"/>
          <w:szCs w:val="24"/>
          <w:rtl/>
        </w:rPr>
        <w:t xml:space="preserve">%). </w:t>
      </w:r>
      <w:r w:rsidR="00AD1348" w:rsidRPr="00AD1348">
        <w:rPr>
          <w:rFonts w:cs="David" w:hint="cs"/>
          <w:sz w:val="24"/>
          <w:szCs w:val="24"/>
          <w:rtl/>
        </w:rPr>
        <w:t>העלייה</w:t>
      </w:r>
      <w:r w:rsidRPr="00AD1348">
        <w:rPr>
          <w:rFonts w:cs="David" w:hint="cs"/>
          <w:sz w:val="24"/>
          <w:szCs w:val="24"/>
          <w:rtl/>
        </w:rPr>
        <w:t xml:space="preserve"> ביתרה נבעה </w:t>
      </w:r>
      <w:r w:rsidR="00AD1348" w:rsidRPr="00AD1348">
        <w:rPr>
          <w:rFonts w:cs="David" w:hint="cs"/>
          <w:sz w:val="24"/>
          <w:szCs w:val="24"/>
          <w:rtl/>
        </w:rPr>
        <w:t>מגיוס</w:t>
      </w:r>
      <w:r w:rsidRPr="00AD1348">
        <w:rPr>
          <w:rFonts w:cs="David" w:hint="cs"/>
          <w:sz w:val="24"/>
          <w:szCs w:val="24"/>
          <w:rtl/>
        </w:rPr>
        <w:t xml:space="preserve"> חוב נטו, תוצאה של </w:t>
      </w:r>
      <w:r w:rsidR="00AD1348">
        <w:rPr>
          <w:rFonts w:cs="David" w:hint="cs"/>
          <w:sz w:val="24"/>
          <w:szCs w:val="24"/>
          <w:rtl/>
        </w:rPr>
        <w:t>גיוס הלוואות מהבנקים ואג"ח סחיר בישראל, שקוזזו במקצת ע"י פירעון הלוואות מחו"ל</w:t>
      </w:r>
      <w:r w:rsidRPr="00AD1348">
        <w:rPr>
          <w:rFonts w:cs="David" w:hint="cs"/>
          <w:sz w:val="24"/>
          <w:szCs w:val="24"/>
          <w:rtl/>
        </w:rPr>
        <w:t xml:space="preserve">. </w:t>
      </w:r>
    </w:p>
    <w:p w:rsidR="00AD1348" w:rsidRPr="00AD1348" w:rsidRDefault="00AD1348" w:rsidP="00F36EA0">
      <w:pPr>
        <w:pStyle w:val="a9"/>
        <w:bidi/>
        <w:spacing w:line="360" w:lineRule="auto"/>
        <w:ind w:right="-101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בחודשיים האחרונים ניכר שינוי מגמה באשראי הבנקאי למגזר העסקי: לאחר יותר משנתיים שאופיינו בפירעונות חוב, </w:t>
      </w:r>
      <w:r w:rsidR="00F36EA0">
        <w:rPr>
          <w:rFonts w:cs="David" w:hint="cs"/>
          <w:sz w:val="24"/>
          <w:szCs w:val="24"/>
          <w:rtl/>
        </w:rPr>
        <w:t>נרשמו ב</w:t>
      </w:r>
      <w:r>
        <w:rPr>
          <w:rFonts w:cs="David" w:hint="cs"/>
          <w:sz w:val="24"/>
          <w:szCs w:val="24"/>
          <w:rtl/>
        </w:rPr>
        <w:t xml:space="preserve">חודשיים </w:t>
      </w:r>
      <w:r w:rsidR="00F36EA0">
        <w:rPr>
          <w:rFonts w:cs="David" w:hint="cs"/>
          <w:sz w:val="24"/>
          <w:szCs w:val="24"/>
          <w:rtl/>
        </w:rPr>
        <w:t xml:space="preserve">האחרונים </w:t>
      </w:r>
      <w:r>
        <w:rPr>
          <w:rFonts w:cs="David" w:hint="cs"/>
          <w:sz w:val="24"/>
          <w:szCs w:val="24"/>
          <w:rtl/>
        </w:rPr>
        <w:t>גיוסים נטו שהסתכמו בכ-4.5 מיליארדי ש"ח.</w:t>
      </w:r>
    </w:p>
    <w:p w:rsidR="00AA70E3" w:rsidRPr="007F5009" w:rsidRDefault="00AA70E3" w:rsidP="008B5B12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  <w:r w:rsidRPr="007F5009">
        <w:rPr>
          <w:rFonts w:cs="David" w:hint="eastAsia"/>
          <w:sz w:val="24"/>
          <w:szCs w:val="24"/>
          <w:rtl/>
        </w:rPr>
        <w:t>בחודש</w:t>
      </w:r>
      <w:r w:rsidRPr="007F5009">
        <w:rPr>
          <w:rFonts w:cs="David"/>
          <w:sz w:val="24"/>
          <w:szCs w:val="24"/>
          <w:rtl/>
        </w:rPr>
        <w:t xml:space="preserve"> </w:t>
      </w:r>
      <w:r w:rsidR="00802DD5" w:rsidRPr="007F5009">
        <w:rPr>
          <w:rFonts w:cs="David" w:hint="eastAsia"/>
          <w:sz w:val="24"/>
          <w:szCs w:val="24"/>
          <w:rtl/>
        </w:rPr>
        <w:t>מאי</w:t>
      </w:r>
      <w:r w:rsidRPr="007F5009">
        <w:rPr>
          <w:rFonts w:cs="David"/>
          <w:sz w:val="24"/>
          <w:szCs w:val="24"/>
          <w:rtl/>
        </w:rPr>
        <w:t xml:space="preserve"> הנפיק המגזר העסקי (ללא בנקים וביטוח) אג"ח בשווי של כ-</w:t>
      </w:r>
      <w:r w:rsidR="005958D0" w:rsidRPr="007F5009">
        <w:rPr>
          <w:rFonts w:cs="David"/>
          <w:sz w:val="24"/>
          <w:szCs w:val="24"/>
          <w:rtl/>
        </w:rPr>
        <w:t>10.4</w:t>
      </w:r>
      <w:r w:rsidRPr="007F5009">
        <w:rPr>
          <w:rFonts w:cs="David"/>
          <w:sz w:val="24"/>
          <w:szCs w:val="24"/>
          <w:rtl/>
        </w:rPr>
        <w:t xml:space="preserve"> מיליארדי ש"ח, רובן באמצעות אג"ח</w:t>
      </w:r>
      <w:r w:rsidR="005958D0" w:rsidRPr="007F5009">
        <w:rPr>
          <w:rFonts w:cs="David"/>
          <w:sz w:val="24"/>
          <w:szCs w:val="24"/>
          <w:rtl/>
        </w:rPr>
        <w:t xml:space="preserve"> לא</w:t>
      </w:r>
      <w:r w:rsidRPr="007F5009">
        <w:rPr>
          <w:rFonts w:cs="David"/>
          <w:sz w:val="24"/>
          <w:szCs w:val="24"/>
          <w:rtl/>
        </w:rPr>
        <w:t xml:space="preserve"> סחיר. נתון זה </w:t>
      </w:r>
      <w:r w:rsidR="005958D0" w:rsidRPr="007F5009">
        <w:rPr>
          <w:rFonts w:cs="David" w:hint="eastAsia"/>
          <w:sz w:val="24"/>
          <w:szCs w:val="24"/>
          <w:rtl/>
        </w:rPr>
        <w:t>חריג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בגודלו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מהממוצע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בשנתיים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האחרונות</w:t>
      </w:r>
      <w:r w:rsidR="005958D0" w:rsidRPr="007F5009">
        <w:rPr>
          <w:rFonts w:cs="David"/>
          <w:sz w:val="24"/>
          <w:szCs w:val="24"/>
          <w:rtl/>
        </w:rPr>
        <w:t xml:space="preserve"> (כ-2.5 </w:t>
      </w:r>
      <w:r w:rsidR="005958D0" w:rsidRPr="007F5009">
        <w:rPr>
          <w:rFonts w:cs="David" w:hint="eastAsia"/>
          <w:sz w:val="24"/>
          <w:szCs w:val="24"/>
          <w:rtl/>
        </w:rPr>
        <w:t>מ</w:t>
      </w:r>
      <w:r w:rsidR="005958D0" w:rsidRPr="007F5009">
        <w:rPr>
          <w:rFonts w:cs="David"/>
          <w:sz w:val="24"/>
          <w:szCs w:val="24"/>
          <w:rtl/>
        </w:rPr>
        <w:t xml:space="preserve">'), </w:t>
      </w:r>
      <w:r w:rsidR="005958D0" w:rsidRPr="007F5009">
        <w:rPr>
          <w:rFonts w:cs="David" w:hint="eastAsia"/>
          <w:sz w:val="24"/>
          <w:szCs w:val="24"/>
          <w:rtl/>
        </w:rPr>
        <w:t>זאת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לאור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הנפקת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C5174C">
        <w:rPr>
          <w:rFonts w:cs="David" w:hint="cs"/>
          <w:sz w:val="24"/>
          <w:szCs w:val="24"/>
          <w:rtl/>
        </w:rPr>
        <w:t xml:space="preserve">אג"ח של </w:t>
      </w:r>
      <w:r w:rsidR="008B5B12">
        <w:rPr>
          <w:rFonts w:cs="David" w:hint="cs"/>
          <w:sz w:val="24"/>
          <w:szCs w:val="24"/>
          <w:rtl/>
        </w:rPr>
        <w:t>חברה מענף האנרגיה</w:t>
      </w:r>
      <w:bookmarkStart w:id="0" w:name="_GoBack"/>
      <w:bookmarkEnd w:id="0"/>
      <w:r w:rsidR="005958D0" w:rsidRPr="007F5009">
        <w:rPr>
          <w:rFonts w:cs="David"/>
          <w:sz w:val="24"/>
          <w:szCs w:val="24"/>
          <w:rtl/>
        </w:rPr>
        <w:t xml:space="preserve"> </w:t>
      </w:r>
      <w:r w:rsidR="00C5174C">
        <w:rPr>
          <w:rFonts w:cs="David" w:hint="cs"/>
          <w:sz w:val="24"/>
          <w:szCs w:val="24"/>
          <w:rtl/>
        </w:rPr>
        <w:t>בהיקף של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כ</w:t>
      </w:r>
      <w:r w:rsidR="005958D0" w:rsidRPr="007F5009">
        <w:rPr>
          <w:rFonts w:cs="David"/>
          <w:sz w:val="24"/>
          <w:szCs w:val="24"/>
          <w:rtl/>
        </w:rPr>
        <w:t xml:space="preserve">-7 </w:t>
      </w:r>
      <w:r w:rsidR="005958D0" w:rsidRPr="007F5009">
        <w:rPr>
          <w:rFonts w:cs="David" w:hint="eastAsia"/>
          <w:sz w:val="24"/>
          <w:szCs w:val="24"/>
          <w:rtl/>
        </w:rPr>
        <w:t>מיליארדים</w:t>
      </w:r>
      <w:r w:rsidR="005958D0" w:rsidRPr="007F5009">
        <w:rPr>
          <w:rFonts w:cs="David"/>
          <w:sz w:val="24"/>
          <w:szCs w:val="24"/>
          <w:rtl/>
        </w:rPr>
        <w:t xml:space="preserve">, </w:t>
      </w:r>
      <w:r w:rsidR="005958D0" w:rsidRPr="007F5009">
        <w:rPr>
          <w:rFonts w:cs="David" w:hint="eastAsia"/>
          <w:sz w:val="24"/>
          <w:szCs w:val="24"/>
          <w:rtl/>
        </w:rPr>
        <w:t>חלקה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בוצע</w:t>
      </w:r>
      <w:r w:rsidR="005958D0" w:rsidRPr="007F5009">
        <w:rPr>
          <w:rFonts w:cs="David"/>
          <w:sz w:val="24"/>
          <w:szCs w:val="24"/>
          <w:rtl/>
        </w:rPr>
        <w:t xml:space="preserve"> </w:t>
      </w:r>
      <w:r w:rsidR="005958D0" w:rsidRPr="007F5009">
        <w:rPr>
          <w:rFonts w:cs="David" w:hint="eastAsia"/>
          <w:sz w:val="24"/>
          <w:szCs w:val="24"/>
          <w:rtl/>
        </w:rPr>
        <w:t>בחו</w:t>
      </w:r>
      <w:r w:rsidR="005958D0" w:rsidRPr="007F5009">
        <w:rPr>
          <w:rFonts w:cs="David"/>
          <w:sz w:val="24"/>
          <w:szCs w:val="24"/>
          <w:rtl/>
        </w:rPr>
        <w:t>"ל.</w:t>
      </w:r>
    </w:p>
    <w:p w:rsidR="000911D7" w:rsidRDefault="000911D7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rtl/>
        </w:rPr>
      </w:pPr>
    </w:p>
    <w:p w:rsidR="000911D7" w:rsidRDefault="000911D7" w:rsidP="000911D7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t xml:space="preserve">לוח 1: </w:t>
      </w:r>
      <w:r w:rsidRPr="000911D7">
        <w:rPr>
          <w:rFonts w:cs="David" w:hint="cs"/>
          <w:b/>
          <w:bCs/>
          <w:sz w:val="24"/>
          <w:szCs w:val="24"/>
          <w:u w:val="single"/>
          <w:rtl/>
        </w:rPr>
        <w:t>התפלגות החוב של המגזר העסקי</w:t>
      </w:r>
    </w:p>
    <w:p w:rsidR="000911D7" w:rsidRDefault="00B2798D" w:rsidP="000911D7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B2798D">
        <w:rPr>
          <w:noProof/>
          <w:lang w:eastAsia="en-US"/>
        </w:rPr>
        <w:drawing>
          <wp:inline distT="0" distB="0" distL="0" distR="0" wp14:anchorId="22E49BDB" wp14:editId="373BE292">
            <wp:extent cx="5274310" cy="2675614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D7" w:rsidRPr="000911D7" w:rsidRDefault="000911D7" w:rsidP="000911D7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F5509B" w:rsidRPr="00F5509B" w:rsidRDefault="00F5509B" w:rsidP="00BF0E66">
      <w:pPr>
        <w:pStyle w:val="a9"/>
        <w:spacing w:line="360" w:lineRule="auto"/>
        <w:ind w:left="360" w:right="-101"/>
        <w:jc w:val="center"/>
        <w:rPr>
          <w:rFonts w:cs="David"/>
          <w:b/>
          <w:bCs/>
          <w:u w:val="single"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1: </w:t>
      </w:r>
      <w:r w:rsidR="00BF0E66">
        <w:rPr>
          <w:rFonts w:cs="David" w:hint="cs"/>
          <w:b/>
          <w:bCs/>
          <w:sz w:val="24"/>
          <w:szCs w:val="24"/>
          <w:u w:val="single"/>
          <w:rtl/>
        </w:rPr>
        <w:t>ה</w:t>
      </w:r>
      <w:r w:rsidR="00BF0E66" w:rsidRPr="00F5509B">
        <w:rPr>
          <w:rFonts w:cs="David"/>
          <w:b/>
          <w:bCs/>
          <w:sz w:val="24"/>
          <w:szCs w:val="24"/>
          <w:u w:val="single"/>
          <w:rtl/>
        </w:rPr>
        <w:t>חוב הבנקאי והחוץ-בנקאי של הסקטור</w:t>
      </w:r>
      <w:r w:rsidR="00BF0E66" w:rsidRPr="00F5509B">
        <w:rPr>
          <w:rFonts w:cs="David" w:hint="cs"/>
          <w:b/>
          <w:bCs/>
          <w:sz w:val="24"/>
          <w:szCs w:val="24"/>
          <w:u w:val="single"/>
          <w:rtl/>
        </w:rPr>
        <w:t xml:space="preserve"> העסקי</w:t>
      </w:r>
      <w:r w:rsidR="00BF0E66">
        <w:rPr>
          <w:rFonts w:cs="David" w:hint="cs"/>
          <w:b/>
          <w:bCs/>
          <w:sz w:val="24"/>
          <w:szCs w:val="24"/>
          <w:u w:val="single"/>
          <w:rtl/>
        </w:rPr>
        <w:t xml:space="preserve"> - </w:t>
      </w:r>
      <w:r w:rsidRPr="00F5509B">
        <w:rPr>
          <w:rFonts w:cs="David"/>
          <w:b/>
          <w:bCs/>
          <w:sz w:val="24"/>
          <w:szCs w:val="24"/>
          <w:u w:val="single"/>
          <w:rtl/>
        </w:rPr>
        <w:t xml:space="preserve">שיעורי השינוי </w:t>
      </w:r>
      <w:r w:rsidR="00BF0E66">
        <w:rPr>
          <w:rFonts w:cs="David"/>
          <w:b/>
          <w:bCs/>
          <w:sz w:val="24"/>
          <w:szCs w:val="24"/>
          <w:u w:val="single"/>
          <w:rtl/>
        </w:rPr>
        <w:t>לעומת החודש המקביל בשנה הקודמת</w:t>
      </w:r>
    </w:p>
    <w:p w:rsidR="00F5509B" w:rsidRDefault="00A32A72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A32A72">
        <w:rPr>
          <w:noProof/>
          <w:lang w:eastAsia="en-US"/>
        </w:rPr>
        <w:drawing>
          <wp:inline distT="0" distB="0" distL="0" distR="0" wp14:anchorId="6B4898D2" wp14:editId="5B1BAED7">
            <wp:extent cx="5274310" cy="3958785"/>
            <wp:effectExtent l="0" t="0" r="2540" b="381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0911D7" w:rsidRDefault="000911D7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t xml:space="preserve">לוח </w:t>
      </w:r>
      <w:r>
        <w:rPr>
          <w:rFonts w:cs="David" w:hint="cs"/>
          <w:b/>
          <w:bCs/>
          <w:sz w:val="24"/>
          <w:szCs w:val="24"/>
          <w:rtl/>
        </w:rPr>
        <w:t>2</w:t>
      </w:r>
      <w:r w:rsidRPr="000911D7"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התפלגות החוב לפי בסיסי הצמדה</w:t>
      </w:r>
    </w:p>
    <w:p w:rsidR="000911D7" w:rsidRDefault="00A32A72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  <w:rtl/>
        </w:rPr>
      </w:pPr>
      <w:r w:rsidRPr="00A32A72">
        <w:rPr>
          <w:noProof/>
          <w:lang w:eastAsia="en-US"/>
        </w:rPr>
        <w:drawing>
          <wp:inline distT="0" distB="0" distL="0" distR="0" wp14:anchorId="3C2F8C79" wp14:editId="072CE117">
            <wp:extent cx="5274310" cy="1209917"/>
            <wp:effectExtent l="0" t="0" r="254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D7" w:rsidRDefault="000911D7" w:rsidP="000911D7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F5509B" w:rsidRDefault="00F5509B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rtl/>
        </w:rPr>
      </w:pPr>
    </w:p>
    <w:p w:rsidR="00781240" w:rsidRDefault="00781240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2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הנפקות אג"ח של הסקטור העסקי הלא פיננסי</w:t>
      </w:r>
    </w:p>
    <w:p w:rsidR="00781240" w:rsidRPr="00FA6355" w:rsidRDefault="007102C4" w:rsidP="00FA6355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7102C4">
        <w:rPr>
          <w:noProof/>
          <w:lang w:eastAsia="en-US"/>
        </w:rPr>
        <w:drawing>
          <wp:inline distT="0" distB="0" distL="0" distR="0" wp14:anchorId="7DBDC2E0" wp14:editId="73E9FA0B">
            <wp:extent cx="5274310" cy="3988086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4F" w:rsidRDefault="009F574F" w:rsidP="000911D7">
      <w:pPr>
        <w:pStyle w:val="a9"/>
        <w:numPr>
          <w:ilvl w:val="0"/>
          <w:numId w:val="1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>
        <w:rPr>
          <w:rFonts w:cs="David" w:hint="cs"/>
          <w:sz w:val="24"/>
          <w:szCs w:val="24"/>
          <w:u w:val="single"/>
          <w:rtl/>
        </w:rPr>
        <w:t>החוב של משקי הבית</w:t>
      </w:r>
    </w:p>
    <w:p w:rsidR="004F16EA" w:rsidRPr="00AA70E3" w:rsidRDefault="004F16EA" w:rsidP="00F36EA0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  <w:rtl/>
        </w:rPr>
      </w:pPr>
      <w:r w:rsidRPr="00AA70E3">
        <w:rPr>
          <w:rFonts w:cs="David" w:hint="cs"/>
          <w:sz w:val="24"/>
          <w:szCs w:val="24"/>
          <w:rtl/>
        </w:rPr>
        <w:t xml:space="preserve">יתרת החוב של משקי הבית גדלה בחודש </w:t>
      </w:r>
      <w:r w:rsidR="00802DD5">
        <w:rPr>
          <w:rFonts w:cs="David" w:hint="cs"/>
          <w:sz w:val="24"/>
          <w:szCs w:val="24"/>
          <w:rtl/>
        </w:rPr>
        <w:t>אפריל</w:t>
      </w:r>
      <w:r w:rsidRPr="00AA70E3">
        <w:rPr>
          <w:rFonts w:cs="David" w:hint="cs"/>
          <w:sz w:val="24"/>
          <w:szCs w:val="24"/>
          <w:rtl/>
        </w:rPr>
        <w:t xml:space="preserve"> בכ-</w:t>
      </w:r>
      <w:r w:rsidR="00265361">
        <w:rPr>
          <w:rFonts w:cs="David" w:hint="cs"/>
          <w:sz w:val="24"/>
          <w:szCs w:val="24"/>
          <w:rtl/>
        </w:rPr>
        <w:t>0</w:t>
      </w:r>
      <w:r>
        <w:rPr>
          <w:rFonts w:cs="David" w:hint="cs"/>
          <w:sz w:val="24"/>
          <w:szCs w:val="24"/>
          <w:rtl/>
        </w:rPr>
        <w:t>.9</w:t>
      </w:r>
      <w:r w:rsidRPr="00AA70E3">
        <w:rPr>
          <w:rFonts w:cs="David" w:hint="cs"/>
          <w:sz w:val="24"/>
          <w:szCs w:val="24"/>
          <w:rtl/>
        </w:rPr>
        <w:t xml:space="preserve"> מיליארדי ש"ח לרמה של כ-41</w:t>
      </w:r>
      <w:r w:rsidR="00265361">
        <w:rPr>
          <w:rFonts w:cs="David" w:hint="cs"/>
          <w:sz w:val="24"/>
          <w:szCs w:val="24"/>
          <w:rtl/>
        </w:rPr>
        <w:t>4</w:t>
      </w:r>
      <w:r w:rsidRPr="00AA70E3">
        <w:rPr>
          <w:rFonts w:cs="David" w:hint="cs"/>
          <w:sz w:val="24"/>
          <w:szCs w:val="24"/>
          <w:rtl/>
        </w:rPr>
        <w:t xml:space="preserve"> מיליארדים (0.</w:t>
      </w:r>
      <w:r w:rsidR="00265361">
        <w:rPr>
          <w:rFonts w:cs="David" w:hint="cs"/>
          <w:sz w:val="24"/>
          <w:szCs w:val="24"/>
          <w:rtl/>
        </w:rPr>
        <w:t>2</w:t>
      </w:r>
      <w:r w:rsidRPr="00AA70E3">
        <w:rPr>
          <w:rFonts w:cs="David" w:hint="cs"/>
          <w:sz w:val="24"/>
          <w:szCs w:val="24"/>
          <w:rtl/>
        </w:rPr>
        <w:t xml:space="preserve">%). </w:t>
      </w:r>
      <w:r w:rsidRPr="00B62933">
        <w:rPr>
          <w:rFonts w:cs="David" w:hint="cs"/>
          <w:sz w:val="24"/>
          <w:szCs w:val="24"/>
          <w:rtl/>
        </w:rPr>
        <w:t xml:space="preserve">העלייה ביתרה נבעה </w:t>
      </w:r>
      <w:r w:rsidR="00F36EA0">
        <w:rPr>
          <w:rFonts w:cs="David" w:hint="cs"/>
          <w:sz w:val="24"/>
          <w:szCs w:val="24"/>
          <w:rtl/>
        </w:rPr>
        <w:t>מ</w:t>
      </w:r>
      <w:r w:rsidRPr="00AA70E3">
        <w:rPr>
          <w:rFonts w:cs="David" w:hint="cs"/>
          <w:sz w:val="24"/>
          <w:szCs w:val="24"/>
          <w:rtl/>
        </w:rPr>
        <w:t xml:space="preserve">החוב לדיור </w:t>
      </w:r>
      <w:r w:rsidR="00F36EA0">
        <w:rPr>
          <w:rFonts w:cs="David" w:hint="cs"/>
          <w:sz w:val="24"/>
          <w:szCs w:val="24"/>
          <w:rtl/>
        </w:rPr>
        <w:t>ש</w:t>
      </w:r>
      <w:r w:rsidRPr="00AA70E3">
        <w:rPr>
          <w:rFonts w:cs="David" w:hint="cs"/>
          <w:sz w:val="24"/>
          <w:szCs w:val="24"/>
          <w:rtl/>
        </w:rPr>
        <w:t>עלה בכ-1.</w:t>
      </w:r>
      <w:r w:rsidR="00265361">
        <w:rPr>
          <w:rFonts w:cs="David" w:hint="cs"/>
          <w:sz w:val="24"/>
          <w:szCs w:val="24"/>
          <w:rtl/>
        </w:rPr>
        <w:t>6</w:t>
      </w:r>
      <w:r w:rsidRPr="00AA70E3">
        <w:rPr>
          <w:rFonts w:cs="David" w:hint="cs"/>
          <w:sz w:val="24"/>
          <w:szCs w:val="24"/>
          <w:rtl/>
        </w:rPr>
        <w:t xml:space="preserve"> מיליארדי ש"ח ועמ</w:t>
      </w:r>
      <w:r w:rsidR="00B62933">
        <w:rPr>
          <w:rFonts w:cs="David" w:hint="cs"/>
          <w:sz w:val="24"/>
          <w:szCs w:val="24"/>
          <w:rtl/>
        </w:rPr>
        <w:t>ד</w:t>
      </w:r>
      <w:r w:rsidRPr="00AA70E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בסוף </w:t>
      </w:r>
      <w:r w:rsidR="00802DD5">
        <w:rPr>
          <w:rFonts w:cs="David" w:hint="cs"/>
          <w:sz w:val="24"/>
          <w:szCs w:val="24"/>
          <w:rtl/>
        </w:rPr>
        <w:t>אפריל</w:t>
      </w:r>
      <w:r>
        <w:rPr>
          <w:rFonts w:cs="David" w:hint="cs"/>
          <w:sz w:val="24"/>
          <w:szCs w:val="24"/>
          <w:rtl/>
        </w:rPr>
        <w:t xml:space="preserve"> </w:t>
      </w:r>
      <w:r w:rsidRPr="00AA70E3">
        <w:rPr>
          <w:rFonts w:cs="David" w:hint="cs"/>
          <w:sz w:val="24"/>
          <w:szCs w:val="24"/>
          <w:rtl/>
        </w:rPr>
        <w:t>על כ-29</w:t>
      </w:r>
      <w:r w:rsidR="00265361">
        <w:rPr>
          <w:rFonts w:cs="David" w:hint="cs"/>
          <w:sz w:val="24"/>
          <w:szCs w:val="24"/>
          <w:rtl/>
        </w:rPr>
        <w:t>1 מיליארדים.</w:t>
      </w:r>
      <w:r w:rsidR="00F36EA0">
        <w:rPr>
          <w:rFonts w:cs="David" w:hint="cs"/>
          <w:sz w:val="24"/>
          <w:szCs w:val="24"/>
          <w:rtl/>
        </w:rPr>
        <w:t xml:space="preserve"> בחוב שאינו  לדיור נרשמו החודש פירעונות נטו.</w:t>
      </w:r>
    </w:p>
    <w:p w:rsidR="00C94676" w:rsidRPr="00AA70E3" w:rsidRDefault="00C94676" w:rsidP="005C5F1D">
      <w:pPr>
        <w:pStyle w:val="a9"/>
        <w:numPr>
          <w:ilvl w:val="0"/>
          <w:numId w:val="2"/>
        </w:numPr>
        <w:bidi/>
        <w:spacing w:line="360" w:lineRule="auto"/>
        <w:ind w:right="-101"/>
        <w:jc w:val="both"/>
        <w:rPr>
          <w:rFonts w:cs="David"/>
          <w:sz w:val="24"/>
          <w:szCs w:val="24"/>
        </w:rPr>
      </w:pPr>
      <w:r w:rsidRPr="00AA70E3">
        <w:rPr>
          <w:rFonts w:cs="David" w:hint="cs"/>
          <w:sz w:val="24"/>
          <w:szCs w:val="24"/>
          <w:rtl/>
        </w:rPr>
        <w:t xml:space="preserve">בחודש </w:t>
      </w:r>
      <w:r w:rsidR="00802DD5">
        <w:rPr>
          <w:rFonts w:cs="David"/>
          <w:sz w:val="24"/>
          <w:szCs w:val="24"/>
          <w:rtl/>
        </w:rPr>
        <w:t>מאי</w:t>
      </w:r>
      <w:r w:rsidR="0097338C" w:rsidRPr="00AA70E3">
        <w:rPr>
          <w:rFonts w:cs="David"/>
          <w:sz w:val="24"/>
          <w:szCs w:val="24"/>
          <w:rtl/>
        </w:rPr>
        <w:t xml:space="preserve"> הסתכמו ביצועי המשכנ</w:t>
      </w:r>
      <w:r w:rsidR="007E14D9">
        <w:rPr>
          <w:rFonts w:cs="David"/>
          <w:sz w:val="24"/>
          <w:szCs w:val="24"/>
          <w:rtl/>
        </w:rPr>
        <w:t>תאות (נטילות של משכנתאות חדשות)</w:t>
      </w:r>
      <w:r w:rsidR="0097338C" w:rsidRPr="00AA70E3">
        <w:rPr>
          <w:rFonts w:cs="David"/>
          <w:sz w:val="24"/>
          <w:szCs w:val="24"/>
          <w:rtl/>
        </w:rPr>
        <w:t xml:space="preserve"> בכ-</w:t>
      </w:r>
      <w:r w:rsidR="005C5F1D">
        <w:rPr>
          <w:rFonts w:cs="David" w:hint="cs"/>
          <w:sz w:val="24"/>
          <w:szCs w:val="24"/>
          <w:rtl/>
        </w:rPr>
        <w:t>4.5</w:t>
      </w:r>
      <w:r w:rsidR="0097338C" w:rsidRPr="00AA70E3">
        <w:rPr>
          <w:rFonts w:cs="David"/>
          <w:sz w:val="24"/>
          <w:szCs w:val="24"/>
          <w:rtl/>
        </w:rPr>
        <w:t xml:space="preserve"> מיליארדי ש"ח</w:t>
      </w:r>
      <w:r w:rsidR="005C5F1D">
        <w:rPr>
          <w:rFonts w:cs="David" w:hint="cs"/>
          <w:sz w:val="24"/>
          <w:szCs w:val="24"/>
          <w:rtl/>
        </w:rPr>
        <w:t>. ממוצע הביצועים מתחילת השנה עומד על כ-4.2 מיליארדים.</w:t>
      </w:r>
    </w:p>
    <w:p w:rsidR="00781240" w:rsidRDefault="00781240">
      <w:pPr>
        <w:spacing w:after="200" w:line="276" w:lineRule="auto"/>
        <w:rPr>
          <w:rFonts w:cs="David"/>
          <w:sz w:val="24"/>
          <w:szCs w:val="24"/>
          <w:u w:val="single"/>
        </w:rPr>
      </w:pPr>
      <w:r>
        <w:rPr>
          <w:rFonts w:cs="David"/>
          <w:sz w:val="24"/>
          <w:szCs w:val="24"/>
          <w:u w:val="single"/>
          <w:rtl/>
        </w:rPr>
        <w:br w:type="page"/>
      </w:r>
    </w:p>
    <w:p w:rsidR="00781240" w:rsidRDefault="00781240" w:rsidP="00781240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lastRenderedPageBreak/>
        <w:t xml:space="preserve">לוח </w:t>
      </w:r>
      <w:r>
        <w:rPr>
          <w:rFonts w:cs="David" w:hint="cs"/>
          <w:b/>
          <w:bCs/>
          <w:sz w:val="24"/>
          <w:szCs w:val="24"/>
          <w:rtl/>
        </w:rPr>
        <w:t>3</w:t>
      </w:r>
      <w:r w:rsidRPr="000911D7"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יתרות החוב של משקי הבית</w:t>
      </w:r>
    </w:p>
    <w:p w:rsidR="00781240" w:rsidRDefault="00A32A72" w:rsidP="00781240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</w:rPr>
      </w:pPr>
      <w:r w:rsidRPr="00A32A72">
        <w:rPr>
          <w:noProof/>
          <w:lang w:eastAsia="en-US"/>
        </w:rPr>
        <w:drawing>
          <wp:inline distT="0" distB="0" distL="0" distR="0" wp14:anchorId="58C9A7C0" wp14:editId="4B355DEC">
            <wp:extent cx="5274310" cy="414131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40" w:rsidRDefault="00781240" w:rsidP="00781240">
      <w:pPr>
        <w:pStyle w:val="a9"/>
        <w:bidi/>
        <w:spacing w:line="360" w:lineRule="auto"/>
        <w:ind w:left="360" w:right="-101"/>
        <w:jc w:val="both"/>
        <w:rPr>
          <w:rFonts w:cs="David"/>
          <w:sz w:val="24"/>
          <w:szCs w:val="24"/>
          <w:u w:val="single"/>
          <w:rtl/>
        </w:rPr>
      </w:pPr>
    </w:p>
    <w:p w:rsidR="002F2629" w:rsidRDefault="002F2629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3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נטילת משכנתאות חדשות מבנקים לפי סוגי הצמדה</w:t>
      </w:r>
    </w:p>
    <w:p w:rsidR="002F2629" w:rsidRDefault="00A32A72" w:rsidP="002F2629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A32A72">
        <w:rPr>
          <w:noProof/>
          <w:lang w:eastAsia="en-US"/>
        </w:rPr>
        <w:drawing>
          <wp:inline distT="0" distB="0" distL="0" distR="0" wp14:anchorId="586AA552" wp14:editId="0E551528">
            <wp:extent cx="5274310" cy="3747568"/>
            <wp:effectExtent l="0" t="0" r="2540" b="571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F6" w:rsidRDefault="002430F6" w:rsidP="002430F6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:rsidR="009F574F" w:rsidRDefault="009F574F" w:rsidP="00781240">
      <w:pPr>
        <w:pStyle w:val="a9"/>
        <w:numPr>
          <w:ilvl w:val="0"/>
          <w:numId w:val="1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>
        <w:rPr>
          <w:rFonts w:cs="David" w:hint="cs"/>
          <w:sz w:val="24"/>
          <w:szCs w:val="24"/>
          <w:u w:val="single"/>
          <w:rtl/>
        </w:rPr>
        <w:t>עלויות החוב במשק</w:t>
      </w:r>
    </w:p>
    <w:p w:rsidR="0010106E" w:rsidRPr="0097338C" w:rsidRDefault="0010106E" w:rsidP="0010106E">
      <w:pPr>
        <w:pStyle w:val="a9"/>
        <w:numPr>
          <w:ilvl w:val="0"/>
          <w:numId w:val="4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 w:rsidRPr="0097338C">
        <w:rPr>
          <w:rFonts w:cs="David" w:hint="cs"/>
          <w:sz w:val="24"/>
          <w:szCs w:val="24"/>
          <w:rtl/>
        </w:rPr>
        <w:t xml:space="preserve">בחודש </w:t>
      </w:r>
      <w:r>
        <w:rPr>
          <w:rFonts w:cs="David" w:hint="cs"/>
          <w:sz w:val="24"/>
          <w:szCs w:val="24"/>
          <w:rtl/>
        </w:rPr>
        <w:t>אפריל</w:t>
      </w:r>
      <w:r w:rsidRPr="0097338C">
        <w:rPr>
          <w:rFonts w:cs="David" w:hint="cs"/>
          <w:sz w:val="24"/>
          <w:szCs w:val="24"/>
          <w:rtl/>
        </w:rPr>
        <w:t xml:space="preserve"> פער הריביות במגזר הלא צמוד נותר </w:t>
      </w:r>
      <w:r>
        <w:rPr>
          <w:rFonts w:cs="David" w:hint="cs"/>
          <w:sz w:val="24"/>
          <w:szCs w:val="24"/>
          <w:rtl/>
        </w:rPr>
        <w:t xml:space="preserve">כמעט </w:t>
      </w:r>
      <w:r w:rsidRPr="0097338C">
        <w:rPr>
          <w:rFonts w:cs="David" w:hint="cs"/>
          <w:sz w:val="24"/>
          <w:szCs w:val="24"/>
          <w:rtl/>
        </w:rPr>
        <w:t>ללא שינוי לעומת החודש הקודם.</w:t>
      </w:r>
    </w:p>
    <w:p w:rsidR="001316A1" w:rsidRPr="001503F7" w:rsidRDefault="00B80AE5" w:rsidP="00040066">
      <w:pPr>
        <w:pStyle w:val="a9"/>
        <w:numPr>
          <w:ilvl w:val="0"/>
          <w:numId w:val="4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 w:rsidRPr="001503F7">
        <w:rPr>
          <w:rFonts w:cs="David" w:hint="cs"/>
          <w:sz w:val="24"/>
          <w:szCs w:val="24"/>
          <w:rtl/>
        </w:rPr>
        <w:t xml:space="preserve">הפער בין הריבית על האשראי הבנקאי החדש שניתן והריבית על הפיקדונות במגזר הצמוד למדד </w:t>
      </w:r>
      <w:r w:rsidR="00040066">
        <w:rPr>
          <w:rFonts w:cs="David" w:hint="cs"/>
          <w:sz w:val="24"/>
          <w:szCs w:val="24"/>
          <w:rtl/>
        </w:rPr>
        <w:t>התרחב</w:t>
      </w:r>
      <w:r w:rsidRPr="001503F7">
        <w:rPr>
          <w:rFonts w:cs="David" w:hint="cs"/>
          <w:sz w:val="24"/>
          <w:szCs w:val="24"/>
          <w:rtl/>
        </w:rPr>
        <w:t xml:space="preserve"> בחודש </w:t>
      </w:r>
      <w:r w:rsidR="00802DD5">
        <w:rPr>
          <w:rFonts w:cs="David" w:hint="cs"/>
          <w:sz w:val="24"/>
          <w:szCs w:val="24"/>
          <w:rtl/>
        </w:rPr>
        <w:t>אפריל</w:t>
      </w:r>
      <w:r w:rsidRPr="001503F7">
        <w:rPr>
          <w:rFonts w:cs="David" w:hint="cs"/>
          <w:sz w:val="24"/>
          <w:szCs w:val="24"/>
          <w:rtl/>
        </w:rPr>
        <w:t xml:space="preserve"> בכ-</w:t>
      </w:r>
      <w:r w:rsidR="001503F7" w:rsidRPr="001503F7">
        <w:rPr>
          <w:rFonts w:cs="David" w:hint="cs"/>
          <w:sz w:val="24"/>
          <w:szCs w:val="24"/>
          <w:rtl/>
        </w:rPr>
        <w:t>0.</w:t>
      </w:r>
      <w:r w:rsidR="00040066">
        <w:rPr>
          <w:rFonts w:cs="David" w:hint="cs"/>
          <w:sz w:val="24"/>
          <w:szCs w:val="24"/>
          <w:rtl/>
        </w:rPr>
        <w:t>27</w:t>
      </w:r>
      <w:r w:rsidR="0033214F" w:rsidRPr="001503F7">
        <w:rPr>
          <w:rFonts w:cs="David" w:hint="cs"/>
          <w:sz w:val="24"/>
          <w:szCs w:val="24"/>
          <w:rtl/>
        </w:rPr>
        <w:t xml:space="preserve"> </w:t>
      </w:r>
      <w:r w:rsidRPr="001503F7">
        <w:rPr>
          <w:rFonts w:cs="David" w:hint="cs"/>
          <w:sz w:val="24"/>
          <w:szCs w:val="24"/>
          <w:rtl/>
        </w:rPr>
        <w:t xml:space="preserve">נק' אחוז, </w:t>
      </w:r>
      <w:r w:rsidR="0097338C" w:rsidRPr="001503F7">
        <w:rPr>
          <w:rFonts w:cs="David" w:hint="cs"/>
          <w:sz w:val="24"/>
          <w:szCs w:val="24"/>
          <w:rtl/>
        </w:rPr>
        <w:t xml:space="preserve">זאת </w:t>
      </w:r>
      <w:r w:rsidR="001503F7" w:rsidRPr="001503F7">
        <w:rPr>
          <w:rFonts w:cs="David" w:hint="cs"/>
          <w:sz w:val="24"/>
          <w:szCs w:val="24"/>
          <w:rtl/>
        </w:rPr>
        <w:t xml:space="preserve">בעיקר </w:t>
      </w:r>
      <w:r w:rsidRPr="001503F7">
        <w:rPr>
          <w:rFonts w:cs="David" w:hint="cs"/>
          <w:sz w:val="24"/>
          <w:szCs w:val="24"/>
          <w:rtl/>
        </w:rPr>
        <w:t xml:space="preserve">עקב </w:t>
      </w:r>
      <w:r w:rsidR="00040066">
        <w:rPr>
          <w:rFonts w:cs="David" w:hint="cs"/>
          <w:sz w:val="24"/>
          <w:szCs w:val="24"/>
          <w:rtl/>
        </w:rPr>
        <w:t>ירידה</w:t>
      </w:r>
      <w:r w:rsidR="00BB4550" w:rsidRPr="001503F7">
        <w:rPr>
          <w:rFonts w:cs="David" w:hint="cs"/>
          <w:sz w:val="24"/>
          <w:szCs w:val="24"/>
          <w:rtl/>
        </w:rPr>
        <w:t xml:space="preserve"> </w:t>
      </w:r>
      <w:r w:rsidRPr="001503F7">
        <w:rPr>
          <w:rFonts w:cs="David" w:hint="cs"/>
          <w:sz w:val="24"/>
          <w:szCs w:val="24"/>
          <w:rtl/>
        </w:rPr>
        <w:t xml:space="preserve">בריבית על </w:t>
      </w:r>
      <w:r w:rsidR="001503F7" w:rsidRPr="001503F7">
        <w:rPr>
          <w:rFonts w:cs="David" w:hint="cs"/>
          <w:sz w:val="24"/>
          <w:szCs w:val="24"/>
          <w:rtl/>
        </w:rPr>
        <w:t>הפיקדונות</w:t>
      </w:r>
      <w:r w:rsidR="00040066">
        <w:rPr>
          <w:rFonts w:cs="David" w:hint="cs"/>
          <w:sz w:val="24"/>
          <w:szCs w:val="24"/>
          <w:rtl/>
        </w:rPr>
        <w:t>.</w:t>
      </w:r>
    </w:p>
    <w:p w:rsidR="00B80AE5" w:rsidRPr="001503F7" w:rsidRDefault="00F1596F" w:rsidP="00460712">
      <w:pPr>
        <w:pStyle w:val="a9"/>
        <w:numPr>
          <w:ilvl w:val="0"/>
          <w:numId w:val="4"/>
        </w:numPr>
        <w:bidi/>
        <w:spacing w:line="360" w:lineRule="auto"/>
        <w:ind w:right="-101"/>
        <w:jc w:val="both"/>
        <w:rPr>
          <w:rFonts w:cs="David"/>
          <w:sz w:val="24"/>
          <w:szCs w:val="24"/>
          <w:u w:val="single"/>
        </w:rPr>
      </w:pPr>
      <w:r w:rsidRPr="001503F7">
        <w:rPr>
          <w:rFonts w:cs="David" w:hint="cs"/>
          <w:sz w:val="24"/>
          <w:szCs w:val="24"/>
          <w:rtl/>
        </w:rPr>
        <w:t>ב</w:t>
      </w:r>
      <w:r w:rsidR="00D25967" w:rsidRPr="001503F7">
        <w:rPr>
          <w:rFonts w:cs="David" w:hint="cs"/>
          <w:sz w:val="24"/>
          <w:szCs w:val="24"/>
          <w:rtl/>
        </w:rPr>
        <w:t xml:space="preserve">סוף </w:t>
      </w:r>
      <w:r w:rsidRPr="001503F7">
        <w:rPr>
          <w:rFonts w:cs="David" w:hint="cs"/>
          <w:sz w:val="24"/>
          <w:szCs w:val="24"/>
          <w:rtl/>
        </w:rPr>
        <w:t xml:space="preserve">חודש </w:t>
      </w:r>
      <w:r w:rsidR="00802DD5">
        <w:rPr>
          <w:rFonts w:cs="David" w:hint="cs"/>
          <w:sz w:val="24"/>
          <w:szCs w:val="24"/>
          <w:rtl/>
        </w:rPr>
        <w:t>אפריל</w:t>
      </w:r>
      <w:r w:rsidRPr="001503F7">
        <w:rPr>
          <w:rFonts w:cs="David" w:hint="cs"/>
          <w:sz w:val="24"/>
          <w:szCs w:val="24"/>
          <w:rtl/>
        </w:rPr>
        <w:t xml:space="preserve"> עמד המרווח בין תשואת מדד האג"ח הקונצרני הצמוד, תל בונד 60, לבין ממוצע תשואות האג"ח הממשלתיות הצמודות </w:t>
      </w:r>
      <w:r w:rsidRPr="001503F7">
        <w:rPr>
          <w:rFonts w:cs="David"/>
          <w:sz w:val="24"/>
          <w:szCs w:val="24"/>
          <w:rtl/>
        </w:rPr>
        <w:t>–</w:t>
      </w:r>
      <w:r w:rsidRPr="001503F7">
        <w:rPr>
          <w:rFonts w:cs="David" w:hint="cs"/>
          <w:sz w:val="24"/>
          <w:szCs w:val="24"/>
          <w:rtl/>
        </w:rPr>
        <w:t xml:space="preserve"> על רמה של 1.</w:t>
      </w:r>
      <w:r w:rsidR="00460712">
        <w:rPr>
          <w:rFonts w:cs="David" w:hint="cs"/>
          <w:sz w:val="24"/>
          <w:szCs w:val="24"/>
          <w:rtl/>
        </w:rPr>
        <w:t>23</w:t>
      </w:r>
      <w:r w:rsidRPr="001503F7">
        <w:rPr>
          <w:rFonts w:cs="David" w:hint="cs"/>
          <w:sz w:val="24"/>
          <w:szCs w:val="24"/>
          <w:rtl/>
        </w:rPr>
        <w:t xml:space="preserve"> נק'</w:t>
      </w:r>
      <w:r w:rsidR="008B10B8" w:rsidRPr="001503F7">
        <w:rPr>
          <w:rFonts w:cs="David" w:hint="cs"/>
          <w:sz w:val="24"/>
          <w:szCs w:val="24"/>
          <w:rtl/>
        </w:rPr>
        <w:t xml:space="preserve"> אחוז</w:t>
      </w:r>
      <w:r w:rsidRPr="001503F7">
        <w:rPr>
          <w:rFonts w:cs="David" w:hint="cs"/>
          <w:sz w:val="24"/>
          <w:szCs w:val="24"/>
          <w:rtl/>
        </w:rPr>
        <w:t xml:space="preserve">, </w:t>
      </w:r>
      <w:r w:rsidR="00460712">
        <w:rPr>
          <w:rFonts w:cs="David" w:hint="cs"/>
          <w:sz w:val="24"/>
          <w:szCs w:val="24"/>
          <w:rtl/>
        </w:rPr>
        <w:t>גבוה</w:t>
      </w:r>
      <w:r w:rsidR="00127335" w:rsidRPr="001503F7">
        <w:rPr>
          <w:rFonts w:cs="David" w:hint="cs"/>
          <w:sz w:val="24"/>
          <w:szCs w:val="24"/>
          <w:rtl/>
        </w:rPr>
        <w:t xml:space="preserve"> מהחודש הקודם בכ-0.0</w:t>
      </w:r>
      <w:r w:rsidR="00460712">
        <w:rPr>
          <w:rFonts w:cs="David" w:hint="cs"/>
          <w:sz w:val="24"/>
          <w:szCs w:val="24"/>
          <w:rtl/>
        </w:rPr>
        <w:t>7</w:t>
      </w:r>
      <w:r w:rsidR="00127335" w:rsidRPr="001503F7">
        <w:rPr>
          <w:rFonts w:cs="David" w:hint="cs"/>
          <w:sz w:val="24"/>
          <w:szCs w:val="24"/>
          <w:rtl/>
        </w:rPr>
        <w:t xml:space="preserve"> נק' אחוז</w:t>
      </w:r>
      <w:r w:rsidR="008B2B4C" w:rsidRPr="001503F7">
        <w:rPr>
          <w:rFonts w:cs="David" w:hint="cs"/>
          <w:sz w:val="24"/>
          <w:szCs w:val="24"/>
          <w:rtl/>
        </w:rPr>
        <w:t xml:space="preserve">. </w:t>
      </w:r>
    </w:p>
    <w:p w:rsidR="002F2629" w:rsidRPr="001503F7" w:rsidRDefault="008B2B4C" w:rsidP="00460712">
      <w:pPr>
        <w:pStyle w:val="a9"/>
        <w:numPr>
          <w:ilvl w:val="0"/>
          <w:numId w:val="4"/>
        </w:numPr>
        <w:bidi/>
        <w:spacing w:line="360" w:lineRule="auto"/>
        <w:ind w:right="-101"/>
        <w:jc w:val="both"/>
        <w:rPr>
          <w:rFonts w:cs="David"/>
          <w:sz w:val="24"/>
          <w:szCs w:val="24"/>
        </w:rPr>
      </w:pPr>
      <w:r w:rsidRPr="001503F7">
        <w:rPr>
          <w:rFonts w:cs="David" w:hint="cs"/>
          <w:sz w:val="24"/>
          <w:szCs w:val="24"/>
          <w:rtl/>
        </w:rPr>
        <w:t xml:space="preserve">בחודש </w:t>
      </w:r>
      <w:r w:rsidR="00802DD5">
        <w:rPr>
          <w:rFonts w:cs="David" w:hint="cs"/>
          <w:sz w:val="24"/>
          <w:szCs w:val="24"/>
          <w:rtl/>
        </w:rPr>
        <w:t>מאי</w:t>
      </w:r>
      <w:r w:rsidRPr="001503F7">
        <w:rPr>
          <w:rFonts w:cs="David" w:hint="cs"/>
          <w:sz w:val="24"/>
          <w:szCs w:val="24"/>
          <w:rtl/>
        </w:rPr>
        <w:t xml:space="preserve"> הריבית הממוצעת על משכנתאות חדשות לא צמודות </w:t>
      </w:r>
      <w:r w:rsidR="005C32B3">
        <w:rPr>
          <w:rFonts w:cs="David" w:hint="cs"/>
          <w:sz w:val="24"/>
          <w:szCs w:val="24"/>
          <w:rtl/>
        </w:rPr>
        <w:t>ירדה בכ-0.0</w:t>
      </w:r>
      <w:r w:rsidR="00460712">
        <w:rPr>
          <w:rFonts w:cs="David" w:hint="cs"/>
          <w:sz w:val="24"/>
          <w:szCs w:val="24"/>
          <w:rtl/>
        </w:rPr>
        <w:t>5</w:t>
      </w:r>
      <w:r w:rsidR="005C32B3">
        <w:rPr>
          <w:rFonts w:cs="David" w:hint="cs"/>
          <w:sz w:val="24"/>
          <w:szCs w:val="24"/>
          <w:rtl/>
        </w:rPr>
        <w:t xml:space="preserve"> נק' אחוז</w:t>
      </w:r>
      <w:r w:rsidR="00127335" w:rsidRPr="001503F7">
        <w:rPr>
          <w:rFonts w:cs="David" w:hint="cs"/>
          <w:sz w:val="24"/>
          <w:szCs w:val="24"/>
          <w:rtl/>
        </w:rPr>
        <w:t>.</w:t>
      </w:r>
      <w:r w:rsidRPr="001503F7">
        <w:rPr>
          <w:rFonts w:cs="David" w:hint="cs"/>
          <w:sz w:val="24"/>
          <w:szCs w:val="24"/>
          <w:rtl/>
        </w:rPr>
        <w:t xml:space="preserve"> הריבית על משכנתאות חדשות צמודות למדד </w:t>
      </w:r>
      <w:r w:rsidR="00063601" w:rsidRPr="001503F7">
        <w:rPr>
          <w:rFonts w:cs="David" w:hint="cs"/>
          <w:sz w:val="24"/>
          <w:szCs w:val="24"/>
          <w:rtl/>
        </w:rPr>
        <w:t>ירדה</w:t>
      </w:r>
      <w:r w:rsidRPr="001503F7">
        <w:rPr>
          <w:rFonts w:cs="David" w:hint="cs"/>
          <w:sz w:val="24"/>
          <w:szCs w:val="24"/>
          <w:rtl/>
        </w:rPr>
        <w:t xml:space="preserve"> בכ-</w:t>
      </w:r>
      <w:r w:rsidR="00127335" w:rsidRPr="001503F7">
        <w:rPr>
          <w:rFonts w:cs="David" w:hint="cs"/>
          <w:sz w:val="24"/>
          <w:szCs w:val="24"/>
          <w:rtl/>
        </w:rPr>
        <w:t>0.</w:t>
      </w:r>
      <w:r w:rsidR="00460712">
        <w:rPr>
          <w:rFonts w:cs="David" w:hint="cs"/>
          <w:sz w:val="24"/>
          <w:szCs w:val="24"/>
          <w:rtl/>
        </w:rPr>
        <w:t>12</w:t>
      </w:r>
      <w:r w:rsidR="00E67ECB" w:rsidRPr="001503F7">
        <w:rPr>
          <w:rFonts w:cs="David" w:hint="cs"/>
          <w:sz w:val="24"/>
          <w:szCs w:val="24"/>
          <w:rtl/>
        </w:rPr>
        <w:t xml:space="preserve"> נק' אחוז.</w:t>
      </w:r>
      <w:r w:rsidR="001543AD" w:rsidRPr="001503F7">
        <w:rPr>
          <w:rFonts w:cs="David" w:hint="cs"/>
          <w:sz w:val="24"/>
          <w:szCs w:val="24"/>
          <w:rtl/>
        </w:rPr>
        <w:t xml:space="preserve"> </w:t>
      </w:r>
    </w:p>
    <w:p w:rsidR="00470630" w:rsidRPr="00127335" w:rsidRDefault="00470630" w:rsidP="00470630">
      <w:pPr>
        <w:pStyle w:val="a9"/>
        <w:bidi/>
        <w:spacing w:line="360" w:lineRule="auto"/>
        <w:ind w:left="1080" w:right="-101"/>
        <w:jc w:val="both"/>
        <w:rPr>
          <w:rFonts w:cs="David"/>
          <w:sz w:val="24"/>
          <w:szCs w:val="24"/>
          <w:rtl/>
        </w:rPr>
      </w:pPr>
    </w:p>
    <w:p w:rsidR="002F2629" w:rsidRDefault="002F2629" w:rsidP="002F2629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0911D7">
        <w:rPr>
          <w:rFonts w:cs="David" w:hint="cs"/>
          <w:b/>
          <w:bCs/>
          <w:sz w:val="24"/>
          <w:szCs w:val="24"/>
          <w:rtl/>
        </w:rPr>
        <w:t xml:space="preserve">לוח </w:t>
      </w:r>
      <w:r>
        <w:rPr>
          <w:rFonts w:cs="David" w:hint="cs"/>
          <w:b/>
          <w:bCs/>
          <w:sz w:val="24"/>
          <w:szCs w:val="24"/>
          <w:rtl/>
        </w:rPr>
        <w:t>4</w:t>
      </w:r>
      <w:r w:rsidRPr="000911D7"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עלויות החוב והמרווחים</w:t>
      </w:r>
    </w:p>
    <w:p w:rsidR="002F2629" w:rsidRDefault="00BD3A1C" w:rsidP="002F2629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BD3A1C">
        <w:rPr>
          <w:noProof/>
          <w:lang w:eastAsia="en-US"/>
        </w:rPr>
        <w:drawing>
          <wp:inline distT="0" distB="0" distL="0" distR="0" wp14:anchorId="72BF2687" wp14:editId="2A360A4C">
            <wp:extent cx="5274310" cy="2526663"/>
            <wp:effectExtent l="0" t="0" r="2540" b="762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29" w:rsidRDefault="002F2629" w:rsidP="002F2629">
      <w:pPr>
        <w:pStyle w:val="a9"/>
        <w:bidi/>
        <w:spacing w:line="360" w:lineRule="auto"/>
        <w:ind w:left="1080" w:right="-101"/>
        <w:jc w:val="both"/>
        <w:rPr>
          <w:rFonts w:cs="David"/>
          <w:sz w:val="24"/>
          <w:szCs w:val="24"/>
          <w:u w:val="single"/>
          <w:rtl/>
        </w:rPr>
      </w:pPr>
    </w:p>
    <w:p w:rsidR="002F2629" w:rsidRDefault="002F2629">
      <w:pPr>
        <w:spacing w:after="200" w:line="276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br w:type="page"/>
      </w:r>
    </w:p>
    <w:p w:rsidR="002F2629" w:rsidRDefault="002F2629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4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>המרווח בין אג"ח חברות צמוד (תל בונד 60) לאג"ח ממשלתי צמוד</w:t>
      </w:r>
    </w:p>
    <w:p w:rsidR="002F2629" w:rsidRDefault="00BD3A1C" w:rsidP="002F2629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  <w:rtl/>
        </w:rPr>
      </w:pPr>
      <w:r w:rsidRPr="00BD3A1C">
        <w:rPr>
          <w:noProof/>
          <w:lang w:eastAsia="en-US"/>
        </w:rPr>
        <w:drawing>
          <wp:inline distT="0" distB="0" distL="0" distR="0" wp14:anchorId="79EA1A5D" wp14:editId="25025CBF">
            <wp:extent cx="5274310" cy="3446005"/>
            <wp:effectExtent l="0" t="0" r="2540" b="254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29" w:rsidRDefault="002F2629" w:rsidP="002F2629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  <w:rtl/>
        </w:rPr>
      </w:pPr>
    </w:p>
    <w:p w:rsidR="002F2629" w:rsidRDefault="002F2629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5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ריביות על משכנתאות חדשות מבנקים </w:t>
      </w:r>
      <w:r>
        <w:rPr>
          <w:rFonts w:cs="David"/>
          <w:b/>
          <w:bCs/>
          <w:sz w:val="24"/>
          <w:szCs w:val="24"/>
          <w:u w:val="single"/>
          <w:rtl/>
        </w:rPr>
        <w:t>–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המגזר הלא צמוד</w:t>
      </w:r>
    </w:p>
    <w:p w:rsidR="00DE4BB3" w:rsidRDefault="00BD3A1C" w:rsidP="00DE4BB3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</w:rPr>
      </w:pPr>
      <w:r w:rsidRPr="00BD3A1C">
        <w:rPr>
          <w:noProof/>
          <w:lang w:eastAsia="en-US"/>
        </w:rPr>
        <w:drawing>
          <wp:inline distT="0" distB="0" distL="0" distR="0" wp14:anchorId="38F737A4" wp14:editId="7F1E61BF">
            <wp:extent cx="5274310" cy="3214643"/>
            <wp:effectExtent l="0" t="0" r="2540" b="508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B3" w:rsidRDefault="00DE4BB3">
      <w:pPr>
        <w:spacing w:after="200" w:line="276" w:lineRule="auto"/>
        <w:rPr>
          <w:rFonts w:cs="David"/>
          <w:sz w:val="24"/>
          <w:szCs w:val="24"/>
          <w:u w:val="single"/>
        </w:rPr>
      </w:pPr>
      <w:r>
        <w:rPr>
          <w:rFonts w:cs="David"/>
          <w:sz w:val="24"/>
          <w:szCs w:val="24"/>
          <w:u w:val="single"/>
        </w:rPr>
        <w:br w:type="page"/>
      </w:r>
    </w:p>
    <w:p w:rsidR="00DE4BB3" w:rsidRDefault="00DE4BB3" w:rsidP="00F5509B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 xml:space="preserve">איור </w:t>
      </w:r>
      <w:r w:rsidR="00F5509B">
        <w:rPr>
          <w:rFonts w:cs="David" w:hint="cs"/>
          <w:b/>
          <w:bCs/>
          <w:sz w:val="24"/>
          <w:szCs w:val="24"/>
          <w:rtl/>
        </w:rPr>
        <w:t>6</w:t>
      </w:r>
      <w:r>
        <w:rPr>
          <w:rFonts w:cs="David" w:hint="cs"/>
          <w:b/>
          <w:bCs/>
          <w:sz w:val="24"/>
          <w:szCs w:val="24"/>
          <w:rtl/>
        </w:rPr>
        <w:t xml:space="preserve">: 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ריביות על משכנתאות חדשות מבנקים </w:t>
      </w:r>
      <w:r>
        <w:rPr>
          <w:rFonts w:cs="David"/>
          <w:b/>
          <w:bCs/>
          <w:sz w:val="24"/>
          <w:szCs w:val="24"/>
          <w:u w:val="single"/>
          <w:rtl/>
        </w:rPr>
        <w:t>–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המגזר צמוד המדד</w:t>
      </w:r>
    </w:p>
    <w:p w:rsidR="00DE4BB3" w:rsidRDefault="00BD3A1C" w:rsidP="00DE4BB3">
      <w:pPr>
        <w:pStyle w:val="a9"/>
        <w:bidi/>
        <w:spacing w:line="360" w:lineRule="auto"/>
        <w:ind w:left="360" w:right="-101"/>
        <w:jc w:val="center"/>
        <w:rPr>
          <w:rFonts w:cs="David"/>
          <w:b/>
          <w:bCs/>
          <w:sz w:val="24"/>
          <w:szCs w:val="24"/>
          <w:u w:val="single"/>
        </w:rPr>
      </w:pPr>
      <w:r w:rsidRPr="00BD3A1C">
        <w:rPr>
          <w:noProof/>
          <w:lang w:eastAsia="en-US"/>
        </w:rPr>
        <w:drawing>
          <wp:inline distT="0" distB="0" distL="0" distR="0" wp14:anchorId="69EB3A10" wp14:editId="001F612A">
            <wp:extent cx="5274310" cy="3214643"/>
            <wp:effectExtent l="0" t="0" r="2540" b="508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81" w:rsidRDefault="00FC1281" w:rsidP="00520122">
      <w:pPr>
        <w:pStyle w:val="a9"/>
        <w:bidi/>
        <w:spacing w:line="360" w:lineRule="auto"/>
        <w:ind w:left="360" w:right="-101"/>
        <w:rPr>
          <w:rFonts w:cs="David"/>
          <w:b/>
          <w:bCs/>
          <w:sz w:val="24"/>
          <w:szCs w:val="24"/>
          <w:u w:val="single"/>
          <w:rtl/>
        </w:rPr>
      </w:pPr>
    </w:p>
    <w:p w:rsidR="00FC1281" w:rsidRDefault="00FC1281" w:rsidP="00FC1281">
      <w:pPr>
        <w:pStyle w:val="a9"/>
        <w:bidi/>
        <w:spacing w:line="360" w:lineRule="auto"/>
        <w:ind w:left="360" w:right="-101"/>
        <w:rPr>
          <w:rFonts w:cs="David"/>
          <w:b/>
          <w:bCs/>
          <w:sz w:val="24"/>
          <w:szCs w:val="24"/>
          <w:u w:val="single"/>
          <w:rtl/>
        </w:rPr>
      </w:pPr>
    </w:p>
    <w:p w:rsidR="00DE4BB3" w:rsidRDefault="00F2699B" w:rsidP="008B10B8">
      <w:pPr>
        <w:pStyle w:val="a9"/>
        <w:bidi/>
        <w:spacing w:line="360" w:lineRule="auto"/>
        <w:ind w:left="360" w:right="-10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רא</w:t>
      </w:r>
      <w:r w:rsidR="008B10B8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 קישור למידע נוסף בנושא המופיע באתר הבנק בדף </w:t>
      </w:r>
      <w:hyperlink r:id="rId20" w:history="1">
        <w:r w:rsidRPr="00F2699B">
          <w:rPr>
            <w:rStyle w:val="Hyperlink"/>
            <w:rFonts w:cs="David" w:hint="cs"/>
            <w:sz w:val="24"/>
            <w:szCs w:val="24"/>
            <w:rtl/>
          </w:rPr>
          <w:t>יתרות האשראי במשק</w:t>
        </w:r>
      </w:hyperlink>
    </w:p>
    <w:p w:rsidR="00F2699B" w:rsidRPr="00F2699B" w:rsidRDefault="00F2699B" w:rsidP="00F2699B">
      <w:pPr>
        <w:pStyle w:val="a9"/>
        <w:bidi/>
        <w:spacing w:line="360" w:lineRule="auto"/>
        <w:ind w:left="360" w:right="-10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קישור </w:t>
      </w:r>
      <w:hyperlink r:id="rId21" w:history="1">
        <w:r w:rsidRPr="00F2699B">
          <w:rPr>
            <w:rStyle w:val="Hyperlink"/>
            <w:rFonts w:cs="David" w:hint="cs"/>
            <w:sz w:val="24"/>
            <w:szCs w:val="24"/>
            <w:rtl/>
          </w:rPr>
          <w:t>לנתוני משכנתאות</w:t>
        </w:r>
      </w:hyperlink>
    </w:p>
    <w:p w:rsidR="002F2629" w:rsidRPr="009F574F" w:rsidRDefault="002F2629" w:rsidP="00DE4BB3">
      <w:pPr>
        <w:pStyle w:val="a9"/>
        <w:bidi/>
        <w:spacing w:line="360" w:lineRule="auto"/>
        <w:ind w:left="84" w:right="-101"/>
        <w:jc w:val="center"/>
        <w:rPr>
          <w:rFonts w:cs="David"/>
          <w:sz w:val="24"/>
          <w:szCs w:val="24"/>
          <w:u w:val="single"/>
        </w:rPr>
      </w:pPr>
    </w:p>
    <w:sectPr w:rsidR="002F2629" w:rsidRPr="009F574F" w:rsidSect="00AB4F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DE3" w:rsidRDefault="00521DE3" w:rsidP="00C04A6B">
      <w:r>
        <w:separator/>
      </w:r>
    </w:p>
  </w:endnote>
  <w:endnote w:type="continuationSeparator" w:id="0">
    <w:p w:rsidR="00521DE3" w:rsidRDefault="00521DE3" w:rsidP="00C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3B" w:rsidRDefault="009F113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David"/>
        <w:rtl/>
      </w:rPr>
      <w:id w:val="1001085329"/>
      <w:docPartObj>
        <w:docPartGallery w:val="Page Numbers (Bottom of Page)"/>
        <w:docPartUnique/>
      </w:docPartObj>
    </w:sdtPr>
    <w:sdtEndPr>
      <w:rPr>
        <w:cs/>
      </w:rPr>
    </w:sdtEndPr>
    <w:sdtContent>
      <w:sdt>
        <w:sdtPr>
          <w:rPr>
            <w:rFonts w:cs="David"/>
            <w:rtl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2438E2" w:rsidRPr="002438E2" w:rsidRDefault="00AB4F16" w:rsidP="00AB4F16">
            <w:pPr>
              <w:pStyle w:val="a7"/>
              <w:tabs>
                <w:tab w:val="clear" w:pos="8306"/>
                <w:tab w:val="right" w:pos="8873"/>
              </w:tabs>
              <w:bidi/>
              <w:ind w:left="-625"/>
              <w:jc w:val="right"/>
              <w:rPr>
                <w:rFonts w:cs="David"/>
                <w:rtl/>
                <w:cs/>
              </w:rPr>
            </w:pPr>
            <w:r>
              <w:rPr>
                <w:rFonts w:cs="David" w:hint="cs"/>
                <w:rtl/>
                <w:cs/>
                <w:lang w:val="he-IL"/>
              </w:rPr>
              <w:t xml:space="preserve">בנק ישראל - </w:t>
            </w:r>
            <w:r w:rsidR="002438E2">
              <w:rPr>
                <w:rFonts w:cs="David" w:hint="cs"/>
                <w:rtl/>
                <w:cs/>
                <w:lang w:val="he-IL"/>
              </w:rPr>
              <w:t xml:space="preserve">התפתחות החוב במשק </w:t>
            </w:r>
            <w:r>
              <w:rPr>
                <w:rFonts w:cs="David" w:hint="cs"/>
                <w:rtl/>
                <w:lang w:val="he-IL"/>
              </w:rPr>
              <w:t>בחודשים</w:t>
            </w:r>
            <w:r w:rsidR="002438E2">
              <w:rPr>
                <w:rFonts w:cs="David" w:hint="cs"/>
                <w:rtl/>
                <w:cs/>
                <w:lang w:val="he-IL"/>
              </w:rPr>
              <w:t xml:space="preserve"> </w:t>
            </w:r>
            <w:r w:rsidR="00802DD5">
              <w:rPr>
                <w:rFonts w:cs="David" w:hint="cs"/>
                <w:rtl/>
                <w:lang w:val="he-IL"/>
              </w:rPr>
              <w:t>אפריל</w:t>
            </w:r>
            <w:r>
              <w:rPr>
                <w:rFonts w:cs="David" w:hint="cs"/>
                <w:rtl/>
                <w:lang w:val="he-IL"/>
              </w:rPr>
              <w:t>-</w:t>
            </w:r>
            <w:r w:rsidR="00802DD5">
              <w:rPr>
                <w:rFonts w:cs="David" w:hint="cs"/>
                <w:rtl/>
                <w:lang w:val="he-IL"/>
              </w:rPr>
              <w:t>מאי</w:t>
            </w:r>
            <w:r w:rsidR="009F574F" w:rsidRPr="009F574F">
              <w:rPr>
                <w:rFonts w:cs="David" w:hint="cs"/>
                <w:rtl/>
                <w:cs/>
                <w:lang w:val="he-IL"/>
              </w:rPr>
              <w:t xml:space="preserve"> 201</w:t>
            </w:r>
            <w:r w:rsidR="00C47A82">
              <w:rPr>
                <w:rFonts w:cs="David" w:hint="cs"/>
                <w:rtl/>
                <w:cs/>
                <w:lang w:val="he-IL"/>
              </w:rPr>
              <w:t>4</w:t>
            </w:r>
            <w:r w:rsidR="002438E2" w:rsidRPr="009F574F">
              <w:rPr>
                <w:rFonts w:cs="David" w:hint="cs"/>
                <w:rtl/>
                <w:cs/>
                <w:lang w:val="he-IL"/>
              </w:rPr>
              <w:t xml:space="preserve"> </w:t>
            </w:r>
            <w:r w:rsidR="002438E2">
              <w:rPr>
                <w:rFonts w:cs="David" w:hint="cs"/>
                <w:rtl/>
                <w:cs/>
                <w:lang w:val="he-IL"/>
              </w:rPr>
              <w:tab/>
            </w:r>
            <w:r w:rsidR="002438E2">
              <w:rPr>
                <w:rFonts w:cs="David" w:hint="cs"/>
                <w:rtl/>
                <w:cs/>
                <w:lang w:val="he-IL"/>
              </w:rPr>
              <w:tab/>
            </w:r>
            <w:r w:rsidR="002438E2" w:rsidRPr="002438E2">
              <w:rPr>
                <w:rFonts w:cs="David"/>
                <w:rtl/>
                <w:cs/>
                <w:lang w:val="he-IL"/>
              </w:rPr>
              <w:t xml:space="preserve">עמוד </w:t>
            </w:r>
            <w:r w:rsidR="002438E2" w:rsidRPr="002438E2">
              <w:rPr>
                <w:rFonts w:cs="David"/>
                <w:b/>
                <w:bCs/>
              </w:rPr>
              <w:fldChar w:fldCharType="begin"/>
            </w:r>
            <w:r w:rsidR="002438E2" w:rsidRPr="002438E2">
              <w:rPr>
                <w:rFonts w:cs="David"/>
                <w:b/>
                <w:bCs/>
                <w:rtl/>
                <w:cs/>
              </w:rPr>
              <w:instrText>PAGE</w:instrText>
            </w:r>
            <w:r w:rsidR="002438E2" w:rsidRPr="002438E2">
              <w:rPr>
                <w:rFonts w:cs="David"/>
                <w:b/>
                <w:bCs/>
              </w:rPr>
              <w:fldChar w:fldCharType="separate"/>
            </w:r>
            <w:r w:rsidR="008B5B12">
              <w:rPr>
                <w:rFonts w:cs="David"/>
                <w:b/>
                <w:bCs/>
                <w:noProof/>
                <w:rtl/>
              </w:rPr>
              <w:t>1</w:t>
            </w:r>
            <w:r w:rsidR="002438E2" w:rsidRPr="002438E2">
              <w:rPr>
                <w:rFonts w:cs="David"/>
                <w:b/>
                <w:bCs/>
              </w:rPr>
              <w:fldChar w:fldCharType="end"/>
            </w:r>
            <w:r w:rsidR="002438E2" w:rsidRPr="002438E2">
              <w:rPr>
                <w:rFonts w:cs="David"/>
                <w:rtl/>
                <w:cs/>
                <w:lang w:val="he-IL"/>
              </w:rPr>
              <w:t xml:space="preserve"> מתוך </w:t>
            </w:r>
            <w:r w:rsidR="002438E2" w:rsidRPr="002438E2">
              <w:rPr>
                <w:rFonts w:cs="David"/>
                <w:b/>
                <w:bCs/>
              </w:rPr>
              <w:fldChar w:fldCharType="begin"/>
            </w:r>
            <w:r w:rsidR="002438E2" w:rsidRPr="002438E2">
              <w:rPr>
                <w:rFonts w:cs="David"/>
                <w:b/>
                <w:bCs/>
                <w:rtl/>
                <w:cs/>
              </w:rPr>
              <w:instrText>NUMPAGES</w:instrText>
            </w:r>
            <w:r w:rsidR="002438E2" w:rsidRPr="002438E2">
              <w:rPr>
                <w:rFonts w:cs="David"/>
                <w:b/>
                <w:bCs/>
              </w:rPr>
              <w:fldChar w:fldCharType="separate"/>
            </w:r>
            <w:r w:rsidR="008B5B12">
              <w:rPr>
                <w:rFonts w:cs="David"/>
                <w:b/>
                <w:bCs/>
                <w:noProof/>
                <w:rtl/>
              </w:rPr>
              <w:t>7</w:t>
            </w:r>
            <w:r w:rsidR="002438E2" w:rsidRPr="002438E2">
              <w:rPr>
                <w:rFonts w:cs="David"/>
                <w:b/>
                <w:bCs/>
              </w:rPr>
              <w:fldChar w:fldCharType="end"/>
            </w:r>
          </w:p>
        </w:sdtContent>
      </w:sdt>
    </w:sdtContent>
  </w:sdt>
  <w:p w:rsidR="00C04A6B" w:rsidRDefault="00C04A6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3B" w:rsidRDefault="009F11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DE3" w:rsidRDefault="00521DE3" w:rsidP="00C04A6B">
      <w:r>
        <w:separator/>
      </w:r>
    </w:p>
  </w:footnote>
  <w:footnote w:type="continuationSeparator" w:id="0">
    <w:p w:rsidR="00521DE3" w:rsidRDefault="00521DE3" w:rsidP="00C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3B" w:rsidRDefault="009F113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3B" w:rsidRDefault="009F113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13B" w:rsidRDefault="009F113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30283"/>
    <w:multiLevelType w:val="hybridMultilevel"/>
    <w:tmpl w:val="09067F40"/>
    <w:lvl w:ilvl="0" w:tplc="658C3600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AE6066"/>
    <w:multiLevelType w:val="hybridMultilevel"/>
    <w:tmpl w:val="06B0D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934BD"/>
    <w:multiLevelType w:val="hybridMultilevel"/>
    <w:tmpl w:val="F672F4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B70643"/>
    <w:multiLevelType w:val="hybridMultilevel"/>
    <w:tmpl w:val="6BD0A064"/>
    <w:lvl w:ilvl="0" w:tplc="F2568F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B4B5811"/>
    <w:multiLevelType w:val="hybridMultilevel"/>
    <w:tmpl w:val="AB0EC1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8036B50"/>
    <w:multiLevelType w:val="hybridMultilevel"/>
    <w:tmpl w:val="424CAA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23"/>
    <w:rsid w:val="00016772"/>
    <w:rsid w:val="00016D86"/>
    <w:rsid w:val="00020DFD"/>
    <w:rsid w:val="00040066"/>
    <w:rsid w:val="00063601"/>
    <w:rsid w:val="000911D7"/>
    <w:rsid w:val="000C62F4"/>
    <w:rsid w:val="000F0D97"/>
    <w:rsid w:val="000F5E2D"/>
    <w:rsid w:val="0010106E"/>
    <w:rsid w:val="00107D10"/>
    <w:rsid w:val="00115A82"/>
    <w:rsid w:val="00127335"/>
    <w:rsid w:val="00127CE7"/>
    <w:rsid w:val="001316A1"/>
    <w:rsid w:val="001503F7"/>
    <w:rsid w:val="001543AD"/>
    <w:rsid w:val="00177686"/>
    <w:rsid w:val="00180E8A"/>
    <w:rsid w:val="001D0E31"/>
    <w:rsid w:val="001D7646"/>
    <w:rsid w:val="001E5A00"/>
    <w:rsid w:val="00207EF6"/>
    <w:rsid w:val="00210333"/>
    <w:rsid w:val="002430F6"/>
    <w:rsid w:val="002438E2"/>
    <w:rsid w:val="00264230"/>
    <w:rsid w:val="00265361"/>
    <w:rsid w:val="002B3FB0"/>
    <w:rsid w:val="002C3A77"/>
    <w:rsid w:val="002C7213"/>
    <w:rsid w:val="002C756B"/>
    <w:rsid w:val="002F2629"/>
    <w:rsid w:val="003055E7"/>
    <w:rsid w:val="0033214F"/>
    <w:rsid w:val="003509EF"/>
    <w:rsid w:val="003537B9"/>
    <w:rsid w:val="003713E8"/>
    <w:rsid w:val="0038353E"/>
    <w:rsid w:val="003901E0"/>
    <w:rsid w:val="003A242C"/>
    <w:rsid w:val="003A315C"/>
    <w:rsid w:val="003B61BA"/>
    <w:rsid w:val="003D54D0"/>
    <w:rsid w:val="003E68CF"/>
    <w:rsid w:val="0040796E"/>
    <w:rsid w:val="00420F93"/>
    <w:rsid w:val="0044713E"/>
    <w:rsid w:val="00460712"/>
    <w:rsid w:val="004625EB"/>
    <w:rsid w:val="00470630"/>
    <w:rsid w:val="00472EDE"/>
    <w:rsid w:val="00497BD0"/>
    <w:rsid w:val="004B5D8D"/>
    <w:rsid w:val="004D63EE"/>
    <w:rsid w:val="004F06E0"/>
    <w:rsid w:val="004F16EA"/>
    <w:rsid w:val="004F426F"/>
    <w:rsid w:val="00502068"/>
    <w:rsid w:val="00513C0C"/>
    <w:rsid w:val="00516A2C"/>
    <w:rsid w:val="00520122"/>
    <w:rsid w:val="00521DE3"/>
    <w:rsid w:val="005958D0"/>
    <w:rsid w:val="005A5B31"/>
    <w:rsid w:val="005C32B3"/>
    <w:rsid w:val="005C5F1D"/>
    <w:rsid w:val="005D0E2A"/>
    <w:rsid w:val="00604E10"/>
    <w:rsid w:val="00614095"/>
    <w:rsid w:val="00626A71"/>
    <w:rsid w:val="006C01FB"/>
    <w:rsid w:val="006E7BF6"/>
    <w:rsid w:val="007102C4"/>
    <w:rsid w:val="00737755"/>
    <w:rsid w:val="00762D5A"/>
    <w:rsid w:val="00781240"/>
    <w:rsid w:val="0078308F"/>
    <w:rsid w:val="0079675B"/>
    <w:rsid w:val="007C2446"/>
    <w:rsid w:val="007E13A9"/>
    <w:rsid w:val="007E14D9"/>
    <w:rsid w:val="007E18EE"/>
    <w:rsid w:val="007F5009"/>
    <w:rsid w:val="00802DD5"/>
    <w:rsid w:val="008121D7"/>
    <w:rsid w:val="00826810"/>
    <w:rsid w:val="00843E29"/>
    <w:rsid w:val="00852D44"/>
    <w:rsid w:val="0086330B"/>
    <w:rsid w:val="00881EF7"/>
    <w:rsid w:val="008B0765"/>
    <w:rsid w:val="008B10B8"/>
    <w:rsid w:val="008B2B4C"/>
    <w:rsid w:val="008B55E9"/>
    <w:rsid w:val="008B5B12"/>
    <w:rsid w:val="008D2EA6"/>
    <w:rsid w:val="0090225A"/>
    <w:rsid w:val="009065F1"/>
    <w:rsid w:val="009516D8"/>
    <w:rsid w:val="00961EFC"/>
    <w:rsid w:val="0097338C"/>
    <w:rsid w:val="009818C2"/>
    <w:rsid w:val="009A7195"/>
    <w:rsid w:val="009B0128"/>
    <w:rsid w:val="009C1434"/>
    <w:rsid w:val="009C16BD"/>
    <w:rsid w:val="009C24AF"/>
    <w:rsid w:val="009F113B"/>
    <w:rsid w:val="009F574F"/>
    <w:rsid w:val="00A32A72"/>
    <w:rsid w:val="00A45303"/>
    <w:rsid w:val="00A46B0C"/>
    <w:rsid w:val="00A57161"/>
    <w:rsid w:val="00A96BDC"/>
    <w:rsid w:val="00AA3E80"/>
    <w:rsid w:val="00AA51B0"/>
    <w:rsid w:val="00AA70E3"/>
    <w:rsid w:val="00AB409F"/>
    <w:rsid w:val="00AB4F16"/>
    <w:rsid w:val="00AB5B06"/>
    <w:rsid w:val="00AC75BF"/>
    <w:rsid w:val="00AD1348"/>
    <w:rsid w:val="00AD4F67"/>
    <w:rsid w:val="00AD5FFC"/>
    <w:rsid w:val="00AD759C"/>
    <w:rsid w:val="00AE591E"/>
    <w:rsid w:val="00AF126A"/>
    <w:rsid w:val="00B01C0D"/>
    <w:rsid w:val="00B058F3"/>
    <w:rsid w:val="00B2503D"/>
    <w:rsid w:val="00B2798D"/>
    <w:rsid w:val="00B31EFB"/>
    <w:rsid w:val="00B62933"/>
    <w:rsid w:val="00B801AB"/>
    <w:rsid w:val="00B80AE5"/>
    <w:rsid w:val="00B84BD7"/>
    <w:rsid w:val="00BB4550"/>
    <w:rsid w:val="00BD3A1C"/>
    <w:rsid w:val="00BE235C"/>
    <w:rsid w:val="00BE49A2"/>
    <w:rsid w:val="00BF0E66"/>
    <w:rsid w:val="00C04A6B"/>
    <w:rsid w:val="00C25C1C"/>
    <w:rsid w:val="00C45C9C"/>
    <w:rsid w:val="00C4703E"/>
    <w:rsid w:val="00C47A82"/>
    <w:rsid w:val="00C5174C"/>
    <w:rsid w:val="00C656C3"/>
    <w:rsid w:val="00C84B20"/>
    <w:rsid w:val="00C87F91"/>
    <w:rsid w:val="00C9110B"/>
    <w:rsid w:val="00C94676"/>
    <w:rsid w:val="00CB1B2B"/>
    <w:rsid w:val="00CE0B3C"/>
    <w:rsid w:val="00D04887"/>
    <w:rsid w:val="00D25967"/>
    <w:rsid w:val="00D3721C"/>
    <w:rsid w:val="00D40D4B"/>
    <w:rsid w:val="00D81866"/>
    <w:rsid w:val="00D86BF0"/>
    <w:rsid w:val="00D87DC1"/>
    <w:rsid w:val="00DA3CE5"/>
    <w:rsid w:val="00DB6C55"/>
    <w:rsid w:val="00DC3BC8"/>
    <w:rsid w:val="00DD5923"/>
    <w:rsid w:val="00DE4BB3"/>
    <w:rsid w:val="00E15796"/>
    <w:rsid w:val="00E577A9"/>
    <w:rsid w:val="00E67ECB"/>
    <w:rsid w:val="00E73497"/>
    <w:rsid w:val="00E85E11"/>
    <w:rsid w:val="00E870DD"/>
    <w:rsid w:val="00EC65F0"/>
    <w:rsid w:val="00ED153D"/>
    <w:rsid w:val="00EE6255"/>
    <w:rsid w:val="00EF13BA"/>
    <w:rsid w:val="00F1596F"/>
    <w:rsid w:val="00F22B00"/>
    <w:rsid w:val="00F2699B"/>
    <w:rsid w:val="00F35B9D"/>
    <w:rsid w:val="00F36EA0"/>
    <w:rsid w:val="00F5509B"/>
    <w:rsid w:val="00F852D0"/>
    <w:rsid w:val="00F96916"/>
    <w:rsid w:val="00FA6355"/>
    <w:rsid w:val="00FC1281"/>
    <w:rsid w:val="00FE034E"/>
    <w:rsid w:val="00FE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23"/>
    <w:pPr>
      <w:spacing w:after="0" w:line="240" w:lineRule="auto"/>
    </w:pPr>
    <w:rPr>
      <w:rFonts w:ascii="Times New Roman" w:eastAsia="Times New Roman" w:hAnsi="Times New Roman" w:cs="Miriam"/>
      <w:sz w:val="20"/>
      <w:szCs w:val="20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23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D5923"/>
    <w:rPr>
      <w:rFonts w:ascii="Tahoma" w:eastAsia="Times New Roman" w:hAnsi="Tahoma" w:cs="Tahoma"/>
      <w:sz w:val="16"/>
      <w:szCs w:val="16"/>
      <w:lang w:eastAsia="he-IL"/>
    </w:rPr>
  </w:style>
  <w:style w:type="paragraph" w:styleId="a5">
    <w:name w:val="header"/>
    <w:basedOn w:val="a"/>
    <w:link w:val="a6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7">
    <w:name w:val="footer"/>
    <w:basedOn w:val="a"/>
    <w:link w:val="a8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9">
    <w:name w:val="List Paragraph"/>
    <w:basedOn w:val="a"/>
    <w:uiPriority w:val="34"/>
    <w:qFormat/>
    <w:rsid w:val="009F574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2699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2699B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F5509B"/>
    <w:pPr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styleId="aa">
    <w:name w:val="Block Text"/>
    <w:basedOn w:val="a"/>
    <w:rsid w:val="00AB4F16"/>
    <w:pPr>
      <w:bidi/>
      <w:spacing w:after="120" w:line="480" w:lineRule="auto"/>
      <w:ind w:left="-57" w:hanging="1"/>
      <w:jc w:val="both"/>
    </w:pPr>
    <w:rPr>
      <w:rFonts w:cs="David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23"/>
    <w:pPr>
      <w:spacing w:after="0" w:line="240" w:lineRule="auto"/>
    </w:pPr>
    <w:rPr>
      <w:rFonts w:ascii="Times New Roman" w:eastAsia="Times New Roman" w:hAnsi="Times New Roman" w:cs="Miriam"/>
      <w:sz w:val="20"/>
      <w:szCs w:val="20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23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D5923"/>
    <w:rPr>
      <w:rFonts w:ascii="Tahoma" w:eastAsia="Times New Roman" w:hAnsi="Tahoma" w:cs="Tahoma"/>
      <w:sz w:val="16"/>
      <w:szCs w:val="16"/>
      <w:lang w:eastAsia="he-IL"/>
    </w:rPr>
  </w:style>
  <w:style w:type="paragraph" w:styleId="a5">
    <w:name w:val="header"/>
    <w:basedOn w:val="a"/>
    <w:link w:val="a6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7">
    <w:name w:val="footer"/>
    <w:basedOn w:val="a"/>
    <w:link w:val="a8"/>
    <w:uiPriority w:val="99"/>
    <w:unhideWhenUsed/>
    <w:rsid w:val="00C04A6B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C04A6B"/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a9">
    <w:name w:val="List Paragraph"/>
    <w:basedOn w:val="a"/>
    <w:uiPriority w:val="34"/>
    <w:qFormat/>
    <w:rsid w:val="009F574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2699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2699B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F5509B"/>
    <w:pPr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styleId="aa">
    <w:name w:val="Block Text"/>
    <w:basedOn w:val="a"/>
    <w:rsid w:val="00AB4F16"/>
    <w:pPr>
      <w:bidi/>
      <w:spacing w:after="120" w:line="480" w:lineRule="auto"/>
      <w:ind w:left="-57" w:hanging="1"/>
      <w:jc w:val="both"/>
    </w:pPr>
    <w:rPr>
      <w:rFonts w:cs="David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e.boi.org.il/he/BankingSupervision/Data/Pages/Tables.aspx?ChapterId=1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.boi.org.il/he/DataAndStatistics/Pages/MainPage.aspx?Level=4&amp;Sid=53&amp;SubjectType=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7FDCA47-223D-4E57-B8BA-348407212EDD}"/>
</file>

<file path=customXml/itemProps2.xml><?xml version="1.0" encoding="utf-8"?>
<ds:datastoreItem xmlns:ds="http://schemas.openxmlformats.org/officeDocument/2006/customXml" ds:itemID="{3716602F-5D61-4383-851F-CB1ABBC2F5D7}"/>
</file>

<file path=customXml/itemProps3.xml><?xml version="1.0" encoding="utf-8"?>
<ds:datastoreItem xmlns:ds="http://schemas.openxmlformats.org/officeDocument/2006/customXml" ds:itemID="{769A4853-F189-4F1B-99D6-4A55C6CC3B99}"/>
</file>

<file path=customXml/itemProps4.xml><?xml version="1.0" encoding="utf-8"?>
<ds:datastoreItem xmlns:ds="http://schemas.openxmlformats.org/officeDocument/2006/customXml" ds:itemID="{675AEF23-C766-4C1F-B4BB-BE86E0A426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464</Words>
  <Characters>2324</Characters>
  <Application>Microsoft Office Word</Application>
  <DocSecurity>0</DocSecurity>
  <Lines>19</Lines>
  <Paragraphs>5</Paragraphs>
  <ScaleCrop>false</ScaleCrop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2014-06-24T08:17:00Z</dcterms:created>
  <dcterms:modified xsi:type="dcterms:W3CDTF">2014-06-25T07:24:00Z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