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961397" w:rsidTr="00A620A7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BD6" w:rsidRPr="00E26777" w:rsidRDefault="00DB42DC" w:rsidP="00A620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26777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3E2BD6" w:rsidRPr="00E26777" w:rsidRDefault="00DB42DC" w:rsidP="00A620A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26777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2BD6" w:rsidRPr="00E26777" w:rsidRDefault="00DB42DC" w:rsidP="00A620A7">
            <w:pPr>
              <w:jc w:val="center"/>
              <w:rPr>
                <w:rFonts w:asciiTheme="minorBidi" w:hAnsiTheme="minorBidi" w:cstheme="minorBidi"/>
              </w:rPr>
            </w:pPr>
            <w:r w:rsidRPr="00E26777">
              <w:rPr>
                <w:rFonts w:asciiTheme="minorBidi" w:hAnsiTheme="minorBidi" w:cstheme="minorBidi"/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4" name="תמונה 4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BD6" w:rsidRPr="00E26777" w:rsidRDefault="00DB42DC" w:rsidP="00A620A7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E26777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E26777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E26777">
              <w:rPr>
                <w:rFonts w:asciiTheme="minorBidi" w:hAnsiTheme="minorBidi" w:cstheme="minorBidi"/>
                <w:rtl/>
              </w:rPr>
              <w:fldChar w:fldCharType="begin"/>
            </w:r>
            <w:r w:rsidRPr="00E26777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E26777">
              <w:rPr>
                <w:rFonts w:asciiTheme="minorBidi" w:hAnsiTheme="minorBidi" w:cstheme="minorBidi"/>
              </w:rPr>
              <w:instrText>DATE</w:instrText>
            </w:r>
            <w:r w:rsidRPr="00E26777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E26777">
              <w:rPr>
                <w:rFonts w:asciiTheme="minorBidi" w:hAnsiTheme="minorBidi" w:cstheme="minorBidi"/>
              </w:rPr>
              <w:instrText>d MMMM, yyyy" \h</w:instrText>
            </w:r>
            <w:r w:rsidRPr="00E26777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E26777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‏י"ד תשרי, תשפ"ו</w:t>
            </w:r>
            <w:r w:rsidRPr="00E26777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3E2BD6" w:rsidRPr="00E26777" w:rsidRDefault="00DB42DC" w:rsidP="00A620A7">
            <w:pPr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E26777">
              <w:rPr>
                <w:rFonts w:asciiTheme="minorBidi" w:hAnsiTheme="minorBidi" w:cstheme="minorBidi"/>
                <w:rtl/>
              </w:rPr>
              <w:fldChar w:fldCharType="begin"/>
            </w:r>
            <w:r w:rsidRPr="00E26777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E26777">
              <w:rPr>
                <w:rFonts w:asciiTheme="minorBidi" w:hAnsiTheme="minorBidi" w:cstheme="minorBidi"/>
              </w:rPr>
              <w:instrText>DATE</w:instrText>
            </w:r>
            <w:r w:rsidRPr="00E26777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E26777">
              <w:rPr>
                <w:rFonts w:asciiTheme="minorBidi" w:hAnsiTheme="minorBidi" w:cstheme="minorBidi"/>
              </w:rPr>
              <w:instrText>d MMMM, yyyy</w:instrText>
            </w:r>
            <w:r w:rsidRPr="00E26777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E26777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‏6 אוקטובר, 2025</w:t>
            </w:r>
            <w:r w:rsidRPr="00E26777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3E2BD6" w:rsidRPr="00E26777" w:rsidRDefault="003E2BD6" w:rsidP="009709E0">
      <w:pPr>
        <w:spacing w:before="240" w:line="360" w:lineRule="auto"/>
        <w:ind w:right="-101"/>
        <w:jc w:val="both"/>
        <w:rPr>
          <w:rFonts w:asciiTheme="minorBidi" w:hAnsiTheme="minorBidi" w:cstheme="minorBidi"/>
        </w:rPr>
      </w:pPr>
    </w:p>
    <w:p w:rsidR="00D921A2" w:rsidRPr="00E26777" w:rsidRDefault="00DB42DC" w:rsidP="009709E0">
      <w:pPr>
        <w:spacing w:before="240" w:line="360" w:lineRule="auto"/>
        <w:ind w:right="-101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E26777" w:rsidRPr="00FB1CB2" w:rsidRDefault="00DB42DC" w:rsidP="00330932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FB1CB2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تطورات محفظة الأصول المالية </w:t>
      </w:r>
      <w:r w:rsidR="00330932" w:rsidRPr="00FB1CB2">
        <w:rPr>
          <w:rFonts w:asciiTheme="minorBidi" w:hAnsiTheme="minorBidi" w:cstheme="minorBidi" w:hint="cs"/>
          <w:b/>
          <w:bCs/>
          <w:sz w:val="32"/>
          <w:szCs w:val="32"/>
          <w:rtl/>
          <w:lang w:val="en-GB" w:bidi="ar-SA"/>
        </w:rPr>
        <w:t>للجمهور</w:t>
      </w:r>
      <w:r w:rsidRPr="00FB1CB2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 في الربع الثاني من عام 2025</w:t>
      </w:r>
    </w:p>
    <w:p w:rsidR="00E26777" w:rsidRPr="00E26777" w:rsidRDefault="00DB42DC" w:rsidP="00330932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Theme="minorBidi" w:hAnsiTheme="minorBidi" w:cstheme="minorBidi"/>
          <w:b/>
          <w:bCs/>
          <w:rtl/>
        </w:rPr>
      </w:pPr>
      <w:r w:rsidRPr="00E26777">
        <w:rPr>
          <w:rFonts w:asciiTheme="minorBidi" w:hAnsiTheme="minorBidi" w:cs="Arial"/>
          <w:b/>
          <w:bCs/>
          <w:rtl/>
          <w:lang w:bidi="ar-SA"/>
        </w:rPr>
        <w:t xml:space="preserve">في الربع الثاني من العام، ارتفع رصيد محفظة الأصول المالية </w:t>
      </w:r>
      <w:r w:rsidR="00330932">
        <w:rPr>
          <w:rFonts w:asciiTheme="minorBidi" w:hAnsiTheme="minorBidi" w:cs="Arial" w:hint="cs"/>
          <w:b/>
          <w:bCs/>
          <w:rtl/>
          <w:lang w:bidi="ar-SA"/>
        </w:rPr>
        <w:t>للجمهور</w:t>
      </w:r>
      <w:r w:rsidRPr="00E26777">
        <w:rPr>
          <w:rFonts w:asciiTheme="minorBidi" w:hAnsiTheme="minorBidi" w:cs="Arial"/>
          <w:b/>
          <w:bCs/>
          <w:rtl/>
          <w:lang w:bidi="ar-SA"/>
        </w:rPr>
        <w:t xml:space="preserve"> بحوالي 343 مليار شيكل (5.5%)، ليصل إلى مستوى يقارب 6.6 تريليون شيكل.</w:t>
      </w:r>
    </w:p>
    <w:p w:rsidR="00E26777" w:rsidRPr="00E26777" w:rsidRDefault="00DB42DC" w:rsidP="00330932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Theme="minorBidi" w:hAnsiTheme="minorBidi" w:cstheme="minorBidi"/>
          <w:b/>
          <w:bCs/>
          <w:rtl/>
        </w:rPr>
      </w:pPr>
      <w:r w:rsidRPr="00E26777">
        <w:rPr>
          <w:rFonts w:asciiTheme="minorBidi" w:hAnsiTheme="minorBidi" w:cs="Arial"/>
          <w:b/>
          <w:bCs/>
          <w:rtl/>
          <w:lang w:bidi="ar-SA"/>
        </w:rPr>
        <w:t xml:space="preserve">يعود ارتفاع قيمة المحفظة في الربع الثاني بشكل رئيسي إلى ارتفاع رصيد الأسهم في </w:t>
      </w:r>
      <w:r w:rsidR="00330932">
        <w:rPr>
          <w:rFonts w:asciiTheme="minorBidi" w:hAnsiTheme="minorBidi" w:cs="Arial" w:hint="cs"/>
          <w:b/>
          <w:bCs/>
          <w:rtl/>
          <w:lang w:bidi="ar-SA"/>
        </w:rPr>
        <w:t>البلاد</w:t>
      </w:r>
      <w:r w:rsidRPr="00E26777">
        <w:rPr>
          <w:rFonts w:asciiTheme="minorBidi" w:hAnsiTheme="minorBidi" w:cs="Arial"/>
          <w:b/>
          <w:bCs/>
          <w:rtl/>
          <w:lang w:bidi="ar-SA"/>
        </w:rPr>
        <w:t xml:space="preserve"> (22.3%).</w:t>
      </w:r>
    </w:p>
    <w:p w:rsidR="00E26777" w:rsidRPr="00E26777" w:rsidRDefault="00DB42DC" w:rsidP="00330932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Theme="minorBidi" w:hAnsiTheme="minorBidi" w:cstheme="minorBidi"/>
          <w:b/>
          <w:bCs/>
          <w:rtl/>
        </w:rPr>
      </w:pPr>
      <w:r w:rsidRPr="00E26777">
        <w:rPr>
          <w:rFonts w:asciiTheme="minorBidi" w:hAnsiTheme="minorBidi" w:cs="Arial"/>
          <w:b/>
          <w:bCs/>
          <w:rtl/>
          <w:lang w:bidi="ar-SA"/>
        </w:rPr>
        <w:t xml:space="preserve">ارتفع رصيد المحفظة التي </w:t>
      </w:r>
      <w:r w:rsidR="00330932">
        <w:rPr>
          <w:rFonts w:asciiTheme="minorBidi" w:hAnsiTheme="minorBidi" w:cs="Arial" w:hint="cs"/>
          <w:b/>
          <w:bCs/>
          <w:rtl/>
          <w:lang w:bidi="ar-SA"/>
        </w:rPr>
        <w:t>تديرها مؤسسات الاستثمار في الربع الثاني</w:t>
      </w:r>
      <w:r w:rsidR="00330932">
        <w:rPr>
          <w:rFonts w:asciiTheme="minorBidi" w:hAnsiTheme="minorBidi" w:cs="Arial"/>
          <w:b/>
          <w:bCs/>
          <w:rtl/>
          <w:lang w:bidi="ar-SA"/>
        </w:rPr>
        <w:t xml:space="preserve"> بحوالي 176 مليار شيكل (6.1%)</w:t>
      </w:r>
      <w:r w:rsidRPr="00E26777">
        <w:rPr>
          <w:rFonts w:asciiTheme="minorBidi" w:hAnsiTheme="minorBidi" w:cs="Arial"/>
          <w:b/>
          <w:bCs/>
          <w:rtl/>
          <w:lang w:bidi="ar-SA"/>
        </w:rPr>
        <w:t>، ليصل إلى حوالي 3.06 تريليون شيكل.</w:t>
      </w:r>
    </w:p>
    <w:p w:rsidR="00E26777" w:rsidRPr="00E26777" w:rsidRDefault="00DB42DC" w:rsidP="00330932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Theme="minorBidi" w:hAnsiTheme="minorBidi" w:cstheme="minorBidi"/>
          <w:b/>
          <w:bCs/>
        </w:rPr>
      </w:pPr>
      <w:r w:rsidRPr="00E26777">
        <w:rPr>
          <w:rFonts w:asciiTheme="minorBidi" w:hAnsiTheme="minorBidi" w:cs="Arial"/>
          <w:b/>
          <w:bCs/>
          <w:rtl/>
          <w:lang w:bidi="ar-SA"/>
        </w:rPr>
        <w:t xml:space="preserve">ارتفع حجم المحفظة التي تديرها صناديق الاستثمار المشتركة في </w:t>
      </w:r>
      <w:r w:rsidR="00330932">
        <w:rPr>
          <w:rFonts w:asciiTheme="minorBidi" w:hAnsiTheme="minorBidi" w:cs="Arial" w:hint="cs"/>
          <w:b/>
          <w:bCs/>
          <w:rtl/>
          <w:lang w:bidi="ar-SA"/>
        </w:rPr>
        <w:t>البلاد</w:t>
      </w:r>
      <w:r w:rsidRPr="00E26777">
        <w:rPr>
          <w:rFonts w:asciiTheme="minorBidi" w:hAnsiTheme="minorBidi" w:cs="Arial"/>
          <w:b/>
          <w:bCs/>
          <w:rtl/>
          <w:lang w:bidi="ar-SA"/>
        </w:rPr>
        <w:t xml:space="preserve"> خلال الربع الثاني بحوالي 58.7 مليار شيكل (9.5%)، ليصل إلى مستوى يقارب 675.6 مليار شيكل. س</w:t>
      </w:r>
      <w:r w:rsidRPr="00E26777">
        <w:rPr>
          <w:rFonts w:asciiTheme="minorBidi" w:hAnsiTheme="minorBidi" w:cs="Arial"/>
          <w:b/>
          <w:bCs/>
          <w:rtl/>
          <w:lang w:bidi="ar-SA"/>
        </w:rPr>
        <w:t xml:space="preserve">ُجلت التراكمات الصافية بشكل </w:t>
      </w:r>
      <w:r w:rsidR="00330932">
        <w:rPr>
          <w:rFonts w:asciiTheme="minorBidi" w:hAnsiTheme="minorBidi" w:cs="Arial" w:hint="cs"/>
          <w:b/>
          <w:bCs/>
          <w:rtl/>
          <w:lang w:bidi="ar-SA"/>
        </w:rPr>
        <w:t>أساسي</w:t>
      </w:r>
      <w:r w:rsidRPr="00E26777">
        <w:rPr>
          <w:rFonts w:asciiTheme="minorBidi" w:hAnsiTheme="minorBidi" w:cs="Arial"/>
          <w:b/>
          <w:bCs/>
          <w:rtl/>
          <w:lang w:bidi="ar-SA"/>
        </w:rPr>
        <w:t xml:space="preserve"> في صناديق النقد بالشيكل والصناديق المتخصصة في الأسهم في إسرائيل.</w:t>
      </w:r>
    </w:p>
    <w:p w:rsidR="00821D0B" w:rsidRPr="00E26777" w:rsidRDefault="00821D0B" w:rsidP="00821D0B">
      <w:pPr>
        <w:pStyle w:val="ListParagraph"/>
        <w:spacing w:before="240" w:line="360" w:lineRule="auto"/>
        <w:jc w:val="both"/>
        <w:rPr>
          <w:rFonts w:asciiTheme="minorBidi" w:hAnsiTheme="minorBidi" w:cstheme="minorBidi"/>
          <w:b/>
          <w:bCs/>
        </w:rPr>
      </w:pPr>
    </w:p>
    <w:p w:rsidR="008D130A" w:rsidRPr="00E26777" w:rsidRDefault="00DB42DC" w:rsidP="00330932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Theme="minorBidi" w:hAnsiTheme="minorBidi" w:cstheme="minorBidi"/>
          <w:b/>
          <w:bCs/>
        </w:rPr>
      </w:pPr>
      <w:r w:rsidRPr="00E26777">
        <w:rPr>
          <w:rStyle w:val="Heading1Char"/>
          <w:rFonts w:asciiTheme="minorBidi" w:hAnsiTheme="minorBidi" w:cs="Arial"/>
          <w:rtl/>
          <w:lang w:bidi="ar-SA"/>
        </w:rPr>
        <w:t xml:space="preserve">إجمالي محفظة الأصول المالية </w:t>
      </w:r>
      <w:r w:rsidR="00330932">
        <w:rPr>
          <w:rStyle w:val="Heading1Char"/>
          <w:rFonts w:asciiTheme="minorBidi" w:hAnsiTheme="minorBidi" w:cs="Arial" w:hint="cs"/>
          <w:rtl/>
          <w:lang w:bidi="ar-SA"/>
        </w:rPr>
        <w:t>للجمهور</w:t>
      </w:r>
    </w:p>
    <w:p w:rsidR="00E26777" w:rsidRPr="00E26777" w:rsidRDefault="00DB42DC" w:rsidP="00330932">
      <w:pPr>
        <w:pStyle w:val="ListParagraph"/>
        <w:spacing w:before="240" w:line="360" w:lineRule="auto"/>
        <w:ind w:left="360"/>
        <w:jc w:val="both"/>
        <w:rPr>
          <w:rFonts w:asciiTheme="minorBidi" w:hAnsiTheme="minorBidi" w:cstheme="minorBidi"/>
          <w:rtl/>
          <w:lang w:bidi="ar-SA"/>
        </w:rPr>
      </w:pPr>
      <w:r w:rsidRPr="00E26777">
        <w:rPr>
          <w:rFonts w:asciiTheme="minorBidi" w:hAnsiTheme="minorBidi" w:cs="Arial"/>
          <w:rtl/>
          <w:lang w:bidi="ar-SA"/>
        </w:rPr>
        <w:t xml:space="preserve">أفادت </w:t>
      </w:r>
      <w:r w:rsidR="00330932">
        <w:rPr>
          <w:rFonts w:asciiTheme="minorBidi" w:hAnsiTheme="minorBidi" w:cs="Arial" w:hint="cs"/>
          <w:rtl/>
          <w:lang w:bidi="ar-SA"/>
        </w:rPr>
        <w:t>شعبة</w:t>
      </w:r>
      <w:r w:rsidRPr="00E26777">
        <w:rPr>
          <w:rFonts w:asciiTheme="minorBidi" w:hAnsiTheme="minorBidi" w:cs="Arial"/>
          <w:rtl/>
          <w:lang w:bidi="ar-SA"/>
        </w:rPr>
        <w:t xml:space="preserve"> المعلومات والإحصاء في بنك إسرائيل أنه </w:t>
      </w:r>
      <w:r w:rsidRPr="00330932">
        <w:rPr>
          <w:rFonts w:asciiTheme="minorBidi" w:hAnsiTheme="minorBidi" w:cs="Arial"/>
          <w:b/>
          <w:bCs/>
          <w:rtl/>
          <w:lang w:bidi="ar-SA"/>
        </w:rPr>
        <w:t>في الربع الثاني من عام 2025</w:t>
      </w:r>
      <w:r w:rsidRPr="00E26777">
        <w:rPr>
          <w:rFonts w:asciiTheme="minorBidi" w:hAnsiTheme="minorBidi" w:cs="Arial"/>
          <w:rtl/>
          <w:lang w:bidi="ar-SA"/>
        </w:rPr>
        <w:t xml:space="preserve">، ارتفع رصيد محفظة الأصول المالية </w:t>
      </w:r>
      <w:r w:rsidR="00330932">
        <w:rPr>
          <w:rFonts w:asciiTheme="minorBidi" w:hAnsiTheme="minorBidi" w:cs="Arial" w:hint="cs"/>
          <w:rtl/>
          <w:lang w:bidi="ar-SA"/>
        </w:rPr>
        <w:t>للجمهور</w:t>
      </w:r>
      <w:r w:rsidRPr="00E26777">
        <w:rPr>
          <w:rFonts w:asciiTheme="minorBidi" w:hAnsiTheme="minorBidi" w:cs="Arial"/>
          <w:rtl/>
          <w:lang w:bidi="ar-SA"/>
        </w:rPr>
        <w:t xml:space="preserve"> بنحو 343 مليار شيكل (</w:t>
      </w:r>
      <w:r w:rsidR="00330932">
        <w:rPr>
          <w:rFonts w:asciiTheme="minorBidi" w:hAnsiTheme="minorBidi" w:cs="Arial" w:hint="cs"/>
          <w:rtl/>
          <w:lang w:bidi="ar-SA"/>
        </w:rPr>
        <w:t>حوالي</w:t>
      </w:r>
      <w:r w:rsidRPr="00E26777">
        <w:rPr>
          <w:rFonts w:asciiTheme="minorBidi" w:hAnsiTheme="minorBidi" w:cs="Arial"/>
          <w:rtl/>
          <w:lang w:bidi="ar-SA"/>
        </w:rPr>
        <w:t xml:space="preserve"> 5.5%)، ليصل إلى ن</w:t>
      </w:r>
      <w:r w:rsidR="00330932">
        <w:rPr>
          <w:rFonts w:asciiTheme="minorBidi" w:hAnsiTheme="minorBidi" w:cs="Arial"/>
          <w:rtl/>
          <w:lang w:bidi="ar-SA"/>
        </w:rPr>
        <w:t xml:space="preserve">حو 6.6 تريليون شيكل (الشكل 1). </w:t>
      </w:r>
      <w:r w:rsidRPr="00E26777">
        <w:rPr>
          <w:rFonts w:asciiTheme="minorBidi" w:hAnsiTheme="minorBidi" w:cs="Arial"/>
          <w:rtl/>
          <w:lang w:bidi="ar-SA"/>
        </w:rPr>
        <w:t xml:space="preserve">ارتفع وزن محفظة الأصول المالية </w:t>
      </w:r>
      <w:r w:rsidR="00330932">
        <w:rPr>
          <w:rFonts w:asciiTheme="minorBidi" w:hAnsiTheme="minorBidi" w:cs="Arial" w:hint="cs"/>
          <w:rtl/>
          <w:lang w:bidi="ar-SA"/>
        </w:rPr>
        <w:t>للجمهور</w:t>
      </w:r>
      <w:r w:rsidRPr="00E26777">
        <w:rPr>
          <w:rFonts w:asciiTheme="minorBidi" w:hAnsiTheme="minorBidi" w:cs="Arial"/>
          <w:rtl/>
          <w:lang w:bidi="ar-SA"/>
        </w:rPr>
        <w:t xml:space="preserve"> نسبةً إلى الناتج المحلي الإجمالي بنحو 13.8 نقطة مئوية، ليصل </w:t>
      </w:r>
      <w:r w:rsidR="00330932" w:rsidRPr="00E26777">
        <w:rPr>
          <w:rFonts w:asciiTheme="minorBidi" w:hAnsiTheme="minorBidi" w:cs="Arial"/>
          <w:rtl/>
          <w:lang w:bidi="ar-SA"/>
        </w:rPr>
        <w:t xml:space="preserve">في نهاية الربع </w:t>
      </w:r>
      <w:r w:rsidRPr="00E26777">
        <w:rPr>
          <w:rFonts w:asciiTheme="minorBidi" w:hAnsiTheme="minorBidi" w:cs="Arial"/>
          <w:rtl/>
          <w:lang w:bidi="ar-SA"/>
        </w:rPr>
        <w:t>إلى نحو 323.5%، نتيجةً لزيادة أكبر في رصيد المحفظة مقارنةً بالناتج</w:t>
      </w:r>
      <w:r w:rsidRPr="00E26777">
        <w:rPr>
          <w:rFonts w:asciiTheme="minorBidi" w:hAnsiTheme="minorBidi" w:cs="Arial"/>
          <w:rtl/>
          <w:lang w:bidi="ar-SA"/>
        </w:rPr>
        <w:t xml:space="preserve"> المحلي الإجمالي.</w:t>
      </w:r>
    </w:p>
    <w:p w:rsidR="00202A38" w:rsidRPr="00E26777" w:rsidRDefault="00202A38" w:rsidP="00677691">
      <w:pPr>
        <w:pStyle w:val="ListParagraph"/>
        <w:spacing w:before="240" w:line="360" w:lineRule="auto"/>
        <w:ind w:left="360"/>
        <w:jc w:val="both"/>
        <w:rPr>
          <w:rStyle w:val="Heading1Char"/>
          <w:rFonts w:asciiTheme="minorBidi" w:hAnsiTheme="minorBidi" w:cstheme="minorBidi"/>
          <w:b w:val="0"/>
          <w:bCs w:val="0"/>
          <w:rtl/>
        </w:rPr>
      </w:pPr>
    </w:p>
    <w:p w:rsidR="00030ED8" w:rsidRPr="00E26777" w:rsidRDefault="00DB42DC" w:rsidP="00677691">
      <w:pPr>
        <w:pStyle w:val="ListParagraph"/>
        <w:spacing w:before="240" w:line="360" w:lineRule="auto"/>
        <w:ind w:left="360"/>
        <w:jc w:val="both"/>
        <w:rPr>
          <w:rStyle w:val="Heading1Char"/>
          <w:rFonts w:asciiTheme="minorBidi" w:hAnsiTheme="minorBidi" w:cstheme="minorBidi"/>
          <w:b w:val="0"/>
          <w:bCs w:val="0"/>
          <w:rtl/>
        </w:rPr>
      </w:pPr>
      <w:r>
        <w:rPr>
          <w:rFonts w:asciiTheme="minorBidi" w:hAnsiTheme="minorBidi" w:cs="Arial"/>
          <w:noProof/>
          <w:rtl/>
          <w:lang w:eastAsia="en-US"/>
        </w:rPr>
        <w:drawing>
          <wp:inline distT="0" distB="0" distL="0" distR="0">
            <wp:extent cx="5844674" cy="2462568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10" cy="246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74E" w:rsidRPr="00E26777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Heading1Char"/>
          <w:rFonts w:asciiTheme="minorBidi" w:hAnsiTheme="minorBidi" w:cstheme="minorBidi"/>
          <w:b w:val="0"/>
          <w:bCs w:val="0"/>
          <w:rtl/>
        </w:rPr>
      </w:pPr>
    </w:p>
    <w:p w:rsidR="002F474E" w:rsidRPr="00E26777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Heading1Char"/>
          <w:rFonts w:asciiTheme="minorBidi" w:hAnsiTheme="minorBidi" w:cstheme="minorBidi"/>
          <w:b w:val="0"/>
          <w:bCs w:val="0"/>
          <w:rtl/>
        </w:rPr>
      </w:pPr>
    </w:p>
    <w:p w:rsidR="002F474E" w:rsidRPr="00E26777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Heading1Char"/>
          <w:rFonts w:asciiTheme="minorBidi" w:hAnsiTheme="minorBidi" w:cstheme="minorBidi"/>
          <w:b w:val="0"/>
          <w:bCs w:val="0"/>
          <w:rtl/>
        </w:rPr>
      </w:pPr>
    </w:p>
    <w:p w:rsidR="002F474E" w:rsidRPr="00E26777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Heading1Char"/>
          <w:rFonts w:asciiTheme="minorBidi" w:hAnsiTheme="minorBidi" w:cstheme="minorBidi"/>
          <w:b w:val="0"/>
          <w:bCs w:val="0"/>
          <w:rtl/>
        </w:rPr>
      </w:pPr>
    </w:p>
    <w:p w:rsidR="0041648B" w:rsidRPr="00E26777" w:rsidRDefault="00DB42DC" w:rsidP="00BD1343">
      <w:pPr>
        <w:tabs>
          <w:tab w:val="left" w:pos="4919"/>
        </w:tabs>
        <w:spacing w:before="240" w:line="360" w:lineRule="auto"/>
        <w:jc w:val="both"/>
        <w:rPr>
          <w:rStyle w:val="Heading1Char"/>
          <w:rFonts w:asciiTheme="minorBidi" w:hAnsiTheme="minorBidi" w:cstheme="minorBidi"/>
          <w:b w:val="0"/>
          <w:bCs w:val="0"/>
          <w:rtl/>
        </w:rPr>
      </w:pPr>
      <w:r w:rsidRPr="00E26777">
        <w:rPr>
          <w:rStyle w:val="Heading1Char"/>
          <w:rFonts w:asciiTheme="minorBidi" w:hAnsiTheme="minorBidi" w:cstheme="minorBidi"/>
          <w:b w:val="0"/>
          <w:bCs w:val="0"/>
          <w:rtl/>
        </w:rPr>
        <w:tab/>
      </w:r>
    </w:p>
    <w:p w:rsidR="00350C6F" w:rsidRPr="00E26777" w:rsidRDefault="00DB42DC" w:rsidP="00330932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Style w:val="Heading1Char"/>
          <w:rFonts w:asciiTheme="minorBidi" w:hAnsiTheme="minorBidi" w:cstheme="minorBidi"/>
        </w:rPr>
      </w:pPr>
      <w:r w:rsidRPr="00E26777">
        <w:rPr>
          <w:rStyle w:val="Heading1Char"/>
          <w:rFonts w:asciiTheme="minorBidi" w:hAnsiTheme="minorBidi" w:cs="Arial"/>
          <w:rtl/>
          <w:lang w:bidi="ar-SA"/>
        </w:rPr>
        <w:t xml:space="preserve">تحليل التغيرات </w:t>
      </w:r>
      <w:r w:rsidR="00330932">
        <w:rPr>
          <w:rStyle w:val="Heading1Char"/>
          <w:rFonts w:asciiTheme="minorBidi" w:hAnsiTheme="minorBidi" w:cs="Arial" w:hint="cs"/>
          <w:rtl/>
          <w:lang w:bidi="ar-SA"/>
        </w:rPr>
        <w:t xml:space="preserve">الإجمالية </w:t>
      </w:r>
      <w:r w:rsidRPr="00E26777">
        <w:rPr>
          <w:rStyle w:val="Heading1Char"/>
          <w:rFonts w:asciiTheme="minorBidi" w:hAnsiTheme="minorBidi" w:cs="Arial"/>
          <w:rtl/>
          <w:lang w:bidi="ar-SA"/>
        </w:rPr>
        <w:t xml:space="preserve">في المحفظة </w:t>
      </w:r>
    </w:p>
    <w:p w:rsidR="00E26777" w:rsidRPr="00E26777" w:rsidRDefault="00DB42DC" w:rsidP="007861FB">
      <w:pPr>
        <w:pStyle w:val="ListParagraph"/>
        <w:spacing w:before="240" w:line="360" w:lineRule="auto"/>
        <w:ind w:left="360"/>
        <w:jc w:val="both"/>
        <w:rPr>
          <w:rFonts w:asciiTheme="minorBidi" w:hAnsiTheme="minorBidi" w:cstheme="minorBidi"/>
          <w:rtl/>
          <w:lang w:bidi="ar-SA"/>
        </w:rPr>
      </w:pPr>
      <w:r w:rsidRPr="00E26777">
        <w:rPr>
          <w:rFonts w:asciiTheme="minorBidi" w:hAnsiTheme="minorBidi" w:cs="Arial"/>
          <w:rtl/>
          <w:lang w:bidi="ar-SA"/>
        </w:rPr>
        <w:t xml:space="preserve">خلال الربع الثاني، ارتفعت أرصدة </w:t>
      </w:r>
      <w:r w:rsidR="007861FB">
        <w:rPr>
          <w:rFonts w:asciiTheme="minorBidi" w:hAnsiTheme="minorBidi" w:cs="Arial" w:hint="cs"/>
          <w:rtl/>
          <w:lang w:bidi="ar-SA"/>
        </w:rPr>
        <w:t>أصول</w:t>
      </w:r>
      <w:r w:rsidRPr="00E26777">
        <w:rPr>
          <w:rFonts w:asciiTheme="minorBidi" w:hAnsiTheme="minorBidi" w:cs="Arial"/>
          <w:rtl/>
          <w:lang w:bidi="ar-SA"/>
        </w:rPr>
        <w:t xml:space="preserve"> </w:t>
      </w:r>
      <w:r w:rsidR="007861FB">
        <w:rPr>
          <w:rFonts w:asciiTheme="minorBidi" w:hAnsiTheme="minorBidi" w:cs="Arial" w:hint="cs"/>
          <w:rtl/>
          <w:lang w:bidi="ar-SA"/>
        </w:rPr>
        <w:t>الجمهور</w:t>
      </w:r>
      <w:r w:rsidRPr="00E26777">
        <w:rPr>
          <w:rFonts w:asciiTheme="minorBidi" w:hAnsiTheme="minorBidi" w:cs="Arial"/>
          <w:rtl/>
          <w:lang w:bidi="ar-SA"/>
        </w:rPr>
        <w:t xml:space="preserve"> في معظم مكونات المحفظة، باستثناء مكون </w:t>
      </w:r>
      <w:r w:rsidR="007861FB">
        <w:rPr>
          <w:rFonts w:asciiTheme="minorBidi" w:hAnsiTheme="minorBidi" w:cs="Arial" w:hint="cs"/>
          <w:rtl/>
          <w:lang w:bidi="ar-SA"/>
        </w:rPr>
        <w:t>الاستثمارات الخارجية</w:t>
      </w:r>
      <w:r w:rsidRPr="00E26777">
        <w:rPr>
          <w:rFonts w:asciiTheme="minorBidi" w:hAnsiTheme="minorBidi" w:cs="Arial"/>
          <w:rtl/>
          <w:lang w:bidi="ar-SA"/>
        </w:rPr>
        <w:t>. وكان</w:t>
      </w:r>
      <w:r w:rsidR="007861FB">
        <w:rPr>
          <w:rFonts w:asciiTheme="minorBidi" w:hAnsiTheme="minorBidi" w:cs="Arial" w:hint="cs"/>
          <w:rtl/>
          <w:lang w:bidi="ar-SA"/>
        </w:rPr>
        <w:t xml:space="preserve"> أبرزها</w:t>
      </w:r>
      <w:r w:rsidRPr="00E26777">
        <w:rPr>
          <w:rFonts w:asciiTheme="minorBidi" w:hAnsiTheme="minorBidi" w:cs="Arial"/>
          <w:rtl/>
          <w:lang w:bidi="ar-SA"/>
        </w:rPr>
        <w:t xml:space="preserve"> </w:t>
      </w:r>
      <w:r w:rsidR="007861FB">
        <w:rPr>
          <w:rFonts w:asciiTheme="minorBidi" w:hAnsiTheme="minorBidi" w:cs="Arial" w:hint="cs"/>
          <w:rtl/>
          <w:lang w:bidi="ar-SA"/>
        </w:rPr>
        <w:t>ارتفاع</w:t>
      </w:r>
      <w:r w:rsidR="007861FB">
        <w:rPr>
          <w:rFonts w:asciiTheme="minorBidi" w:hAnsiTheme="minorBidi" w:cs="Arial"/>
          <w:rtl/>
          <w:lang w:bidi="ar-SA"/>
        </w:rPr>
        <w:t xml:space="preserve"> </w:t>
      </w:r>
      <w:r w:rsidRPr="00E26777">
        <w:rPr>
          <w:rFonts w:asciiTheme="minorBidi" w:hAnsiTheme="minorBidi" w:cs="Arial"/>
          <w:rtl/>
          <w:lang w:bidi="ar-SA"/>
        </w:rPr>
        <w:t xml:space="preserve">الأسهم </w:t>
      </w:r>
      <w:r w:rsidR="007861FB">
        <w:rPr>
          <w:rFonts w:asciiTheme="minorBidi" w:hAnsiTheme="minorBidi" w:cs="Arial" w:hint="cs"/>
          <w:rtl/>
          <w:lang w:bidi="ar-SA"/>
        </w:rPr>
        <w:t>في البلاد</w:t>
      </w:r>
      <w:r w:rsidRPr="00E26777">
        <w:rPr>
          <w:rFonts w:asciiTheme="minorBidi" w:hAnsiTheme="minorBidi" w:cs="Arial"/>
          <w:rtl/>
          <w:lang w:bidi="ar-SA"/>
        </w:rPr>
        <w:t xml:space="preserve"> (22.3%).</w:t>
      </w:r>
    </w:p>
    <w:p w:rsidR="009A7930" w:rsidRDefault="009A7930" w:rsidP="00BD1343">
      <w:pPr>
        <w:pStyle w:val="ListParagraph"/>
        <w:spacing w:before="240" w:line="360" w:lineRule="auto"/>
        <w:ind w:left="360"/>
        <w:jc w:val="both"/>
        <w:rPr>
          <w:rFonts w:asciiTheme="minorBidi" w:hAnsiTheme="minorBidi" w:cstheme="minorBidi"/>
          <w:noProof/>
          <w:rtl/>
          <w:lang w:eastAsia="en-US" w:bidi="ar-SA"/>
        </w:rPr>
      </w:pPr>
    </w:p>
    <w:p w:rsidR="005E04E3" w:rsidRPr="00E26777" w:rsidRDefault="00DB42DC" w:rsidP="005E04E3">
      <w:pPr>
        <w:pStyle w:val="ListParagraph"/>
        <w:spacing w:before="240" w:line="360" w:lineRule="auto"/>
        <w:ind w:left="360"/>
        <w:jc w:val="center"/>
        <w:rPr>
          <w:rFonts w:asciiTheme="minorBidi" w:hAnsiTheme="minorBidi" w:cstheme="minorBidi"/>
          <w:rtl/>
        </w:rPr>
      </w:pPr>
      <w:r w:rsidRPr="005E04E3">
        <w:rPr>
          <w:noProof/>
          <w:rtl/>
          <w:lang w:eastAsia="en-US"/>
        </w:rPr>
        <w:drawing>
          <wp:inline distT="0" distB="0" distL="0" distR="0">
            <wp:extent cx="4229187" cy="225124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634" cy="225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DB7" w:rsidRPr="00E26777" w:rsidRDefault="00DB42DC" w:rsidP="00DE0DB7">
      <w:pPr>
        <w:spacing w:before="240" w:line="360" w:lineRule="auto"/>
        <w:ind w:left="360"/>
        <w:jc w:val="center"/>
        <w:rPr>
          <w:rFonts w:asciiTheme="minorBidi" w:hAnsiTheme="minorBidi" w:cstheme="minorBidi"/>
          <w:rtl/>
        </w:rPr>
      </w:pPr>
      <w:r w:rsidRPr="005E04E3">
        <w:rPr>
          <w:noProof/>
          <w:rtl/>
          <w:lang w:eastAsia="en-US"/>
        </w:rPr>
        <w:drawing>
          <wp:inline distT="0" distB="0" distL="0" distR="0">
            <wp:extent cx="4181642" cy="183510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300" cy="183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77" w:rsidRPr="00E26777" w:rsidRDefault="00DB42DC" w:rsidP="007861FB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Theme="minorBidi" w:hAnsiTheme="minorBidi" w:cstheme="minorBidi"/>
          <w:rtl/>
        </w:rPr>
      </w:pPr>
      <w:r w:rsidRPr="00E26777">
        <w:rPr>
          <w:rFonts w:asciiTheme="minorBidi" w:hAnsiTheme="minorBidi" w:cs="Arial"/>
          <w:rtl/>
          <w:lang w:bidi="ar-SA"/>
        </w:rPr>
        <w:t xml:space="preserve">ارتفع رصيد </w:t>
      </w:r>
      <w:r w:rsidRPr="007861FB">
        <w:rPr>
          <w:rFonts w:asciiTheme="minorBidi" w:hAnsiTheme="minorBidi" w:cs="Arial"/>
          <w:b/>
          <w:bCs/>
          <w:rtl/>
          <w:lang w:bidi="ar-SA"/>
        </w:rPr>
        <w:t xml:space="preserve">الأسهم في </w:t>
      </w:r>
      <w:r w:rsidR="007861FB" w:rsidRPr="007861FB">
        <w:rPr>
          <w:rFonts w:asciiTheme="minorBidi" w:hAnsiTheme="minorBidi" w:cs="Arial" w:hint="cs"/>
          <w:b/>
          <w:bCs/>
          <w:rtl/>
          <w:lang w:bidi="ar-SA"/>
        </w:rPr>
        <w:t>البلاد</w:t>
      </w:r>
      <w:r w:rsidRPr="00E26777">
        <w:rPr>
          <w:rFonts w:asciiTheme="minorBidi" w:hAnsiTheme="minorBidi" w:cs="Arial"/>
          <w:rtl/>
          <w:lang w:bidi="ar-SA"/>
        </w:rPr>
        <w:t xml:space="preserve"> بنحو 196.6 مليار شيكل (22.3%)، ويعزى ذلك أساس</w:t>
      </w:r>
      <w:r w:rsidR="004D350F">
        <w:rPr>
          <w:rFonts w:asciiTheme="minorBidi" w:hAnsiTheme="minorBidi" w:cs="Arial"/>
          <w:rtl/>
          <w:lang w:bidi="ar-SA"/>
        </w:rPr>
        <w:t>اً</w:t>
      </w:r>
      <w:r w:rsidRPr="00E26777">
        <w:rPr>
          <w:rFonts w:asciiTheme="minorBidi" w:hAnsiTheme="minorBidi" w:cs="Arial"/>
          <w:rtl/>
          <w:lang w:bidi="ar-SA"/>
        </w:rPr>
        <w:t xml:space="preserve"> إلى ارتفاع الأسعار الذي قابله جزئي</w:t>
      </w:r>
      <w:r w:rsidR="004D350F">
        <w:rPr>
          <w:rFonts w:asciiTheme="minorBidi" w:hAnsiTheme="minorBidi" w:cs="Arial"/>
          <w:rtl/>
          <w:lang w:bidi="ar-SA"/>
        </w:rPr>
        <w:t>اً</w:t>
      </w:r>
      <w:r w:rsidRPr="00E26777">
        <w:rPr>
          <w:rFonts w:asciiTheme="minorBidi" w:hAnsiTheme="minorBidi" w:cs="Arial"/>
          <w:rtl/>
          <w:lang w:bidi="ar-SA"/>
        </w:rPr>
        <w:t xml:space="preserve"> صافي </w:t>
      </w:r>
      <w:r w:rsidR="007861FB">
        <w:rPr>
          <w:rFonts w:asciiTheme="minorBidi" w:hAnsiTheme="minorBidi" w:cs="Arial" w:hint="cs"/>
          <w:rtl/>
          <w:lang w:bidi="ar-SA"/>
        </w:rPr>
        <w:t>استحقاقات</w:t>
      </w:r>
      <w:r w:rsidRPr="00E26777">
        <w:rPr>
          <w:rFonts w:asciiTheme="minorBidi" w:hAnsiTheme="minorBidi" w:cs="Arial"/>
          <w:rtl/>
          <w:lang w:bidi="ar-SA"/>
        </w:rPr>
        <w:t xml:space="preserve"> (</w:t>
      </w:r>
      <w:r w:rsidR="007861FB">
        <w:rPr>
          <w:rFonts w:asciiTheme="minorBidi" w:hAnsiTheme="minorBidi" w:cs="Arial" w:hint="cs"/>
          <w:rtl/>
          <w:lang w:bidi="ar-SA"/>
        </w:rPr>
        <w:t>ت</w:t>
      </w:r>
      <w:r w:rsidRPr="00E26777">
        <w:rPr>
          <w:rFonts w:asciiTheme="minorBidi" w:hAnsiTheme="minorBidi" w:cs="Arial"/>
          <w:rtl/>
          <w:lang w:bidi="ar-SA"/>
        </w:rPr>
        <w:t>قدر بنحو 6.4 مليار شيكل).</w:t>
      </w:r>
    </w:p>
    <w:p w:rsidR="00E26777" w:rsidRPr="00E26777" w:rsidRDefault="00DB42DC" w:rsidP="007861FB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Theme="minorBidi" w:hAnsiTheme="minorBidi" w:cstheme="minorBidi"/>
          <w:rtl/>
        </w:rPr>
      </w:pPr>
      <w:r w:rsidRPr="00E26777">
        <w:rPr>
          <w:rFonts w:asciiTheme="minorBidi" w:hAnsiTheme="minorBidi" w:cs="Arial"/>
          <w:rtl/>
          <w:lang w:bidi="ar-SA"/>
        </w:rPr>
        <w:t xml:space="preserve">ارتفع رصيد </w:t>
      </w:r>
      <w:r w:rsidRPr="007861FB">
        <w:rPr>
          <w:rFonts w:asciiTheme="minorBidi" w:hAnsiTheme="minorBidi" w:cs="Arial"/>
          <w:b/>
          <w:bCs/>
          <w:rtl/>
          <w:lang w:bidi="ar-SA"/>
        </w:rPr>
        <w:t>النقد والودائع</w:t>
      </w:r>
      <w:r w:rsidRPr="00E26777">
        <w:rPr>
          <w:rFonts w:asciiTheme="minorBidi" w:hAnsiTheme="minorBidi" w:cs="Arial"/>
          <w:rtl/>
          <w:lang w:bidi="ar-SA"/>
        </w:rPr>
        <w:t xml:space="preserve"> خلال الربع بنحو 94.1 مليار شيكل (4.3%) ليصل إلى مستوى يقارب 2.27 تريليون شيكل، وهو ما يُشكل </w:t>
      </w:r>
      <w:r w:rsidR="007861FB">
        <w:rPr>
          <w:rFonts w:asciiTheme="minorBidi" w:hAnsiTheme="minorBidi" w:cs="Arial" w:hint="cs"/>
          <w:rtl/>
          <w:lang w:bidi="ar-SA"/>
        </w:rPr>
        <w:t>نحو</w:t>
      </w:r>
      <w:r w:rsidRPr="00E26777">
        <w:rPr>
          <w:rFonts w:asciiTheme="minorBidi" w:hAnsiTheme="minorBidi" w:cs="Arial"/>
          <w:rtl/>
          <w:lang w:bidi="ar-SA"/>
        </w:rPr>
        <w:t xml:space="preserve"> 34% م</w:t>
      </w:r>
      <w:r w:rsidRPr="00E26777">
        <w:rPr>
          <w:rFonts w:asciiTheme="minorBidi" w:hAnsiTheme="minorBidi" w:cs="Arial"/>
          <w:rtl/>
          <w:lang w:bidi="ar-SA"/>
        </w:rPr>
        <w:t>ن إجمالي المحفظة.</w:t>
      </w:r>
    </w:p>
    <w:p w:rsidR="00E26777" w:rsidRPr="004D350F" w:rsidRDefault="00DB42DC" w:rsidP="007861FB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Theme="minorBidi" w:hAnsiTheme="minorBidi" w:cstheme="minorBidi"/>
        </w:rPr>
      </w:pPr>
      <w:r w:rsidRPr="004D350F">
        <w:rPr>
          <w:rFonts w:asciiTheme="minorBidi" w:hAnsiTheme="minorBidi" w:cs="Arial"/>
          <w:rtl/>
          <w:lang w:bidi="ar-SA"/>
        </w:rPr>
        <w:t xml:space="preserve">ارتفع </w:t>
      </w:r>
      <w:r w:rsidRPr="004D350F">
        <w:rPr>
          <w:rFonts w:asciiTheme="minorBidi" w:hAnsiTheme="minorBidi" w:cs="Arial"/>
          <w:b/>
          <w:bCs/>
          <w:rtl/>
          <w:lang w:bidi="ar-SA"/>
        </w:rPr>
        <w:t xml:space="preserve">رصيد سندات الشركات القابلة للتداول في </w:t>
      </w:r>
      <w:r w:rsidR="007861FB" w:rsidRPr="004D350F">
        <w:rPr>
          <w:rFonts w:asciiTheme="minorBidi" w:hAnsiTheme="minorBidi" w:cs="Arial" w:hint="cs"/>
          <w:b/>
          <w:bCs/>
          <w:rtl/>
          <w:lang w:bidi="ar-SA"/>
        </w:rPr>
        <w:t>البلاد</w:t>
      </w:r>
      <w:r w:rsidRPr="004D350F">
        <w:rPr>
          <w:rFonts w:asciiTheme="minorBidi" w:hAnsiTheme="minorBidi" w:cs="Arial"/>
          <w:rtl/>
          <w:lang w:bidi="ar-SA"/>
        </w:rPr>
        <w:t xml:space="preserve"> بنحو 15.2 مليار شيكل ليصل في </w:t>
      </w:r>
      <w:r w:rsidR="007861FB" w:rsidRPr="004D350F">
        <w:rPr>
          <w:rFonts w:asciiTheme="minorBidi" w:hAnsiTheme="minorBidi" w:cs="Arial" w:hint="cs"/>
          <w:rtl/>
          <w:lang w:bidi="ar-SA"/>
        </w:rPr>
        <w:t>نهاية الربع</w:t>
      </w:r>
      <w:r w:rsidRPr="004D350F">
        <w:rPr>
          <w:rFonts w:asciiTheme="minorBidi" w:hAnsiTheme="minorBidi" w:cs="Arial"/>
          <w:rtl/>
          <w:lang w:bidi="ar-SA"/>
        </w:rPr>
        <w:t xml:space="preserve"> إلى حوالي 463 مليار شيكل، نتيجةً لمزيج من الاستثمارات</w:t>
      </w:r>
      <w:r w:rsidR="007861FB" w:rsidRPr="004D350F">
        <w:rPr>
          <w:rFonts w:asciiTheme="minorBidi" w:hAnsiTheme="minorBidi" w:cs="Arial" w:hint="cs"/>
          <w:rtl/>
          <w:lang w:bidi="ar-SA"/>
        </w:rPr>
        <w:t xml:space="preserve"> الصافية</w:t>
      </w:r>
      <w:r w:rsidR="007861FB" w:rsidRPr="004D350F">
        <w:rPr>
          <w:rFonts w:asciiTheme="minorBidi" w:hAnsiTheme="minorBidi" w:cs="Arial"/>
          <w:rtl/>
          <w:lang w:bidi="ar-SA"/>
        </w:rPr>
        <w:t xml:space="preserve"> (</w:t>
      </w:r>
      <w:r w:rsidR="007861FB" w:rsidRPr="004D350F">
        <w:rPr>
          <w:rFonts w:asciiTheme="minorBidi" w:hAnsiTheme="minorBidi" w:cs="Arial" w:hint="cs"/>
          <w:rtl/>
          <w:lang w:bidi="ar-SA"/>
        </w:rPr>
        <w:t>ت</w:t>
      </w:r>
      <w:r w:rsidRPr="004D350F">
        <w:rPr>
          <w:rFonts w:asciiTheme="minorBidi" w:hAnsiTheme="minorBidi" w:cs="Arial"/>
          <w:rtl/>
          <w:lang w:bidi="ar-SA"/>
        </w:rPr>
        <w:t>قدر بنحو 10 مليارات شيكل) وارتفاع الأسعار.</w:t>
      </w:r>
    </w:p>
    <w:p w:rsidR="00E26777" w:rsidRPr="0014566A" w:rsidRDefault="00DB42DC" w:rsidP="00DB3D28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Theme="minorBidi" w:hAnsiTheme="minorBidi" w:cstheme="minorBidi"/>
        </w:rPr>
      </w:pPr>
      <w:r w:rsidRPr="00E26777">
        <w:rPr>
          <w:rFonts w:asciiTheme="minorBidi" w:hAnsiTheme="minorBidi" w:cs="Arial"/>
          <w:rtl/>
          <w:lang w:bidi="ar-SA"/>
        </w:rPr>
        <w:t xml:space="preserve">ارتفع رصيد </w:t>
      </w:r>
      <w:r w:rsidRPr="00DB3D28">
        <w:rPr>
          <w:rFonts w:asciiTheme="minorBidi" w:hAnsiTheme="minorBidi" w:cs="Arial"/>
          <w:b/>
          <w:bCs/>
          <w:rtl/>
          <w:lang w:bidi="ar-SA"/>
        </w:rPr>
        <w:t xml:space="preserve">السندات الحكومية القابلة </w:t>
      </w:r>
      <w:r w:rsidRPr="00DB3D28">
        <w:rPr>
          <w:rFonts w:asciiTheme="minorBidi" w:hAnsiTheme="minorBidi" w:cs="Arial"/>
          <w:b/>
          <w:bCs/>
          <w:rtl/>
          <w:lang w:bidi="ar-SA"/>
        </w:rPr>
        <w:t>للتداول</w:t>
      </w:r>
      <w:r w:rsidRPr="00E26777">
        <w:rPr>
          <w:rFonts w:asciiTheme="minorBidi" w:hAnsiTheme="minorBidi" w:cs="Arial"/>
          <w:rtl/>
          <w:lang w:bidi="ar-SA"/>
        </w:rPr>
        <w:t xml:space="preserve"> التي يملكها الجمهور خلال الربع بنحو 21.9 مليار شيكل، ليبلغ حوالي 472.7 مليار شيكل (الشكل 4). </w:t>
      </w:r>
      <w:r w:rsidR="00DB3D28">
        <w:rPr>
          <w:rFonts w:asciiTheme="minorBidi" w:hAnsiTheme="minorBidi" w:cs="Arial" w:hint="cs"/>
          <w:rtl/>
          <w:lang w:bidi="ar-SA"/>
        </w:rPr>
        <w:t>وعند التوزيع</w:t>
      </w:r>
      <w:r w:rsidRPr="00E26777">
        <w:rPr>
          <w:rFonts w:asciiTheme="minorBidi" w:hAnsiTheme="minorBidi" w:cs="Arial"/>
          <w:rtl/>
          <w:lang w:bidi="ar-SA"/>
        </w:rPr>
        <w:t xml:space="preserve"> </w:t>
      </w:r>
      <w:r w:rsidR="00DB3D28">
        <w:rPr>
          <w:rFonts w:asciiTheme="minorBidi" w:hAnsiTheme="minorBidi" w:cs="Arial" w:hint="cs"/>
          <w:rtl/>
          <w:lang w:bidi="ar-SA"/>
        </w:rPr>
        <w:t>ب</w:t>
      </w:r>
      <w:r w:rsidRPr="00E26777">
        <w:rPr>
          <w:rFonts w:asciiTheme="minorBidi" w:hAnsiTheme="minorBidi" w:cs="Arial"/>
          <w:rtl/>
          <w:lang w:bidi="ar-SA"/>
        </w:rPr>
        <w:t xml:space="preserve">حسب حاملي السندات الحكومية، تُعدّ المؤسسات أبرز حامليها، حيث زادت حيازاتها </w:t>
      </w:r>
      <w:r w:rsidR="00DB3D28">
        <w:rPr>
          <w:rFonts w:asciiTheme="minorBidi" w:hAnsiTheme="minorBidi" w:cs="Arial" w:hint="cs"/>
          <w:rtl/>
          <w:lang w:bidi="ar-SA"/>
        </w:rPr>
        <w:t xml:space="preserve">للسندات </w:t>
      </w:r>
      <w:r w:rsidRPr="00E26777">
        <w:rPr>
          <w:rFonts w:asciiTheme="minorBidi" w:hAnsiTheme="minorBidi" w:cs="Arial"/>
          <w:rtl/>
          <w:lang w:bidi="ar-SA"/>
        </w:rPr>
        <w:t>خلال الربع بنحو 13 مليار شيكل لتصل إلى حوالي 355 مليار شيك</w:t>
      </w:r>
      <w:r w:rsidRPr="00E26777">
        <w:rPr>
          <w:rFonts w:asciiTheme="minorBidi" w:hAnsiTheme="minorBidi" w:cs="Arial"/>
          <w:rtl/>
          <w:lang w:bidi="ar-SA"/>
        </w:rPr>
        <w:t>ل.</w:t>
      </w:r>
    </w:p>
    <w:p w:rsidR="0014566A" w:rsidRPr="0014566A" w:rsidRDefault="0014566A" w:rsidP="0014566A">
      <w:pPr>
        <w:spacing w:before="240" w:line="360" w:lineRule="auto"/>
        <w:jc w:val="both"/>
        <w:rPr>
          <w:rFonts w:asciiTheme="minorBidi" w:hAnsiTheme="minorBidi" w:cstheme="minorBidi"/>
          <w:rtl/>
          <w:lang w:bidi="ar-SA"/>
        </w:rPr>
      </w:pPr>
    </w:p>
    <w:p w:rsidR="00E26777" w:rsidRPr="0014566A" w:rsidRDefault="00DB42DC" w:rsidP="00DB3D28">
      <w:pPr>
        <w:pStyle w:val="ListParagraph"/>
        <w:numPr>
          <w:ilvl w:val="0"/>
          <w:numId w:val="24"/>
        </w:numPr>
        <w:spacing w:before="240" w:line="360" w:lineRule="auto"/>
        <w:jc w:val="both"/>
        <w:rPr>
          <w:rFonts w:asciiTheme="minorBidi" w:hAnsiTheme="minorBidi" w:cstheme="minorBidi"/>
        </w:rPr>
      </w:pPr>
      <w:r w:rsidRPr="00E26777">
        <w:rPr>
          <w:rFonts w:asciiTheme="minorBidi" w:hAnsiTheme="minorBidi" w:cs="Arial"/>
          <w:rtl/>
          <w:lang w:bidi="ar-SA"/>
        </w:rPr>
        <w:lastRenderedPageBreak/>
        <w:t xml:space="preserve">انخفض رصيد </w:t>
      </w:r>
      <w:r w:rsidR="00DB3D28" w:rsidRPr="00DB3D28">
        <w:rPr>
          <w:rFonts w:asciiTheme="minorBidi" w:hAnsiTheme="minorBidi" w:cs="Arial" w:hint="cs"/>
          <w:b/>
          <w:bCs/>
          <w:rtl/>
          <w:lang w:bidi="ar-SA"/>
        </w:rPr>
        <w:t>السندات قصيرة الأجل</w:t>
      </w:r>
      <w:r w:rsidRPr="00E26777">
        <w:rPr>
          <w:rFonts w:asciiTheme="minorBidi" w:hAnsiTheme="minorBidi" w:cs="Arial"/>
          <w:rtl/>
          <w:lang w:bidi="ar-SA"/>
        </w:rPr>
        <w:t xml:space="preserve"> التي يملكها الجمهور بنحو 8 مليارات شيكل ليصل إلى حوالي 204.8 مليار شيكل (الشكل 5). وخلال الربع، انخفض رصيد حيازات صناديق الاستثمار المشترك بنحو 10 مليارات شيكل ليصل إلى حوالي 109 مليارات شيكل، بينما زاد</w:t>
      </w:r>
      <w:r w:rsidR="00DB3D28">
        <w:rPr>
          <w:rFonts w:asciiTheme="minorBidi" w:hAnsiTheme="minorBidi" w:cs="Arial" w:hint="cs"/>
          <w:rtl/>
          <w:lang w:bidi="ar-SA"/>
        </w:rPr>
        <w:t>ت</w:t>
      </w:r>
      <w:r w:rsidRPr="00E26777">
        <w:rPr>
          <w:rFonts w:asciiTheme="minorBidi" w:hAnsiTheme="minorBidi" w:cs="Arial"/>
          <w:rtl/>
          <w:lang w:bidi="ar-SA"/>
        </w:rPr>
        <w:t xml:space="preserve"> </w:t>
      </w:r>
      <w:r w:rsidR="00DB3D28">
        <w:rPr>
          <w:rFonts w:asciiTheme="minorBidi" w:hAnsiTheme="minorBidi" w:cs="Arial" w:hint="cs"/>
          <w:rtl/>
          <w:lang w:bidi="ar-SA"/>
        </w:rPr>
        <w:t>مؤسسات الاستثمار</w:t>
      </w:r>
      <w:r w:rsidRPr="00E26777">
        <w:rPr>
          <w:rFonts w:asciiTheme="minorBidi" w:hAnsiTheme="minorBidi" w:cs="Arial"/>
          <w:rtl/>
          <w:lang w:bidi="ar-SA"/>
        </w:rPr>
        <w:t xml:space="preserve"> </w:t>
      </w:r>
      <w:r w:rsidRPr="00E26777">
        <w:rPr>
          <w:rFonts w:asciiTheme="minorBidi" w:hAnsiTheme="minorBidi" w:cs="Arial"/>
          <w:rtl/>
          <w:lang w:bidi="ar-SA"/>
        </w:rPr>
        <w:t>حيازاته</w:t>
      </w:r>
      <w:r w:rsidR="00DB3D28">
        <w:rPr>
          <w:rFonts w:asciiTheme="minorBidi" w:hAnsiTheme="minorBidi" w:cs="Arial" w:hint="cs"/>
          <w:rtl/>
          <w:lang w:bidi="ar-SA"/>
        </w:rPr>
        <w:t>ا</w:t>
      </w:r>
      <w:r w:rsidRPr="00E26777">
        <w:rPr>
          <w:rFonts w:asciiTheme="minorBidi" w:hAnsiTheme="minorBidi" w:cs="Arial"/>
          <w:rtl/>
          <w:lang w:bidi="ar-SA"/>
        </w:rPr>
        <w:t xml:space="preserve"> بنحو 3 مليارات شيكل ل</w:t>
      </w:r>
      <w:r w:rsidR="00DB3D28">
        <w:rPr>
          <w:rFonts w:asciiTheme="minorBidi" w:hAnsiTheme="minorBidi" w:cs="Arial" w:hint="cs"/>
          <w:rtl/>
          <w:lang w:bidi="ar-SA"/>
        </w:rPr>
        <w:t>ت</w:t>
      </w:r>
      <w:r w:rsidRPr="00E26777">
        <w:rPr>
          <w:rFonts w:asciiTheme="minorBidi" w:hAnsiTheme="minorBidi" w:cs="Arial"/>
          <w:rtl/>
          <w:lang w:bidi="ar-SA"/>
        </w:rPr>
        <w:t>صل إلى حوالي 97 مليار شيكل.</w:t>
      </w:r>
    </w:p>
    <w:p w:rsidR="0014566A" w:rsidRPr="0014566A" w:rsidRDefault="0014566A" w:rsidP="0014566A">
      <w:pPr>
        <w:spacing w:before="240" w:line="360" w:lineRule="auto"/>
        <w:ind w:left="360"/>
        <w:jc w:val="both"/>
        <w:rPr>
          <w:rFonts w:asciiTheme="minorBidi" w:hAnsiTheme="minorBidi" w:cstheme="minorBidi"/>
          <w:sz w:val="8"/>
          <w:szCs w:val="8"/>
        </w:rPr>
      </w:pPr>
    </w:p>
    <w:p w:rsidR="00DE0DB7" w:rsidRPr="00E26777" w:rsidRDefault="00DB42DC" w:rsidP="00DE0DB7">
      <w:pPr>
        <w:pStyle w:val="ListParagraph"/>
        <w:spacing w:before="240" w:line="360" w:lineRule="auto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="Arial"/>
          <w:noProof/>
          <w:rtl/>
          <w:lang w:eastAsia="en-US"/>
        </w:rPr>
        <w:drawing>
          <wp:inline distT="0" distB="0" distL="0" distR="0">
            <wp:extent cx="2930358" cy="2079894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920" cy="208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cs="Arial"/>
          <w:noProof/>
          <w:rtl/>
          <w:lang w:eastAsia="en-US"/>
        </w:rPr>
        <w:drawing>
          <wp:inline distT="0" distB="0" distL="0" distR="0">
            <wp:extent cx="3074649" cy="2074779"/>
            <wp:effectExtent l="0" t="0" r="0" b="19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38" cy="207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77" w:rsidRPr="00E26777" w:rsidRDefault="00DB42DC" w:rsidP="0014566A">
      <w:pPr>
        <w:spacing w:before="240" w:line="360" w:lineRule="auto"/>
        <w:ind w:left="360"/>
        <w:jc w:val="both"/>
        <w:rPr>
          <w:rFonts w:asciiTheme="minorBidi" w:hAnsiTheme="minorBidi" w:cstheme="minorBidi"/>
          <w:rtl/>
          <w:lang w:bidi="ar-SA"/>
        </w:rPr>
      </w:pPr>
      <w:r w:rsidRPr="00E26777">
        <w:rPr>
          <w:rFonts w:asciiTheme="minorBidi" w:hAnsiTheme="minorBidi" w:cs="Arial"/>
          <w:rtl/>
          <w:lang w:bidi="ar-SA"/>
        </w:rPr>
        <w:t xml:space="preserve">انخفض رصيد الاستثمارات الخارجية بنحو 26 مليار شيكل، ليصل </w:t>
      </w:r>
      <w:r w:rsidR="00DB3D28">
        <w:rPr>
          <w:rFonts w:asciiTheme="minorBidi" w:hAnsiTheme="minorBidi" w:cs="Arial" w:hint="cs"/>
          <w:rtl/>
          <w:lang w:bidi="ar-SA"/>
        </w:rPr>
        <w:t xml:space="preserve">في نهاية الربع </w:t>
      </w:r>
      <w:r w:rsidR="00DB3D28">
        <w:rPr>
          <w:rFonts w:asciiTheme="minorBidi" w:hAnsiTheme="minorBidi" w:cs="Arial"/>
          <w:rtl/>
          <w:lang w:bidi="ar-SA"/>
        </w:rPr>
        <w:t>إلى نحو 1.24 تريليون شيكل</w:t>
      </w:r>
      <w:r w:rsidRPr="00E26777">
        <w:rPr>
          <w:rFonts w:asciiTheme="minorBidi" w:hAnsiTheme="minorBidi" w:cs="Arial"/>
          <w:rtl/>
          <w:lang w:bidi="ar-SA"/>
        </w:rPr>
        <w:t xml:space="preserve">، </w:t>
      </w:r>
      <w:r w:rsidR="00DB3D28">
        <w:rPr>
          <w:rFonts w:asciiTheme="minorBidi" w:hAnsiTheme="minorBidi" w:cs="Arial" w:hint="cs"/>
          <w:rtl/>
          <w:lang w:bidi="ar-SA"/>
        </w:rPr>
        <w:t>وهو ما يشكل</w:t>
      </w:r>
      <w:r w:rsidRPr="00E26777">
        <w:rPr>
          <w:rFonts w:asciiTheme="minorBidi" w:hAnsiTheme="minorBidi" w:cs="Arial"/>
          <w:rtl/>
          <w:lang w:bidi="ar-SA"/>
        </w:rPr>
        <w:t xml:space="preserve"> 19% </w:t>
      </w:r>
      <w:r w:rsidR="00DB3D28">
        <w:rPr>
          <w:rFonts w:asciiTheme="minorBidi" w:hAnsiTheme="minorBidi" w:cs="Arial" w:hint="cs"/>
          <w:rtl/>
          <w:lang w:bidi="ar-SA"/>
        </w:rPr>
        <w:t xml:space="preserve">تقريباً </w:t>
      </w:r>
      <w:r w:rsidR="00DB3D28">
        <w:rPr>
          <w:rFonts w:asciiTheme="minorBidi" w:hAnsiTheme="minorBidi" w:cs="Arial"/>
          <w:rtl/>
          <w:lang w:bidi="ar-SA"/>
        </w:rPr>
        <w:t xml:space="preserve">من إجمالي محفظة الأصول. </w:t>
      </w:r>
      <w:r w:rsidRPr="00E26777">
        <w:rPr>
          <w:rFonts w:asciiTheme="minorBidi" w:hAnsiTheme="minorBidi" w:cs="Arial"/>
          <w:rtl/>
          <w:lang w:bidi="ar-SA"/>
        </w:rPr>
        <w:t xml:space="preserve">يعزى هذا التطور في رصيد الاستثمارات الخارجية </w:t>
      </w:r>
      <w:r w:rsidRPr="00E26777">
        <w:rPr>
          <w:rFonts w:asciiTheme="minorBidi" w:hAnsiTheme="minorBidi" w:cs="Arial"/>
          <w:rtl/>
          <w:lang w:bidi="ar-SA"/>
        </w:rPr>
        <w:t>بشكل رئيسي إلى العوامل التالية:</w:t>
      </w:r>
    </w:p>
    <w:p w:rsidR="00E26777" w:rsidRPr="00E26777" w:rsidRDefault="00DB42DC" w:rsidP="0014566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Bidi" w:hAnsiTheme="minorBidi" w:cstheme="minorBidi"/>
          <w:rtl/>
        </w:rPr>
      </w:pPr>
      <w:r w:rsidRPr="00E26777">
        <w:rPr>
          <w:rFonts w:asciiTheme="minorBidi" w:hAnsiTheme="minorBidi" w:cs="Arial"/>
          <w:rtl/>
          <w:lang w:bidi="ar-SA"/>
        </w:rPr>
        <w:t>انخف</w:t>
      </w:r>
      <w:r w:rsidR="00DB3D28">
        <w:rPr>
          <w:rFonts w:asciiTheme="minorBidi" w:hAnsiTheme="minorBidi" w:cs="Arial" w:hint="cs"/>
          <w:rtl/>
          <w:lang w:bidi="ar-SA"/>
        </w:rPr>
        <w:t>ا</w:t>
      </w:r>
      <w:r w:rsidRPr="00E26777">
        <w:rPr>
          <w:rFonts w:asciiTheme="minorBidi" w:hAnsiTheme="minorBidi" w:cs="Arial"/>
          <w:rtl/>
          <w:lang w:bidi="ar-SA"/>
        </w:rPr>
        <w:t xml:space="preserve">ض رصيد </w:t>
      </w:r>
      <w:r w:rsidRPr="00DB3D28">
        <w:rPr>
          <w:rFonts w:asciiTheme="minorBidi" w:hAnsiTheme="minorBidi" w:cs="Arial"/>
          <w:b/>
          <w:bCs/>
          <w:rtl/>
          <w:lang w:bidi="ar-SA"/>
        </w:rPr>
        <w:t>السندات القابلة للتداول (</w:t>
      </w:r>
      <w:r w:rsidR="00DB3D28">
        <w:rPr>
          <w:rFonts w:asciiTheme="minorBidi" w:hAnsiTheme="minorBidi" w:cs="Arial" w:hint="cs"/>
          <w:b/>
          <w:bCs/>
          <w:rtl/>
          <w:lang w:bidi="ar-SA"/>
        </w:rPr>
        <w:t>ل</w:t>
      </w:r>
      <w:r w:rsidRPr="00DB3D28">
        <w:rPr>
          <w:rFonts w:asciiTheme="minorBidi" w:hAnsiTheme="minorBidi" w:cs="Arial"/>
          <w:b/>
          <w:bCs/>
          <w:rtl/>
          <w:lang w:bidi="ar-SA"/>
        </w:rPr>
        <w:t>لشركات والحكومات)</w:t>
      </w:r>
      <w:r w:rsidRPr="00E26777">
        <w:rPr>
          <w:rFonts w:asciiTheme="minorBidi" w:hAnsiTheme="minorBidi" w:cs="Arial"/>
          <w:rtl/>
          <w:lang w:bidi="ar-SA"/>
        </w:rPr>
        <w:t xml:space="preserve"> في الخارج بنحو 16.1 مليار شيكل (-5.6%) </w:t>
      </w:r>
      <w:r w:rsidR="00DB3D28">
        <w:rPr>
          <w:rFonts w:asciiTheme="minorBidi" w:hAnsiTheme="minorBidi" w:cs="Arial"/>
          <w:rtl/>
          <w:lang w:bidi="ar-SA"/>
        </w:rPr>
        <w:t xml:space="preserve">ليصل إلى نحو 269.3 مليار شيكل. </w:t>
      </w:r>
      <w:r w:rsidRPr="00E26777">
        <w:rPr>
          <w:rFonts w:asciiTheme="minorBidi" w:hAnsiTheme="minorBidi" w:cs="Arial"/>
          <w:rtl/>
          <w:lang w:bidi="ar-SA"/>
        </w:rPr>
        <w:t>يعود السبب الرئيسي لهذا الانخفاض إلى ارتفاع قيمة الشيكل مقابل الدولار.</w:t>
      </w:r>
    </w:p>
    <w:p w:rsidR="00E26777" w:rsidRPr="00E26777" w:rsidRDefault="00DB42DC" w:rsidP="00DB3D28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asciiTheme="minorBidi" w:hAnsiTheme="minorBidi" w:cstheme="minorBidi"/>
          <w:rtl/>
        </w:rPr>
      </w:pPr>
      <w:r w:rsidRPr="00E26777">
        <w:rPr>
          <w:rFonts w:asciiTheme="minorBidi" w:hAnsiTheme="minorBidi" w:cs="Arial"/>
          <w:rtl/>
          <w:lang w:bidi="ar-SA"/>
        </w:rPr>
        <w:t>انخف</w:t>
      </w:r>
      <w:r w:rsidR="00DB3D28">
        <w:rPr>
          <w:rFonts w:asciiTheme="minorBidi" w:hAnsiTheme="minorBidi" w:cs="Arial" w:hint="cs"/>
          <w:rtl/>
          <w:lang w:bidi="ar-SA"/>
        </w:rPr>
        <w:t>ا</w:t>
      </w:r>
      <w:r w:rsidRPr="00E26777">
        <w:rPr>
          <w:rFonts w:asciiTheme="minorBidi" w:hAnsiTheme="minorBidi" w:cs="Arial"/>
          <w:rtl/>
          <w:lang w:bidi="ar-SA"/>
        </w:rPr>
        <w:t xml:space="preserve">ض رصيد </w:t>
      </w:r>
      <w:r w:rsidRPr="00DB3D28">
        <w:rPr>
          <w:rFonts w:asciiTheme="minorBidi" w:hAnsiTheme="minorBidi" w:cs="Arial"/>
          <w:b/>
          <w:bCs/>
          <w:rtl/>
          <w:lang w:bidi="ar-SA"/>
        </w:rPr>
        <w:t>صناديق الاستثما</w:t>
      </w:r>
      <w:r w:rsidRPr="00DB3D28">
        <w:rPr>
          <w:rFonts w:asciiTheme="minorBidi" w:hAnsiTheme="minorBidi" w:cs="Arial"/>
          <w:b/>
          <w:bCs/>
          <w:rtl/>
          <w:lang w:bidi="ar-SA"/>
        </w:rPr>
        <w:t>ر</w:t>
      </w:r>
      <w:r w:rsidRPr="00E26777">
        <w:rPr>
          <w:rFonts w:asciiTheme="minorBidi" w:hAnsiTheme="minorBidi" w:cs="Arial"/>
          <w:rtl/>
          <w:lang w:bidi="ar-SA"/>
        </w:rPr>
        <w:t xml:space="preserve"> بنحو 15.4 مليار شيكل (-5.9%) ليصل </w:t>
      </w:r>
      <w:r w:rsidR="00DB3D28">
        <w:rPr>
          <w:rFonts w:asciiTheme="minorBidi" w:hAnsiTheme="minorBidi" w:cs="Arial" w:hint="cs"/>
          <w:rtl/>
          <w:lang w:bidi="ar-SA"/>
        </w:rPr>
        <w:t xml:space="preserve">في نهاية الربع </w:t>
      </w:r>
      <w:r w:rsidR="00DB3D28">
        <w:rPr>
          <w:rFonts w:asciiTheme="minorBidi" w:hAnsiTheme="minorBidi" w:cs="Arial"/>
          <w:rtl/>
          <w:lang w:bidi="ar-SA"/>
        </w:rPr>
        <w:t>إلى نحو 244.2 مليار شيكل</w:t>
      </w:r>
      <w:r w:rsidRPr="00E26777">
        <w:rPr>
          <w:rFonts w:asciiTheme="minorBidi" w:hAnsiTheme="minorBidi" w:cs="Arial"/>
          <w:rtl/>
          <w:lang w:bidi="ar-SA"/>
        </w:rPr>
        <w:t>.</w:t>
      </w:r>
    </w:p>
    <w:p w:rsidR="00E26777" w:rsidRPr="00E26777" w:rsidRDefault="00DB42DC" w:rsidP="00DB3D28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asciiTheme="minorBidi" w:hAnsiTheme="minorBidi" w:cstheme="minorBidi"/>
          <w:rtl/>
        </w:rPr>
      </w:pPr>
      <w:r w:rsidRPr="00E26777">
        <w:rPr>
          <w:rFonts w:asciiTheme="minorBidi" w:hAnsiTheme="minorBidi" w:cs="Arial"/>
          <w:rtl/>
          <w:lang w:bidi="ar-SA"/>
        </w:rPr>
        <w:t>ارتف</w:t>
      </w:r>
      <w:r w:rsidR="00DB3D28">
        <w:rPr>
          <w:rFonts w:asciiTheme="minorBidi" w:hAnsiTheme="minorBidi" w:cs="Arial" w:hint="cs"/>
          <w:rtl/>
          <w:lang w:bidi="ar-SA"/>
        </w:rPr>
        <w:t>ا</w:t>
      </w:r>
      <w:r w:rsidRPr="00E26777">
        <w:rPr>
          <w:rFonts w:asciiTheme="minorBidi" w:hAnsiTheme="minorBidi" w:cs="Arial"/>
          <w:rtl/>
          <w:lang w:bidi="ar-SA"/>
        </w:rPr>
        <w:t xml:space="preserve">ع رصيد </w:t>
      </w:r>
      <w:r w:rsidRPr="00DB3D28">
        <w:rPr>
          <w:rFonts w:asciiTheme="minorBidi" w:hAnsiTheme="minorBidi" w:cs="Arial"/>
          <w:b/>
          <w:bCs/>
          <w:rtl/>
          <w:lang w:bidi="ar-SA"/>
        </w:rPr>
        <w:t>الأسهم في الخارج</w:t>
      </w:r>
      <w:r w:rsidRPr="00E26777">
        <w:rPr>
          <w:rFonts w:asciiTheme="minorBidi" w:hAnsiTheme="minorBidi" w:cs="Arial"/>
          <w:rtl/>
          <w:lang w:bidi="ar-SA"/>
        </w:rPr>
        <w:t xml:space="preserve"> بنحو 3.3 مليار شيكل (0.5%) ليصل </w:t>
      </w:r>
      <w:r w:rsidR="00DB3D28">
        <w:rPr>
          <w:rFonts w:asciiTheme="minorBidi" w:hAnsiTheme="minorBidi" w:cs="Arial" w:hint="cs"/>
          <w:rtl/>
          <w:lang w:bidi="ar-SA"/>
        </w:rPr>
        <w:t xml:space="preserve">في نهاية الربع </w:t>
      </w:r>
      <w:r w:rsidRPr="00E26777">
        <w:rPr>
          <w:rFonts w:asciiTheme="minorBidi" w:hAnsiTheme="minorBidi" w:cs="Arial"/>
          <w:rtl/>
          <w:lang w:bidi="ar-SA"/>
        </w:rPr>
        <w:t>إلى نحو 711.6 مليار شيكل</w:t>
      </w:r>
      <w:r w:rsidR="00DB3D28">
        <w:rPr>
          <w:rFonts w:asciiTheme="minorBidi" w:hAnsiTheme="minorBidi" w:cs="Arial"/>
          <w:rtl/>
          <w:lang w:bidi="ar-SA"/>
        </w:rPr>
        <w:t xml:space="preserve">. </w:t>
      </w:r>
      <w:r w:rsidRPr="00E26777">
        <w:rPr>
          <w:rFonts w:asciiTheme="minorBidi" w:hAnsiTheme="minorBidi" w:cs="Arial"/>
          <w:rtl/>
          <w:lang w:bidi="ar-SA"/>
        </w:rPr>
        <w:t>يعزى ذلك إلى ارتفاع الأسعار وصافي الاستثمارات، والذي قابله ارتفاع قيمة الشيكل</w:t>
      </w:r>
      <w:r w:rsidRPr="00E26777">
        <w:rPr>
          <w:rFonts w:asciiTheme="minorBidi" w:hAnsiTheme="minorBidi" w:cs="Arial"/>
          <w:rtl/>
          <w:lang w:bidi="ar-SA"/>
        </w:rPr>
        <w:t xml:space="preserve"> مقابل الدولار.</w:t>
      </w:r>
    </w:p>
    <w:p w:rsidR="00E26777" w:rsidRPr="00E26777" w:rsidRDefault="00DB42DC" w:rsidP="0010063A">
      <w:pPr>
        <w:spacing w:before="240" w:after="240" w:line="360" w:lineRule="auto"/>
        <w:ind w:left="360"/>
        <w:jc w:val="both"/>
        <w:rPr>
          <w:rFonts w:asciiTheme="minorBidi" w:hAnsiTheme="minorBidi" w:cstheme="minorBidi"/>
          <w:lang w:bidi="ar-SA"/>
        </w:rPr>
      </w:pPr>
      <w:r w:rsidRPr="00E26777">
        <w:rPr>
          <w:rFonts w:asciiTheme="minorBidi" w:hAnsiTheme="minorBidi" w:cs="Arial"/>
          <w:rtl/>
          <w:lang w:bidi="ar-SA"/>
        </w:rPr>
        <w:t>نتيجة للتطورات التي شهدها الربع، انخفض</w:t>
      </w:r>
      <w:r w:rsidR="00DB3D28">
        <w:rPr>
          <w:rFonts w:asciiTheme="minorBidi" w:hAnsiTheme="minorBidi" w:cs="Arial" w:hint="cs"/>
          <w:rtl/>
          <w:lang w:bidi="ar-SA"/>
        </w:rPr>
        <w:t>ت</w:t>
      </w:r>
      <w:r w:rsidRPr="00E26777">
        <w:rPr>
          <w:rFonts w:asciiTheme="minorBidi" w:hAnsiTheme="minorBidi" w:cs="Arial"/>
          <w:rtl/>
          <w:lang w:bidi="ar-SA"/>
        </w:rPr>
        <w:t xml:space="preserve"> كل من حصة الأصول الأجنبية وحصة الأصول بالعملة الأجنبية بنحو 1.5 نقطة مئوية (من 20.2% إلى 18.7%) ونحو 1.3 نقطة مئوية (من 26.4% إلى 25.1%) على التوالي.</w:t>
      </w:r>
    </w:p>
    <w:p w:rsidR="00283B13" w:rsidRPr="00E26777" w:rsidRDefault="00DB42DC" w:rsidP="00DB3D28">
      <w:pPr>
        <w:pStyle w:val="Heading1"/>
        <w:numPr>
          <w:ilvl w:val="0"/>
          <w:numId w:val="18"/>
        </w:numPr>
        <w:spacing w:before="240"/>
        <w:rPr>
          <w:rFonts w:asciiTheme="minorBidi" w:hAnsiTheme="minorBidi" w:cstheme="minorBidi"/>
          <w:rtl/>
        </w:rPr>
      </w:pPr>
      <w:r w:rsidRPr="00E26777">
        <w:rPr>
          <w:rFonts w:asciiTheme="minorBidi" w:hAnsiTheme="minorBidi" w:cs="Arial"/>
          <w:rtl/>
          <w:lang w:bidi="ar-SA"/>
        </w:rPr>
        <w:t xml:space="preserve">المحفظة التي </w:t>
      </w:r>
      <w:r w:rsidR="00DB3D28">
        <w:rPr>
          <w:rFonts w:asciiTheme="minorBidi" w:hAnsiTheme="minorBidi" w:cs="Arial" w:hint="cs"/>
          <w:rtl/>
          <w:lang w:bidi="ar-SA"/>
        </w:rPr>
        <w:t>ت</w:t>
      </w:r>
      <w:r w:rsidRPr="00E26777">
        <w:rPr>
          <w:rFonts w:asciiTheme="minorBidi" w:hAnsiTheme="minorBidi" w:cs="Arial"/>
          <w:rtl/>
          <w:lang w:bidi="ar-SA"/>
        </w:rPr>
        <w:t xml:space="preserve">ديرها </w:t>
      </w:r>
      <w:r w:rsidR="00DB3D28">
        <w:rPr>
          <w:rFonts w:asciiTheme="minorBidi" w:hAnsiTheme="minorBidi" w:cs="Arial" w:hint="cs"/>
          <w:rtl/>
          <w:lang w:bidi="ar-SA"/>
        </w:rPr>
        <w:t>المؤسسات الاستثمارية</w:t>
      </w:r>
      <w:r>
        <w:rPr>
          <w:rStyle w:val="FootnoteReference"/>
          <w:rFonts w:asciiTheme="minorBidi" w:hAnsiTheme="minorBidi" w:cstheme="minorBidi"/>
          <w:rtl/>
        </w:rPr>
        <w:footnoteReference w:id="2"/>
      </w:r>
    </w:p>
    <w:p w:rsidR="003A7AE6" w:rsidRPr="00E26777" w:rsidRDefault="00DB42DC" w:rsidP="00F364AF">
      <w:pPr>
        <w:pStyle w:val="ListParagraph"/>
        <w:spacing w:before="240" w:line="360" w:lineRule="auto"/>
        <w:jc w:val="center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="Arial"/>
          <w:b/>
          <w:bCs/>
          <w:noProof/>
          <w:rtl/>
          <w:lang w:eastAsia="en-US"/>
        </w:rPr>
        <w:drawing>
          <wp:inline distT="0" distB="0" distL="0" distR="0">
            <wp:extent cx="5625432" cy="2361770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697" cy="236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AE6" w:rsidRPr="00E26777" w:rsidRDefault="003A7AE6" w:rsidP="003A7AE6">
      <w:pPr>
        <w:spacing w:line="360" w:lineRule="auto"/>
        <w:jc w:val="both"/>
        <w:rPr>
          <w:rFonts w:asciiTheme="minorBidi" w:hAnsiTheme="minorBidi" w:cstheme="minorBidi"/>
          <w:rtl/>
        </w:rPr>
      </w:pPr>
    </w:p>
    <w:p w:rsidR="00E26777" w:rsidRPr="00E26777" w:rsidRDefault="00DB42DC" w:rsidP="00067F8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inorBidi" w:hAnsiTheme="minorBidi" w:cstheme="minorBidi"/>
          <w:rtl/>
        </w:rPr>
      </w:pPr>
      <w:r w:rsidRPr="00E26777">
        <w:rPr>
          <w:rFonts w:asciiTheme="minorBidi" w:hAnsiTheme="minorBidi" w:cs="Arial"/>
          <w:rtl/>
          <w:lang w:bidi="ar-SA"/>
        </w:rPr>
        <w:t>ارتفع</w:t>
      </w:r>
      <w:r w:rsidRPr="00E26777">
        <w:rPr>
          <w:rFonts w:asciiTheme="minorBidi" w:hAnsiTheme="minorBidi" w:cs="Arial"/>
          <w:rtl/>
          <w:lang w:bidi="ar-SA"/>
        </w:rPr>
        <w:t xml:space="preserve"> </w:t>
      </w:r>
      <w:r w:rsidRPr="00067F87">
        <w:rPr>
          <w:rFonts w:asciiTheme="minorBidi" w:hAnsiTheme="minorBidi" w:cs="Arial"/>
          <w:b/>
          <w:bCs/>
          <w:rtl/>
          <w:lang w:bidi="ar-SA"/>
        </w:rPr>
        <w:t xml:space="preserve">رصيد الأصول </w:t>
      </w:r>
      <w:r w:rsidR="00067F87" w:rsidRPr="00067F87">
        <w:rPr>
          <w:rFonts w:asciiTheme="minorBidi" w:hAnsiTheme="minorBidi" w:cs="Arial" w:hint="cs"/>
          <w:b/>
          <w:bCs/>
          <w:rtl/>
          <w:lang w:bidi="ar-SA"/>
        </w:rPr>
        <w:t>التي تديرها</w:t>
      </w:r>
      <w:r w:rsidRPr="00067F87">
        <w:rPr>
          <w:rFonts w:asciiTheme="minorBidi" w:hAnsiTheme="minorBidi" w:cs="Arial"/>
          <w:b/>
          <w:bCs/>
          <w:rtl/>
          <w:lang w:bidi="ar-SA"/>
        </w:rPr>
        <w:t xml:space="preserve"> جميع </w:t>
      </w:r>
      <w:r w:rsidR="00067F87" w:rsidRPr="00067F87">
        <w:rPr>
          <w:rFonts w:asciiTheme="minorBidi" w:hAnsiTheme="minorBidi" w:cs="Arial" w:hint="cs"/>
          <w:b/>
          <w:bCs/>
          <w:rtl/>
          <w:lang w:bidi="ar-SA"/>
        </w:rPr>
        <w:t>المؤسسات الاستثمارية</w:t>
      </w:r>
      <w:r w:rsidRPr="00E26777">
        <w:rPr>
          <w:rFonts w:asciiTheme="minorBidi" w:hAnsiTheme="minorBidi" w:cs="Arial"/>
          <w:rtl/>
          <w:lang w:bidi="ar-SA"/>
        </w:rPr>
        <w:t xml:space="preserve"> في الربع الثاني بنحو 176 مليار شيكل (6.1%)، ليبلغ نحو 3.06 تريليون شيكل (نحو 46% من إجمالي </w:t>
      </w:r>
      <w:r w:rsidR="00067F87">
        <w:rPr>
          <w:rFonts w:asciiTheme="minorBidi" w:hAnsiTheme="minorBidi" w:cs="Arial"/>
          <w:rtl/>
          <w:lang w:bidi="ar-SA"/>
        </w:rPr>
        <w:t xml:space="preserve">محفظة الأصول المالية للجمهور). </w:t>
      </w:r>
      <w:r w:rsidRPr="00E26777">
        <w:rPr>
          <w:rFonts w:asciiTheme="minorBidi" w:hAnsiTheme="minorBidi" w:cs="Arial"/>
          <w:rtl/>
          <w:lang w:bidi="ar-SA"/>
        </w:rPr>
        <w:t>يُع</w:t>
      </w:r>
      <w:r w:rsidR="00067F87">
        <w:rPr>
          <w:rFonts w:asciiTheme="minorBidi" w:hAnsiTheme="minorBidi" w:cs="Arial"/>
          <w:rtl/>
          <w:lang w:bidi="ar-SA"/>
        </w:rPr>
        <w:t>زى هذا الارتفاع في رصيد المحفظة</w:t>
      </w:r>
      <w:r w:rsidRPr="00E26777">
        <w:rPr>
          <w:rFonts w:asciiTheme="minorBidi" w:hAnsiTheme="minorBidi" w:cs="Arial"/>
          <w:rtl/>
          <w:lang w:bidi="ar-SA"/>
        </w:rPr>
        <w:t xml:space="preserve"> خلال الربع بشكل رئيسي إلى ارتفاع أسعار سوق رأس المال في إسرائيل، وقد انعكس ذلك في المكونات التالية: الأسهم في إسرائيل - بزيادة تُقارب 57 مليار شيكل (20.6%)، على خلفية ارتفاع الأسعار ورغم عمليات الاسترداد؛ النقد والودائع في إسرائيل - بزيادة تُقارب 50.2 ملي</w:t>
      </w:r>
      <w:r w:rsidRPr="00E26777">
        <w:rPr>
          <w:rFonts w:asciiTheme="minorBidi" w:hAnsiTheme="minorBidi" w:cs="Arial"/>
          <w:rtl/>
          <w:lang w:bidi="ar-SA"/>
        </w:rPr>
        <w:t xml:space="preserve">ار شيكل (18.1%)؛ العقود الآجلة في الخارج - بزيادة تُقارب 35 مليار شيكل في رصيد الميزانية </w:t>
      </w:r>
      <w:r w:rsidR="00067F87">
        <w:rPr>
          <w:rFonts w:asciiTheme="minorBidi" w:hAnsiTheme="minorBidi" w:cs="Arial" w:hint="cs"/>
          <w:rtl/>
          <w:lang w:bidi="ar-SA"/>
        </w:rPr>
        <w:t>العامة</w:t>
      </w:r>
      <w:r w:rsidRPr="00E26777">
        <w:rPr>
          <w:rFonts w:asciiTheme="minorBidi" w:hAnsiTheme="minorBidi" w:cs="Arial"/>
          <w:rtl/>
          <w:lang w:bidi="ar-SA"/>
        </w:rPr>
        <w:t xml:space="preserve">، على خلفية ارتفاع الأسعار؛ السندات الحكومية </w:t>
      </w:r>
      <w:r w:rsidR="00067F87">
        <w:rPr>
          <w:rFonts w:asciiTheme="minorBidi" w:hAnsiTheme="minorBidi" w:cs="Arial" w:hint="cs"/>
          <w:rtl/>
          <w:lang w:bidi="ar-SA"/>
        </w:rPr>
        <w:t>والسندات قصيرة الأجل</w:t>
      </w:r>
      <w:r w:rsidRPr="00E26777">
        <w:rPr>
          <w:rFonts w:asciiTheme="minorBidi" w:hAnsiTheme="minorBidi" w:cs="Arial"/>
          <w:rtl/>
          <w:lang w:bidi="ar-SA"/>
        </w:rPr>
        <w:t xml:space="preserve"> - بزيادة تُقارب 30 مليار شيكل (3.3%).</w:t>
      </w:r>
    </w:p>
    <w:p w:rsidR="00C85BE5" w:rsidRPr="00E26777" w:rsidRDefault="00DB42DC" w:rsidP="00067F87">
      <w:pPr>
        <w:pStyle w:val="Heading1"/>
        <w:numPr>
          <w:ilvl w:val="0"/>
          <w:numId w:val="18"/>
        </w:numPr>
        <w:autoSpaceDE w:val="0"/>
        <w:autoSpaceDN w:val="0"/>
        <w:adjustRightInd w:val="0"/>
        <w:spacing w:before="240"/>
        <w:rPr>
          <w:rFonts w:asciiTheme="minorBidi" w:hAnsiTheme="minorBidi" w:cstheme="minorBidi"/>
        </w:rPr>
      </w:pPr>
      <w:r w:rsidRPr="00E26777">
        <w:rPr>
          <w:rFonts w:asciiTheme="minorBidi" w:hAnsiTheme="minorBidi" w:cs="Arial"/>
          <w:rtl/>
          <w:lang w:bidi="ar-SA"/>
        </w:rPr>
        <w:t xml:space="preserve">المحفظة التي </w:t>
      </w:r>
      <w:r w:rsidR="00067F87">
        <w:rPr>
          <w:rFonts w:asciiTheme="minorBidi" w:hAnsiTheme="minorBidi" w:cs="Arial" w:hint="cs"/>
          <w:rtl/>
          <w:lang w:bidi="ar-SA"/>
        </w:rPr>
        <w:t>تديرها</w:t>
      </w:r>
      <w:r w:rsidRPr="00E26777">
        <w:rPr>
          <w:rFonts w:asciiTheme="minorBidi" w:hAnsiTheme="minorBidi" w:cs="Arial"/>
          <w:rtl/>
          <w:lang w:bidi="ar-SA"/>
        </w:rPr>
        <w:t xml:space="preserve"> صناديق الاستثمار المشتركة</w:t>
      </w:r>
      <w:r w:rsidR="00E72EC4" w:rsidRPr="00E26777">
        <w:rPr>
          <w:rFonts w:asciiTheme="minorBidi" w:hAnsiTheme="minorBidi" w:cstheme="minorBidi"/>
          <w:rtl/>
        </w:rPr>
        <w:t xml:space="preserve"> </w:t>
      </w:r>
    </w:p>
    <w:p w:rsidR="00067F87" w:rsidRDefault="00DB42DC" w:rsidP="0014566A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Theme="minorBidi" w:hAnsiTheme="minorBidi" w:cs="Arial"/>
          <w:rtl/>
          <w:lang w:bidi="ar-SA"/>
        </w:rPr>
      </w:pPr>
      <w:r w:rsidRPr="00E26777">
        <w:rPr>
          <w:rFonts w:asciiTheme="minorBidi" w:hAnsiTheme="minorBidi" w:cs="Arial"/>
          <w:rtl/>
          <w:lang w:bidi="ar-SA"/>
        </w:rPr>
        <w:t xml:space="preserve">ارتفع حجم المحفظة </w:t>
      </w:r>
      <w:r>
        <w:rPr>
          <w:rFonts w:asciiTheme="minorBidi" w:hAnsiTheme="minorBidi" w:cs="Arial" w:hint="cs"/>
          <w:rtl/>
          <w:lang w:bidi="ar-SA"/>
        </w:rPr>
        <w:t>التي تديرها</w:t>
      </w:r>
      <w:r w:rsidRPr="00E26777">
        <w:rPr>
          <w:rFonts w:asciiTheme="minorBidi" w:hAnsiTheme="minorBidi" w:cs="Arial"/>
          <w:rtl/>
          <w:lang w:bidi="ar-SA"/>
        </w:rPr>
        <w:t xml:space="preserve"> صناديق الاستثمار المشتركة في إسرائيل في الربع الثاني من العام بنحو 58.7 مليار شيكل (9.5%)، ليصل إلى نحو 675.6 مليار شيكل في نهاية العام، </w:t>
      </w:r>
      <w:r>
        <w:rPr>
          <w:rFonts w:asciiTheme="minorBidi" w:hAnsiTheme="minorBidi" w:cs="Arial" w:hint="cs"/>
          <w:rtl/>
          <w:lang w:bidi="ar-SA"/>
        </w:rPr>
        <w:t>ما يشكل نحو</w:t>
      </w:r>
      <w:r w:rsidRPr="00E26777">
        <w:rPr>
          <w:rFonts w:asciiTheme="minorBidi" w:hAnsiTheme="minorBidi" w:cs="Arial"/>
          <w:rtl/>
          <w:lang w:bidi="ar-SA"/>
        </w:rPr>
        <w:t xml:space="preserve"> 10% من إجمالي </w:t>
      </w:r>
      <w:r>
        <w:rPr>
          <w:rFonts w:asciiTheme="minorBidi" w:hAnsiTheme="minorBidi" w:cs="Arial"/>
          <w:rtl/>
          <w:lang w:bidi="ar-SA"/>
        </w:rPr>
        <w:t xml:space="preserve">محفظة أصول الجمهور. </w:t>
      </w:r>
    </w:p>
    <w:p w:rsidR="00E26777" w:rsidRPr="00E26777" w:rsidRDefault="00DB42DC" w:rsidP="00067F87">
      <w:pPr>
        <w:pStyle w:val="ListParagraph"/>
        <w:autoSpaceDE w:val="0"/>
        <w:autoSpaceDN w:val="0"/>
        <w:adjustRightInd w:val="0"/>
        <w:spacing w:before="240" w:line="360" w:lineRule="auto"/>
        <w:ind w:left="360"/>
        <w:jc w:val="both"/>
        <w:rPr>
          <w:rFonts w:asciiTheme="minorBidi" w:hAnsiTheme="minorBidi" w:cstheme="minorBidi"/>
          <w:rtl/>
          <w:lang w:bidi="ar-SA"/>
        </w:rPr>
      </w:pPr>
      <w:r w:rsidRPr="00E26777">
        <w:rPr>
          <w:rFonts w:asciiTheme="minorBidi" w:hAnsiTheme="minorBidi" w:cs="Arial"/>
          <w:rtl/>
          <w:lang w:bidi="ar-SA"/>
        </w:rPr>
        <w:t>يُعزى هذا الارتفاع في الربع الثاني بشكل رئ</w:t>
      </w:r>
      <w:r w:rsidRPr="00E26777">
        <w:rPr>
          <w:rFonts w:asciiTheme="minorBidi" w:hAnsiTheme="minorBidi" w:cs="Arial"/>
          <w:rtl/>
          <w:lang w:bidi="ar-SA"/>
        </w:rPr>
        <w:t>يسي إلى ارتفاع الأسعار وصافي التراكمات في الصناديق، و</w:t>
      </w:r>
      <w:r w:rsidR="00067F87">
        <w:rPr>
          <w:rFonts w:asciiTheme="minorBidi" w:hAnsiTheme="minorBidi" w:cs="Arial"/>
          <w:rtl/>
          <w:lang w:bidi="ar-SA"/>
        </w:rPr>
        <w:t xml:space="preserve">التي بلغت نحو 19.1 مليار شيكل. </w:t>
      </w:r>
      <w:r w:rsidRPr="00E26777">
        <w:rPr>
          <w:rFonts w:asciiTheme="minorBidi" w:hAnsiTheme="minorBidi" w:cs="Arial"/>
          <w:rtl/>
          <w:lang w:bidi="ar-SA"/>
        </w:rPr>
        <w:t>سُجلت معظم هذه التراكمات في صناديق النقد بالشيكل، والتي بلغت نحو 10.4 مليار شيكل، وفي الصناديق المُتخصصة في الأسهم الإسرائيلية، والتي بلغت نحو 5.5 مليار شيكل.</w:t>
      </w:r>
    </w:p>
    <w:p w:rsidR="009162D0" w:rsidRPr="00E26777" w:rsidRDefault="00DB42DC" w:rsidP="003E69E6">
      <w:pPr>
        <w:autoSpaceDE w:val="0"/>
        <w:autoSpaceDN w:val="0"/>
        <w:adjustRightInd w:val="0"/>
        <w:spacing w:before="240" w:line="360" w:lineRule="auto"/>
        <w:jc w:val="both"/>
        <w:rPr>
          <w:rFonts w:asciiTheme="minorBidi" w:hAnsiTheme="minorBidi" w:cstheme="minorBidi"/>
          <w:rtl/>
        </w:rPr>
      </w:pPr>
      <w:bookmarkStart w:id="0" w:name="_GoBack"/>
      <w:r>
        <w:rPr>
          <w:rFonts w:asciiTheme="minorBidi" w:hAnsiTheme="minorBidi" w:cs="Arial"/>
          <w:noProof/>
          <w:rtl/>
          <w:lang w:eastAsia="en-US"/>
        </w:rPr>
        <w:drawing>
          <wp:inline distT="0" distB="0" distL="0" distR="0">
            <wp:extent cx="6645910" cy="2848718"/>
            <wp:effectExtent l="0" t="0" r="254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4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3E19" w:rsidRPr="00E26777" w:rsidRDefault="00DB42DC" w:rsidP="002116DF">
      <w:pPr>
        <w:pStyle w:val="ListParagraph"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  <w:lang w:bidi="ar-SA"/>
        </w:rPr>
        <w:t>لمعلومات إض</w:t>
      </w:r>
      <w:r>
        <w:rPr>
          <w:rFonts w:asciiTheme="minorBidi" w:hAnsiTheme="minorBidi" w:cstheme="minorBidi" w:hint="cs"/>
          <w:b/>
          <w:bCs/>
          <w:u w:val="single"/>
          <w:rtl/>
          <w:lang w:bidi="ar-SA"/>
        </w:rPr>
        <w:t>افية</w:t>
      </w:r>
      <w:r w:rsidR="009444D3" w:rsidRPr="00E26777">
        <w:rPr>
          <w:rFonts w:asciiTheme="minorBidi" w:hAnsiTheme="minorBidi" w:cstheme="minorBidi"/>
          <w:b/>
          <w:bCs/>
          <w:u w:val="single"/>
          <w:rtl/>
        </w:rPr>
        <w:t>:</w:t>
      </w:r>
    </w:p>
    <w:p w:rsidR="00E26777" w:rsidRPr="00E26777" w:rsidRDefault="00DB42DC" w:rsidP="004D350F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Bidi" w:hAnsiTheme="minorBidi" w:cstheme="minorBidi"/>
          <w:rtl/>
          <w:lang w:bidi="ar-SA"/>
        </w:rPr>
      </w:pPr>
      <w:r w:rsidRPr="00E26777">
        <w:rPr>
          <w:rFonts w:asciiTheme="minorBidi" w:hAnsiTheme="minorBidi" w:cs="Arial"/>
          <w:rtl/>
          <w:lang w:bidi="ar-SA"/>
        </w:rPr>
        <w:t xml:space="preserve">للاطلاع على جداول طويلة الأجل حول محفظة الأصول، </w:t>
      </w:r>
      <w:hyperlink r:id="rId19" w:anchor="mainContent" w:history="1">
        <w:r w:rsidR="004D350F" w:rsidRPr="004D350F">
          <w:rPr>
            <w:rStyle w:val="Hyperlink"/>
            <w:rFonts w:asciiTheme="minorBidi" w:hAnsiTheme="minorBidi" w:cs="Arial" w:hint="cs"/>
            <w:rtl/>
            <w:lang w:bidi="ar-SA"/>
          </w:rPr>
          <w:t>اضغط</w:t>
        </w:r>
        <w:r w:rsidRPr="004D350F">
          <w:rPr>
            <w:rStyle w:val="Hyperlink"/>
            <w:rFonts w:asciiTheme="minorBidi" w:hAnsiTheme="minorBidi" w:cs="Arial"/>
            <w:rtl/>
            <w:lang w:bidi="ar-SA"/>
          </w:rPr>
          <w:t xml:space="preserve"> هنا</w:t>
        </w:r>
      </w:hyperlink>
      <w:r w:rsidRPr="00E26777">
        <w:rPr>
          <w:rFonts w:asciiTheme="minorBidi" w:hAnsiTheme="minorBidi" w:cs="Arial"/>
          <w:rtl/>
          <w:lang w:bidi="ar-SA"/>
        </w:rPr>
        <w:t>.</w:t>
      </w:r>
    </w:p>
    <w:p w:rsidR="00E26777" w:rsidRPr="00E26777" w:rsidRDefault="00DB42DC" w:rsidP="004D350F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Bidi" w:hAnsiTheme="minorBidi" w:cstheme="minorBidi"/>
          <w:rtl/>
          <w:lang w:bidi="ar-SA"/>
        </w:rPr>
      </w:pPr>
      <w:r w:rsidRPr="00E26777">
        <w:rPr>
          <w:rFonts w:asciiTheme="minorBidi" w:hAnsiTheme="minorBidi" w:cs="Arial"/>
          <w:rtl/>
          <w:lang w:bidi="ar-SA"/>
        </w:rPr>
        <w:t xml:space="preserve">للاطلاع على جداول طويلة الأجل حول بيانات </w:t>
      </w:r>
      <w:r w:rsidR="004D350F">
        <w:rPr>
          <w:rFonts w:asciiTheme="minorBidi" w:hAnsiTheme="minorBidi" w:cs="Arial" w:hint="cs"/>
          <w:rtl/>
          <w:lang w:bidi="ar-SA"/>
        </w:rPr>
        <w:t>تعامل مؤسسات الاستثمار مع</w:t>
      </w:r>
      <w:r w:rsidRPr="00E26777">
        <w:rPr>
          <w:rFonts w:asciiTheme="minorBidi" w:hAnsiTheme="minorBidi" w:cs="Arial"/>
          <w:rtl/>
          <w:lang w:bidi="ar-SA"/>
        </w:rPr>
        <w:t xml:space="preserve"> </w:t>
      </w:r>
      <w:r w:rsidR="004D350F">
        <w:rPr>
          <w:rFonts w:asciiTheme="minorBidi" w:hAnsiTheme="minorBidi" w:cs="Arial" w:hint="cs"/>
          <w:rtl/>
          <w:lang w:bidi="ar-SA"/>
        </w:rPr>
        <w:t>ا</w:t>
      </w:r>
      <w:r w:rsidRPr="00E26777">
        <w:rPr>
          <w:rFonts w:asciiTheme="minorBidi" w:hAnsiTheme="minorBidi" w:cs="Arial"/>
          <w:rtl/>
          <w:lang w:bidi="ar-SA"/>
        </w:rPr>
        <w:t xml:space="preserve">لعملات الأجنبية </w:t>
      </w:r>
      <w:r w:rsidR="004D350F">
        <w:rPr>
          <w:rFonts w:asciiTheme="minorBidi" w:hAnsiTheme="minorBidi" w:cs="Arial" w:hint="cs"/>
          <w:rtl/>
          <w:lang w:bidi="ar-SA"/>
        </w:rPr>
        <w:t>والأجانب</w:t>
      </w:r>
      <w:r w:rsidRPr="00E26777">
        <w:rPr>
          <w:rFonts w:asciiTheme="minorBidi" w:hAnsiTheme="minorBidi" w:cs="Arial"/>
          <w:rtl/>
          <w:lang w:bidi="ar-SA"/>
        </w:rPr>
        <w:t xml:space="preserve"> </w:t>
      </w:r>
      <w:hyperlink r:id="rId20" w:anchor="mainContent" w:history="1">
        <w:r w:rsidR="004D350F" w:rsidRPr="004D350F">
          <w:rPr>
            <w:rStyle w:val="Hyperlink"/>
            <w:rFonts w:asciiTheme="minorBidi" w:hAnsiTheme="minorBidi" w:cs="Arial" w:hint="cs"/>
            <w:rtl/>
            <w:lang w:bidi="ar-SA"/>
          </w:rPr>
          <w:t>إضغط</w:t>
        </w:r>
        <w:r w:rsidRPr="004D350F">
          <w:rPr>
            <w:rStyle w:val="Hyperlink"/>
            <w:rFonts w:asciiTheme="minorBidi" w:hAnsiTheme="minorBidi" w:cs="Arial"/>
            <w:rtl/>
            <w:lang w:bidi="ar-SA"/>
          </w:rPr>
          <w:t xml:space="preserve"> هنا</w:t>
        </w:r>
      </w:hyperlink>
      <w:r w:rsidRPr="00E26777">
        <w:rPr>
          <w:rFonts w:asciiTheme="minorBidi" w:hAnsiTheme="minorBidi" w:cs="Arial"/>
          <w:rtl/>
          <w:lang w:bidi="ar-SA"/>
        </w:rPr>
        <w:t>.</w:t>
      </w:r>
    </w:p>
    <w:p w:rsidR="00E26777" w:rsidRPr="00E26777" w:rsidRDefault="00DB42DC" w:rsidP="004D350F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Bidi" w:hAnsiTheme="minorBidi" w:cstheme="minorBidi"/>
          <w:lang w:bidi="ar-SA"/>
        </w:rPr>
      </w:pPr>
      <w:r w:rsidRPr="00E26777">
        <w:rPr>
          <w:rFonts w:asciiTheme="minorBidi" w:hAnsiTheme="minorBidi" w:cs="Arial"/>
          <w:rtl/>
          <w:lang w:bidi="ar-SA"/>
        </w:rPr>
        <w:t xml:space="preserve">للاطلاع على جداول طويلة الأجل حول صناديق الاستثمار المشتركة، </w:t>
      </w:r>
      <w:hyperlink r:id="rId21" w:anchor="mainContent" w:history="1">
        <w:r w:rsidR="004D350F" w:rsidRPr="004D350F">
          <w:rPr>
            <w:rStyle w:val="Hyperlink"/>
            <w:rFonts w:asciiTheme="minorBidi" w:hAnsiTheme="minorBidi" w:cs="Arial" w:hint="cs"/>
            <w:rtl/>
            <w:lang w:bidi="ar-SA"/>
          </w:rPr>
          <w:t>إضغط</w:t>
        </w:r>
        <w:r w:rsidRPr="004D350F">
          <w:rPr>
            <w:rStyle w:val="Hyperlink"/>
            <w:rFonts w:asciiTheme="minorBidi" w:hAnsiTheme="minorBidi" w:cs="Arial"/>
            <w:rtl/>
            <w:lang w:bidi="ar-SA"/>
          </w:rPr>
          <w:t xml:space="preserve"> هنا</w:t>
        </w:r>
      </w:hyperlink>
      <w:r w:rsidRPr="00E26777">
        <w:rPr>
          <w:rFonts w:asciiTheme="minorBidi" w:hAnsiTheme="minorBidi" w:cs="Arial"/>
          <w:rtl/>
          <w:lang w:bidi="ar-SA"/>
        </w:rPr>
        <w:t>.</w:t>
      </w:r>
    </w:p>
    <w:sectPr w:rsidR="00E26777" w:rsidRPr="00E26777" w:rsidSect="003F7C50">
      <w:headerReference w:type="default" r:id="rId22"/>
      <w:footerReference w:type="even" r:id="rId23"/>
      <w:footerReference w:type="default" r:id="rId24"/>
      <w:endnotePr>
        <w:numFmt w:val="lowerLetter"/>
      </w:endnotePr>
      <w:pgSz w:w="11906" w:h="16838"/>
      <w:pgMar w:top="720" w:right="720" w:bottom="720" w:left="720" w:header="720" w:footer="17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42DC">
      <w:r>
        <w:separator/>
      </w:r>
    </w:p>
  </w:endnote>
  <w:endnote w:type="continuationSeparator" w:id="0">
    <w:p w:rsidR="00000000" w:rsidRDefault="00DB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altName w:val="Times New Roman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DB42DC" w:rsidP="004530B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E23BA" w:rsidRDefault="002E23BA" w:rsidP="005F72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D6" w:rsidRDefault="00DB42DC" w:rsidP="003E2BD6">
    <w:pPr>
      <w:pStyle w:val="Footer"/>
      <w:rPr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5" name="תיבת טקסט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E2BD6" w:rsidRPr="00031A9D" w:rsidRDefault="00DB42DC" w:rsidP="003E2BD6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3E2BD6" w:rsidRPr="00031A9D" w:rsidP="003E2BD6" w14:paraId="750E81B7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71971">
      <w:rPr>
        <w:rFonts w:cs="Calibri"/>
        <w:noProof/>
        <w:rtl/>
        <w:lang w:eastAsia="en-U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  <w:lang w:eastAsia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  <w:lang w:eastAsia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E2BD6" w:rsidRPr="00031A9D" w:rsidRDefault="00DB42DC" w:rsidP="003E2BD6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3E2BD6" w:rsidRPr="00031A9D" w:rsidP="003E2BD6" w14:paraId="56D4A0DB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E2BD6" w:rsidRPr="00031A9D" w:rsidRDefault="00DB42DC" w:rsidP="003E2BD6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3E2BD6" w:rsidRPr="00031A9D" w:rsidP="003E2BD6" w14:paraId="4A54AC26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E2BD6" w:rsidRPr="00031A9D" w:rsidRDefault="00DB42DC" w:rsidP="003E2BD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3E2BD6" w:rsidRPr="00031A9D" w:rsidP="003E2BD6" w14:paraId="634EC9E2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2E23BA" w:rsidRDefault="002E23BA" w:rsidP="005F72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91" w:rsidRDefault="00DB42DC">
      <w:r>
        <w:separator/>
      </w:r>
    </w:p>
  </w:footnote>
  <w:footnote w:type="continuationSeparator" w:id="0">
    <w:p w:rsidR="00DD0B91" w:rsidRDefault="00DB42DC">
      <w:r>
        <w:continuationSeparator/>
      </w:r>
    </w:p>
  </w:footnote>
  <w:footnote w:type="continuationNotice" w:id="1">
    <w:p w:rsidR="00DD0B91" w:rsidRDefault="00DD0B91"/>
  </w:footnote>
  <w:footnote w:id="2">
    <w:p w:rsidR="002E23BA" w:rsidRPr="00E26777" w:rsidRDefault="00DB42DC" w:rsidP="00E26777">
      <w:pPr>
        <w:pStyle w:val="FootnoteText"/>
        <w:rPr>
          <w:rFonts w:cs="Arial"/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E26777" w:rsidRPr="0014566A">
        <w:rPr>
          <w:rFonts w:cs="Arial" w:hint="cs"/>
          <w:sz w:val="18"/>
          <w:szCs w:val="18"/>
          <w:rtl/>
          <w:lang w:bidi="ar-SA"/>
        </w:rPr>
        <w:t>بدون صناديق الاستثمار المشتركة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DB42DC" w:rsidP="00057FBC">
    <w:pPr>
      <w:pStyle w:val="Header"/>
      <w:tabs>
        <w:tab w:val="clear" w:pos="4153"/>
        <w:tab w:val="clear" w:pos="8306"/>
        <w:tab w:val="left" w:pos="7233"/>
      </w:tabs>
    </w:pPr>
    <w:r>
      <w:rPr>
        <w:rFonts w:ascii="Arial" w:hAnsi="Arial" w:cs="Arial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DE"/>
    <w:multiLevelType w:val="hybridMultilevel"/>
    <w:tmpl w:val="96E08E82"/>
    <w:lvl w:ilvl="0" w:tplc="C3C61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8E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82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03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A4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508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E3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09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C3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383F"/>
    <w:multiLevelType w:val="hybridMultilevel"/>
    <w:tmpl w:val="3612D0A0"/>
    <w:lvl w:ilvl="0" w:tplc="FA9A7962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105CD488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C6A00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1C44C2B6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4D9A709A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302A20AC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D29648E0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21204D32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E8849CF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08042EB6"/>
    <w:multiLevelType w:val="hybridMultilevel"/>
    <w:tmpl w:val="C5FAA558"/>
    <w:lvl w:ilvl="0" w:tplc="E2E8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2B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A3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C1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29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CE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8B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4D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AA1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1AC"/>
    <w:multiLevelType w:val="hybridMultilevel"/>
    <w:tmpl w:val="3F7E41AA"/>
    <w:lvl w:ilvl="0" w:tplc="5A0E4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BB0B5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76DE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4684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44CE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EC72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A42D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6882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68A6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556A3"/>
    <w:multiLevelType w:val="hybridMultilevel"/>
    <w:tmpl w:val="8F960E4E"/>
    <w:lvl w:ilvl="0" w:tplc="4A3E90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  <w:b w:val="0"/>
        <w:bCs/>
      </w:rPr>
    </w:lvl>
    <w:lvl w:ilvl="1" w:tplc="7886438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BBEBB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30E7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0AC08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B5D684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B33C8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9488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57D28A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A851AA4"/>
    <w:multiLevelType w:val="hybridMultilevel"/>
    <w:tmpl w:val="A8F8D218"/>
    <w:lvl w:ilvl="0" w:tplc="43E86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63AAF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E45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00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E0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2F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8D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2F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06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72D0"/>
    <w:multiLevelType w:val="hybridMultilevel"/>
    <w:tmpl w:val="6A2ED746"/>
    <w:lvl w:ilvl="0" w:tplc="3FD2D9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2E96A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3E7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CE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0C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47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A7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8F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D4E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790"/>
    <w:multiLevelType w:val="hybridMultilevel"/>
    <w:tmpl w:val="16AE83B4"/>
    <w:lvl w:ilvl="0" w:tplc="9E2C7C0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DCEE3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227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C4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E4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AAF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A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68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C6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110C"/>
    <w:multiLevelType w:val="hybridMultilevel"/>
    <w:tmpl w:val="5A524CFC"/>
    <w:lvl w:ilvl="0" w:tplc="DC949E80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lang w:bidi="he-IL"/>
      </w:rPr>
    </w:lvl>
    <w:lvl w:ilvl="1" w:tplc="0C1027B4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A14C7532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852EDF16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038BAC8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FE06E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E075E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B3DA642A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3F6C7DBE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 w15:restartNumberingAfterBreak="0">
    <w:nsid w:val="1D0E4808"/>
    <w:multiLevelType w:val="multilevel"/>
    <w:tmpl w:val="CC1E14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ED75B1D"/>
    <w:multiLevelType w:val="hybridMultilevel"/>
    <w:tmpl w:val="82E62780"/>
    <w:lvl w:ilvl="0" w:tplc="BF20A13E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4322D496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310ABCEE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73782EAC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076FE9C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67FCA8E4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ABF2FBAE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D2DE365A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AAA4D03E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2B2909E2"/>
    <w:multiLevelType w:val="hybridMultilevel"/>
    <w:tmpl w:val="6024D72E"/>
    <w:lvl w:ilvl="0" w:tplc="493610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2BA240E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68C47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68C30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15461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3FC19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FE6E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68EB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948C2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D3A98"/>
    <w:multiLevelType w:val="hybridMultilevel"/>
    <w:tmpl w:val="30B4B204"/>
    <w:lvl w:ilvl="0" w:tplc="D26C1CB4">
      <w:start w:val="1"/>
      <w:numFmt w:val="decimal"/>
      <w:lvlText w:val="%1."/>
      <w:lvlJc w:val="left"/>
      <w:pPr>
        <w:ind w:left="720" w:hanging="360"/>
      </w:pPr>
    </w:lvl>
    <w:lvl w:ilvl="1" w:tplc="684C90FE" w:tentative="1">
      <w:start w:val="1"/>
      <w:numFmt w:val="lowerLetter"/>
      <w:lvlText w:val="%2."/>
      <w:lvlJc w:val="left"/>
      <w:pPr>
        <w:ind w:left="1440" w:hanging="360"/>
      </w:pPr>
    </w:lvl>
    <w:lvl w:ilvl="2" w:tplc="D1462BB4" w:tentative="1">
      <w:start w:val="1"/>
      <w:numFmt w:val="lowerRoman"/>
      <w:lvlText w:val="%3."/>
      <w:lvlJc w:val="right"/>
      <w:pPr>
        <w:ind w:left="2160" w:hanging="180"/>
      </w:pPr>
    </w:lvl>
    <w:lvl w:ilvl="3" w:tplc="2138DA48" w:tentative="1">
      <w:start w:val="1"/>
      <w:numFmt w:val="decimal"/>
      <w:lvlText w:val="%4."/>
      <w:lvlJc w:val="left"/>
      <w:pPr>
        <w:ind w:left="2880" w:hanging="360"/>
      </w:pPr>
    </w:lvl>
    <w:lvl w:ilvl="4" w:tplc="8C0081A6" w:tentative="1">
      <w:start w:val="1"/>
      <w:numFmt w:val="lowerLetter"/>
      <w:lvlText w:val="%5."/>
      <w:lvlJc w:val="left"/>
      <w:pPr>
        <w:ind w:left="3600" w:hanging="360"/>
      </w:pPr>
    </w:lvl>
    <w:lvl w:ilvl="5" w:tplc="3DD8F184" w:tentative="1">
      <w:start w:val="1"/>
      <w:numFmt w:val="lowerRoman"/>
      <w:lvlText w:val="%6."/>
      <w:lvlJc w:val="right"/>
      <w:pPr>
        <w:ind w:left="4320" w:hanging="180"/>
      </w:pPr>
    </w:lvl>
    <w:lvl w:ilvl="6" w:tplc="EDB26EEA" w:tentative="1">
      <w:start w:val="1"/>
      <w:numFmt w:val="decimal"/>
      <w:lvlText w:val="%7."/>
      <w:lvlJc w:val="left"/>
      <w:pPr>
        <w:ind w:left="5040" w:hanging="360"/>
      </w:pPr>
    </w:lvl>
    <w:lvl w:ilvl="7" w:tplc="61FA50A0" w:tentative="1">
      <w:start w:val="1"/>
      <w:numFmt w:val="lowerLetter"/>
      <w:lvlText w:val="%8."/>
      <w:lvlJc w:val="left"/>
      <w:pPr>
        <w:ind w:left="5760" w:hanging="360"/>
      </w:pPr>
    </w:lvl>
    <w:lvl w:ilvl="8" w:tplc="7FF0B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19F6"/>
    <w:multiLevelType w:val="multilevel"/>
    <w:tmpl w:val="319EC6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999"/>
    <w:multiLevelType w:val="hybridMultilevel"/>
    <w:tmpl w:val="E2B4D67A"/>
    <w:lvl w:ilvl="0" w:tplc="152EE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E03824" w:tentative="1">
      <w:start w:val="1"/>
      <w:numFmt w:val="lowerLetter"/>
      <w:lvlText w:val="%2."/>
      <w:lvlJc w:val="left"/>
      <w:pPr>
        <w:ind w:left="1080" w:hanging="360"/>
      </w:pPr>
    </w:lvl>
    <w:lvl w:ilvl="2" w:tplc="06A09A3C" w:tentative="1">
      <w:start w:val="1"/>
      <w:numFmt w:val="lowerRoman"/>
      <w:lvlText w:val="%3."/>
      <w:lvlJc w:val="right"/>
      <w:pPr>
        <w:ind w:left="1800" w:hanging="180"/>
      </w:pPr>
    </w:lvl>
    <w:lvl w:ilvl="3" w:tplc="603EB194" w:tentative="1">
      <w:start w:val="1"/>
      <w:numFmt w:val="decimal"/>
      <w:lvlText w:val="%4."/>
      <w:lvlJc w:val="left"/>
      <w:pPr>
        <w:ind w:left="2520" w:hanging="360"/>
      </w:pPr>
    </w:lvl>
    <w:lvl w:ilvl="4" w:tplc="1C28A86C" w:tentative="1">
      <w:start w:val="1"/>
      <w:numFmt w:val="lowerLetter"/>
      <w:lvlText w:val="%5."/>
      <w:lvlJc w:val="left"/>
      <w:pPr>
        <w:ind w:left="3240" w:hanging="360"/>
      </w:pPr>
    </w:lvl>
    <w:lvl w:ilvl="5" w:tplc="BC4ADF3C" w:tentative="1">
      <w:start w:val="1"/>
      <w:numFmt w:val="lowerRoman"/>
      <w:lvlText w:val="%6."/>
      <w:lvlJc w:val="right"/>
      <w:pPr>
        <w:ind w:left="3960" w:hanging="180"/>
      </w:pPr>
    </w:lvl>
    <w:lvl w:ilvl="6" w:tplc="83861A7E" w:tentative="1">
      <w:start w:val="1"/>
      <w:numFmt w:val="decimal"/>
      <w:lvlText w:val="%7."/>
      <w:lvlJc w:val="left"/>
      <w:pPr>
        <w:ind w:left="4680" w:hanging="360"/>
      </w:pPr>
    </w:lvl>
    <w:lvl w:ilvl="7" w:tplc="A89ABF1A" w:tentative="1">
      <w:start w:val="1"/>
      <w:numFmt w:val="lowerLetter"/>
      <w:lvlText w:val="%8."/>
      <w:lvlJc w:val="left"/>
      <w:pPr>
        <w:ind w:left="5400" w:hanging="360"/>
      </w:pPr>
    </w:lvl>
    <w:lvl w:ilvl="8" w:tplc="C70A52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A276B9"/>
    <w:multiLevelType w:val="multilevel"/>
    <w:tmpl w:val="6AA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65C9"/>
    <w:multiLevelType w:val="hybridMultilevel"/>
    <w:tmpl w:val="E2B4D67A"/>
    <w:lvl w:ilvl="0" w:tplc="CFEE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2885C0" w:tentative="1">
      <w:start w:val="1"/>
      <w:numFmt w:val="lowerLetter"/>
      <w:lvlText w:val="%2."/>
      <w:lvlJc w:val="left"/>
      <w:pPr>
        <w:ind w:left="1080" w:hanging="360"/>
      </w:pPr>
    </w:lvl>
    <w:lvl w:ilvl="2" w:tplc="B53EAF3A" w:tentative="1">
      <w:start w:val="1"/>
      <w:numFmt w:val="lowerRoman"/>
      <w:lvlText w:val="%3."/>
      <w:lvlJc w:val="right"/>
      <w:pPr>
        <w:ind w:left="1800" w:hanging="180"/>
      </w:pPr>
    </w:lvl>
    <w:lvl w:ilvl="3" w:tplc="BF0CC186" w:tentative="1">
      <w:start w:val="1"/>
      <w:numFmt w:val="decimal"/>
      <w:lvlText w:val="%4."/>
      <w:lvlJc w:val="left"/>
      <w:pPr>
        <w:ind w:left="2520" w:hanging="360"/>
      </w:pPr>
    </w:lvl>
    <w:lvl w:ilvl="4" w:tplc="D47E61F4" w:tentative="1">
      <w:start w:val="1"/>
      <w:numFmt w:val="lowerLetter"/>
      <w:lvlText w:val="%5."/>
      <w:lvlJc w:val="left"/>
      <w:pPr>
        <w:ind w:left="3240" w:hanging="360"/>
      </w:pPr>
    </w:lvl>
    <w:lvl w:ilvl="5" w:tplc="420062AE" w:tentative="1">
      <w:start w:val="1"/>
      <w:numFmt w:val="lowerRoman"/>
      <w:lvlText w:val="%6."/>
      <w:lvlJc w:val="right"/>
      <w:pPr>
        <w:ind w:left="3960" w:hanging="180"/>
      </w:pPr>
    </w:lvl>
    <w:lvl w:ilvl="6" w:tplc="1E422BAA" w:tentative="1">
      <w:start w:val="1"/>
      <w:numFmt w:val="decimal"/>
      <w:lvlText w:val="%7."/>
      <w:lvlJc w:val="left"/>
      <w:pPr>
        <w:ind w:left="4680" w:hanging="360"/>
      </w:pPr>
    </w:lvl>
    <w:lvl w:ilvl="7" w:tplc="750A6102" w:tentative="1">
      <w:start w:val="1"/>
      <w:numFmt w:val="lowerLetter"/>
      <w:lvlText w:val="%8."/>
      <w:lvlJc w:val="left"/>
      <w:pPr>
        <w:ind w:left="5400" w:hanging="360"/>
      </w:pPr>
    </w:lvl>
    <w:lvl w:ilvl="8" w:tplc="0A745C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D2227D"/>
    <w:multiLevelType w:val="hybridMultilevel"/>
    <w:tmpl w:val="319EC676"/>
    <w:lvl w:ilvl="0" w:tplc="6D34E6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 w:tplc="3E5CB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 w:tplc="1458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C2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C11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3A8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866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4D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78F5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1B8D"/>
    <w:multiLevelType w:val="hybridMultilevel"/>
    <w:tmpl w:val="6AB4F42C"/>
    <w:lvl w:ilvl="0" w:tplc="9D926DCA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4426E878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7163786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7374BBAA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112C35E8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5A282BD0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4C4ECD0E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25FA6C4C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4130187E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9" w15:restartNumberingAfterBreak="0">
    <w:nsid w:val="55E7459A"/>
    <w:multiLevelType w:val="hybridMultilevel"/>
    <w:tmpl w:val="EEC0F334"/>
    <w:lvl w:ilvl="0" w:tplc="20222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43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FCC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07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6D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A1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B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A9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0C0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156A"/>
    <w:multiLevelType w:val="hybridMultilevel"/>
    <w:tmpl w:val="6AA6CB54"/>
    <w:lvl w:ilvl="0" w:tplc="4CDE3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3E06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E8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C0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6A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C0E6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07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EE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36A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03AD9"/>
    <w:multiLevelType w:val="hybridMultilevel"/>
    <w:tmpl w:val="9A509C68"/>
    <w:lvl w:ilvl="0" w:tplc="3C1436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26525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EF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65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EB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88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8D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CD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4CC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631CB"/>
    <w:multiLevelType w:val="hybridMultilevel"/>
    <w:tmpl w:val="3474B08A"/>
    <w:lvl w:ilvl="0" w:tplc="24F08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0EDAC">
      <w:start w:val="1"/>
      <w:numFmt w:val="lowerLetter"/>
      <w:lvlText w:val="%2."/>
      <w:lvlJc w:val="left"/>
      <w:pPr>
        <w:ind w:left="1080" w:hanging="360"/>
      </w:pPr>
    </w:lvl>
    <w:lvl w:ilvl="2" w:tplc="9BBE485A" w:tentative="1">
      <w:start w:val="1"/>
      <w:numFmt w:val="lowerRoman"/>
      <w:lvlText w:val="%3."/>
      <w:lvlJc w:val="right"/>
      <w:pPr>
        <w:ind w:left="1800" w:hanging="180"/>
      </w:pPr>
    </w:lvl>
    <w:lvl w:ilvl="3" w:tplc="0CCC6216" w:tentative="1">
      <w:start w:val="1"/>
      <w:numFmt w:val="decimal"/>
      <w:lvlText w:val="%4."/>
      <w:lvlJc w:val="left"/>
      <w:pPr>
        <w:ind w:left="2520" w:hanging="360"/>
      </w:pPr>
    </w:lvl>
    <w:lvl w:ilvl="4" w:tplc="409ABC92" w:tentative="1">
      <w:start w:val="1"/>
      <w:numFmt w:val="lowerLetter"/>
      <w:lvlText w:val="%5."/>
      <w:lvlJc w:val="left"/>
      <w:pPr>
        <w:ind w:left="3240" w:hanging="360"/>
      </w:pPr>
    </w:lvl>
    <w:lvl w:ilvl="5" w:tplc="C4F68C8E" w:tentative="1">
      <w:start w:val="1"/>
      <w:numFmt w:val="lowerRoman"/>
      <w:lvlText w:val="%6."/>
      <w:lvlJc w:val="right"/>
      <w:pPr>
        <w:ind w:left="3960" w:hanging="180"/>
      </w:pPr>
    </w:lvl>
    <w:lvl w:ilvl="6" w:tplc="A61E5C84" w:tentative="1">
      <w:start w:val="1"/>
      <w:numFmt w:val="decimal"/>
      <w:lvlText w:val="%7."/>
      <w:lvlJc w:val="left"/>
      <w:pPr>
        <w:ind w:left="4680" w:hanging="360"/>
      </w:pPr>
    </w:lvl>
    <w:lvl w:ilvl="7" w:tplc="BB8452C6" w:tentative="1">
      <w:start w:val="1"/>
      <w:numFmt w:val="lowerLetter"/>
      <w:lvlText w:val="%8."/>
      <w:lvlJc w:val="left"/>
      <w:pPr>
        <w:ind w:left="5400" w:hanging="360"/>
      </w:pPr>
    </w:lvl>
    <w:lvl w:ilvl="8" w:tplc="F878A4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217A63"/>
    <w:multiLevelType w:val="hybridMultilevel"/>
    <w:tmpl w:val="7118FFFA"/>
    <w:lvl w:ilvl="0" w:tplc="76B69F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9985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AAD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EF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EAE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BED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0B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2CB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AD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92647"/>
    <w:multiLevelType w:val="hybridMultilevel"/>
    <w:tmpl w:val="3ADC9CEE"/>
    <w:lvl w:ilvl="0" w:tplc="E9A4D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A3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E27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C7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ED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3A4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61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82A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664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47B0F"/>
    <w:multiLevelType w:val="hybridMultilevel"/>
    <w:tmpl w:val="0ABC0B2E"/>
    <w:lvl w:ilvl="0" w:tplc="FDBE2478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auto"/>
      </w:rPr>
    </w:lvl>
    <w:lvl w:ilvl="1" w:tplc="91AE5FB6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48F8CF3A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70061D60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7486AC1C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4D1EEC9A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5A3C1B1A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17DE011C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FFD8BF72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7E777FDE"/>
    <w:multiLevelType w:val="hybridMultilevel"/>
    <w:tmpl w:val="FDCE518C"/>
    <w:lvl w:ilvl="0" w:tplc="85F0C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ECDC8">
      <w:start w:val="1"/>
      <w:numFmt w:val="lowerLetter"/>
      <w:lvlText w:val="%2."/>
      <w:lvlJc w:val="left"/>
      <w:pPr>
        <w:ind w:left="1440" w:hanging="360"/>
      </w:pPr>
    </w:lvl>
    <w:lvl w:ilvl="2" w:tplc="F50681BA" w:tentative="1">
      <w:start w:val="1"/>
      <w:numFmt w:val="lowerRoman"/>
      <w:lvlText w:val="%3."/>
      <w:lvlJc w:val="right"/>
      <w:pPr>
        <w:ind w:left="2160" w:hanging="180"/>
      </w:pPr>
    </w:lvl>
    <w:lvl w:ilvl="3" w:tplc="534C090E" w:tentative="1">
      <w:start w:val="1"/>
      <w:numFmt w:val="decimal"/>
      <w:lvlText w:val="%4."/>
      <w:lvlJc w:val="left"/>
      <w:pPr>
        <w:ind w:left="2880" w:hanging="360"/>
      </w:pPr>
    </w:lvl>
    <w:lvl w:ilvl="4" w:tplc="B0FA064C" w:tentative="1">
      <w:start w:val="1"/>
      <w:numFmt w:val="lowerLetter"/>
      <w:lvlText w:val="%5."/>
      <w:lvlJc w:val="left"/>
      <w:pPr>
        <w:ind w:left="3600" w:hanging="360"/>
      </w:pPr>
    </w:lvl>
    <w:lvl w:ilvl="5" w:tplc="D7067DBE" w:tentative="1">
      <w:start w:val="1"/>
      <w:numFmt w:val="lowerRoman"/>
      <w:lvlText w:val="%6."/>
      <w:lvlJc w:val="right"/>
      <w:pPr>
        <w:ind w:left="4320" w:hanging="180"/>
      </w:pPr>
    </w:lvl>
    <w:lvl w:ilvl="6" w:tplc="6ABE682E" w:tentative="1">
      <w:start w:val="1"/>
      <w:numFmt w:val="decimal"/>
      <w:lvlText w:val="%7."/>
      <w:lvlJc w:val="left"/>
      <w:pPr>
        <w:ind w:left="5040" w:hanging="360"/>
      </w:pPr>
    </w:lvl>
    <w:lvl w:ilvl="7" w:tplc="40B4857C" w:tentative="1">
      <w:start w:val="1"/>
      <w:numFmt w:val="lowerLetter"/>
      <w:lvlText w:val="%8."/>
      <w:lvlJc w:val="left"/>
      <w:pPr>
        <w:ind w:left="5760" w:hanging="360"/>
      </w:pPr>
    </w:lvl>
    <w:lvl w:ilvl="8" w:tplc="71065B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17"/>
  </w:num>
  <w:num w:numId="5">
    <w:abstractNumId w:val="13"/>
  </w:num>
  <w:num w:numId="6">
    <w:abstractNumId w:val="20"/>
  </w:num>
  <w:num w:numId="7">
    <w:abstractNumId w:val="15"/>
  </w:num>
  <w:num w:numId="8">
    <w:abstractNumId w:val="23"/>
  </w:num>
  <w:num w:numId="9">
    <w:abstractNumId w:val="3"/>
  </w:num>
  <w:num w:numId="10">
    <w:abstractNumId w:val="11"/>
  </w:num>
  <w:num w:numId="11">
    <w:abstractNumId w:val="25"/>
  </w:num>
  <w:num w:numId="12">
    <w:abstractNumId w:val="1"/>
  </w:num>
  <w:num w:numId="13">
    <w:abstractNumId w:val="19"/>
  </w:num>
  <w:num w:numId="14">
    <w:abstractNumId w:val="6"/>
  </w:num>
  <w:num w:numId="15">
    <w:abstractNumId w:val="21"/>
  </w:num>
  <w:num w:numId="16">
    <w:abstractNumId w:val="7"/>
  </w:num>
  <w:num w:numId="17">
    <w:abstractNumId w:val="12"/>
  </w:num>
  <w:num w:numId="18">
    <w:abstractNumId w:val="22"/>
  </w:num>
  <w:num w:numId="19">
    <w:abstractNumId w:val="5"/>
  </w:num>
  <w:num w:numId="20">
    <w:abstractNumId w:val="2"/>
  </w:num>
  <w:num w:numId="21">
    <w:abstractNumId w:val="8"/>
  </w:num>
  <w:num w:numId="22">
    <w:abstractNumId w:val="16"/>
  </w:num>
  <w:num w:numId="23">
    <w:abstractNumId w:val="14"/>
  </w:num>
  <w:num w:numId="24">
    <w:abstractNumId w:val="26"/>
  </w:num>
  <w:num w:numId="25">
    <w:abstractNumId w:val="23"/>
  </w:num>
  <w:num w:numId="26">
    <w:abstractNumId w:val="18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36"/>
    <w:rsid w:val="0000050F"/>
    <w:rsid w:val="000006CE"/>
    <w:rsid w:val="00000F00"/>
    <w:rsid w:val="00001754"/>
    <w:rsid w:val="000017DF"/>
    <w:rsid w:val="00001C31"/>
    <w:rsid w:val="000020FA"/>
    <w:rsid w:val="000022B8"/>
    <w:rsid w:val="000026DB"/>
    <w:rsid w:val="00002A43"/>
    <w:rsid w:val="0000402C"/>
    <w:rsid w:val="000043D3"/>
    <w:rsid w:val="00005124"/>
    <w:rsid w:val="00005815"/>
    <w:rsid w:val="00005EA0"/>
    <w:rsid w:val="000060F2"/>
    <w:rsid w:val="0000695C"/>
    <w:rsid w:val="00006D46"/>
    <w:rsid w:val="00007808"/>
    <w:rsid w:val="00010B37"/>
    <w:rsid w:val="00010E95"/>
    <w:rsid w:val="000115E8"/>
    <w:rsid w:val="0001179A"/>
    <w:rsid w:val="00011802"/>
    <w:rsid w:val="000119A8"/>
    <w:rsid w:val="00011A9F"/>
    <w:rsid w:val="00011ADC"/>
    <w:rsid w:val="00011ADE"/>
    <w:rsid w:val="00011D23"/>
    <w:rsid w:val="00011D95"/>
    <w:rsid w:val="00011DBE"/>
    <w:rsid w:val="00011F13"/>
    <w:rsid w:val="00012BF6"/>
    <w:rsid w:val="00013391"/>
    <w:rsid w:val="000133BA"/>
    <w:rsid w:val="00014325"/>
    <w:rsid w:val="00014368"/>
    <w:rsid w:val="0001447A"/>
    <w:rsid w:val="00014ED3"/>
    <w:rsid w:val="00016202"/>
    <w:rsid w:val="0001696E"/>
    <w:rsid w:val="00017A8F"/>
    <w:rsid w:val="00017C95"/>
    <w:rsid w:val="00017CED"/>
    <w:rsid w:val="00021090"/>
    <w:rsid w:val="0002118E"/>
    <w:rsid w:val="000217DC"/>
    <w:rsid w:val="00022355"/>
    <w:rsid w:val="000226B0"/>
    <w:rsid w:val="00022AE3"/>
    <w:rsid w:val="000232FA"/>
    <w:rsid w:val="00023EE3"/>
    <w:rsid w:val="00024D12"/>
    <w:rsid w:val="00024D36"/>
    <w:rsid w:val="000250B6"/>
    <w:rsid w:val="000257F0"/>
    <w:rsid w:val="000259E9"/>
    <w:rsid w:val="000261F7"/>
    <w:rsid w:val="00026858"/>
    <w:rsid w:val="000269A7"/>
    <w:rsid w:val="00026B30"/>
    <w:rsid w:val="00027A47"/>
    <w:rsid w:val="00027B8D"/>
    <w:rsid w:val="00027F5C"/>
    <w:rsid w:val="00030ED8"/>
    <w:rsid w:val="00031281"/>
    <w:rsid w:val="00031461"/>
    <w:rsid w:val="000318FE"/>
    <w:rsid w:val="00031A9D"/>
    <w:rsid w:val="000334C7"/>
    <w:rsid w:val="0003391F"/>
    <w:rsid w:val="00033B6E"/>
    <w:rsid w:val="000343D2"/>
    <w:rsid w:val="00034E7E"/>
    <w:rsid w:val="00035581"/>
    <w:rsid w:val="000357CD"/>
    <w:rsid w:val="00035951"/>
    <w:rsid w:val="00035DA9"/>
    <w:rsid w:val="0003643B"/>
    <w:rsid w:val="0003655D"/>
    <w:rsid w:val="00036A25"/>
    <w:rsid w:val="00037877"/>
    <w:rsid w:val="00037CA6"/>
    <w:rsid w:val="0004000D"/>
    <w:rsid w:val="000413B2"/>
    <w:rsid w:val="000414C1"/>
    <w:rsid w:val="00041D3E"/>
    <w:rsid w:val="00041E3A"/>
    <w:rsid w:val="0004202D"/>
    <w:rsid w:val="000421A6"/>
    <w:rsid w:val="00042746"/>
    <w:rsid w:val="00042E5F"/>
    <w:rsid w:val="00042EAD"/>
    <w:rsid w:val="000430C8"/>
    <w:rsid w:val="0004321B"/>
    <w:rsid w:val="000447E4"/>
    <w:rsid w:val="000450E7"/>
    <w:rsid w:val="00045462"/>
    <w:rsid w:val="000458D4"/>
    <w:rsid w:val="00046011"/>
    <w:rsid w:val="00046F09"/>
    <w:rsid w:val="000471D2"/>
    <w:rsid w:val="000472EF"/>
    <w:rsid w:val="00047E41"/>
    <w:rsid w:val="00050152"/>
    <w:rsid w:val="0005021A"/>
    <w:rsid w:val="0005040A"/>
    <w:rsid w:val="00051250"/>
    <w:rsid w:val="00051381"/>
    <w:rsid w:val="00051E43"/>
    <w:rsid w:val="00051FE4"/>
    <w:rsid w:val="000526A0"/>
    <w:rsid w:val="00052A72"/>
    <w:rsid w:val="00053087"/>
    <w:rsid w:val="00053461"/>
    <w:rsid w:val="000536B9"/>
    <w:rsid w:val="00054020"/>
    <w:rsid w:val="00054513"/>
    <w:rsid w:val="000546A3"/>
    <w:rsid w:val="00054CF0"/>
    <w:rsid w:val="000550A8"/>
    <w:rsid w:val="00055921"/>
    <w:rsid w:val="000559EC"/>
    <w:rsid w:val="00055A9E"/>
    <w:rsid w:val="000564D4"/>
    <w:rsid w:val="000564E4"/>
    <w:rsid w:val="00056736"/>
    <w:rsid w:val="00056C8C"/>
    <w:rsid w:val="00056FB0"/>
    <w:rsid w:val="00057225"/>
    <w:rsid w:val="00057504"/>
    <w:rsid w:val="000575A5"/>
    <w:rsid w:val="000578A2"/>
    <w:rsid w:val="00057B85"/>
    <w:rsid w:val="00057FBC"/>
    <w:rsid w:val="00060438"/>
    <w:rsid w:val="00060AB4"/>
    <w:rsid w:val="000611C5"/>
    <w:rsid w:val="00061329"/>
    <w:rsid w:val="00061509"/>
    <w:rsid w:val="00061B54"/>
    <w:rsid w:val="00061BC1"/>
    <w:rsid w:val="00061CBE"/>
    <w:rsid w:val="000620EE"/>
    <w:rsid w:val="00062277"/>
    <w:rsid w:val="000624E2"/>
    <w:rsid w:val="0006250C"/>
    <w:rsid w:val="00062933"/>
    <w:rsid w:val="0006325B"/>
    <w:rsid w:val="00063328"/>
    <w:rsid w:val="00063A3F"/>
    <w:rsid w:val="00063EA2"/>
    <w:rsid w:val="0006410E"/>
    <w:rsid w:val="00064EC7"/>
    <w:rsid w:val="000650E0"/>
    <w:rsid w:val="00065EE2"/>
    <w:rsid w:val="00066482"/>
    <w:rsid w:val="00067385"/>
    <w:rsid w:val="000675FB"/>
    <w:rsid w:val="00067625"/>
    <w:rsid w:val="0006794B"/>
    <w:rsid w:val="00067ADF"/>
    <w:rsid w:val="00067D09"/>
    <w:rsid w:val="00067F87"/>
    <w:rsid w:val="00070150"/>
    <w:rsid w:val="00070336"/>
    <w:rsid w:val="00070610"/>
    <w:rsid w:val="00071052"/>
    <w:rsid w:val="00072355"/>
    <w:rsid w:val="000723D3"/>
    <w:rsid w:val="000724F3"/>
    <w:rsid w:val="00072CDA"/>
    <w:rsid w:val="00072F53"/>
    <w:rsid w:val="000735BD"/>
    <w:rsid w:val="00073BD8"/>
    <w:rsid w:val="00073F4A"/>
    <w:rsid w:val="00073FF7"/>
    <w:rsid w:val="00074FC0"/>
    <w:rsid w:val="000755F0"/>
    <w:rsid w:val="00076363"/>
    <w:rsid w:val="000764AA"/>
    <w:rsid w:val="000766B0"/>
    <w:rsid w:val="00077131"/>
    <w:rsid w:val="00077194"/>
    <w:rsid w:val="00080919"/>
    <w:rsid w:val="00080C91"/>
    <w:rsid w:val="00080C9F"/>
    <w:rsid w:val="0008142A"/>
    <w:rsid w:val="0008149B"/>
    <w:rsid w:val="00081868"/>
    <w:rsid w:val="00081BD3"/>
    <w:rsid w:val="00081CEC"/>
    <w:rsid w:val="000820EA"/>
    <w:rsid w:val="0008247E"/>
    <w:rsid w:val="00083ACD"/>
    <w:rsid w:val="00083BDF"/>
    <w:rsid w:val="00083FDE"/>
    <w:rsid w:val="000842B9"/>
    <w:rsid w:val="00085377"/>
    <w:rsid w:val="000857FF"/>
    <w:rsid w:val="00085961"/>
    <w:rsid w:val="00085EA2"/>
    <w:rsid w:val="00086B1C"/>
    <w:rsid w:val="00090340"/>
    <w:rsid w:val="00090B2C"/>
    <w:rsid w:val="00091353"/>
    <w:rsid w:val="0009142D"/>
    <w:rsid w:val="0009170C"/>
    <w:rsid w:val="00091F3F"/>
    <w:rsid w:val="0009205D"/>
    <w:rsid w:val="00092CA7"/>
    <w:rsid w:val="000932F3"/>
    <w:rsid w:val="00093351"/>
    <w:rsid w:val="000938AA"/>
    <w:rsid w:val="00093A9E"/>
    <w:rsid w:val="00093D73"/>
    <w:rsid w:val="00094759"/>
    <w:rsid w:val="000948ED"/>
    <w:rsid w:val="00095076"/>
    <w:rsid w:val="00095A5E"/>
    <w:rsid w:val="00095DEF"/>
    <w:rsid w:val="00095F74"/>
    <w:rsid w:val="00096A08"/>
    <w:rsid w:val="000970F0"/>
    <w:rsid w:val="00097969"/>
    <w:rsid w:val="00097EF9"/>
    <w:rsid w:val="000A09EC"/>
    <w:rsid w:val="000A103B"/>
    <w:rsid w:val="000A1425"/>
    <w:rsid w:val="000A1AC1"/>
    <w:rsid w:val="000A23D5"/>
    <w:rsid w:val="000A2E03"/>
    <w:rsid w:val="000A3210"/>
    <w:rsid w:val="000A3314"/>
    <w:rsid w:val="000A369B"/>
    <w:rsid w:val="000A3A80"/>
    <w:rsid w:val="000A3DE0"/>
    <w:rsid w:val="000A4097"/>
    <w:rsid w:val="000A40CD"/>
    <w:rsid w:val="000A4194"/>
    <w:rsid w:val="000A48F4"/>
    <w:rsid w:val="000A4B2A"/>
    <w:rsid w:val="000A4E3A"/>
    <w:rsid w:val="000A5014"/>
    <w:rsid w:val="000A51C9"/>
    <w:rsid w:val="000A525E"/>
    <w:rsid w:val="000A56C6"/>
    <w:rsid w:val="000A5D67"/>
    <w:rsid w:val="000A62F8"/>
    <w:rsid w:val="000A689F"/>
    <w:rsid w:val="000A6955"/>
    <w:rsid w:val="000A6DCE"/>
    <w:rsid w:val="000A73BF"/>
    <w:rsid w:val="000A7666"/>
    <w:rsid w:val="000A7BE6"/>
    <w:rsid w:val="000A7E64"/>
    <w:rsid w:val="000A7FE1"/>
    <w:rsid w:val="000B00DD"/>
    <w:rsid w:val="000B01B7"/>
    <w:rsid w:val="000B053C"/>
    <w:rsid w:val="000B10D5"/>
    <w:rsid w:val="000B15F8"/>
    <w:rsid w:val="000B1956"/>
    <w:rsid w:val="000B3287"/>
    <w:rsid w:val="000B39DB"/>
    <w:rsid w:val="000B42FF"/>
    <w:rsid w:val="000B511B"/>
    <w:rsid w:val="000B56C9"/>
    <w:rsid w:val="000B75BB"/>
    <w:rsid w:val="000B7C97"/>
    <w:rsid w:val="000B7E80"/>
    <w:rsid w:val="000C003E"/>
    <w:rsid w:val="000C09A6"/>
    <w:rsid w:val="000C11B9"/>
    <w:rsid w:val="000C1436"/>
    <w:rsid w:val="000C207E"/>
    <w:rsid w:val="000C22CB"/>
    <w:rsid w:val="000C23D5"/>
    <w:rsid w:val="000C2535"/>
    <w:rsid w:val="000C34C4"/>
    <w:rsid w:val="000C369A"/>
    <w:rsid w:val="000C373F"/>
    <w:rsid w:val="000C38CE"/>
    <w:rsid w:val="000C3A15"/>
    <w:rsid w:val="000C4070"/>
    <w:rsid w:val="000C50E1"/>
    <w:rsid w:val="000C537B"/>
    <w:rsid w:val="000C57A6"/>
    <w:rsid w:val="000C587D"/>
    <w:rsid w:val="000C6588"/>
    <w:rsid w:val="000C68E4"/>
    <w:rsid w:val="000C6A74"/>
    <w:rsid w:val="000C6B67"/>
    <w:rsid w:val="000C6BD9"/>
    <w:rsid w:val="000C6C50"/>
    <w:rsid w:val="000C6D4D"/>
    <w:rsid w:val="000C6FB6"/>
    <w:rsid w:val="000C7167"/>
    <w:rsid w:val="000C71D9"/>
    <w:rsid w:val="000C7808"/>
    <w:rsid w:val="000C7DEF"/>
    <w:rsid w:val="000C7F6E"/>
    <w:rsid w:val="000C7FD1"/>
    <w:rsid w:val="000C7FF0"/>
    <w:rsid w:val="000D1209"/>
    <w:rsid w:val="000D17E1"/>
    <w:rsid w:val="000D1A7E"/>
    <w:rsid w:val="000D1F6C"/>
    <w:rsid w:val="000D22CB"/>
    <w:rsid w:val="000D2530"/>
    <w:rsid w:val="000D26F6"/>
    <w:rsid w:val="000D2BF1"/>
    <w:rsid w:val="000D2E97"/>
    <w:rsid w:val="000D2FA6"/>
    <w:rsid w:val="000D3458"/>
    <w:rsid w:val="000D3971"/>
    <w:rsid w:val="000D3CED"/>
    <w:rsid w:val="000D3EDF"/>
    <w:rsid w:val="000D40C8"/>
    <w:rsid w:val="000D4218"/>
    <w:rsid w:val="000D47E5"/>
    <w:rsid w:val="000D49A8"/>
    <w:rsid w:val="000D4C8F"/>
    <w:rsid w:val="000D4D9C"/>
    <w:rsid w:val="000D4E48"/>
    <w:rsid w:val="000D4F71"/>
    <w:rsid w:val="000D6B53"/>
    <w:rsid w:val="000D6BCE"/>
    <w:rsid w:val="000D6E59"/>
    <w:rsid w:val="000D6FF2"/>
    <w:rsid w:val="000D7057"/>
    <w:rsid w:val="000D740E"/>
    <w:rsid w:val="000D7F6D"/>
    <w:rsid w:val="000E037A"/>
    <w:rsid w:val="000E03C7"/>
    <w:rsid w:val="000E0C8E"/>
    <w:rsid w:val="000E1096"/>
    <w:rsid w:val="000E1501"/>
    <w:rsid w:val="000E1C9C"/>
    <w:rsid w:val="000E2A02"/>
    <w:rsid w:val="000E2B66"/>
    <w:rsid w:val="000E3C52"/>
    <w:rsid w:val="000E4275"/>
    <w:rsid w:val="000E46C2"/>
    <w:rsid w:val="000E491A"/>
    <w:rsid w:val="000E4E94"/>
    <w:rsid w:val="000E5137"/>
    <w:rsid w:val="000E53AB"/>
    <w:rsid w:val="000E5A26"/>
    <w:rsid w:val="000E5C49"/>
    <w:rsid w:val="000E5EF4"/>
    <w:rsid w:val="000E5F4D"/>
    <w:rsid w:val="000E63A4"/>
    <w:rsid w:val="000E64C9"/>
    <w:rsid w:val="000E6D3D"/>
    <w:rsid w:val="000E7831"/>
    <w:rsid w:val="000E7B86"/>
    <w:rsid w:val="000E7C1F"/>
    <w:rsid w:val="000F050F"/>
    <w:rsid w:val="000F0751"/>
    <w:rsid w:val="000F0912"/>
    <w:rsid w:val="000F14F3"/>
    <w:rsid w:val="000F16CE"/>
    <w:rsid w:val="000F279F"/>
    <w:rsid w:val="000F2B48"/>
    <w:rsid w:val="000F2BA7"/>
    <w:rsid w:val="000F31B6"/>
    <w:rsid w:val="000F35DD"/>
    <w:rsid w:val="000F4780"/>
    <w:rsid w:val="000F4C56"/>
    <w:rsid w:val="000F4EE2"/>
    <w:rsid w:val="000F59A3"/>
    <w:rsid w:val="000F5BD0"/>
    <w:rsid w:val="000F5F96"/>
    <w:rsid w:val="000F6504"/>
    <w:rsid w:val="000F6CAC"/>
    <w:rsid w:val="000F7611"/>
    <w:rsid w:val="00100036"/>
    <w:rsid w:val="00100334"/>
    <w:rsid w:val="00100552"/>
    <w:rsid w:val="00100611"/>
    <w:rsid w:val="0010063A"/>
    <w:rsid w:val="001006AD"/>
    <w:rsid w:val="0010097A"/>
    <w:rsid w:val="00100FA0"/>
    <w:rsid w:val="00101362"/>
    <w:rsid w:val="00101E9A"/>
    <w:rsid w:val="00101EB2"/>
    <w:rsid w:val="00103128"/>
    <w:rsid w:val="00103942"/>
    <w:rsid w:val="00103C1F"/>
    <w:rsid w:val="00103EC2"/>
    <w:rsid w:val="00104AED"/>
    <w:rsid w:val="00104CDD"/>
    <w:rsid w:val="001056DE"/>
    <w:rsid w:val="0010593A"/>
    <w:rsid w:val="0010631E"/>
    <w:rsid w:val="001072DB"/>
    <w:rsid w:val="00107B92"/>
    <w:rsid w:val="001102AF"/>
    <w:rsid w:val="0011075A"/>
    <w:rsid w:val="00110DFF"/>
    <w:rsid w:val="00110E4D"/>
    <w:rsid w:val="00111053"/>
    <w:rsid w:val="00111078"/>
    <w:rsid w:val="0011121D"/>
    <w:rsid w:val="00112327"/>
    <w:rsid w:val="00112CBA"/>
    <w:rsid w:val="001138F6"/>
    <w:rsid w:val="00113CB0"/>
    <w:rsid w:val="00114077"/>
    <w:rsid w:val="001147D6"/>
    <w:rsid w:val="00114886"/>
    <w:rsid w:val="00114B00"/>
    <w:rsid w:val="001153F9"/>
    <w:rsid w:val="0011547A"/>
    <w:rsid w:val="00115929"/>
    <w:rsid w:val="001165D2"/>
    <w:rsid w:val="00116A10"/>
    <w:rsid w:val="0011701C"/>
    <w:rsid w:val="00117AF5"/>
    <w:rsid w:val="00117B6F"/>
    <w:rsid w:val="001206AC"/>
    <w:rsid w:val="00120A18"/>
    <w:rsid w:val="00120AB8"/>
    <w:rsid w:val="00120AC9"/>
    <w:rsid w:val="00120C9C"/>
    <w:rsid w:val="00120DC1"/>
    <w:rsid w:val="00120F8C"/>
    <w:rsid w:val="00120FAF"/>
    <w:rsid w:val="0012102A"/>
    <w:rsid w:val="001213BD"/>
    <w:rsid w:val="001234AD"/>
    <w:rsid w:val="00123502"/>
    <w:rsid w:val="0012360B"/>
    <w:rsid w:val="001238A8"/>
    <w:rsid w:val="00123CA9"/>
    <w:rsid w:val="00124147"/>
    <w:rsid w:val="001242AB"/>
    <w:rsid w:val="00124E11"/>
    <w:rsid w:val="00125050"/>
    <w:rsid w:val="00125279"/>
    <w:rsid w:val="00125A88"/>
    <w:rsid w:val="001263FB"/>
    <w:rsid w:val="0012692B"/>
    <w:rsid w:val="001279C9"/>
    <w:rsid w:val="001301EF"/>
    <w:rsid w:val="00130C8C"/>
    <w:rsid w:val="00130F29"/>
    <w:rsid w:val="00131E7F"/>
    <w:rsid w:val="00131F9B"/>
    <w:rsid w:val="0013209F"/>
    <w:rsid w:val="001320B1"/>
    <w:rsid w:val="001326DC"/>
    <w:rsid w:val="00132C7C"/>
    <w:rsid w:val="001331C2"/>
    <w:rsid w:val="001343CF"/>
    <w:rsid w:val="00134AF2"/>
    <w:rsid w:val="00134C94"/>
    <w:rsid w:val="0013516A"/>
    <w:rsid w:val="001351E2"/>
    <w:rsid w:val="00135428"/>
    <w:rsid w:val="001355CB"/>
    <w:rsid w:val="001358DA"/>
    <w:rsid w:val="00135E0A"/>
    <w:rsid w:val="00136284"/>
    <w:rsid w:val="00136442"/>
    <w:rsid w:val="001367DF"/>
    <w:rsid w:val="00136C0F"/>
    <w:rsid w:val="0013708D"/>
    <w:rsid w:val="0013726C"/>
    <w:rsid w:val="001378C4"/>
    <w:rsid w:val="00140B27"/>
    <w:rsid w:val="00140F79"/>
    <w:rsid w:val="00141F2B"/>
    <w:rsid w:val="00142236"/>
    <w:rsid w:val="00142F75"/>
    <w:rsid w:val="001431BC"/>
    <w:rsid w:val="00143E3B"/>
    <w:rsid w:val="00144803"/>
    <w:rsid w:val="00144B17"/>
    <w:rsid w:val="0014542F"/>
    <w:rsid w:val="001455EF"/>
    <w:rsid w:val="0014566A"/>
    <w:rsid w:val="00145791"/>
    <w:rsid w:val="00146AF6"/>
    <w:rsid w:val="00146FCA"/>
    <w:rsid w:val="00147410"/>
    <w:rsid w:val="0014743C"/>
    <w:rsid w:val="0015011B"/>
    <w:rsid w:val="001502B2"/>
    <w:rsid w:val="00150373"/>
    <w:rsid w:val="00150AD5"/>
    <w:rsid w:val="00150BFB"/>
    <w:rsid w:val="00150DD5"/>
    <w:rsid w:val="00150E47"/>
    <w:rsid w:val="001510D5"/>
    <w:rsid w:val="00151B5D"/>
    <w:rsid w:val="00151D1D"/>
    <w:rsid w:val="00152088"/>
    <w:rsid w:val="0015236A"/>
    <w:rsid w:val="00152471"/>
    <w:rsid w:val="0015253B"/>
    <w:rsid w:val="0015289E"/>
    <w:rsid w:val="00152F2D"/>
    <w:rsid w:val="00154533"/>
    <w:rsid w:val="00154D7D"/>
    <w:rsid w:val="001553C3"/>
    <w:rsid w:val="001555E5"/>
    <w:rsid w:val="00155623"/>
    <w:rsid w:val="001558E4"/>
    <w:rsid w:val="00155963"/>
    <w:rsid w:val="0015662F"/>
    <w:rsid w:val="00156C5F"/>
    <w:rsid w:val="00156D03"/>
    <w:rsid w:val="001574CD"/>
    <w:rsid w:val="0015750D"/>
    <w:rsid w:val="00157B5D"/>
    <w:rsid w:val="00157C66"/>
    <w:rsid w:val="00157E94"/>
    <w:rsid w:val="00160292"/>
    <w:rsid w:val="001602C1"/>
    <w:rsid w:val="0016073C"/>
    <w:rsid w:val="001607A3"/>
    <w:rsid w:val="00160CCF"/>
    <w:rsid w:val="001613B9"/>
    <w:rsid w:val="00161545"/>
    <w:rsid w:val="0016191B"/>
    <w:rsid w:val="00161BE9"/>
    <w:rsid w:val="00162774"/>
    <w:rsid w:val="00162AE2"/>
    <w:rsid w:val="00162F67"/>
    <w:rsid w:val="00163050"/>
    <w:rsid w:val="00163E3F"/>
    <w:rsid w:val="0016427F"/>
    <w:rsid w:val="00164788"/>
    <w:rsid w:val="00164A39"/>
    <w:rsid w:val="00164CBB"/>
    <w:rsid w:val="00165449"/>
    <w:rsid w:val="00166430"/>
    <w:rsid w:val="00167682"/>
    <w:rsid w:val="00167C6D"/>
    <w:rsid w:val="001707D5"/>
    <w:rsid w:val="00170A50"/>
    <w:rsid w:val="00171BAA"/>
    <w:rsid w:val="00171E12"/>
    <w:rsid w:val="00172049"/>
    <w:rsid w:val="00172451"/>
    <w:rsid w:val="001725CA"/>
    <w:rsid w:val="00172B5B"/>
    <w:rsid w:val="00172FA5"/>
    <w:rsid w:val="001734CD"/>
    <w:rsid w:val="00174658"/>
    <w:rsid w:val="001753AF"/>
    <w:rsid w:val="00175634"/>
    <w:rsid w:val="00175BE7"/>
    <w:rsid w:val="0017633B"/>
    <w:rsid w:val="00176DA9"/>
    <w:rsid w:val="001776A3"/>
    <w:rsid w:val="00180284"/>
    <w:rsid w:val="00180446"/>
    <w:rsid w:val="001804EC"/>
    <w:rsid w:val="00180C9F"/>
    <w:rsid w:val="00180FBD"/>
    <w:rsid w:val="001816FC"/>
    <w:rsid w:val="00181977"/>
    <w:rsid w:val="00181A28"/>
    <w:rsid w:val="0018207F"/>
    <w:rsid w:val="00182280"/>
    <w:rsid w:val="00182E73"/>
    <w:rsid w:val="001833A6"/>
    <w:rsid w:val="00183A6E"/>
    <w:rsid w:val="00183C5D"/>
    <w:rsid w:val="001840D3"/>
    <w:rsid w:val="00184396"/>
    <w:rsid w:val="00184453"/>
    <w:rsid w:val="001844D8"/>
    <w:rsid w:val="00184509"/>
    <w:rsid w:val="00184649"/>
    <w:rsid w:val="00184B71"/>
    <w:rsid w:val="00185075"/>
    <w:rsid w:val="001857A4"/>
    <w:rsid w:val="001859DC"/>
    <w:rsid w:val="00185C55"/>
    <w:rsid w:val="00186B53"/>
    <w:rsid w:val="00187821"/>
    <w:rsid w:val="00187C6C"/>
    <w:rsid w:val="00187DAF"/>
    <w:rsid w:val="00187FE0"/>
    <w:rsid w:val="001904DE"/>
    <w:rsid w:val="00190779"/>
    <w:rsid w:val="00190B2D"/>
    <w:rsid w:val="00191293"/>
    <w:rsid w:val="001914FC"/>
    <w:rsid w:val="001915EE"/>
    <w:rsid w:val="00191B02"/>
    <w:rsid w:val="00191FC2"/>
    <w:rsid w:val="00191FEA"/>
    <w:rsid w:val="0019289F"/>
    <w:rsid w:val="00192E44"/>
    <w:rsid w:val="00194180"/>
    <w:rsid w:val="001949E8"/>
    <w:rsid w:val="00194CB7"/>
    <w:rsid w:val="0019565E"/>
    <w:rsid w:val="00195A4A"/>
    <w:rsid w:val="00196A7F"/>
    <w:rsid w:val="00196AC8"/>
    <w:rsid w:val="00197842"/>
    <w:rsid w:val="00197A7E"/>
    <w:rsid w:val="00197D0B"/>
    <w:rsid w:val="001A095A"/>
    <w:rsid w:val="001A0A07"/>
    <w:rsid w:val="001A0AAC"/>
    <w:rsid w:val="001A0CCC"/>
    <w:rsid w:val="001A0DD6"/>
    <w:rsid w:val="001A176C"/>
    <w:rsid w:val="001A17E8"/>
    <w:rsid w:val="001A1A30"/>
    <w:rsid w:val="001A1C93"/>
    <w:rsid w:val="001A1D95"/>
    <w:rsid w:val="001A21B6"/>
    <w:rsid w:val="001A2484"/>
    <w:rsid w:val="001A2560"/>
    <w:rsid w:val="001A2D45"/>
    <w:rsid w:val="001A30AB"/>
    <w:rsid w:val="001A3B9C"/>
    <w:rsid w:val="001A3D8F"/>
    <w:rsid w:val="001A3ED4"/>
    <w:rsid w:val="001A4138"/>
    <w:rsid w:val="001A43E9"/>
    <w:rsid w:val="001A44A2"/>
    <w:rsid w:val="001A4771"/>
    <w:rsid w:val="001A483B"/>
    <w:rsid w:val="001A5549"/>
    <w:rsid w:val="001A5ED7"/>
    <w:rsid w:val="001A5F2D"/>
    <w:rsid w:val="001A6333"/>
    <w:rsid w:val="001A70BD"/>
    <w:rsid w:val="001A78C8"/>
    <w:rsid w:val="001A7A86"/>
    <w:rsid w:val="001B0368"/>
    <w:rsid w:val="001B09F8"/>
    <w:rsid w:val="001B0FB4"/>
    <w:rsid w:val="001B229F"/>
    <w:rsid w:val="001B320D"/>
    <w:rsid w:val="001B3237"/>
    <w:rsid w:val="001B38D5"/>
    <w:rsid w:val="001B3EBB"/>
    <w:rsid w:val="001B4C48"/>
    <w:rsid w:val="001B5742"/>
    <w:rsid w:val="001B6412"/>
    <w:rsid w:val="001B6C99"/>
    <w:rsid w:val="001B6E57"/>
    <w:rsid w:val="001B71BE"/>
    <w:rsid w:val="001B7370"/>
    <w:rsid w:val="001B7547"/>
    <w:rsid w:val="001B7675"/>
    <w:rsid w:val="001B7945"/>
    <w:rsid w:val="001B7E7B"/>
    <w:rsid w:val="001C0856"/>
    <w:rsid w:val="001C0C34"/>
    <w:rsid w:val="001C0DE6"/>
    <w:rsid w:val="001C1347"/>
    <w:rsid w:val="001C18C5"/>
    <w:rsid w:val="001C1CA1"/>
    <w:rsid w:val="001C264C"/>
    <w:rsid w:val="001C284D"/>
    <w:rsid w:val="001C33AA"/>
    <w:rsid w:val="001C46CF"/>
    <w:rsid w:val="001C65EB"/>
    <w:rsid w:val="001C6A98"/>
    <w:rsid w:val="001C6F8F"/>
    <w:rsid w:val="001C7231"/>
    <w:rsid w:val="001C74F8"/>
    <w:rsid w:val="001C76D0"/>
    <w:rsid w:val="001C7B52"/>
    <w:rsid w:val="001C7E12"/>
    <w:rsid w:val="001D08C2"/>
    <w:rsid w:val="001D109B"/>
    <w:rsid w:val="001D115C"/>
    <w:rsid w:val="001D15A4"/>
    <w:rsid w:val="001D15FD"/>
    <w:rsid w:val="001D1B66"/>
    <w:rsid w:val="001D2285"/>
    <w:rsid w:val="001D23E6"/>
    <w:rsid w:val="001D2778"/>
    <w:rsid w:val="001D301D"/>
    <w:rsid w:val="001D3185"/>
    <w:rsid w:val="001D333B"/>
    <w:rsid w:val="001D3348"/>
    <w:rsid w:val="001D365B"/>
    <w:rsid w:val="001D37CD"/>
    <w:rsid w:val="001D3E93"/>
    <w:rsid w:val="001D3EA3"/>
    <w:rsid w:val="001D4011"/>
    <w:rsid w:val="001D415B"/>
    <w:rsid w:val="001D4550"/>
    <w:rsid w:val="001D4A54"/>
    <w:rsid w:val="001D5283"/>
    <w:rsid w:val="001D5560"/>
    <w:rsid w:val="001D6096"/>
    <w:rsid w:val="001D6285"/>
    <w:rsid w:val="001D641F"/>
    <w:rsid w:val="001D64F8"/>
    <w:rsid w:val="001D66CD"/>
    <w:rsid w:val="001D6781"/>
    <w:rsid w:val="001D6866"/>
    <w:rsid w:val="001D7439"/>
    <w:rsid w:val="001D76B2"/>
    <w:rsid w:val="001D76BB"/>
    <w:rsid w:val="001D7970"/>
    <w:rsid w:val="001E02E6"/>
    <w:rsid w:val="001E2288"/>
    <w:rsid w:val="001E25EF"/>
    <w:rsid w:val="001E2A8B"/>
    <w:rsid w:val="001E2E5B"/>
    <w:rsid w:val="001E2E95"/>
    <w:rsid w:val="001E31AC"/>
    <w:rsid w:val="001E3CAF"/>
    <w:rsid w:val="001E42B4"/>
    <w:rsid w:val="001E47F2"/>
    <w:rsid w:val="001E4AC7"/>
    <w:rsid w:val="001E4FB1"/>
    <w:rsid w:val="001E5217"/>
    <w:rsid w:val="001E5746"/>
    <w:rsid w:val="001E5953"/>
    <w:rsid w:val="001E5B84"/>
    <w:rsid w:val="001E5D0A"/>
    <w:rsid w:val="001E5EF4"/>
    <w:rsid w:val="001E6A6C"/>
    <w:rsid w:val="001E72FC"/>
    <w:rsid w:val="001E7B49"/>
    <w:rsid w:val="001E7CD6"/>
    <w:rsid w:val="001F043C"/>
    <w:rsid w:val="001F0470"/>
    <w:rsid w:val="001F0485"/>
    <w:rsid w:val="001F0DF7"/>
    <w:rsid w:val="001F1859"/>
    <w:rsid w:val="001F1C05"/>
    <w:rsid w:val="001F1DAD"/>
    <w:rsid w:val="001F2087"/>
    <w:rsid w:val="001F2235"/>
    <w:rsid w:val="001F3308"/>
    <w:rsid w:val="001F3A15"/>
    <w:rsid w:val="001F4211"/>
    <w:rsid w:val="001F4A03"/>
    <w:rsid w:val="001F4BA3"/>
    <w:rsid w:val="001F4D32"/>
    <w:rsid w:val="001F4DAA"/>
    <w:rsid w:val="001F4DD2"/>
    <w:rsid w:val="001F56B7"/>
    <w:rsid w:val="001F5733"/>
    <w:rsid w:val="001F5796"/>
    <w:rsid w:val="001F5900"/>
    <w:rsid w:val="001F5AA2"/>
    <w:rsid w:val="001F5CFC"/>
    <w:rsid w:val="001F5E2D"/>
    <w:rsid w:val="001F5E4F"/>
    <w:rsid w:val="001F65E3"/>
    <w:rsid w:val="001F775A"/>
    <w:rsid w:val="001F7B2E"/>
    <w:rsid w:val="002002CD"/>
    <w:rsid w:val="002003C2"/>
    <w:rsid w:val="0020074A"/>
    <w:rsid w:val="002014EE"/>
    <w:rsid w:val="002022CD"/>
    <w:rsid w:val="00202A38"/>
    <w:rsid w:val="00202A70"/>
    <w:rsid w:val="00202AB4"/>
    <w:rsid w:val="00202AD2"/>
    <w:rsid w:val="00202D83"/>
    <w:rsid w:val="00202E28"/>
    <w:rsid w:val="00203066"/>
    <w:rsid w:val="002037F1"/>
    <w:rsid w:val="002041BE"/>
    <w:rsid w:val="00204573"/>
    <w:rsid w:val="0020474A"/>
    <w:rsid w:val="00205697"/>
    <w:rsid w:val="00205C1F"/>
    <w:rsid w:val="00206954"/>
    <w:rsid w:val="00206CF4"/>
    <w:rsid w:val="00206F1A"/>
    <w:rsid w:val="00207481"/>
    <w:rsid w:val="0020778C"/>
    <w:rsid w:val="0020788C"/>
    <w:rsid w:val="00207B9F"/>
    <w:rsid w:val="002101CA"/>
    <w:rsid w:val="002101F8"/>
    <w:rsid w:val="0021069F"/>
    <w:rsid w:val="00210971"/>
    <w:rsid w:val="00210AA3"/>
    <w:rsid w:val="00210E2B"/>
    <w:rsid w:val="002112EA"/>
    <w:rsid w:val="002116DF"/>
    <w:rsid w:val="00212020"/>
    <w:rsid w:val="0021211E"/>
    <w:rsid w:val="002130F3"/>
    <w:rsid w:val="0021397E"/>
    <w:rsid w:val="00213B50"/>
    <w:rsid w:val="00213C9D"/>
    <w:rsid w:val="002143E5"/>
    <w:rsid w:val="00214424"/>
    <w:rsid w:val="002146A7"/>
    <w:rsid w:val="00214AFF"/>
    <w:rsid w:val="00214B50"/>
    <w:rsid w:val="00215C50"/>
    <w:rsid w:val="0021612F"/>
    <w:rsid w:val="00217340"/>
    <w:rsid w:val="00217472"/>
    <w:rsid w:val="002204AB"/>
    <w:rsid w:val="002207F1"/>
    <w:rsid w:val="00220900"/>
    <w:rsid w:val="0022173B"/>
    <w:rsid w:val="002217E1"/>
    <w:rsid w:val="00221EB5"/>
    <w:rsid w:val="00222722"/>
    <w:rsid w:val="00222821"/>
    <w:rsid w:val="00222BD6"/>
    <w:rsid w:val="002237F8"/>
    <w:rsid w:val="00223C6E"/>
    <w:rsid w:val="00223E9A"/>
    <w:rsid w:val="0022413E"/>
    <w:rsid w:val="002250DD"/>
    <w:rsid w:val="002252E2"/>
    <w:rsid w:val="00225541"/>
    <w:rsid w:val="002257C2"/>
    <w:rsid w:val="002257D7"/>
    <w:rsid w:val="00226004"/>
    <w:rsid w:val="00226017"/>
    <w:rsid w:val="002262F1"/>
    <w:rsid w:val="00226B3C"/>
    <w:rsid w:val="00226B99"/>
    <w:rsid w:val="00226CD5"/>
    <w:rsid w:val="00226D8A"/>
    <w:rsid w:val="00227572"/>
    <w:rsid w:val="002277D5"/>
    <w:rsid w:val="00230173"/>
    <w:rsid w:val="0023052C"/>
    <w:rsid w:val="00230C10"/>
    <w:rsid w:val="00231761"/>
    <w:rsid w:val="00231D92"/>
    <w:rsid w:val="0023212A"/>
    <w:rsid w:val="002321B8"/>
    <w:rsid w:val="0023245E"/>
    <w:rsid w:val="0023245F"/>
    <w:rsid w:val="00232A5E"/>
    <w:rsid w:val="00232E06"/>
    <w:rsid w:val="0023327D"/>
    <w:rsid w:val="0023380B"/>
    <w:rsid w:val="002339EB"/>
    <w:rsid w:val="00234179"/>
    <w:rsid w:val="0023440A"/>
    <w:rsid w:val="002346B9"/>
    <w:rsid w:val="00235DCE"/>
    <w:rsid w:val="00235FBA"/>
    <w:rsid w:val="002364B8"/>
    <w:rsid w:val="0023775E"/>
    <w:rsid w:val="002379EF"/>
    <w:rsid w:val="00237C45"/>
    <w:rsid w:val="002403B2"/>
    <w:rsid w:val="002405C0"/>
    <w:rsid w:val="00240B61"/>
    <w:rsid w:val="00240D58"/>
    <w:rsid w:val="00241521"/>
    <w:rsid w:val="00241646"/>
    <w:rsid w:val="00241A25"/>
    <w:rsid w:val="00241B6A"/>
    <w:rsid w:val="00242714"/>
    <w:rsid w:val="002428E6"/>
    <w:rsid w:val="00242961"/>
    <w:rsid w:val="0024359D"/>
    <w:rsid w:val="002435A6"/>
    <w:rsid w:val="0024440A"/>
    <w:rsid w:val="00244605"/>
    <w:rsid w:val="00244DD8"/>
    <w:rsid w:val="00245554"/>
    <w:rsid w:val="00245655"/>
    <w:rsid w:val="00245A1A"/>
    <w:rsid w:val="0024602D"/>
    <w:rsid w:val="002467E1"/>
    <w:rsid w:val="0024697E"/>
    <w:rsid w:val="00247D28"/>
    <w:rsid w:val="00247D86"/>
    <w:rsid w:val="00247E64"/>
    <w:rsid w:val="00247E9A"/>
    <w:rsid w:val="00247F73"/>
    <w:rsid w:val="002501CB"/>
    <w:rsid w:val="002502BC"/>
    <w:rsid w:val="0025043A"/>
    <w:rsid w:val="002507F8"/>
    <w:rsid w:val="00251056"/>
    <w:rsid w:val="002513AA"/>
    <w:rsid w:val="00251588"/>
    <w:rsid w:val="00251591"/>
    <w:rsid w:val="00251DB5"/>
    <w:rsid w:val="00251DDC"/>
    <w:rsid w:val="002520C1"/>
    <w:rsid w:val="00252115"/>
    <w:rsid w:val="00252AB5"/>
    <w:rsid w:val="00252C5F"/>
    <w:rsid w:val="00252F11"/>
    <w:rsid w:val="00253AF8"/>
    <w:rsid w:val="002542D9"/>
    <w:rsid w:val="002545E3"/>
    <w:rsid w:val="00254B12"/>
    <w:rsid w:val="0025558F"/>
    <w:rsid w:val="002558C4"/>
    <w:rsid w:val="00255B2C"/>
    <w:rsid w:val="00255C17"/>
    <w:rsid w:val="00256235"/>
    <w:rsid w:val="0025625E"/>
    <w:rsid w:val="00256719"/>
    <w:rsid w:val="002575D2"/>
    <w:rsid w:val="00257B08"/>
    <w:rsid w:val="00257BB1"/>
    <w:rsid w:val="002603DF"/>
    <w:rsid w:val="002606CD"/>
    <w:rsid w:val="00260B31"/>
    <w:rsid w:val="00260F4B"/>
    <w:rsid w:val="00261156"/>
    <w:rsid w:val="0026130C"/>
    <w:rsid w:val="00261A2B"/>
    <w:rsid w:val="002627FE"/>
    <w:rsid w:val="0026343B"/>
    <w:rsid w:val="00263B7D"/>
    <w:rsid w:val="00263E21"/>
    <w:rsid w:val="00263FB2"/>
    <w:rsid w:val="0026446B"/>
    <w:rsid w:val="00264548"/>
    <w:rsid w:val="002645C6"/>
    <w:rsid w:val="002649BD"/>
    <w:rsid w:val="00264EA8"/>
    <w:rsid w:val="00265252"/>
    <w:rsid w:val="002653A0"/>
    <w:rsid w:val="0026547B"/>
    <w:rsid w:val="0026567C"/>
    <w:rsid w:val="00265C41"/>
    <w:rsid w:val="00265D1C"/>
    <w:rsid w:val="002665AE"/>
    <w:rsid w:val="002670AD"/>
    <w:rsid w:val="00267453"/>
    <w:rsid w:val="00267A92"/>
    <w:rsid w:val="00267D1C"/>
    <w:rsid w:val="00267DC5"/>
    <w:rsid w:val="00270B18"/>
    <w:rsid w:val="002717B2"/>
    <w:rsid w:val="00271D46"/>
    <w:rsid w:val="002726E1"/>
    <w:rsid w:val="00272A69"/>
    <w:rsid w:val="00272FF7"/>
    <w:rsid w:val="0027319D"/>
    <w:rsid w:val="002731B0"/>
    <w:rsid w:val="002732E7"/>
    <w:rsid w:val="002733CD"/>
    <w:rsid w:val="00273783"/>
    <w:rsid w:val="00273AB3"/>
    <w:rsid w:val="00273AE5"/>
    <w:rsid w:val="00273B7A"/>
    <w:rsid w:val="002742CF"/>
    <w:rsid w:val="0027468F"/>
    <w:rsid w:val="00274807"/>
    <w:rsid w:val="00274984"/>
    <w:rsid w:val="002757B9"/>
    <w:rsid w:val="002761D4"/>
    <w:rsid w:val="002763DF"/>
    <w:rsid w:val="00276480"/>
    <w:rsid w:val="0027678D"/>
    <w:rsid w:val="0027681B"/>
    <w:rsid w:val="0027689B"/>
    <w:rsid w:val="002769EE"/>
    <w:rsid w:val="00277132"/>
    <w:rsid w:val="0027784E"/>
    <w:rsid w:val="00277C1E"/>
    <w:rsid w:val="0028096C"/>
    <w:rsid w:val="0028170D"/>
    <w:rsid w:val="00281C89"/>
    <w:rsid w:val="00282C20"/>
    <w:rsid w:val="00283B13"/>
    <w:rsid w:val="002847A5"/>
    <w:rsid w:val="00284A94"/>
    <w:rsid w:val="00284BFA"/>
    <w:rsid w:val="00284CEF"/>
    <w:rsid w:val="00285DD5"/>
    <w:rsid w:val="00286133"/>
    <w:rsid w:val="00286F30"/>
    <w:rsid w:val="002873E4"/>
    <w:rsid w:val="00287988"/>
    <w:rsid w:val="00290659"/>
    <w:rsid w:val="00290EF0"/>
    <w:rsid w:val="00290FF3"/>
    <w:rsid w:val="0029141A"/>
    <w:rsid w:val="0029185D"/>
    <w:rsid w:val="002922B6"/>
    <w:rsid w:val="002923D6"/>
    <w:rsid w:val="00292427"/>
    <w:rsid w:val="00292432"/>
    <w:rsid w:val="0029249E"/>
    <w:rsid w:val="002930F4"/>
    <w:rsid w:val="00293346"/>
    <w:rsid w:val="00293831"/>
    <w:rsid w:val="0029412D"/>
    <w:rsid w:val="002941EA"/>
    <w:rsid w:val="0029432C"/>
    <w:rsid w:val="0029486D"/>
    <w:rsid w:val="002951A8"/>
    <w:rsid w:val="00295A41"/>
    <w:rsid w:val="00295B3F"/>
    <w:rsid w:val="0029682A"/>
    <w:rsid w:val="0029723C"/>
    <w:rsid w:val="00297583"/>
    <w:rsid w:val="00297B32"/>
    <w:rsid w:val="00297D0C"/>
    <w:rsid w:val="00297EF8"/>
    <w:rsid w:val="002A05B4"/>
    <w:rsid w:val="002A07C7"/>
    <w:rsid w:val="002A172C"/>
    <w:rsid w:val="002A1993"/>
    <w:rsid w:val="002A245A"/>
    <w:rsid w:val="002A2ABD"/>
    <w:rsid w:val="002A2D9C"/>
    <w:rsid w:val="002A30C6"/>
    <w:rsid w:val="002A323B"/>
    <w:rsid w:val="002A35C6"/>
    <w:rsid w:val="002A4D08"/>
    <w:rsid w:val="002A5864"/>
    <w:rsid w:val="002A5ABA"/>
    <w:rsid w:val="002A5C39"/>
    <w:rsid w:val="002A5F44"/>
    <w:rsid w:val="002A60E1"/>
    <w:rsid w:val="002A6911"/>
    <w:rsid w:val="002A6F4B"/>
    <w:rsid w:val="002A777C"/>
    <w:rsid w:val="002A7E7B"/>
    <w:rsid w:val="002A7F70"/>
    <w:rsid w:val="002B03DC"/>
    <w:rsid w:val="002B048F"/>
    <w:rsid w:val="002B0CFE"/>
    <w:rsid w:val="002B0E4F"/>
    <w:rsid w:val="002B10E2"/>
    <w:rsid w:val="002B120D"/>
    <w:rsid w:val="002B195B"/>
    <w:rsid w:val="002B1ED4"/>
    <w:rsid w:val="002B2418"/>
    <w:rsid w:val="002B3369"/>
    <w:rsid w:val="002B38E7"/>
    <w:rsid w:val="002B3BDD"/>
    <w:rsid w:val="002B40FB"/>
    <w:rsid w:val="002B4998"/>
    <w:rsid w:val="002B49E1"/>
    <w:rsid w:val="002B4BBF"/>
    <w:rsid w:val="002B4D96"/>
    <w:rsid w:val="002B51DF"/>
    <w:rsid w:val="002B566E"/>
    <w:rsid w:val="002B594E"/>
    <w:rsid w:val="002B5E54"/>
    <w:rsid w:val="002B67EB"/>
    <w:rsid w:val="002B6A0E"/>
    <w:rsid w:val="002B6CDE"/>
    <w:rsid w:val="002B7042"/>
    <w:rsid w:val="002B7732"/>
    <w:rsid w:val="002C088F"/>
    <w:rsid w:val="002C08F6"/>
    <w:rsid w:val="002C0984"/>
    <w:rsid w:val="002C0EAF"/>
    <w:rsid w:val="002C141D"/>
    <w:rsid w:val="002C14DC"/>
    <w:rsid w:val="002C311A"/>
    <w:rsid w:val="002C3F79"/>
    <w:rsid w:val="002C433B"/>
    <w:rsid w:val="002C47D1"/>
    <w:rsid w:val="002C576B"/>
    <w:rsid w:val="002C5795"/>
    <w:rsid w:val="002C5845"/>
    <w:rsid w:val="002C5961"/>
    <w:rsid w:val="002C5AD2"/>
    <w:rsid w:val="002C67BC"/>
    <w:rsid w:val="002C6D97"/>
    <w:rsid w:val="002C6E87"/>
    <w:rsid w:val="002C7160"/>
    <w:rsid w:val="002C7557"/>
    <w:rsid w:val="002C7B48"/>
    <w:rsid w:val="002D007F"/>
    <w:rsid w:val="002D0458"/>
    <w:rsid w:val="002D0A03"/>
    <w:rsid w:val="002D0AE6"/>
    <w:rsid w:val="002D0C0D"/>
    <w:rsid w:val="002D0C2E"/>
    <w:rsid w:val="002D1100"/>
    <w:rsid w:val="002D2470"/>
    <w:rsid w:val="002D24CA"/>
    <w:rsid w:val="002D2520"/>
    <w:rsid w:val="002D2B1F"/>
    <w:rsid w:val="002D2F52"/>
    <w:rsid w:val="002D35C5"/>
    <w:rsid w:val="002D38C9"/>
    <w:rsid w:val="002D4343"/>
    <w:rsid w:val="002D5C52"/>
    <w:rsid w:val="002D5E9B"/>
    <w:rsid w:val="002D6D9E"/>
    <w:rsid w:val="002D7A01"/>
    <w:rsid w:val="002E058A"/>
    <w:rsid w:val="002E0938"/>
    <w:rsid w:val="002E0A85"/>
    <w:rsid w:val="002E0EE1"/>
    <w:rsid w:val="002E12A7"/>
    <w:rsid w:val="002E13B6"/>
    <w:rsid w:val="002E188B"/>
    <w:rsid w:val="002E1C15"/>
    <w:rsid w:val="002E23BA"/>
    <w:rsid w:val="002E25E3"/>
    <w:rsid w:val="002E2C04"/>
    <w:rsid w:val="002E2D92"/>
    <w:rsid w:val="002E34BB"/>
    <w:rsid w:val="002E4F88"/>
    <w:rsid w:val="002E5159"/>
    <w:rsid w:val="002E58BD"/>
    <w:rsid w:val="002E5F0A"/>
    <w:rsid w:val="002E61F8"/>
    <w:rsid w:val="002E65A5"/>
    <w:rsid w:val="002E700D"/>
    <w:rsid w:val="002E7C86"/>
    <w:rsid w:val="002F00A9"/>
    <w:rsid w:val="002F010B"/>
    <w:rsid w:val="002F02F5"/>
    <w:rsid w:val="002F044A"/>
    <w:rsid w:val="002F0565"/>
    <w:rsid w:val="002F0602"/>
    <w:rsid w:val="002F0C84"/>
    <w:rsid w:val="002F0D7B"/>
    <w:rsid w:val="002F0DC3"/>
    <w:rsid w:val="002F1401"/>
    <w:rsid w:val="002F1460"/>
    <w:rsid w:val="002F14EE"/>
    <w:rsid w:val="002F186D"/>
    <w:rsid w:val="002F18CE"/>
    <w:rsid w:val="002F1A2D"/>
    <w:rsid w:val="002F1B65"/>
    <w:rsid w:val="002F2C4D"/>
    <w:rsid w:val="002F2F3D"/>
    <w:rsid w:val="002F3383"/>
    <w:rsid w:val="002F3B73"/>
    <w:rsid w:val="002F3D77"/>
    <w:rsid w:val="002F4179"/>
    <w:rsid w:val="002F474E"/>
    <w:rsid w:val="002F475F"/>
    <w:rsid w:val="002F4E60"/>
    <w:rsid w:val="002F5401"/>
    <w:rsid w:val="002F56BB"/>
    <w:rsid w:val="002F58E6"/>
    <w:rsid w:val="002F5E9B"/>
    <w:rsid w:val="002F6207"/>
    <w:rsid w:val="002F6225"/>
    <w:rsid w:val="002F738F"/>
    <w:rsid w:val="002F73C5"/>
    <w:rsid w:val="002F78D7"/>
    <w:rsid w:val="002F7C1F"/>
    <w:rsid w:val="002F7DA5"/>
    <w:rsid w:val="002F7E5D"/>
    <w:rsid w:val="00300589"/>
    <w:rsid w:val="003006F0"/>
    <w:rsid w:val="00300ACC"/>
    <w:rsid w:val="00300D05"/>
    <w:rsid w:val="00300EBC"/>
    <w:rsid w:val="00300EF3"/>
    <w:rsid w:val="00300FCB"/>
    <w:rsid w:val="00301497"/>
    <w:rsid w:val="0030227E"/>
    <w:rsid w:val="0030251E"/>
    <w:rsid w:val="0030266C"/>
    <w:rsid w:val="003026F0"/>
    <w:rsid w:val="003033B3"/>
    <w:rsid w:val="0030392B"/>
    <w:rsid w:val="00303A9A"/>
    <w:rsid w:val="00303B7F"/>
    <w:rsid w:val="00303E6F"/>
    <w:rsid w:val="00304565"/>
    <w:rsid w:val="00305B54"/>
    <w:rsid w:val="00305E19"/>
    <w:rsid w:val="0030620E"/>
    <w:rsid w:val="00306329"/>
    <w:rsid w:val="00306E3F"/>
    <w:rsid w:val="00307811"/>
    <w:rsid w:val="00307A7D"/>
    <w:rsid w:val="0031000C"/>
    <w:rsid w:val="00310D00"/>
    <w:rsid w:val="00310DC5"/>
    <w:rsid w:val="00310F6C"/>
    <w:rsid w:val="00311474"/>
    <w:rsid w:val="00311555"/>
    <w:rsid w:val="00311AE5"/>
    <w:rsid w:val="003125D3"/>
    <w:rsid w:val="00313125"/>
    <w:rsid w:val="003131E2"/>
    <w:rsid w:val="0031320B"/>
    <w:rsid w:val="00313272"/>
    <w:rsid w:val="003132AA"/>
    <w:rsid w:val="00313598"/>
    <w:rsid w:val="003139F9"/>
    <w:rsid w:val="00313CA2"/>
    <w:rsid w:val="003141E6"/>
    <w:rsid w:val="00314548"/>
    <w:rsid w:val="00315E08"/>
    <w:rsid w:val="003160A4"/>
    <w:rsid w:val="00316B0E"/>
    <w:rsid w:val="0031732A"/>
    <w:rsid w:val="00317698"/>
    <w:rsid w:val="00317A35"/>
    <w:rsid w:val="00317AB0"/>
    <w:rsid w:val="00317C48"/>
    <w:rsid w:val="00317D67"/>
    <w:rsid w:val="00317EED"/>
    <w:rsid w:val="00317F39"/>
    <w:rsid w:val="00317FB2"/>
    <w:rsid w:val="00320088"/>
    <w:rsid w:val="003202EB"/>
    <w:rsid w:val="003205A2"/>
    <w:rsid w:val="003221E0"/>
    <w:rsid w:val="003236E9"/>
    <w:rsid w:val="00323EE6"/>
    <w:rsid w:val="00325387"/>
    <w:rsid w:val="003254F3"/>
    <w:rsid w:val="003255D4"/>
    <w:rsid w:val="00325CAE"/>
    <w:rsid w:val="00326D9D"/>
    <w:rsid w:val="003275A8"/>
    <w:rsid w:val="0032776F"/>
    <w:rsid w:val="00327B56"/>
    <w:rsid w:val="00327E2A"/>
    <w:rsid w:val="00327E8E"/>
    <w:rsid w:val="00330932"/>
    <w:rsid w:val="00330BFD"/>
    <w:rsid w:val="0033163E"/>
    <w:rsid w:val="00331B80"/>
    <w:rsid w:val="0033294C"/>
    <w:rsid w:val="00332FA9"/>
    <w:rsid w:val="0033322F"/>
    <w:rsid w:val="0033360E"/>
    <w:rsid w:val="00333901"/>
    <w:rsid w:val="00333DA8"/>
    <w:rsid w:val="00333FE1"/>
    <w:rsid w:val="0033465F"/>
    <w:rsid w:val="00334B50"/>
    <w:rsid w:val="003350AA"/>
    <w:rsid w:val="00335187"/>
    <w:rsid w:val="003352C5"/>
    <w:rsid w:val="003362B9"/>
    <w:rsid w:val="00336423"/>
    <w:rsid w:val="003366F0"/>
    <w:rsid w:val="00336BA0"/>
    <w:rsid w:val="00336E34"/>
    <w:rsid w:val="00337187"/>
    <w:rsid w:val="00337209"/>
    <w:rsid w:val="00337F74"/>
    <w:rsid w:val="003400BF"/>
    <w:rsid w:val="00340176"/>
    <w:rsid w:val="003404BC"/>
    <w:rsid w:val="003407F3"/>
    <w:rsid w:val="00340DB0"/>
    <w:rsid w:val="00340F73"/>
    <w:rsid w:val="003410CC"/>
    <w:rsid w:val="003417DA"/>
    <w:rsid w:val="00341B5D"/>
    <w:rsid w:val="00341CCF"/>
    <w:rsid w:val="0034205F"/>
    <w:rsid w:val="00342128"/>
    <w:rsid w:val="003421EA"/>
    <w:rsid w:val="00342FC2"/>
    <w:rsid w:val="00343285"/>
    <w:rsid w:val="00343418"/>
    <w:rsid w:val="00343F19"/>
    <w:rsid w:val="003440D6"/>
    <w:rsid w:val="00344A50"/>
    <w:rsid w:val="00344A59"/>
    <w:rsid w:val="00344B93"/>
    <w:rsid w:val="0034566E"/>
    <w:rsid w:val="003458EB"/>
    <w:rsid w:val="0034590D"/>
    <w:rsid w:val="00346595"/>
    <w:rsid w:val="0034683B"/>
    <w:rsid w:val="0034700B"/>
    <w:rsid w:val="003470E4"/>
    <w:rsid w:val="00347124"/>
    <w:rsid w:val="00347299"/>
    <w:rsid w:val="003475AD"/>
    <w:rsid w:val="0034768C"/>
    <w:rsid w:val="00347C85"/>
    <w:rsid w:val="0035002C"/>
    <w:rsid w:val="00350300"/>
    <w:rsid w:val="00350C6F"/>
    <w:rsid w:val="00351058"/>
    <w:rsid w:val="003516B6"/>
    <w:rsid w:val="003517D8"/>
    <w:rsid w:val="00351C10"/>
    <w:rsid w:val="0035212D"/>
    <w:rsid w:val="00352ABE"/>
    <w:rsid w:val="00352E75"/>
    <w:rsid w:val="00353174"/>
    <w:rsid w:val="00353467"/>
    <w:rsid w:val="00353A9A"/>
    <w:rsid w:val="00354058"/>
    <w:rsid w:val="00354E9E"/>
    <w:rsid w:val="00355213"/>
    <w:rsid w:val="003552DA"/>
    <w:rsid w:val="00355B39"/>
    <w:rsid w:val="00355B3D"/>
    <w:rsid w:val="00355D57"/>
    <w:rsid w:val="00356C1F"/>
    <w:rsid w:val="00357180"/>
    <w:rsid w:val="0036019C"/>
    <w:rsid w:val="003606FD"/>
    <w:rsid w:val="0036090B"/>
    <w:rsid w:val="00360EE1"/>
    <w:rsid w:val="003624D0"/>
    <w:rsid w:val="00362C17"/>
    <w:rsid w:val="00363003"/>
    <w:rsid w:val="00363209"/>
    <w:rsid w:val="003637B1"/>
    <w:rsid w:val="003639FF"/>
    <w:rsid w:val="00363E4A"/>
    <w:rsid w:val="00364200"/>
    <w:rsid w:val="00364258"/>
    <w:rsid w:val="0036442C"/>
    <w:rsid w:val="00364520"/>
    <w:rsid w:val="00364782"/>
    <w:rsid w:val="00364D25"/>
    <w:rsid w:val="00364D3D"/>
    <w:rsid w:val="00364EED"/>
    <w:rsid w:val="00364F0D"/>
    <w:rsid w:val="00365B98"/>
    <w:rsid w:val="00367102"/>
    <w:rsid w:val="003673A0"/>
    <w:rsid w:val="00367E60"/>
    <w:rsid w:val="00370832"/>
    <w:rsid w:val="00370B25"/>
    <w:rsid w:val="00371A4B"/>
    <w:rsid w:val="00372562"/>
    <w:rsid w:val="00372C74"/>
    <w:rsid w:val="00374650"/>
    <w:rsid w:val="003746CA"/>
    <w:rsid w:val="003752C4"/>
    <w:rsid w:val="00375341"/>
    <w:rsid w:val="00376947"/>
    <w:rsid w:val="00376B12"/>
    <w:rsid w:val="0037722C"/>
    <w:rsid w:val="00377914"/>
    <w:rsid w:val="00377ADA"/>
    <w:rsid w:val="00380DA4"/>
    <w:rsid w:val="00380F38"/>
    <w:rsid w:val="0038110B"/>
    <w:rsid w:val="00381900"/>
    <w:rsid w:val="0038271C"/>
    <w:rsid w:val="00382A84"/>
    <w:rsid w:val="00382A96"/>
    <w:rsid w:val="0038352D"/>
    <w:rsid w:val="0038352E"/>
    <w:rsid w:val="003838F7"/>
    <w:rsid w:val="00383D41"/>
    <w:rsid w:val="00384733"/>
    <w:rsid w:val="00384784"/>
    <w:rsid w:val="00384B1C"/>
    <w:rsid w:val="00384EEC"/>
    <w:rsid w:val="00386C83"/>
    <w:rsid w:val="0038704C"/>
    <w:rsid w:val="003873F3"/>
    <w:rsid w:val="00387665"/>
    <w:rsid w:val="0039006D"/>
    <w:rsid w:val="00390265"/>
    <w:rsid w:val="003913A2"/>
    <w:rsid w:val="00391FC3"/>
    <w:rsid w:val="0039259D"/>
    <w:rsid w:val="00392A7D"/>
    <w:rsid w:val="00393291"/>
    <w:rsid w:val="003955FE"/>
    <w:rsid w:val="003958DC"/>
    <w:rsid w:val="0039591E"/>
    <w:rsid w:val="00395AA4"/>
    <w:rsid w:val="00395BC3"/>
    <w:rsid w:val="00395FE2"/>
    <w:rsid w:val="003960C5"/>
    <w:rsid w:val="00396787"/>
    <w:rsid w:val="00396B35"/>
    <w:rsid w:val="003971F2"/>
    <w:rsid w:val="00397548"/>
    <w:rsid w:val="0039780E"/>
    <w:rsid w:val="00397921"/>
    <w:rsid w:val="003A09C0"/>
    <w:rsid w:val="003A09FA"/>
    <w:rsid w:val="003A0A0D"/>
    <w:rsid w:val="003A0BD1"/>
    <w:rsid w:val="003A0EA4"/>
    <w:rsid w:val="003A113D"/>
    <w:rsid w:val="003A17D9"/>
    <w:rsid w:val="003A18F0"/>
    <w:rsid w:val="003A1A1E"/>
    <w:rsid w:val="003A1FCC"/>
    <w:rsid w:val="003A2C39"/>
    <w:rsid w:val="003A353B"/>
    <w:rsid w:val="003A377F"/>
    <w:rsid w:val="003A37CB"/>
    <w:rsid w:val="003A43E6"/>
    <w:rsid w:val="003A4B9B"/>
    <w:rsid w:val="003A4DF9"/>
    <w:rsid w:val="003A50BB"/>
    <w:rsid w:val="003A50E4"/>
    <w:rsid w:val="003A51B7"/>
    <w:rsid w:val="003A624F"/>
    <w:rsid w:val="003A6452"/>
    <w:rsid w:val="003A7047"/>
    <w:rsid w:val="003A70ED"/>
    <w:rsid w:val="003A75AC"/>
    <w:rsid w:val="003A7AE6"/>
    <w:rsid w:val="003B0563"/>
    <w:rsid w:val="003B0609"/>
    <w:rsid w:val="003B0778"/>
    <w:rsid w:val="003B0875"/>
    <w:rsid w:val="003B091C"/>
    <w:rsid w:val="003B0AE5"/>
    <w:rsid w:val="003B0B89"/>
    <w:rsid w:val="003B2263"/>
    <w:rsid w:val="003B24D1"/>
    <w:rsid w:val="003B264E"/>
    <w:rsid w:val="003B3ED7"/>
    <w:rsid w:val="003B425F"/>
    <w:rsid w:val="003B437B"/>
    <w:rsid w:val="003B5118"/>
    <w:rsid w:val="003B544B"/>
    <w:rsid w:val="003B5649"/>
    <w:rsid w:val="003B57D2"/>
    <w:rsid w:val="003B5B33"/>
    <w:rsid w:val="003B5C34"/>
    <w:rsid w:val="003B5FE6"/>
    <w:rsid w:val="003B5FF2"/>
    <w:rsid w:val="003B64E0"/>
    <w:rsid w:val="003B7C04"/>
    <w:rsid w:val="003C088E"/>
    <w:rsid w:val="003C0D88"/>
    <w:rsid w:val="003C12DF"/>
    <w:rsid w:val="003C1469"/>
    <w:rsid w:val="003C1B18"/>
    <w:rsid w:val="003C20F0"/>
    <w:rsid w:val="003C2140"/>
    <w:rsid w:val="003C2146"/>
    <w:rsid w:val="003C2AEF"/>
    <w:rsid w:val="003C3C43"/>
    <w:rsid w:val="003C44FB"/>
    <w:rsid w:val="003C52F9"/>
    <w:rsid w:val="003C58BF"/>
    <w:rsid w:val="003C60AC"/>
    <w:rsid w:val="003C6456"/>
    <w:rsid w:val="003C65A0"/>
    <w:rsid w:val="003C666F"/>
    <w:rsid w:val="003C6B2E"/>
    <w:rsid w:val="003C6D7F"/>
    <w:rsid w:val="003C7036"/>
    <w:rsid w:val="003C71DB"/>
    <w:rsid w:val="003C7296"/>
    <w:rsid w:val="003C7349"/>
    <w:rsid w:val="003D00BD"/>
    <w:rsid w:val="003D18BB"/>
    <w:rsid w:val="003D236F"/>
    <w:rsid w:val="003D26D8"/>
    <w:rsid w:val="003D276A"/>
    <w:rsid w:val="003D28E4"/>
    <w:rsid w:val="003D2B4A"/>
    <w:rsid w:val="003D326B"/>
    <w:rsid w:val="003D35E1"/>
    <w:rsid w:val="003D372B"/>
    <w:rsid w:val="003D4315"/>
    <w:rsid w:val="003D4455"/>
    <w:rsid w:val="003D4635"/>
    <w:rsid w:val="003D46D4"/>
    <w:rsid w:val="003D48C1"/>
    <w:rsid w:val="003D4AC7"/>
    <w:rsid w:val="003D4D2F"/>
    <w:rsid w:val="003D52BA"/>
    <w:rsid w:val="003D59C6"/>
    <w:rsid w:val="003D5D6C"/>
    <w:rsid w:val="003D5EF8"/>
    <w:rsid w:val="003D624F"/>
    <w:rsid w:val="003D655C"/>
    <w:rsid w:val="003D67F1"/>
    <w:rsid w:val="003D6834"/>
    <w:rsid w:val="003D68B5"/>
    <w:rsid w:val="003D732E"/>
    <w:rsid w:val="003D744B"/>
    <w:rsid w:val="003D794C"/>
    <w:rsid w:val="003D7DCE"/>
    <w:rsid w:val="003D7F9A"/>
    <w:rsid w:val="003E041C"/>
    <w:rsid w:val="003E052C"/>
    <w:rsid w:val="003E05EA"/>
    <w:rsid w:val="003E1082"/>
    <w:rsid w:val="003E108D"/>
    <w:rsid w:val="003E17A1"/>
    <w:rsid w:val="003E1856"/>
    <w:rsid w:val="003E2034"/>
    <w:rsid w:val="003E2BD6"/>
    <w:rsid w:val="003E2D61"/>
    <w:rsid w:val="003E300C"/>
    <w:rsid w:val="003E3289"/>
    <w:rsid w:val="003E433E"/>
    <w:rsid w:val="003E4688"/>
    <w:rsid w:val="003E4E0A"/>
    <w:rsid w:val="003E4E3F"/>
    <w:rsid w:val="003E5194"/>
    <w:rsid w:val="003E536B"/>
    <w:rsid w:val="003E55E6"/>
    <w:rsid w:val="003E5DA9"/>
    <w:rsid w:val="003E5EDA"/>
    <w:rsid w:val="003E616A"/>
    <w:rsid w:val="003E61C1"/>
    <w:rsid w:val="003E69E6"/>
    <w:rsid w:val="003E6D70"/>
    <w:rsid w:val="003E6F93"/>
    <w:rsid w:val="003E721D"/>
    <w:rsid w:val="003E740C"/>
    <w:rsid w:val="003E7730"/>
    <w:rsid w:val="003E78C4"/>
    <w:rsid w:val="003E7DD8"/>
    <w:rsid w:val="003F0413"/>
    <w:rsid w:val="003F0623"/>
    <w:rsid w:val="003F0F09"/>
    <w:rsid w:val="003F1101"/>
    <w:rsid w:val="003F119B"/>
    <w:rsid w:val="003F193A"/>
    <w:rsid w:val="003F1FF4"/>
    <w:rsid w:val="003F211C"/>
    <w:rsid w:val="003F25B5"/>
    <w:rsid w:val="003F276B"/>
    <w:rsid w:val="003F320F"/>
    <w:rsid w:val="003F39ED"/>
    <w:rsid w:val="003F3C90"/>
    <w:rsid w:val="003F4130"/>
    <w:rsid w:val="003F4AC4"/>
    <w:rsid w:val="003F4B94"/>
    <w:rsid w:val="003F4F99"/>
    <w:rsid w:val="003F4FF9"/>
    <w:rsid w:val="003F56FE"/>
    <w:rsid w:val="003F5CB3"/>
    <w:rsid w:val="003F6511"/>
    <w:rsid w:val="003F76A6"/>
    <w:rsid w:val="003F7B6C"/>
    <w:rsid w:val="003F7BD6"/>
    <w:rsid w:val="003F7C50"/>
    <w:rsid w:val="003F7CDC"/>
    <w:rsid w:val="00400005"/>
    <w:rsid w:val="00400605"/>
    <w:rsid w:val="004009CB"/>
    <w:rsid w:val="004011E9"/>
    <w:rsid w:val="004012D8"/>
    <w:rsid w:val="0040139E"/>
    <w:rsid w:val="004017A6"/>
    <w:rsid w:val="004021CE"/>
    <w:rsid w:val="004021D8"/>
    <w:rsid w:val="004022D4"/>
    <w:rsid w:val="004031E8"/>
    <w:rsid w:val="004035B6"/>
    <w:rsid w:val="004037B0"/>
    <w:rsid w:val="00403972"/>
    <w:rsid w:val="00403B39"/>
    <w:rsid w:val="00403BFB"/>
    <w:rsid w:val="0040405E"/>
    <w:rsid w:val="0040499D"/>
    <w:rsid w:val="0040565B"/>
    <w:rsid w:val="004056F3"/>
    <w:rsid w:val="0040667A"/>
    <w:rsid w:val="00406F16"/>
    <w:rsid w:val="00407054"/>
    <w:rsid w:val="004077F7"/>
    <w:rsid w:val="00410237"/>
    <w:rsid w:val="004103EF"/>
    <w:rsid w:val="0041053D"/>
    <w:rsid w:val="0041081C"/>
    <w:rsid w:val="004117A1"/>
    <w:rsid w:val="0041231E"/>
    <w:rsid w:val="00412956"/>
    <w:rsid w:val="00413205"/>
    <w:rsid w:val="00413532"/>
    <w:rsid w:val="00413A2B"/>
    <w:rsid w:val="00413F0A"/>
    <w:rsid w:val="0041492C"/>
    <w:rsid w:val="00414C0A"/>
    <w:rsid w:val="0041529B"/>
    <w:rsid w:val="004161B7"/>
    <w:rsid w:val="004161F0"/>
    <w:rsid w:val="0041648B"/>
    <w:rsid w:val="00416525"/>
    <w:rsid w:val="00416651"/>
    <w:rsid w:val="00416F4B"/>
    <w:rsid w:val="00417A04"/>
    <w:rsid w:val="004205D3"/>
    <w:rsid w:val="004207C3"/>
    <w:rsid w:val="004211E7"/>
    <w:rsid w:val="004211EB"/>
    <w:rsid w:val="00421A3C"/>
    <w:rsid w:val="00422508"/>
    <w:rsid w:val="004228D2"/>
    <w:rsid w:val="00422C7E"/>
    <w:rsid w:val="00423E9F"/>
    <w:rsid w:val="00423FF4"/>
    <w:rsid w:val="004242EF"/>
    <w:rsid w:val="00424497"/>
    <w:rsid w:val="00424541"/>
    <w:rsid w:val="0042491C"/>
    <w:rsid w:val="00424A00"/>
    <w:rsid w:val="00424C58"/>
    <w:rsid w:val="00425589"/>
    <w:rsid w:val="0042573B"/>
    <w:rsid w:val="00425D74"/>
    <w:rsid w:val="00425E0E"/>
    <w:rsid w:val="004261B5"/>
    <w:rsid w:val="004267EF"/>
    <w:rsid w:val="00426FD5"/>
    <w:rsid w:val="0042718A"/>
    <w:rsid w:val="0042727F"/>
    <w:rsid w:val="00427851"/>
    <w:rsid w:val="004279A7"/>
    <w:rsid w:val="004279F8"/>
    <w:rsid w:val="00427BDF"/>
    <w:rsid w:val="00430C4A"/>
    <w:rsid w:val="00432302"/>
    <w:rsid w:val="004324AC"/>
    <w:rsid w:val="004328C5"/>
    <w:rsid w:val="00432AAF"/>
    <w:rsid w:val="00433492"/>
    <w:rsid w:val="00433A8C"/>
    <w:rsid w:val="00433B9F"/>
    <w:rsid w:val="004340A2"/>
    <w:rsid w:val="00434647"/>
    <w:rsid w:val="0043465E"/>
    <w:rsid w:val="00434B2F"/>
    <w:rsid w:val="00434B61"/>
    <w:rsid w:val="00435002"/>
    <w:rsid w:val="00436800"/>
    <w:rsid w:val="00436816"/>
    <w:rsid w:val="004370D8"/>
    <w:rsid w:val="004376A1"/>
    <w:rsid w:val="00437961"/>
    <w:rsid w:val="00440838"/>
    <w:rsid w:val="00440928"/>
    <w:rsid w:val="00440BED"/>
    <w:rsid w:val="00440C54"/>
    <w:rsid w:val="004411E9"/>
    <w:rsid w:val="0044149E"/>
    <w:rsid w:val="00441BA1"/>
    <w:rsid w:val="004420AD"/>
    <w:rsid w:val="00443224"/>
    <w:rsid w:val="0044337F"/>
    <w:rsid w:val="004437C5"/>
    <w:rsid w:val="0044409B"/>
    <w:rsid w:val="004444F6"/>
    <w:rsid w:val="004446C0"/>
    <w:rsid w:val="00444713"/>
    <w:rsid w:val="00444BA9"/>
    <w:rsid w:val="00444C51"/>
    <w:rsid w:val="00444CCE"/>
    <w:rsid w:val="0044534D"/>
    <w:rsid w:val="00446E0B"/>
    <w:rsid w:val="00446F44"/>
    <w:rsid w:val="00447086"/>
    <w:rsid w:val="004475B6"/>
    <w:rsid w:val="00447D54"/>
    <w:rsid w:val="00450711"/>
    <w:rsid w:val="00450CE8"/>
    <w:rsid w:val="004513DF"/>
    <w:rsid w:val="00451612"/>
    <w:rsid w:val="0045263F"/>
    <w:rsid w:val="004530BD"/>
    <w:rsid w:val="00453DB1"/>
    <w:rsid w:val="004544A5"/>
    <w:rsid w:val="0045455B"/>
    <w:rsid w:val="004548C2"/>
    <w:rsid w:val="00454A35"/>
    <w:rsid w:val="00455644"/>
    <w:rsid w:val="00455C16"/>
    <w:rsid w:val="00455C2A"/>
    <w:rsid w:val="00456479"/>
    <w:rsid w:val="004571F7"/>
    <w:rsid w:val="004573B7"/>
    <w:rsid w:val="0045777A"/>
    <w:rsid w:val="00457B83"/>
    <w:rsid w:val="0046008B"/>
    <w:rsid w:val="004601A9"/>
    <w:rsid w:val="0046024D"/>
    <w:rsid w:val="00460297"/>
    <w:rsid w:val="00460315"/>
    <w:rsid w:val="0046112B"/>
    <w:rsid w:val="004617C1"/>
    <w:rsid w:val="004617DB"/>
    <w:rsid w:val="00461B16"/>
    <w:rsid w:val="00461B7F"/>
    <w:rsid w:val="00461D64"/>
    <w:rsid w:val="00462065"/>
    <w:rsid w:val="00462458"/>
    <w:rsid w:val="0046283A"/>
    <w:rsid w:val="004630C4"/>
    <w:rsid w:val="00463177"/>
    <w:rsid w:val="004634C7"/>
    <w:rsid w:val="00463C99"/>
    <w:rsid w:val="00464BC6"/>
    <w:rsid w:val="00464FDC"/>
    <w:rsid w:val="00465236"/>
    <w:rsid w:val="004654D6"/>
    <w:rsid w:val="00465884"/>
    <w:rsid w:val="00465D4C"/>
    <w:rsid w:val="0046655F"/>
    <w:rsid w:val="004669A1"/>
    <w:rsid w:val="00466A90"/>
    <w:rsid w:val="004674EA"/>
    <w:rsid w:val="00467542"/>
    <w:rsid w:val="00467AC0"/>
    <w:rsid w:val="00467F7D"/>
    <w:rsid w:val="0047034B"/>
    <w:rsid w:val="004704A2"/>
    <w:rsid w:val="00471541"/>
    <w:rsid w:val="00471557"/>
    <w:rsid w:val="00471573"/>
    <w:rsid w:val="004719E2"/>
    <w:rsid w:val="00471DDD"/>
    <w:rsid w:val="00472D10"/>
    <w:rsid w:val="00473638"/>
    <w:rsid w:val="004740B8"/>
    <w:rsid w:val="00474955"/>
    <w:rsid w:val="00474AA2"/>
    <w:rsid w:val="00474DF4"/>
    <w:rsid w:val="004750D6"/>
    <w:rsid w:val="004755D0"/>
    <w:rsid w:val="00475710"/>
    <w:rsid w:val="00476390"/>
    <w:rsid w:val="00476B53"/>
    <w:rsid w:val="00476E62"/>
    <w:rsid w:val="004770C3"/>
    <w:rsid w:val="00477660"/>
    <w:rsid w:val="00480908"/>
    <w:rsid w:val="00480A4A"/>
    <w:rsid w:val="004816F5"/>
    <w:rsid w:val="00482248"/>
    <w:rsid w:val="00482336"/>
    <w:rsid w:val="0048261D"/>
    <w:rsid w:val="00482E54"/>
    <w:rsid w:val="00482F4E"/>
    <w:rsid w:val="004830F5"/>
    <w:rsid w:val="00483238"/>
    <w:rsid w:val="004837CA"/>
    <w:rsid w:val="0048383E"/>
    <w:rsid w:val="004839C5"/>
    <w:rsid w:val="00483D20"/>
    <w:rsid w:val="004843E0"/>
    <w:rsid w:val="00484482"/>
    <w:rsid w:val="00484774"/>
    <w:rsid w:val="004848EF"/>
    <w:rsid w:val="00485655"/>
    <w:rsid w:val="00485F4E"/>
    <w:rsid w:val="004860E6"/>
    <w:rsid w:val="0048630D"/>
    <w:rsid w:val="00486F4F"/>
    <w:rsid w:val="0048741D"/>
    <w:rsid w:val="004876DA"/>
    <w:rsid w:val="00487856"/>
    <w:rsid w:val="0049067F"/>
    <w:rsid w:val="004910DE"/>
    <w:rsid w:val="004911FF"/>
    <w:rsid w:val="004916C0"/>
    <w:rsid w:val="00491D04"/>
    <w:rsid w:val="00491EDD"/>
    <w:rsid w:val="004922D4"/>
    <w:rsid w:val="00492BB1"/>
    <w:rsid w:val="00492DE8"/>
    <w:rsid w:val="0049302E"/>
    <w:rsid w:val="004933EA"/>
    <w:rsid w:val="00493595"/>
    <w:rsid w:val="00493A3A"/>
    <w:rsid w:val="00493C39"/>
    <w:rsid w:val="00493F84"/>
    <w:rsid w:val="004946BD"/>
    <w:rsid w:val="00494723"/>
    <w:rsid w:val="004949DF"/>
    <w:rsid w:val="00495917"/>
    <w:rsid w:val="00495D7C"/>
    <w:rsid w:val="00496899"/>
    <w:rsid w:val="00496D39"/>
    <w:rsid w:val="0049743C"/>
    <w:rsid w:val="0049781C"/>
    <w:rsid w:val="00497C90"/>
    <w:rsid w:val="004A05E5"/>
    <w:rsid w:val="004A1529"/>
    <w:rsid w:val="004A1707"/>
    <w:rsid w:val="004A1A55"/>
    <w:rsid w:val="004A257E"/>
    <w:rsid w:val="004A378B"/>
    <w:rsid w:val="004A38A5"/>
    <w:rsid w:val="004A3D2E"/>
    <w:rsid w:val="004A425C"/>
    <w:rsid w:val="004A47C0"/>
    <w:rsid w:val="004A49E6"/>
    <w:rsid w:val="004A4B22"/>
    <w:rsid w:val="004A5764"/>
    <w:rsid w:val="004A5D5C"/>
    <w:rsid w:val="004A612B"/>
    <w:rsid w:val="004A6D46"/>
    <w:rsid w:val="004A6D6F"/>
    <w:rsid w:val="004A75C5"/>
    <w:rsid w:val="004A7BB6"/>
    <w:rsid w:val="004B0767"/>
    <w:rsid w:val="004B07C7"/>
    <w:rsid w:val="004B0B2A"/>
    <w:rsid w:val="004B0E9D"/>
    <w:rsid w:val="004B14F2"/>
    <w:rsid w:val="004B16DA"/>
    <w:rsid w:val="004B184A"/>
    <w:rsid w:val="004B1F2A"/>
    <w:rsid w:val="004B24E8"/>
    <w:rsid w:val="004B2A78"/>
    <w:rsid w:val="004B2B22"/>
    <w:rsid w:val="004B325D"/>
    <w:rsid w:val="004B3605"/>
    <w:rsid w:val="004B3ACE"/>
    <w:rsid w:val="004B40EF"/>
    <w:rsid w:val="004B4266"/>
    <w:rsid w:val="004B5295"/>
    <w:rsid w:val="004B5433"/>
    <w:rsid w:val="004B5898"/>
    <w:rsid w:val="004B58CE"/>
    <w:rsid w:val="004B7112"/>
    <w:rsid w:val="004B7BE8"/>
    <w:rsid w:val="004C01C7"/>
    <w:rsid w:val="004C029C"/>
    <w:rsid w:val="004C0943"/>
    <w:rsid w:val="004C0B13"/>
    <w:rsid w:val="004C12F3"/>
    <w:rsid w:val="004C16EC"/>
    <w:rsid w:val="004C175D"/>
    <w:rsid w:val="004C17F3"/>
    <w:rsid w:val="004C1F81"/>
    <w:rsid w:val="004C2622"/>
    <w:rsid w:val="004C28BA"/>
    <w:rsid w:val="004C2A42"/>
    <w:rsid w:val="004C31BC"/>
    <w:rsid w:val="004C33BB"/>
    <w:rsid w:val="004C3F4C"/>
    <w:rsid w:val="004C4E9A"/>
    <w:rsid w:val="004C4ECE"/>
    <w:rsid w:val="004C513E"/>
    <w:rsid w:val="004C5B0F"/>
    <w:rsid w:val="004C5C86"/>
    <w:rsid w:val="004C5E29"/>
    <w:rsid w:val="004C6117"/>
    <w:rsid w:val="004C630F"/>
    <w:rsid w:val="004C6DBB"/>
    <w:rsid w:val="004C7F8A"/>
    <w:rsid w:val="004D0413"/>
    <w:rsid w:val="004D0D7B"/>
    <w:rsid w:val="004D1B76"/>
    <w:rsid w:val="004D1BB9"/>
    <w:rsid w:val="004D1CFD"/>
    <w:rsid w:val="004D211C"/>
    <w:rsid w:val="004D2132"/>
    <w:rsid w:val="004D2343"/>
    <w:rsid w:val="004D313E"/>
    <w:rsid w:val="004D33BB"/>
    <w:rsid w:val="004D350F"/>
    <w:rsid w:val="004D3D72"/>
    <w:rsid w:val="004D4754"/>
    <w:rsid w:val="004D4FEE"/>
    <w:rsid w:val="004D5904"/>
    <w:rsid w:val="004D5F39"/>
    <w:rsid w:val="004D64DB"/>
    <w:rsid w:val="004D6685"/>
    <w:rsid w:val="004D68FA"/>
    <w:rsid w:val="004D696A"/>
    <w:rsid w:val="004D7152"/>
    <w:rsid w:val="004D7632"/>
    <w:rsid w:val="004D7960"/>
    <w:rsid w:val="004D7A88"/>
    <w:rsid w:val="004D7AAA"/>
    <w:rsid w:val="004E05F6"/>
    <w:rsid w:val="004E0C2D"/>
    <w:rsid w:val="004E1046"/>
    <w:rsid w:val="004E12B4"/>
    <w:rsid w:val="004E1730"/>
    <w:rsid w:val="004E1854"/>
    <w:rsid w:val="004E1B0C"/>
    <w:rsid w:val="004E1CBD"/>
    <w:rsid w:val="004E1CC5"/>
    <w:rsid w:val="004E29FF"/>
    <w:rsid w:val="004E366A"/>
    <w:rsid w:val="004E38EE"/>
    <w:rsid w:val="004E45AD"/>
    <w:rsid w:val="004E5205"/>
    <w:rsid w:val="004E597A"/>
    <w:rsid w:val="004E5982"/>
    <w:rsid w:val="004E60F0"/>
    <w:rsid w:val="004E69A2"/>
    <w:rsid w:val="004E6B6B"/>
    <w:rsid w:val="004E6DC8"/>
    <w:rsid w:val="004E7019"/>
    <w:rsid w:val="004E7424"/>
    <w:rsid w:val="004E7426"/>
    <w:rsid w:val="004E7B17"/>
    <w:rsid w:val="004E7F8C"/>
    <w:rsid w:val="004F11FF"/>
    <w:rsid w:val="004F1F22"/>
    <w:rsid w:val="004F2641"/>
    <w:rsid w:val="004F2DEF"/>
    <w:rsid w:val="004F2F3F"/>
    <w:rsid w:val="004F31D6"/>
    <w:rsid w:val="004F3395"/>
    <w:rsid w:val="004F3B07"/>
    <w:rsid w:val="004F3CD0"/>
    <w:rsid w:val="004F3D42"/>
    <w:rsid w:val="004F4131"/>
    <w:rsid w:val="004F43F0"/>
    <w:rsid w:val="004F4520"/>
    <w:rsid w:val="004F4558"/>
    <w:rsid w:val="004F53E7"/>
    <w:rsid w:val="004F57AD"/>
    <w:rsid w:val="004F63C0"/>
    <w:rsid w:val="004F6648"/>
    <w:rsid w:val="005017C8"/>
    <w:rsid w:val="005017CA"/>
    <w:rsid w:val="0050200C"/>
    <w:rsid w:val="00502574"/>
    <w:rsid w:val="005025ED"/>
    <w:rsid w:val="00502607"/>
    <w:rsid w:val="005026F5"/>
    <w:rsid w:val="00502DA2"/>
    <w:rsid w:val="00502F5B"/>
    <w:rsid w:val="0050306E"/>
    <w:rsid w:val="0050316B"/>
    <w:rsid w:val="0050361C"/>
    <w:rsid w:val="005042DF"/>
    <w:rsid w:val="00504BB7"/>
    <w:rsid w:val="005055F0"/>
    <w:rsid w:val="00505831"/>
    <w:rsid w:val="005065AB"/>
    <w:rsid w:val="005067A7"/>
    <w:rsid w:val="00506A77"/>
    <w:rsid w:val="00506D22"/>
    <w:rsid w:val="0050774D"/>
    <w:rsid w:val="00507A39"/>
    <w:rsid w:val="00507BD9"/>
    <w:rsid w:val="00507C60"/>
    <w:rsid w:val="005105FC"/>
    <w:rsid w:val="005109DF"/>
    <w:rsid w:val="005118D7"/>
    <w:rsid w:val="005122CD"/>
    <w:rsid w:val="00512723"/>
    <w:rsid w:val="00512E51"/>
    <w:rsid w:val="0051370C"/>
    <w:rsid w:val="00513B71"/>
    <w:rsid w:val="00513F91"/>
    <w:rsid w:val="0051495C"/>
    <w:rsid w:val="00514C1A"/>
    <w:rsid w:val="00514C88"/>
    <w:rsid w:val="00515C2D"/>
    <w:rsid w:val="00516BA9"/>
    <w:rsid w:val="00516C23"/>
    <w:rsid w:val="00516E2E"/>
    <w:rsid w:val="00516F8A"/>
    <w:rsid w:val="0052046F"/>
    <w:rsid w:val="005205BC"/>
    <w:rsid w:val="005208CD"/>
    <w:rsid w:val="005208FE"/>
    <w:rsid w:val="00520A71"/>
    <w:rsid w:val="005210A8"/>
    <w:rsid w:val="005212E9"/>
    <w:rsid w:val="005213C3"/>
    <w:rsid w:val="005213E5"/>
    <w:rsid w:val="00521A60"/>
    <w:rsid w:val="00521E21"/>
    <w:rsid w:val="00522BA7"/>
    <w:rsid w:val="005233EE"/>
    <w:rsid w:val="005234AF"/>
    <w:rsid w:val="00523693"/>
    <w:rsid w:val="00523927"/>
    <w:rsid w:val="00524143"/>
    <w:rsid w:val="005245D6"/>
    <w:rsid w:val="00524CB2"/>
    <w:rsid w:val="00525473"/>
    <w:rsid w:val="00526189"/>
    <w:rsid w:val="00526621"/>
    <w:rsid w:val="00526F17"/>
    <w:rsid w:val="00527785"/>
    <w:rsid w:val="00527BC9"/>
    <w:rsid w:val="00530CDE"/>
    <w:rsid w:val="00531339"/>
    <w:rsid w:val="005313B6"/>
    <w:rsid w:val="005315F7"/>
    <w:rsid w:val="0053162E"/>
    <w:rsid w:val="005319D3"/>
    <w:rsid w:val="00531CCD"/>
    <w:rsid w:val="005327E7"/>
    <w:rsid w:val="00532DDE"/>
    <w:rsid w:val="0053397A"/>
    <w:rsid w:val="0053481F"/>
    <w:rsid w:val="00534B6F"/>
    <w:rsid w:val="00534D5C"/>
    <w:rsid w:val="00535031"/>
    <w:rsid w:val="0053543D"/>
    <w:rsid w:val="005359B8"/>
    <w:rsid w:val="00536030"/>
    <w:rsid w:val="00537319"/>
    <w:rsid w:val="00537472"/>
    <w:rsid w:val="00540790"/>
    <w:rsid w:val="00540857"/>
    <w:rsid w:val="005408C0"/>
    <w:rsid w:val="00540E7C"/>
    <w:rsid w:val="00541101"/>
    <w:rsid w:val="0054135A"/>
    <w:rsid w:val="00541962"/>
    <w:rsid w:val="00541DA6"/>
    <w:rsid w:val="0054204C"/>
    <w:rsid w:val="0054218E"/>
    <w:rsid w:val="00542666"/>
    <w:rsid w:val="00542B18"/>
    <w:rsid w:val="00543423"/>
    <w:rsid w:val="00543AA7"/>
    <w:rsid w:val="00544A33"/>
    <w:rsid w:val="00546492"/>
    <w:rsid w:val="00546DC4"/>
    <w:rsid w:val="00547A72"/>
    <w:rsid w:val="00547B5B"/>
    <w:rsid w:val="00547E18"/>
    <w:rsid w:val="00550553"/>
    <w:rsid w:val="00550AB4"/>
    <w:rsid w:val="00551177"/>
    <w:rsid w:val="0055128C"/>
    <w:rsid w:val="00551935"/>
    <w:rsid w:val="005524A0"/>
    <w:rsid w:val="00552663"/>
    <w:rsid w:val="00553019"/>
    <w:rsid w:val="005536D5"/>
    <w:rsid w:val="00553A28"/>
    <w:rsid w:val="00553C3E"/>
    <w:rsid w:val="00554024"/>
    <w:rsid w:val="00554723"/>
    <w:rsid w:val="00554B56"/>
    <w:rsid w:val="005554B1"/>
    <w:rsid w:val="0055583B"/>
    <w:rsid w:val="00555D9B"/>
    <w:rsid w:val="00556062"/>
    <w:rsid w:val="0055614A"/>
    <w:rsid w:val="00556253"/>
    <w:rsid w:val="00556757"/>
    <w:rsid w:val="0055698B"/>
    <w:rsid w:val="00556F6D"/>
    <w:rsid w:val="005572EC"/>
    <w:rsid w:val="00557374"/>
    <w:rsid w:val="005574A6"/>
    <w:rsid w:val="00557537"/>
    <w:rsid w:val="005576E6"/>
    <w:rsid w:val="005577E9"/>
    <w:rsid w:val="0056018C"/>
    <w:rsid w:val="0056031C"/>
    <w:rsid w:val="00560396"/>
    <w:rsid w:val="00561371"/>
    <w:rsid w:val="00561A36"/>
    <w:rsid w:val="00561B00"/>
    <w:rsid w:val="00561E07"/>
    <w:rsid w:val="00562708"/>
    <w:rsid w:val="00562999"/>
    <w:rsid w:val="00562C47"/>
    <w:rsid w:val="00562DCD"/>
    <w:rsid w:val="005632C4"/>
    <w:rsid w:val="00563362"/>
    <w:rsid w:val="00563389"/>
    <w:rsid w:val="00564C79"/>
    <w:rsid w:val="00564CDE"/>
    <w:rsid w:val="00564D32"/>
    <w:rsid w:val="00565FA5"/>
    <w:rsid w:val="00566FDD"/>
    <w:rsid w:val="0056771E"/>
    <w:rsid w:val="0057001B"/>
    <w:rsid w:val="005701BA"/>
    <w:rsid w:val="00570359"/>
    <w:rsid w:val="00570573"/>
    <w:rsid w:val="0057059F"/>
    <w:rsid w:val="00570D25"/>
    <w:rsid w:val="005710A7"/>
    <w:rsid w:val="0057177B"/>
    <w:rsid w:val="00571871"/>
    <w:rsid w:val="00571971"/>
    <w:rsid w:val="00571C86"/>
    <w:rsid w:val="00571DE5"/>
    <w:rsid w:val="00572027"/>
    <w:rsid w:val="005729AD"/>
    <w:rsid w:val="00573331"/>
    <w:rsid w:val="00573BFE"/>
    <w:rsid w:val="005758BF"/>
    <w:rsid w:val="00575F2A"/>
    <w:rsid w:val="0058069E"/>
    <w:rsid w:val="00581EDA"/>
    <w:rsid w:val="0058250E"/>
    <w:rsid w:val="005827A7"/>
    <w:rsid w:val="005827E7"/>
    <w:rsid w:val="005829DC"/>
    <w:rsid w:val="005829E0"/>
    <w:rsid w:val="0058316E"/>
    <w:rsid w:val="0058393B"/>
    <w:rsid w:val="00584BA9"/>
    <w:rsid w:val="0058506C"/>
    <w:rsid w:val="005855AD"/>
    <w:rsid w:val="00586368"/>
    <w:rsid w:val="00586DDE"/>
    <w:rsid w:val="00587A0E"/>
    <w:rsid w:val="00587D2A"/>
    <w:rsid w:val="00590491"/>
    <w:rsid w:val="00590690"/>
    <w:rsid w:val="0059088F"/>
    <w:rsid w:val="00591B56"/>
    <w:rsid w:val="005922B7"/>
    <w:rsid w:val="00592339"/>
    <w:rsid w:val="005929E0"/>
    <w:rsid w:val="00592B7C"/>
    <w:rsid w:val="00592C53"/>
    <w:rsid w:val="00592C9A"/>
    <w:rsid w:val="00592D18"/>
    <w:rsid w:val="00592FC4"/>
    <w:rsid w:val="0059310B"/>
    <w:rsid w:val="00594308"/>
    <w:rsid w:val="00594445"/>
    <w:rsid w:val="00594D93"/>
    <w:rsid w:val="00595646"/>
    <w:rsid w:val="00595EE0"/>
    <w:rsid w:val="00595F8E"/>
    <w:rsid w:val="00596201"/>
    <w:rsid w:val="00596D1D"/>
    <w:rsid w:val="005971FE"/>
    <w:rsid w:val="005A0045"/>
    <w:rsid w:val="005A00CF"/>
    <w:rsid w:val="005A0571"/>
    <w:rsid w:val="005A057E"/>
    <w:rsid w:val="005A06B1"/>
    <w:rsid w:val="005A2360"/>
    <w:rsid w:val="005A2F2B"/>
    <w:rsid w:val="005A3577"/>
    <w:rsid w:val="005A3767"/>
    <w:rsid w:val="005A39DA"/>
    <w:rsid w:val="005A3E85"/>
    <w:rsid w:val="005A4B25"/>
    <w:rsid w:val="005A5897"/>
    <w:rsid w:val="005A58E2"/>
    <w:rsid w:val="005A5966"/>
    <w:rsid w:val="005A5F1B"/>
    <w:rsid w:val="005A6939"/>
    <w:rsid w:val="005A6A2F"/>
    <w:rsid w:val="005A6CA6"/>
    <w:rsid w:val="005A6D4A"/>
    <w:rsid w:val="005A6DA8"/>
    <w:rsid w:val="005A7343"/>
    <w:rsid w:val="005A7555"/>
    <w:rsid w:val="005A7DF4"/>
    <w:rsid w:val="005B0332"/>
    <w:rsid w:val="005B036A"/>
    <w:rsid w:val="005B0531"/>
    <w:rsid w:val="005B0598"/>
    <w:rsid w:val="005B083B"/>
    <w:rsid w:val="005B0912"/>
    <w:rsid w:val="005B0992"/>
    <w:rsid w:val="005B134C"/>
    <w:rsid w:val="005B17DC"/>
    <w:rsid w:val="005B218D"/>
    <w:rsid w:val="005B26DF"/>
    <w:rsid w:val="005B3062"/>
    <w:rsid w:val="005B39A3"/>
    <w:rsid w:val="005B3EB5"/>
    <w:rsid w:val="005B4B79"/>
    <w:rsid w:val="005B4ED8"/>
    <w:rsid w:val="005B54F3"/>
    <w:rsid w:val="005B565E"/>
    <w:rsid w:val="005B5D14"/>
    <w:rsid w:val="005B5F61"/>
    <w:rsid w:val="005B6141"/>
    <w:rsid w:val="005B62C6"/>
    <w:rsid w:val="005B75A1"/>
    <w:rsid w:val="005B75A5"/>
    <w:rsid w:val="005C0464"/>
    <w:rsid w:val="005C09DB"/>
    <w:rsid w:val="005C0ADB"/>
    <w:rsid w:val="005C0C84"/>
    <w:rsid w:val="005C0DD9"/>
    <w:rsid w:val="005C0E71"/>
    <w:rsid w:val="005C0FDA"/>
    <w:rsid w:val="005C102F"/>
    <w:rsid w:val="005C10AE"/>
    <w:rsid w:val="005C1596"/>
    <w:rsid w:val="005C1D45"/>
    <w:rsid w:val="005C22CA"/>
    <w:rsid w:val="005C26EF"/>
    <w:rsid w:val="005C307D"/>
    <w:rsid w:val="005C3274"/>
    <w:rsid w:val="005C354D"/>
    <w:rsid w:val="005C356B"/>
    <w:rsid w:val="005C4616"/>
    <w:rsid w:val="005C48D0"/>
    <w:rsid w:val="005C4D75"/>
    <w:rsid w:val="005C4F1D"/>
    <w:rsid w:val="005C50C2"/>
    <w:rsid w:val="005C561B"/>
    <w:rsid w:val="005C5CCB"/>
    <w:rsid w:val="005C5EB2"/>
    <w:rsid w:val="005C6EE1"/>
    <w:rsid w:val="005C732A"/>
    <w:rsid w:val="005C766E"/>
    <w:rsid w:val="005C76C4"/>
    <w:rsid w:val="005C76F9"/>
    <w:rsid w:val="005C7DF4"/>
    <w:rsid w:val="005C7ECF"/>
    <w:rsid w:val="005D0048"/>
    <w:rsid w:val="005D07E1"/>
    <w:rsid w:val="005D0C07"/>
    <w:rsid w:val="005D0E7B"/>
    <w:rsid w:val="005D119C"/>
    <w:rsid w:val="005D14DE"/>
    <w:rsid w:val="005D155F"/>
    <w:rsid w:val="005D1706"/>
    <w:rsid w:val="005D2081"/>
    <w:rsid w:val="005D208D"/>
    <w:rsid w:val="005D2A73"/>
    <w:rsid w:val="005D2D46"/>
    <w:rsid w:val="005D301D"/>
    <w:rsid w:val="005D35B2"/>
    <w:rsid w:val="005D4007"/>
    <w:rsid w:val="005D402F"/>
    <w:rsid w:val="005D4748"/>
    <w:rsid w:val="005D4B0B"/>
    <w:rsid w:val="005D4B8B"/>
    <w:rsid w:val="005D5633"/>
    <w:rsid w:val="005D68FE"/>
    <w:rsid w:val="005D6F2E"/>
    <w:rsid w:val="005D7022"/>
    <w:rsid w:val="005D7A0B"/>
    <w:rsid w:val="005E000E"/>
    <w:rsid w:val="005E04E3"/>
    <w:rsid w:val="005E05CB"/>
    <w:rsid w:val="005E0637"/>
    <w:rsid w:val="005E0A5D"/>
    <w:rsid w:val="005E1D34"/>
    <w:rsid w:val="005E2178"/>
    <w:rsid w:val="005E2B17"/>
    <w:rsid w:val="005E3253"/>
    <w:rsid w:val="005E3B3E"/>
    <w:rsid w:val="005E3D7F"/>
    <w:rsid w:val="005E40E1"/>
    <w:rsid w:val="005E426C"/>
    <w:rsid w:val="005E49EB"/>
    <w:rsid w:val="005E4F72"/>
    <w:rsid w:val="005E543A"/>
    <w:rsid w:val="005E5748"/>
    <w:rsid w:val="005E57A1"/>
    <w:rsid w:val="005E6AAA"/>
    <w:rsid w:val="005E7AF5"/>
    <w:rsid w:val="005F1EF0"/>
    <w:rsid w:val="005F2C4F"/>
    <w:rsid w:val="005F38CB"/>
    <w:rsid w:val="005F4C65"/>
    <w:rsid w:val="005F4C89"/>
    <w:rsid w:val="005F5132"/>
    <w:rsid w:val="005F516F"/>
    <w:rsid w:val="005F538C"/>
    <w:rsid w:val="005F62A5"/>
    <w:rsid w:val="005F6879"/>
    <w:rsid w:val="005F7255"/>
    <w:rsid w:val="005F7C85"/>
    <w:rsid w:val="0060033E"/>
    <w:rsid w:val="0060037C"/>
    <w:rsid w:val="00600415"/>
    <w:rsid w:val="006005D1"/>
    <w:rsid w:val="00601389"/>
    <w:rsid w:val="00601E18"/>
    <w:rsid w:val="00602422"/>
    <w:rsid w:val="006024B7"/>
    <w:rsid w:val="00602E9A"/>
    <w:rsid w:val="00603713"/>
    <w:rsid w:val="00603FFB"/>
    <w:rsid w:val="00604067"/>
    <w:rsid w:val="006041C0"/>
    <w:rsid w:val="00604F6E"/>
    <w:rsid w:val="00605280"/>
    <w:rsid w:val="0060541E"/>
    <w:rsid w:val="006068F5"/>
    <w:rsid w:val="0060728B"/>
    <w:rsid w:val="00607581"/>
    <w:rsid w:val="00607A45"/>
    <w:rsid w:val="00610AD6"/>
    <w:rsid w:val="00610EE3"/>
    <w:rsid w:val="00610FAD"/>
    <w:rsid w:val="00611F87"/>
    <w:rsid w:val="00612581"/>
    <w:rsid w:val="006136B3"/>
    <w:rsid w:val="0061427C"/>
    <w:rsid w:val="00614FCA"/>
    <w:rsid w:val="006157E2"/>
    <w:rsid w:val="00616034"/>
    <w:rsid w:val="006162B6"/>
    <w:rsid w:val="006169A9"/>
    <w:rsid w:val="00616B59"/>
    <w:rsid w:val="00616FE6"/>
    <w:rsid w:val="00617342"/>
    <w:rsid w:val="0061760A"/>
    <w:rsid w:val="00617941"/>
    <w:rsid w:val="0061797B"/>
    <w:rsid w:val="00617AC2"/>
    <w:rsid w:val="0062000C"/>
    <w:rsid w:val="0062039E"/>
    <w:rsid w:val="00620D7A"/>
    <w:rsid w:val="0062149E"/>
    <w:rsid w:val="006214FA"/>
    <w:rsid w:val="00621B5B"/>
    <w:rsid w:val="0062301A"/>
    <w:rsid w:val="00623185"/>
    <w:rsid w:val="00623440"/>
    <w:rsid w:val="006238E4"/>
    <w:rsid w:val="006238FB"/>
    <w:rsid w:val="00624992"/>
    <w:rsid w:val="00625A60"/>
    <w:rsid w:val="00625B2C"/>
    <w:rsid w:val="00626275"/>
    <w:rsid w:val="006267D4"/>
    <w:rsid w:val="0062723F"/>
    <w:rsid w:val="0063002D"/>
    <w:rsid w:val="00631122"/>
    <w:rsid w:val="006312DD"/>
    <w:rsid w:val="00631503"/>
    <w:rsid w:val="00631551"/>
    <w:rsid w:val="0063194D"/>
    <w:rsid w:val="00631E00"/>
    <w:rsid w:val="006328E1"/>
    <w:rsid w:val="00632A48"/>
    <w:rsid w:val="00632FEE"/>
    <w:rsid w:val="0063341F"/>
    <w:rsid w:val="00634386"/>
    <w:rsid w:val="0063476A"/>
    <w:rsid w:val="00634930"/>
    <w:rsid w:val="00634F5A"/>
    <w:rsid w:val="00635064"/>
    <w:rsid w:val="0063521B"/>
    <w:rsid w:val="006352A4"/>
    <w:rsid w:val="0063543C"/>
    <w:rsid w:val="0063699B"/>
    <w:rsid w:val="006374B0"/>
    <w:rsid w:val="006403E8"/>
    <w:rsid w:val="006406FF"/>
    <w:rsid w:val="00640F92"/>
    <w:rsid w:val="00641355"/>
    <w:rsid w:val="006423CF"/>
    <w:rsid w:val="006426FF"/>
    <w:rsid w:val="006428F9"/>
    <w:rsid w:val="00642A98"/>
    <w:rsid w:val="00642CDF"/>
    <w:rsid w:val="00642EE5"/>
    <w:rsid w:val="00644304"/>
    <w:rsid w:val="00644CA0"/>
    <w:rsid w:val="006451DC"/>
    <w:rsid w:val="00645EF3"/>
    <w:rsid w:val="00646663"/>
    <w:rsid w:val="006468D0"/>
    <w:rsid w:val="006475B1"/>
    <w:rsid w:val="00647E85"/>
    <w:rsid w:val="006503D2"/>
    <w:rsid w:val="0065052F"/>
    <w:rsid w:val="00650DE6"/>
    <w:rsid w:val="00651580"/>
    <w:rsid w:val="006517B1"/>
    <w:rsid w:val="0065202F"/>
    <w:rsid w:val="006524CD"/>
    <w:rsid w:val="00653A58"/>
    <w:rsid w:val="0065430A"/>
    <w:rsid w:val="006544A2"/>
    <w:rsid w:val="00654682"/>
    <w:rsid w:val="00654888"/>
    <w:rsid w:val="00654894"/>
    <w:rsid w:val="0065528C"/>
    <w:rsid w:val="0065556F"/>
    <w:rsid w:val="00655614"/>
    <w:rsid w:val="006562AF"/>
    <w:rsid w:val="00656515"/>
    <w:rsid w:val="0065693D"/>
    <w:rsid w:val="00657533"/>
    <w:rsid w:val="006577C1"/>
    <w:rsid w:val="006578A4"/>
    <w:rsid w:val="00660503"/>
    <w:rsid w:val="00660D6A"/>
    <w:rsid w:val="006610C7"/>
    <w:rsid w:val="00661BE6"/>
    <w:rsid w:val="00662B29"/>
    <w:rsid w:val="00662DD6"/>
    <w:rsid w:val="00663349"/>
    <w:rsid w:val="00663660"/>
    <w:rsid w:val="00663F14"/>
    <w:rsid w:val="006640AF"/>
    <w:rsid w:val="00664695"/>
    <w:rsid w:val="00664B4C"/>
    <w:rsid w:val="00664DDD"/>
    <w:rsid w:val="006652E3"/>
    <w:rsid w:val="0066544D"/>
    <w:rsid w:val="00665C39"/>
    <w:rsid w:val="00665C3A"/>
    <w:rsid w:val="00665CBD"/>
    <w:rsid w:val="0066760C"/>
    <w:rsid w:val="00670184"/>
    <w:rsid w:val="0067088C"/>
    <w:rsid w:val="00670985"/>
    <w:rsid w:val="00670A4E"/>
    <w:rsid w:val="00670E02"/>
    <w:rsid w:val="00671C97"/>
    <w:rsid w:val="00671E95"/>
    <w:rsid w:val="006721A3"/>
    <w:rsid w:val="00672525"/>
    <w:rsid w:val="006726B2"/>
    <w:rsid w:val="00672799"/>
    <w:rsid w:val="0067283E"/>
    <w:rsid w:val="00672FD1"/>
    <w:rsid w:val="00673138"/>
    <w:rsid w:val="0067313B"/>
    <w:rsid w:val="00673679"/>
    <w:rsid w:val="00673681"/>
    <w:rsid w:val="0067373C"/>
    <w:rsid w:val="00673753"/>
    <w:rsid w:val="00673890"/>
    <w:rsid w:val="00673D8C"/>
    <w:rsid w:val="00674500"/>
    <w:rsid w:val="006749DC"/>
    <w:rsid w:val="00675295"/>
    <w:rsid w:val="00675E10"/>
    <w:rsid w:val="006769C7"/>
    <w:rsid w:val="00676AB8"/>
    <w:rsid w:val="00676C34"/>
    <w:rsid w:val="00677235"/>
    <w:rsid w:val="00677691"/>
    <w:rsid w:val="0067781C"/>
    <w:rsid w:val="00680170"/>
    <w:rsid w:val="0068061A"/>
    <w:rsid w:val="006808A6"/>
    <w:rsid w:val="00680950"/>
    <w:rsid w:val="00680A94"/>
    <w:rsid w:val="00680C26"/>
    <w:rsid w:val="00680EC7"/>
    <w:rsid w:val="00681356"/>
    <w:rsid w:val="006814E4"/>
    <w:rsid w:val="00682194"/>
    <w:rsid w:val="006822D7"/>
    <w:rsid w:val="00682C31"/>
    <w:rsid w:val="00682D57"/>
    <w:rsid w:val="006840E0"/>
    <w:rsid w:val="006856DD"/>
    <w:rsid w:val="00685747"/>
    <w:rsid w:val="0068589B"/>
    <w:rsid w:val="00685E9A"/>
    <w:rsid w:val="00686194"/>
    <w:rsid w:val="00687C5E"/>
    <w:rsid w:val="00687FDC"/>
    <w:rsid w:val="0069038C"/>
    <w:rsid w:val="006908F6"/>
    <w:rsid w:val="00690A5D"/>
    <w:rsid w:val="0069381D"/>
    <w:rsid w:val="006946B2"/>
    <w:rsid w:val="00694DBB"/>
    <w:rsid w:val="00694E99"/>
    <w:rsid w:val="00695A3E"/>
    <w:rsid w:val="00695BA6"/>
    <w:rsid w:val="00695D8B"/>
    <w:rsid w:val="0069676F"/>
    <w:rsid w:val="00696B87"/>
    <w:rsid w:val="0069729F"/>
    <w:rsid w:val="00697C52"/>
    <w:rsid w:val="006A03CE"/>
    <w:rsid w:val="006A0A11"/>
    <w:rsid w:val="006A108F"/>
    <w:rsid w:val="006A3377"/>
    <w:rsid w:val="006A33AC"/>
    <w:rsid w:val="006A388A"/>
    <w:rsid w:val="006A3AFA"/>
    <w:rsid w:val="006A3DDC"/>
    <w:rsid w:val="006A45FB"/>
    <w:rsid w:val="006A46BF"/>
    <w:rsid w:val="006A4D8E"/>
    <w:rsid w:val="006A4E16"/>
    <w:rsid w:val="006A4E61"/>
    <w:rsid w:val="006A5767"/>
    <w:rsid w:val="006A60FC"/>
    <w:rsid w:val="006A69F6"/>
    <w:rsid w:val="006A74F8"/>
    <w:rsid w:val="006B0167"/>
    <w:rsid w:val="006B0283"/>
    <w:rsid w:val="006B076F"/>
    <w:rsid w:val="006B0A2D"/>
    <w:rsid w:val="006B1969"/>
    <w:rsid w:val="006B2120"/>
    <w:rsid w:val="006B2423"/>
    <w:rsid w:val="006B29B0"/>
    <w:rsid w:val="006B2A0B"/>
    <w:rsid w:val="006B302E"/>
    <w:rsid w:val="006B340D"/>
    <w:rsid w:val="006B440B"/>
    <w:rsid w:val="006B46E6"/>
    <w:rsid w:val="006B5457"/>
    <w:rsid w:val="006B5665"/>
    <w:rsid w:val="006B58F6"/>
    <w:rsid w:val="006B5D61"/>
    <w:rsid w:val="006B62E0"/>
    <w:rsid w:val="006B7816"/>
    <w:rsid w:val="006B7F4C"/>
    <w:rsid w:val="006C036F"/>
    <w:rsid w:val="006C0718"/>
    <w:rsid w:val="006C0D77"/>
    <w:rsid w:val="006C1676"/>
    <w:rsid w:val="006C1E0C"/>
    <w:rsid w:val="006C2589"/>
    <w:rsid w:val="006C26E1"/>
    <w:rsid w:val="006C3753"/>
    <w:rsid w:val="006C3FC3"/>
    <w:rsid w:val="006C471A"/>
    <w:rsid w:val="006C4998"/>
    <w:rsid w:val="006C4DD2"/>
    <w:rsid w:val="006C50BF"/>
    <w:rsid w:val="006C52C9"/>
    <w:rsid w:val="006C614A"/>
    <w:rsid w:val="006C617D"/>
    <w:rsid w:val="006C65C4"/>
    <w:rsid w:val="006C65C6"/>
    <w:rsid w:val="006C7665"/>
    <w:rsid w:val="006C7854"/>
    <w:rsid w:val="006C7BC7"/>
    <w:rsid w:val="006D0AE4"/>
    <w:rsid w:val="006D0BBE"/>
    <w:rsid w:val="006D0CCA"/>
    <w:rsid w:val="006D1860"/>
    <w:rsid w:val="006D1DDA"/>
    <w:rsid w:val="006D202A"/>
    <w:rsid w:val="006D22AC"/>
    <w:rsid w:val="006D276A"/>
    <w:rsid w:val="006D3092"/>
    <w:rsid w:val="006D313A"/>
    <w:rsid w:val="006D3437"/>
    <w:rsid w:val="006D3724"/>
    <w:rsid w:val="006D3812"/>
    <w:rsid w:val="006D3F47"/>
    <w:rsid w:val="006D3F8C"/>
    <w:rsid w:val="006D5195"/>
    <w:rsid w:val="006D5257"/>
    <w:rsid w:val="006D5AD8"/>
    <w:rsid w:val="006D63A8"/>
    <w:rsid w:val="006D67C1"/>
    <w:rsid w:val="006D69C8"/>
    <w:rsid w:val="006D6B90"/>
    <w:rsid w:val="006D6F44"/>
    <w:rsid w:val="006D6FF9"/>
    <w:rsid w:val="006D75A3"/>
    <w:rsid w:val="006D76CD"/>
    <w:rsid w:val="006D7923"/>
    <w:rsid w:val="006E01BA"/>
    <w:rsid w:val="006E03E1"/>
    <w:rsid w:val="006E047B"/>
    <w:rsid w:val="006E08C1"/>
    <w:rsid w:val="006E0A34"/>
    <w:rsid w:val="006E0D76"/>
    <w:rsid w:val="006E0FDB"/>
    <w:rsid w:val="006E153A"/>
    <w:rsid w:val="006E1BB8"/>
    <w:rsid w:val="006E1C2C"/>
    <w:rsid w:val="006E1FF1"/>
    <w:rsid w:val="006E2715"/>
    <w:rsid w:val="006E277A"/>
    <w:rsid w:val="006E284A"/>
    <w:rsid w:val="006E2FA9"/>
    <w:rsid w:val="006E3347"/>
    <w:rsid w:val="006E38E0"/>
    <w:rsid w:val="006E3BA6"/>
    <w:rsid w:val="006E406F"/>
    <w:rsid w:val="006E48D1"/>
    <w:rsid w:val="006E4D58"/>
    <w:rsid w:val="006E6301"/>
    <w:rsid w:val="006E6E66"/>
    <w:rsid w:val="006E71E7"/>
    <w:rsid w:val="006E7526"/>
    <w:rsid w:val="006F02F7"/>
    <w:rsid w:val="006F057E"/>
    <w:rsid w:val="006F0592"/>
    <w:rsid w:val="006F05E3"/>
    <w:rsid w:val="006F0781"/>
    <w:rsid w:val="006F09F8"/>
    <w:rsid w:val="006F125D"/>
    <w:rsid w:val="006F126F"/>
    <w:rsid w:val="006F14A0"/>
    <w:rsid w:val="006F191F"/>
    <w:rsid w:val="006F19ED"/>
    <w:rsid w:val="006F1AAC"/>
    <w:rsid w:val="006F1B0C"/>
    <w:rsid w:val="006F2CC7"/>
    <w:rsid w:val="006F2FB0"/>
    <w:rsid w:val="006F32EF"/>
    <w:rsid w:val="006F3381"/>
    <w:rsid w:val="006F37A1"/>
    <w:rsid w:val="006F3F52"/>
    <w:rsid w:val="006F49B7"/>
    <w:rsid w:val="006F577D"/>
    <w:rsid w:val="006F58DB"/>
    <w:rsid w:val="006F5BFB"/>
    <w:rsid w:val="006F5C34"/>
    <w:rsid w:val="006F6E04"/>
    <w:rsid w:val="006F70AE"/>
    <w:rsid w:val="006F728A"/>
    <w:rsid w:val="006F77CA"/>
    <w:rsid w:val="006F794E"/>
    <w:rsid w:val="006F7DB1"/>
    <w:rsid w:val="007002B4"/>
    <w:rsid w:val="00700924"/>
    <w:rsid w:val="0070233A"/>
    <w:rsid w:val="00702F96"/>
    <w:rsid w:val="00703335"/>
    <w:rsid w:val="00703485"/>
    <w:rsid w:val="00703E31"/>
    <w:rsid w:val="00703FAB"/>
    <w:rsid w:val="00704171"/>
    <w:rsid w:val="00704532"/>
    <w:rsid w:val="007045BD"/>
    <w:rsid w:val="00704BB9"/>
    <w:rsid w:val="00704D45"/>
    <w:rsid w:val="007053B0"/>
    <w:rsid w:val="007054DF"/>
    <w:rsid w:val="00705884"/>
    <w:rsid w:val="007058AC"/>
    <w:rsid w:val="00706187"/>
    <w:rsid w:val="00706329"/>
    <w:rsid w:val="0070667D"/>
    <w:rsid w:val="00706B3A"/>
    <w:rsid w:val="00710306"/>
    <w:rsid w:val="0071070F"/>
    <w:rsid w:val="007107D9"/>
    <w:rsid w:val="00711693"/>
    <w:rsid w:val="00711B8F"/>
    <w:rsid w:val="0071210C"/>
    <w:rsid w:val="007123BD"/>
    <w:rsid w:val="0071241C"/>
    <w:rsid w:val="00712A1B"/>
    <w:rsid w:val="0071312C"/>
    <w:rsid w:val="00713DD4"/>
    <w:rsid w:val="00714342"/>
    <w:rsid w:val="00714AD6"/>
    <w:rsid w:val="00714BAE"/>
    <w:rsid w:val="007152C5"/>
    <w:rsid w:val="007153E0"/>
    <w:rsid w:val="0071567A"/>
    <w:rsid w:val="00715973"/>
    <w:rsid w:val="00715AD1"/>
    <w:rsid w:val="007162B9"/>
    <w:rsid w:val="00716534"/>
    <w:rsid w:val="0071669F"/>
    <w:rsid w:val="00716904"/>
    <w:rsid w:val="00716B81"/>
    <w:rsid w:val="00717096"/>
    <w:rsid w:val="00717733"/>
    <w:rsid w:val="0072038E"/>
    <w:rsid w:val="0072077A"/>
    <w:rsid w:val="00720BF1"/>
    <w:rsid w:val="00720C4A"/>
    <w:rsid w:val="007218AF"/>
    <w:rsid w:val="00721C51"/>
    <w:rsid w:val="00721E93"/>
    <w:rsid w:val="0072232A"/>
    <w:rsid w:val="0072306C"/>
    <w:rsid w:val="00723948"/>
    <w:rsid w:val="007244E4"/>
    <w:rsid w:val="00724D8C"/>
    <w:rsid w:val="00724DB6"/>
    <w:rsid w:val="0072531C"/>
    <w:rsid w:val="007253DD"/>
    <w:rsid w:val="00725B16"/>
    <w:rsid w:val="00725BE7"/>
    <w:rsid w:val="007261CF"/>
    <w:rsid w:val="007270AA"/>
    <w:rsid w:val="007273B9"/>
    <w:rsid w:val="0072766B"/>
    <w:rsid w:val="007278AB"/>
    <w:rsid w:val="00730F38"/>
    <w:rsid w:val="007314B3"/>
    <w:rsid w:val="007319A7"/>
    <w:rsid w:val="00731B8E"/>
    <w:rsid w:val="00731FAF"/>
    <w:rsid w:val="0073263C"/>
    <w:rsid w:val="007327DC"/>
    <w:rsid w:val="00732E64"/>
    <w:rsid w:val="00733C1E"/>
    <w:rsid w:val="00733F84"/>
    <w:rsid w:val="00734452"/>
    <w:rsid w:val="00734EB3"/>
    <w:rsid w:val="0073529D"/>
    <w:rsid w:val="007358BD"/>
    <w:rsid w:val="00735905"/>
    <w:rsid w:val="00735A19"/>
    <w:rsid w:val="00736775"/>
    <w:rsid w:val="007370F9"/>
    <w:rsid w:val="007409EF"/>
    <w:rsid w:val="00741000"/>
    <w:rsid w:val="007414E4"/>
    <w:rsid w:val="00742251"/>
    <w:rsid w:val="0074280B"/>
    <w:rsid w:val="00742C25"/>
    <w:rsid w:val="007433D3"/>
    <w:rsid w:val="00743BCD"/>
    <w:rsid w:val="00744A02"/>
    <w:rsid w:val="00746BB5"/>
    <w:rsid w:val="00747313"/>
    <w:rsid w:val="007475BC"/>
    <w:rsid w:val="007477A3"/>
    <w:rsid w:val="00747A16"/>
    <w:rsid w:val="0075006F"/>
    <w:rsid w:val="00750350"/>
    <w:rsid w:val="00750513"/>
    <w:rsid w:val="00751665"/>
    <w:rsid w:val="00751716"/>
    <w:rsid w:val="007517CD"/>
    <w:rsid w:val="00751878"/>
    <w:rsid w:val="007518AC"/>
    <w:rsid w:val="00752E3A"/>
    <w:rsid w:val="00753CD6"/>
    <w:rsid w:val="007540D6"/>
    <w:rsid w:val="007543AA"/>
    <w:rsid w:val="00754AA0"/>
    <w:rsid w:val="00754EBA"/>
    <w:rsid w:val="00755471"/>
    <w:rsid w:val="0075555F"/>
    <w:rsid w:val="00755B01"/>
    <w:rsid w:val="00755E67"/>
    <w:rsid w:val="007562F7"/>
    <w:rsid w:val="00756A9F"/>
    <w:rsid w:val="007602F8"/>
    <w:rsid w:val="00760ABF"/>
    <w:rsid w:val="00760FE1"/>
    <w:rsid w:val="00761B75"/>
    <w:rsid w:val="0076297A"/>
    <w:rsid w:val="007634A5"/>
    <w:rsid w:val="0076423F"/>
    <w:rsid w:val="0076485B"/>
    <w:rsid w:val="00764A0A"/>
    <w:rsid w:val="007651B2"/>
    <w:rsid w:val="007651CD"/>
    <w:rsid w:val="0076540B"/>
    <w:rsid w:val="0076566A"/>
    <w:rsid w:val="00765BFE"/>
    <w:rsid w:val="00766361"/>
    <w:rsid w:val="007663AE"/>
    <w:rsid w:val="00766671"/>
    <w:rsid w:val="00766C85"/>
    <w:rsid w:val="00766D35"/>
    <w:rsid w:val="00767057"/>
    <w:rsid w:val="007673FF"/>
    <w:rsid w:val="00767CA2"/>
    <w:rsid w:val="00767D86"/>
    <w:rsid w:val="0077064B"/>
    <w:rsid w:val="00771004"/>
    <w:rsid w:val="0077125F"/>
    <w:rsid w:val="00771ADC"/>
    <w:rsid w:val="00772608"/>
    <w:rsid w:val="007738B4"/>
    <w:rsid w:val="00773AF3"/>
    <w:rsid w:val="00773C90"/>
    <w:rsid w:val="00774499"/>
    <w:rsid w:val="0077476D"/>
    <w:rsid w:val="00774A00"/>
    <w:rsid w:val="00774C01"/>
    <w:rsid w:val="00774CC6"/>
    <w:rsid w:val="00774DE7"/>
    <w:rsid w:val="007750D6"/>
    <w:rsid w:val="0077551D"/>
    <w:rsid w:val="00775C5E"/>
    <w:rsid w:val="00775CAB"/>
    <w:rsid w:val="00775D24"/>
    <w:rsid w:val="00775D5E"/>
    <w:rsid w:val="007769CB"/>
    <w:rsid w:val="00776E53"/>
    <w:rsid w:val="00777279"/>
    <w:rsid w:val="0077770D"/>
    <w:rsid w:val="00781063"/>
    <w:rsid w:val="0078179A"/>
    <w:rsid w:val="00781C63"/>
    <w:rsid w:val="00781FD3"/>
    <w:rsid w:val="007826D6"/>
    <w:rsid w:val="00782ACB"/>
    <w:rsid w:val="00782ECF"/>
    <w:rsid w:val="007831EE"/>
    <w:rsid w:val="00783203"/>
    <w:rsid w:val="00783236"/>
    <w:rsid w:val="00783537"/>
    <w:rsid w:val="00784141"/>
    <w:rsid w:val="00784443"/>
    <w:rsid w:val="007847D4"/>
    <w:rsid w:val="00784852"/>
    <w:rsid w:val="007848E8"/>
    <w:rsid w:val="00784A57"/>
    <w:rsid w:val="007859BB"/>
    <w:rsid w:val="00785D71"/>
    <w:rsid w:val="00785E6C"/>
    <w:rsid w:val="007861FB"/>
    <w:rsid w:val="0078645B"/>
    <w:rsid w:val="007864B0"/>
    <w:rsid w:val="00786EF6"/>
    <w:rsid w:val="0078773D"/>
    <w:rsid w:val="0079059D"/>
    <w:rsid w:val="00792F53"/>
    <w:rsid w:val="00793DE2"/>
    <w:rsid w:val="00794288"/>
    <w:rsid w:val="00794343"/>
    <w:rsid w:val="00794658"/>
    <w:rsid w:val="00794AA2"/>
    <w:rsid w:val="00794AC6"/>
    <w:rsid w:val="00794CA1"/>
    <w:rsid w:val="00794F08"/>
    <w:rsid w:val="007955A4"/>
    <w:rsid w:val="00795879"/>
    <w:rsid w:val="00796A6A"/>
    <w:rsid w:val="00796DE9"/>
    <w:rsid w:val="00797233"/>
    <w:rsid w:val="0079733C"/>
    <w:rsid w:val="00797B93"/>
    <w:rsid w:val="00797D9B"/>
    <w:rsid w:val="00797E9F"/>
    <w:rsid w:val="007A00DB"/>
    <w:rsid w:val="007A0131"/>
    <w:rsid w:val="007A089B"/>
    <w:rsid w:val="007A09C4"/>
    <w:rsid w:val="007A0C0F"/>
    <w:rsid w:val="007A179D"/>
    <w:rsid w:val="007A1921"/>
    <w:rsid w:val="007A1BA8"/>
    <w:rsid w:val="007A220F"/>
    <w:rsid w:val="007A2844"/>
    <w:rsid w:val="007A2993"/>
    <w:rsid w:val="007A2E21"/>
    <w:rsid w:val="007A34E9"/>
    <w:rsid w:val="007A472E"/>
    <w:rsid w:val="007A5B0E"/>
    <w:rsid w:val="007A5C9B"/>
    <w:rsid w:val="007A63B6"/>
    <w:rsid w:val="007A6993"/>
    <w:rsid w:val="007A6F50"/>
    <w:rsid w:val="007A767B"/>
    <w:rsid w:val="007A7DE2"/>
    <w:rsid w:val="007B0077"/>
    <w:rsid w:val="007B0B4F"/>
    <w:rsid w:val="007B12F2"/>
    <w:rsid w:val="007B1721"/>
    <w:rsid w:val="007B1AE2"/>
    <w:rsid w:val="007B218E"/>
    <w:rsid w:val="007B227D"/>
    <w:rsid w:val="007B2A79"/>
    <w:rsid w:val="007B2B5E"/>
    <w:rsid w:val="007B2C6A"/>
    <w:rsid w:val="007B2F32"/>
    <w:rsid w:val="007B3837"/>
    <w:rsid w:val="007B3936"/>
    <w:rsid w:val="007B40A6"/>
    <w:rsid w:val="007B4E63"/>
    <w:rsid w:val="007B58C9"/>
    <w:rsid w:val="007B58FD"/>
    <w:rsid w:val="007B5CD4"/>
    <w:rsid w:val="007B6861"/>
    <w:rsid w:val="007C0073"/>
    <w:rsid w:val="007C01F7"/>
    <w:rsid w:val="007C0B54"/>
    <w:rsid w:val="007C1030"/>
    <w:rsid w:val="007C1052"/>
    <w:rsid w:val="007C161B"/>
    <w:rsid w:val="007C2805"/>
    <w:rsid w:val="007C28D7"/>
    <w:rsid w:val="007C2B07"/>
    <w:rsid w:val="007C3758"/>
    <w:rsid w:val="007C48A1"/>
    <w:rsid w:val="007C48DF"/>
    <w:rsid w:val="007C4AD3"/>
    <w:rsid w:val="007C4C86"/>
    <w:rsid w:val="007C4CE8"/>
    <w:rsid w:val="007C5255"/>
    <w:rsid w:val="007C57EE"/>
    <w:rsid w:val="007C6DD1"/>
    <w:rsid w:val="007C7313"/>
    <w:rsid w:val="007C7735"/>
    <w:rsid w:val="007C7AAB"/>
    <w:rsid w:val="007C7ABB"/>
    <w:rsid w:val="007C7DC3"/>
    <w:rsid w:val="007C7E23"/>
    <w:rsid w:val="007D012C"/>
    <w:rsid w:val="007D02D9"/>
    <w:rsid w:val="007D044C"/>
    <w:rsid w:val="007D09A4"/>
    <w:rsid w:val="007D0EAA"/>
    <w:rsid w:val="007D0EE4"/>
    <w:rsid w:val="007D19EB"/>
    <w:rsid w:val="007D1D1D"/>
    <w:rsid w:val="007D1E54"/>
    <w:rsid w:val="007D1F08"/>
    <w:rsid w:val="007D386E"/>
    <w:rsid w:val="007D42ED"/>
    <w:rsid w:val="007D491A"/>
    <w:rsid w:val="007D4AE2"/>
    <w:rsid w:val="007D50AE"/>
    <w:rsid w:val="007D543E"/>
    <w:rsid w:val="007D55C2"/>
    <w:rsid w:val="007D5620"/>
    <w:rsid w:val="007D57F4"/>
    <w:rsid w:val="007D5BD6"/>
    <w:rsid w:val="007D5C9A"/>
    <w:rsid w:val="007D6E7B"/>
    <w:rsid w:val="007D72CD"/>
    <w:rsid w:val="007D78D0"/>
    <w:rsid w:val="007D79B0"/>
    <w:rsid w:val="007D7C26"/>
    <w:rsid w:val="007E0142"/>
    <w:rsid w:val="007E0DBE"/>
    <w:rsid w:val="007E113E"/>
    <w:rsid w:val="007E15CE"/>
    <w:rsid w:val="007E228D"/>
    <w:rsid w:val="007E2494"/>
    <w:rsid w:val="007E24CD"/>
    <w:rsid w:val="007E2953"/>
    <w:rsid w:val="007E2BB2"/>
    <w:rsid w:val="007E3106"/>
    <w:rsid w:val="007E3136"/>
    <w:rsid w:val="007E3487"/>
    <w:rsid w:val="007E34CA"/>
    <w:rsid w:val="007E38C2"/>
    <w:rsid w:val="007E390C"/>
    <w:rsid w:val="007E3917"/>
    <w:rsid w:val="007E3E92"/>
    <w:rsid w:val="007E3F41"/>
    <w:rsid w:val="007E3FCD"/>
    <w:rsid w:val="007E43E5"/>
    <w:rsid w:val="007E4EE4"/>
    <w:rsid w:val="007E5BA8"/>
    <w:rsid w:val="007E60C5"/>
    <w:rsid w:val="007E62DC"/>
    <w:rsid w:val="007E63B6"/>
    <w:rsid w:val="007E6EC9"/>
    <w:rsid w:val="007E7D2B"/>
    <w:rsid w:val="007F0312"/>
    <w:rsid w:val="007F052C"/>
    <w:rsid w:val="007F0B9E"/>
    <w:rsid w:val="007F0BA1"/>
    <w:rsid w:val="007F118E"/>
    <w:rsid w:val="007F1F58"/>
    <w:rsid w:val="007F1FB1"/>
    <w:rsid w:val="007F4136"/>
    <w:rsid w:val="007F4B36"/>
    <w:rsid w:val="007F4E83"/>
    <w:rsid w:val="007F5774"/>
    <w:rsid w:val="007F5AE0"/>
    <w:rsid w:val="007F5FEE"/>
    <w:rsid w:val="007F63DA"/>
    <w:rsid w:val="007F6602"/>
    <w:rsid w:val="007F6ABF"/>
    <w:rsid w:val="007F6E45"/>
    <w:rsid w:val="007F6FA6"/>
    <w:rsid w:val="007F709D"/>
    <w:rsid w:val="00800388"/>
    <w:rsid w:val="00800444"/>
    <w:rsid w:val="00800987"/>
    <w:rsid w:val="00801C55"/>
    <w:rsid w:val="00801E60"/>
    <w:rsid w:val="008028DC"/>
    <w:rsid w:val="0080331C"/>
    <w:rsid w:val="00803380"/>
    <w:rsid w:val="008034A0"/>
    <w:rsid w:val="00803998"/>
    <w:rsid w:val="0080419B"/>
    <w:rsid w:val="00804486"/>
    <w:rsid w:val="008045B6"/>
    <w:rsid w:val="008046F9"/>
    <w:rsid w:val="008047D7"/>
    <w:rsid w:val="0080491A"/>
    <w:rsid w:val="00804DB7"/>
    <w:rsid w:val="00804DFA"/>
    <w:rsid w:val="00804E61"/>
    <w:rsid w:val="0080506C"/>
    <w:rsid w:val="00805769"/>
    <w:rsid w:val="008058F9"/>
    <w:rsid w:val="0080779D"/>
    <w:rsid w:val="008079BD"/>
    <w:rsid w:val="00810E3D"/>
    <w:rsid w:val="008110AB"/>
    <w:rsid w:val="0081126A"/>
    <w:rsid w:val="00811536"/>
    <w:rsid w:val="00811543"/>
    <w:rsid w:val="00811690"/>
    <w:rsid w:val="00813914"/>
    <w:rsid w:val="008141A8"/>
    <w:rsid w:val="008147A5"/>
    <w:rsid w:val="00814F2C"/>
    <w:rsid w:val="0081510E"/>
    <w:rsid w:val="00815961"/>
    <w:rsid w:val="00816C6C"/>
    <w:rsid w:val="00816CFC"/>
    <w:rsid w:val="00817677"/>
    <w:rsid w:val="00817A2A"/>
    <w:rsid w:val="00817BD7"/>
    <w:rsid w:val="00817DAE"/>
    <w:rsid w:val="00817E9F"/>
    <w:rsid w:val="008201F6"/>
    <w:rsid w:val="00820488"/>
    <w:rsid w:val="0082075E"/>
    <w:rsid w:val="0082087F"/>
    <w:rsid w:val="00820DAF"/>
    <w:rsid w:val="00821009"/>
    <w:rsid w:val="0082106F"/>
    <w:rsid w:val="00821181"/>
    <w:rsid w:val="008211F1"/>
    <w:rsid w:val="00821367"/>
    <w:rsid w:val="008215F8"/>
    <w:rsid w:val="00821704"/>
    <w:rsid w:val="00821878"/>
    <w:rsid w:val="00821D0B"/>
    <w:rsid w:val="00821D3D"/>
    <w:rsid w:val="00822316"/>
    <w:rsid w:val="00822DF2"/>
    <w:rsid w:val="008239C1"/>
    <w:rsid w:val="0082484A"/>
    <w:rsid w:val="00825C48"/>
    <w:rsid w:val="00825EBB"/>
    <w:rsid w:val="008260D4"/>
    <w:rsid w:val="00826235"/>
    <w:rsid w:val="00826684"/>
    <w:rsid w:val="00826A0F"/>
    <w:rsid w:val="0082704A"/>
    <w:rsid w:val="008273C7"/>
    <w:rsid w:val="008276EF"/>
    <w:rsid w:val="00830328"/>
    <w:rsid w:val="0083079A"/>
    <w:rsid w:val="00830930"/>
    <w:rsid w:val="00830F9A"/>
    <w:rsid w:val="0083131E"/>
    <w:rsid w:val="00831BA6"/>
    <w:rsid w:val="008322CF"/>
    <w:rsid w:val="008324AA"/>
    <w:rsid w:val="008331C8"/>
    <w:rsid w:val="0083404D"/>
    <w:rsid w:val="00834689"/>
    <w:rsid w:val="0083500F"/>
    <w:rsid w:val="0083543B"/>
    <w:rsid w:val="00835A37"/>
    <w:rsid w:val="00835CD5"/>
    <w:rsid w:val="00835DAF"/>
    <w:rsid w:val="0083669F"/>
    <w:rsid w:val="00837154"/>
    <w:rsid w:val="00837615"/>
    <w:rsid w:val="00837871"/>
    <w:rsid w:val="0083797C"/>
    <w:rsid w:val="008402A3"/>
    <w:rsid w:val="00840505"/>
    <w:rsid w:val="00840B17"/>
    <w:rsid w:val="008411FF"/>
    <w:rsid w:val="00842069"/>
    <w:rsid w:val="00842811"/>
    <w:rsid w:val="00842E88"/>
    <w:rsid w:val="008435DB"/>
    <w:rsid w:val="00843777"/>
    <w:rsid w:val="008444F3"/>
    <w:rsid w:val="008446CB"/>
    <w:rsid w:val="00844F9E"/>
    <w:rsid w:val="00845EAF"/>
    <w:rsid w:val="00846679"/>
    <w:rsid w:val="00846865"/>
    <w:rsid w:val="00847886"/>
    <w:rsid w:val="0084799D"/>
    <w:rsid w:val="008479E2"/>
    <w:rsid w:val="00847AD4"/>
    <w:rsid w:val="00847D19"/>
    <w:rsid w:val="00850783"/>
    <w:rsid w:val="0085156D"/>
    <w:rsid w:val="00851C59"/>
    <w:rsid w:val="00851F82"/>
    <w:rsid w:val="008521CA"/>
    <w:rsid w:val="00852E41"/>
    <w:rsid w:val="00852E98"/>
    <w:rsid w:val="0085320F"/>
    <w:rsid w:val="00854C1A"/>
    <w:rsid w:val="00855539"/>
    <w:rsid w:val="0085556F"/>
    <w:rsid w:val="00855771"/>
    <w:rsid w:val="00855B17"/>
    <w:rsid w:val="00855FEC"/>
    <w:rsid w:val="00857FC4"/>
    <w:rsid w:val="0086004E"/>
    <w:rsid w:val="00861524"/>
    <w:rsid w:val="008618B7"/>
    <w:rsid w:val="008619CC"/>
    <w:rsid w:val="008619E1"/>
    <w:rsid w:val="00861B23"/>
    <w:rsid w:val="0086224C"/>
    <w:rsid w:val="008624F8"/>
    <w:rsid w:val="00862B40"/>
    <w:rsid w:val="00862E61"/>
    <w:rsid w:val="008636B9"/>
    <w:rsid w:val="00864102"/>
    <w:rsid w:val="00864297"/>
    <w:rsid w:val="0086490E"/>
    <w:rsid w:val="00865C8F"/>
    <w:rsid w:val="00866417"/>
    <w:rsid w:val="00866B41"/>
    <w:rsid w:val="00866E29"/>
    <w:rsid w:val="00867185"/>
    <w:rsid w:val="00867252"/>
    <w:rsid w:val="00867941"/>
    <w:rsid w:val="00870087"/>
    <w:rsid w:val="008703B9"/>
    <w:rsid w:val="0087087A"/>
    <w:rsid w:val="00870A61"/>
    <w:rsid w:val="008714AA"/>
    <w:rsid w:val="00872672"/>
    <w:rsid w:val="00872785"/>
    <w:rsid w:val="00872C40"/>
    <w:rsid w:val="00872E15"/>
    <w:rsid w:val="00873C27"/>
    <w:rsid w:val="0087428E"/>
    <w:rsid w:val="00874FDB"/>
    <w:rsid w:val="0087554B"/>
    <w:rsid w:val="008764B5"/>
    <w:rsid w:val="0087702A"/>
    <w:rsid w:val="008773CD"/>
    <w:rsid w:val="0087751F"/>
    <w:rsid w:val="00877602"/>
    <w:rsid w:val="008778F3"/>
    <w:rsid w:val="008801D2"/>
    <w:rsid w:val="008804EE"/>
    <w:rsid w:val="00880ABC"/>
    <w:rsid w:val="00880EE8"/>
    <w:rsid w:val="00881444"/>
    <w:rsid w:val="00881C04"/>
    <w:rsid w:val="00881C3E"/>
    <w:rsid w:val="00881EC7"/>
    <w:rsid w:val="008827D0"/>
    <w:rsid w:val="00882922"/>
    <w:rsid w:val="00882C54"/>
    <w:rsid w:val="00882DF1"/>
    <w:rsid w:val="008834D1"/>
    <w:rsid w:val="008835AB"/>
    <w:rsid w:val="00883782"/>
    <w:rsid w:val="00883E47"/>
    <w:rsid w:val="0088404B"/>
    <w:rsid w:val="0088412D"/>
    <w:rsid w:val="0088497D"/>
    <w:rsid w:val="0088541F"/>
    <w:rsid w:val="00885C57"/>
    <w:rsid w:val="0088607A"/>
    <w:rsid w:val="008860F3"/>
    <w:rsid w:val="0088628D"/>
    <w:rsid w:val="00886DD1"/>
    <w:rsid w:val="00887D4B"/>
    <w:rsid w:val="00890541"/>
    <w:rsid w:val="00890B3F"/>
    <w:rsid w:val="00890F94"/>
    <w:rsid w:val="0089138D"/>
    <w:rsid w:val="00891A2A"/>
    <w:rsid w:val="00891F12"/>
    <w:rsid w:val="00892672"/>
    <w:rsid w:val="0089288B"/>
    <w:rsid w:val="00892CF6"/>
    <w:rsid w:val="00893201"/>
    <w:rsid w:val="00893BF9"/>
    <w:rsid w:val="00894927"/>
    <w:rsid w:val="00894C88"/>
    <w:rsid w:val="00894FBB"/>
    <w:rsid w:val="008953AC"/>
    <w:rsid w:val="00895BE4"/>
    <w:rsid w:val="008964F1"/>
    <w:rsid w:val="008967A8"/>
    <w:rsid w:val="00896E8C"/>
    <w:rsid w:val="00897587"/>
    <w:rsid w:val="00897770"/>
    <w:rsid w:val="00897BE0"/>
    <w:rsid w:val="00897C50"/>
    <w:rsid w:val="008A0186"/>
    <w:rsid w:val="008A0A13"/>
    <w:rsid w:val="008A14F7"/>
    <w:rsid w:val="008A15C3"/>
    <w:rsid w:val="008A1A45"/>
    <w:rsid w:val="008A1B81"/>
    <w:rsid w:val="008A223E"/>
    <w:rsid w:val="008A23DA"/>
    <w:rsid w:val="008A42B0"/>
    <w:rsid w:val="008A52C9"/>
    <w:rsid w:val="008A548A"/>
    <w:rsid w:val="008A563D"/>
    <w:rsid w:val="008A5A5C"/>
    <w:rsid w:val="008A5BE6"/>
    <w:rsid w:val="008A5F84"/>
    <w:rsid w:val="008A6201"/>
    <w:rsid w:val="008A653B"/>
    <w:rsid w:val="008A693F"/>
    <w:rsid w:val="008A6CD6"/>
    <w:rsid w:val="008A6CFB"/>
    <w:rsid w:val="008A6E3F"/>
    <w:rsid w:val="008A7335"/>
    <w:rsid w:val="008A73F3"/>
    <w:rsid w:val="008A7441"/>
    <w:rsid w:val="008A763C"/>
    <w:rsid w:val="008A7C5D"/>
    <w:rsid w:val="008B028E"/>
    <w:rsid w:val="008B0326"/>
    <w:rsid w:val="008B0BB6"/>
    <w:rsid w:val="008B195C"/>
    <w:rsid w:val="008B19E9"/>
    <w:rsid w:val="008B1A7C"/>
    <w:rsid w:val="008B28BD"/>
    <w:rsid w:val="008B28F3"/>
    <w:rsid w:val="008B2923"/>
    <w:rsid w:val="008B2ECA"/>
    <w:rsid w:val="008B358E"/>
    <w:rsid w:val="008B390F"/>
    <w:rsid w:val="008B3AFE"/>
    <w:rsid w:val="008B3C56"/>
    <w:rsid w:val="008B3FE7"/>
    <w:rsid w:val="008B404C"/>
    <w:rsid w:val="008B4660"/>
    <w:rsid w:val="008B474B"/>
    <w:rsid w:val="008B484F"/>
    <w:rsid w:val="008B4ED2"/>
    <w:rsid w:val="008B55B4"/>
    <w:rsid w:val="008B5718"/>
    <w:rsid w:val="008B5E60"/>
    <w:rsid w:val="008B64AC"/>
    <w:rsid w:val="008B6BBD"/>
    <w:rsid w:val="008B6D53"/>
    <w:rsid w:val="008B6E8D"/>
    <w:rsid w:val="008B7602"/>
    <w:rsid w:val="008B7682"/>
    <w:rsid w:val="008B77BA"/>
    <w:rsid w:val="008B7B3B"/>
    <w:rsid w:val="008B7E79"/>
    <w:rsid w:val="008C0042"/>
    <w:rsid w:val="008C080D"/>
    <w:rsid w:val="008C0B02"/>
    <w:rsid w:val="008C0B8A"/>
    <w:rsid w:val="008C0BA1"/>
    <w:rsid w:val="008C0DE1"/>
    <w:rsid w:val="008C12D6"/>
    <w:rsid w:val="008C152B"/>
    <w:rsid w:val="008C2778"/>
    <w:rsid w:val="008C2F0C"/>
    <w:rsid w:val="008C332A"/>
    <w:rsid w:val="008C3603"/>
    <w:rsid w:val="008C36D6"/>
    <w:rsid w:val="008C3774"/>
    <w:rsid w:val="008C3C14"/>
    <w:rsid w:val="008C408B"/>
    <w:rsid w:val="008C48D1"/>
    <w:rsid w:val="008C4EAF"/>
    <w:rsid w:val="008C5388"/>
    <w:rsid w:val="008C7A15"/>
    <w:rsid w:val="008C7FE6"/>
    <w:rsid w:val="008D06A8"/>
    <w:rsid w:val="008D08B9"/>
    <w:rsid w:val="008D08CE"/>
    <w:rsid w:val="008D09AE"/>
    <w:rsid w:val="008D09E7"/>
    <w:rsid w:val="008D0A34"/>
    <w:rsid w:val="008D0D97"/>
    <w:rsid w:val="008D130A"/>
    <w:rsid w:val="008D1DDA"/>
    <w:rsid w:val="008D1FEA"/>
    <w:rsid w:val="008D2453"/>
    <w:rsid w:val="008D28ED"/>
    <w:rsid w:val="008D3A91"/>
    <w:rsid w:val="008D46A9"/>
    <w:rsid w:val="008D5767"/>
    <w:rsid w:val="008D6781"/>
    <w:rsid w:val="008D6C72"/>
    <w:rsid w:val="008D6DD0"/>
    <w:rsid w:val="008D7517"/>
    <w:rsid w:val="008E03AF"/>
    <w:rsid w:val="008E0B70"/>
    <w:rsid w:val="008E0F12"/>
    <w:rsid w:val="008E127E"/>
    <w:rsid w:val="008E142E"/>
    <w:rsid w:val="008E284D"/>
    <w:rsid w:val="008E320A"/>
    <w:rsid w:val="008E33D7"/>
    <w:rsid w:val="008E39C8"/>
    <w:rsid w:val="008E4F0E"/>
    <w:rsid w:val="008E57AC"/>
    <w:rsid w:val="008E5B4A"/>
    <w:rsid w:val="008E626E"/>
    <w:rsid w:val="008E6930"/>
    <w:rsid w:val="008E788F"/>
    <w:rsid w:val="008E7BE6"/>
    <w:rsid w:val="008E7DC9"/>
    <w:rsid w:val="008F161C"/>
    <w:rsid w:val="008F22E6"/>
    <w:rsid w:val="008F2D5A"/>
    <w:rsid w:val="008F3576"/>
    <w:rsid w:val="008F3D19"/>
    <w:rsid w:val="008F3F68"/>
    <w:rsid w:val="008F4C5E"/>
    <w:rsid w:val="008F52D5"/>
    <w:rsid w:val="008F6E2B"/>
    <w:rsid w:val="008F6E4B"/>
    <w:rsid w:val="008F6EAB"/>
    <w:rsid w:val="008F7702"/>
    <w:rsid w:val="008F7851"/>
    <w:rsid w:val="00900B16"/>
    <w:rsid w:val="00900FD2"/>
    <w:rsid w:val="0090129E"/>
    <w:rsid w:val="00901848"/>
    <w:rsid w:val="00901DBC"/>
    <w:rsid w:val="0090215C"/>
    <w:rsid w:val="00902232"/>
    <w:rsid w:val="009027EF"/>
    <w:rsid w:val="00902842"/>
    <w:rsid w:val="00902B30"/>
    <w:rsid w:val="00902BC3"/>
    <w:rsid w:val="0090308B"/>
    <w:rsid w:val="009039F6"/>
    <w:rsid w:val="009039FE"/>
    <w:rsid w:val="009040DB"/>
    <w:rsid w:val="0090431A"/>
    <w:rsid w:val="009046F1"/>
    <w:rsid w:val="0090471E"/>
    <w:rsid w:val="00905310"/>
    <w:rsid w:val="0090572C"/>
    <w:rsid w:val="009067B8"/>
    <w:rsid w:val="009069AE"/>
    <w:rsid w:val="0090733A"/>
    <w:rsid w:val="009076D4"/>
    <w:rsid w:val="009101E9"/>
    <w:rsid w:val="00910672"/>
    <w:rsid w:val="00910DDF"/>
    <w:rsid w:val="0091110A"/>
    <w:rsid w:val="009118BB"/>
    <w:rsid w:val="009118D4"/>
    <w:rsid w:val="0091197E"/>
    <w:rsid w:val="00911DE4"/>
    <w:rsid w:val="00912287"/>
    <w:rsid w:val="00912ACD"/>
    <w:rsid w:val="009131B0"/>
    <w:rsid w:val="00913496"/>
    <w:rsid w:val="00913760"/>
    <w:rsid w:val="00913786"/>
    <w:rsid w:val="00913AAF"/>
    <w:rsid w:val="00914662"/>
    <w:rsid w:val="00914A9F"/>
    <w:rsid w:val="00914BA9"/>
    <w:rsid w:val="00915011"/>
    <w:rsid w:val="009152BE"/>
    <w:rsid w:val="00915345"/>
    <w:rsid w:val="00915BBE"/>
    <w:rsid w:val="009161E4"/>
    <w:rsid w:val="009162D0"/>
    <w:rsid w:val="00916879"/>
    <w:rsid w:val="0091696F"/>
    <w:rsid w:val="00916B7B"/>
    <w:rsid w:val="00916D75"/>
    <w:rsid w:val="00920260"/>
    <w:rsid w:val="00920A52"/>
    <w:rsid w:val="009218E0"/>
    <w:rsid w:val="00922CCB"/>
    <w:rsid w:val="00922DDC"/>
    <w:rsid w:val="009233DD"/>
    <w:rsid w:val="009237DB"/>
    <w:rsid w:val="00923B12"/>
    <w:rsid w:val="0092430A"/>
    <w:rsid w:val="0092433A"/>
    <w:rsid w:val="0092527C"/>
    <w:rsid w:val="009264FD"/>
    <w:rsid w:val="0092728D"/>
    <w:rsid w:val="00927424"/>
    <w:rsid w:val="0092750F"/>
    <w:rsid w:val="00927B8E"/>
    <w:rsid w:val="00930531"/>
    <w:rsid w:val="00931154"/>
    <w:rsid w:val="009312EF"/>
    <w:rsid w:val="0093133F"/>
    <w:rsid w:val="00932103"/>
    <w:rsid w:val="009322E4"/>
    <w:rsid w:val="00932F32"/>
    <w:rsid w:val="00933191"/>
    <w:rsid w:val="00933BFE"/>
    <w:rsid w:val="00933C9B"/>
    <w:rsid w:val="00933E33"/>
    <w:rsid w:val="00934056"/>
    <w:rsid w:val="0093443F"/>
    <w:rsid w:val="00934F6F"/>
    <w:rsid w:val="009358B8"/>
    <w:rsid w:val="00935917"/>
    <w:rsid w:val="00935D29"/>
    <w:rsid w:val="009364DC"/>
    <w:rsid w:val="00937067"/>
    <w:rsid w:val="00937391"/>
    <w:rsid w:val="00937433"/>
    <w:rsid w:val="00937AB4"/>
    <w:rsid w:val="00940BB4"/>
    <w:rsid w:val="00940C2E"/>
    <w:rsid w:val="00940D96"/>
    <w:rsid w:val="009412E9"/>
    <w:rsid w:val="009413FA"/>
    <w:rsid w:val="00942595"/>
    <w:rsid w:val="00943026"/>
    <w:rsid w:val="0094307F"/>
    <w:rsid w:val="0094361F"/>
    <w:rsid w:val="0094399B"/>
    <w:rsid w:val="00943F2A"/>
    <w:rsid w:val="00944459"/>
    <w:rsid w:val="009444D3"/>
    <w:rsid w:val="009447A5"/>
    <w:rsid w:val="00944A3C"/>
    <w:rsid w:val="00945C1E"/>
    <w:rsid w:val="00945CDE"/>
    <w:rsid w:val="00946D45"/>
    <w:rsid w:val="00946F25"/>
    <w:rsid w:val="00947532"/>
    <w:rsid w:val="009476A1"/>
    <w:rsid w:val="00947ADA"/>
    <w:rsid w:val="00947CEB"/>
    <w:rsid w:val="00951235"/>
    <w:rsid w:val="00951504"/>
    <w:rsid w:val="00951A6A"/>
    <w:rsid w:val="0095239B"/>
    <w:rsid w:val="009524A9"/>
    <w:rsid w:val="0095253D"/>
    <w:rsid w:val="00952A98"/>
    <w:rsid w:val="009530C6"/>
    <w:rsid w:val="009532DE"/>
    <w:rsid w:val="0095388F"/>
    <w:rsid w:val="00953E2B"/>
    <w:rsid w:val="009549C5"/>
    <w:rsid w:val="00954D48"/>
    <w:rsid w:val="00954FF8"/>
    <w:rsid w:val="009553E4"/>
    <w:rsid w:val="00955FB0"/>
    <w:rsid w:val="00956118"/>
    <w:rsid w:val="00956494"/>
    <w:rsid w:val="009569DD"/>
    <w:rsid w:val="00957499"/>
    <w:rsid w:val="00957510"/>
    <w:rsid w:val="009579C3"/>
    <w:rsid w:val="00957A3E"/>
    <w:rsid w:val="0096127C"/>
    <w:rsid w:val="00961397"/>
    <w:rsid w:val="0096175B"/>
    <w:rsid w:val="00961914"/>
    <w:rsid w:val="00961AD6"/>
    <w:rsid w:val="00962373"/>
    <w:rsid w:val="009635B3"/>
    <w:rsid w:val="00964284"/>
    <w:rsid w:val="0096451E"/>
    <w:rsid w:val="009656EC"/>
    <w:rsid w:val="00966E6D"/>
    <w:rsid w:val="00966E8A"/>
    <w:rsid w:val="00967C05"/>
    <w:rsid w:val="009709E0"/>
    <w:rsid w:val="009713B7"/>
    <w:rsid w:val="00971778"/>
    <w:rsid w:val="00971A77"/>
    <w:rsid w:val="00971B09"/>
    <w:rsid w:val="00971C6B"/>
    <w:rsid w:val="00971E06"/>
    <w:rsid w:val="00971FF4"/>
    <w:rsid w:val="0097234F"/>
    <w:rsid w:val="009725B8"/>
    <w:rsid w:val="0097316B"/>
    <w:rsid w:val="00973512"/>
    <w:rsid w:val="009736A1"/>
    <w:rsid w:val="00973B67"/>
    <w:rsid w:val="00973EF7"/>
    <w:rsid w:val="009741DB"/>
    <w:rsid w:val="0097430B"/>
    <w:rsid w:val="009745E7"/>
    <w:rsid w:val="00974D2D"/>
    <w:rsid w:val="009754A9"/>
    <w:rsid w:val="009756EC"/>
    <w:rsid w:val="00975AF9"/>
    <w:rsid w:val="00977429"/>
    <w:rsid w:val="009802DD"/>
    <w:rsid w:val="00980385"/>
    <w:rsid w:val="00980923"/>
    <w:rsid w:val="00980A67"/>
    <w:rsid w:val="00981166"/>
    <w:rsid w:val="00981B93"/>
    <w:rsid w:val="00982BEB"/>
    <w:rsid w:val="0098370A"/>
    <w:rsid w:val="00983867"/>
    <w:rsid w:val="00983D1A"/>
    <w:rsid w:val="00983F8E"/>
    <w:rsid w:val="00984453"/>
    <w:rsid w:val="0098483B"/>
    <w:rsid w:val="009854B7"/>
    <w:rsid w:val="00985634"/>
    <w:rsid w:val="00985AAA"/>
    <w:rsid w:val="009863F5"/>
    <w:rsid w:val="009866DB"/>
    <w:rsid w:val="009868D3"/>
    <w:rsid w:val="00986B0E"/>
    <w:rsid w:val="00986E50"/>
    <w:rsid w:val="00987364"/>
    <w:rsid w:val="00987734"/>
    <w:rsid w:val="00990047"/>
    <w:rsid w:val="00990AFB"/>
    <w:rsid w:val="00991244"/>
    <w:rsid w:val="00991432"/>
    <w:rsid w:val="009914FF"/>
    <w:rsid w:val="00991B71"/>
    <w:rsid w:val="00991F69"/>
    <w:rsid w:val="0099205E"/>
    <w:rsid w:val="0099217B"/>
    <w:rsid w:val="00992BE5"/>
    <w:rsid w:val="00993155"/>
    <w:rsid w:val="00993200"/>
    <w:rsid w:val="0099326D"/>
    <w:rsid w:val="00994147"/>
    <w:rsid w:val="00994404"/>
    <w:rsid w:val="009947FE"/>
    <w:rsid w:val="00994A4F"/>
    <w:rsid w:val="00994D4A"/>
    <w:rsid w:val="00994E15"/>
    <w:rsid w:val="00995233"/>
    <w:rsid w:val="009954BF"/>
    <w:rsid w:val="0099562B"/>
    <w:rsid w:val="0099579F"/>
    <w:rsid w:val="00995988"/>
    <w:rsid w:val="00996E50"/>
    <w:rsid w:val="0099709A"/>
    <w:rsid w:val="009972C3"/>
    <w:rsid w:val="0099737F"/>
    <w:rsid w:val="009A0294"/>
    <w:rsid w:val="009A1298"/>
    <w:rsid w:val="009A1775"/>
    <w:rsid w:val="009A298F"/>
    <w:rsid w:val="009A2B88"/>
    <w:rsid w:val="009A339E"/>
    <w:rsid w:val="009A35A4"/>
    <w:rsid w:val="009A394F"/>
    <w:rsid w:val="009A4188"/>
    <w:rsid w:val="009A4389"/>
    <w:rsid w:val="009A4422"/>
    <w:rsid w:val="009A4456"/>
    <w:rsid w:val="009A47C1"/>
    <w:rsid w:val="009A54CD"/>
    <w:rsid w:val="009A567D"/>
    <w:rsid w:val="009A5F9B"/>
    <w:rsid w:val="009A6B30"/>
    <w:rsid w:val="009A75C8"/>
    <w:rsid w:val="009A7930"/>
    <w:rsid w:val="009A7C54"/>
    <w:rsid w:val="009B055A"/>
    <w:rsid w:val="009B08D5"/>
    <w:rsid w:val="009B08E9"/>
    <w:rsid w:val="009B0BA1"/>
    <w:rsid w:val="009B234E"/>
    <w:rsid w:val="009B253E"/>
    <w:rsid w:val="009B2782"/>
    <w:rsid w:val="009B2E23"/>
    <w:rsid w:val="009B3333"/>
    <w:rsid w:val="009B3B0B"/>
    <w:rsid w:val="009B3FDE"/>
    <w:rsid w:val="009B41FC"/>
    <w:rsid w:val="009B4D55"/>
    <w:rsid w:val="009B50B0"/>
    <w:rsid w:val="009B51E4"/>
    <w:rsid w:val="009B5211"/>
    <w:rsid w:val="009B58C2"/>
    <w:rsid w:val="009B6A05"/>
    <w:rsid w:val="009B6E34"/>
    <w:rsid w:val="009B77FB"/>
    <w:rsid w:val="009B784C"/>
    <w:rsid w:val="009B7EBA"/>
    <w:rsid w:val="009C06F6"/>
    <w:rsid w:val="009C0C19"/>
    <w:rsid w:val="009C0DCF"/>
    <w:rsid w:val="009C1212"/>
    <w:rsid w:val="009C158C"/>
    <w:rsid w:val="009C211F"/>
    <w:rsid w:val="009C21BD"/>
    <w:rsid w:val="009C2394"/>
    <w:rsid w:val="009C28A6"/>
    <w:rsid w:val="009C2C2B"/>
    <w:rsid w:val="009C2C70"/>
    <w:rsid w:val="009C2D67"/>
    <w:rsid w:val="009C3054"/>
    <w:rsid w:val="009C30B2"/>
    <w:rsid w:val="009C40BA"/>
    <w:rsid w:val="009C4338"/>
    <w:rsid w:val="009C437E"/>
    <w:rsid w:val="009C57D7"/>
    <w:rsid w:val="009C5AEF"/>
    <w:rsid w:val="009C5E5D"/>
    <w:rsid w:val="009C5FFB"/>
    <w:rsid w:val="009C6A3E"/>
    <w:rsid w:val="009C6F90"/>
    <w:rsid w:val="009C7453"/>
    <w:rsid w:val="009C7643"/>
    <w:rsid w:val="009D0477"/>
    <w:rsid w:val="009D0634"/>
    <w:rsid w:val="009D0994"/>
    <w:rsid w:val="009D0A51"/>
    <w:rsid w:val="009D1786"/>
    <w:rsid w:val="009D1CEA"/>
    <w:rsid w:val="009D1DCD"/>
    <w:rsid w:val="009D2B71"/>
    <w:rsid w:val="009D327A"/>
    <w:rsid w:val="009D336C"/>
    <w:rsid w:val="009D3745"/>
    <w:rsid w:val="009D3748"/>
    <w:rsid w:val="009D3A49"/>
    <w:rsid w:val="009D3E29"/>
    <w:rsid w:val="009D416A"/>
    <w:rsid w:val="009D4A0F"/>
    <w:rsid w:val="009D5DE4"/>
    <w:rsid w:val="009D6206"/>
    <w:rsid w:val="009D6AB6"/>
    <w:rsid w:val="009D76DF"/>
    <w:rsid w:val="009D77E0"/>
    <w:rsid w:val="009D7ADA"/>
    <w:rsid w:val="009D7F70"/>
    <w:rsid w:val="009E0989"/>
    <w:rsid w:val="009E1463"/>
    <w:rsid w:val="009E177C"/>
    <w:rsid w:val="009E1EF0"/>
    <w:rsid w:val="009E2223"/>
    <w:rsid w:val="009E2556"/>
    <w:rsid w:val="009E29AB"/>
    <w:rsid w:val="009E29E3"/>
    <w:rsid w:val="009E2A1D"/>
    <w:rsid w:val="009E2A9B"/>
    <w:rsid w:val="009E31CA"/>
    <w:rsid w:val="009E4391"/>
    <w:rsid w:val="009E4898"/>
    <w:rsid w:val="009E4D0F"/>
    <w:rsid w:val="009E4E9B"/>
    <w:rsid w:val="009E503D"/>
    <w:rsid w:val="009E52B7"/>
    <w:rsid w:val="009E5464"/>
    <w:rsid w:val="009E57C2"/>
    <w:rsid w:val="009E57E3"/>
    <w:rsid w:val="009E5958"/>
    <w:rsid w:val="009E5AF4"/>
    <w:rsid w:val="009E5FF7"/>
    <w:rsid w:val="009E61F7"/>
    <w:rsid w:val="009E6953"/>
    <w:rsid w:val="009E6EE5"/>
    <w:rsid w:val="009E71E1"/>
    <w:rsid w:val="009E77F0"/>
    <w:rsid w:val="009F0162"/>
    <w:rsid w:val="009F12F8"/>
    <w:rsid w:val="009F20C5"/>
    <w:rsid w:val="009F228E"/>
    <w:rsid w:val="009F26BB"/>
    <w:rsid w:val="009F28D1"/>
    <w:rsid w:val="009F28FC"/>
    <w:rsid w:val="009F2CD7"/>
    <w:rsid w:val="009F3323"/>
    <w:rsid w:val="009F3451"/>
    <w:rsid w:val="009F3982"/>
    <w:rsid w:val="009F47E5"/>
    <w:rsid w:val="009F486B"/>
    <w:rsid w:val="009F499C"/>
    <w:rsid w:val="009F4A1C"/>
    <w:rsid w:val="009F5869"/>
    <w:rsid w:val="009F63C4"/>
    <w:rsid w:val="009F64A1"/>
    <w:rsid w:val="009F6A0E"/>
    <w:rsid w:val="009F7082"/>
    <w:rsid w:val="009F74AB"/>
    <w:rsid w:val="009F776D"/>
    <w:rsid w:val="009F791A"/>
    <w:rsid w:val="009F7DF6"/>
    <w:rsid w:val="00A00282"/>
    <w:rsid w:val="00A008FB"/>
    <w:rsid w:val="00A019AE"/>
    <w:rsid w:val="00A01EC9"/>
    <w:rsid w:val="00A02489"/>
    <w:rsid w:val="00A0262E"/>
    <w:rsid w:val="00A0280D"/>
    <w:rsid w:val="00A03104"/>
    <w:rsid w:val="00A0318B"/>
    <w:rsid w:val="00A0325F"/>
    <w:rsid w:val="00A035CD"/>
    <w:rsid w:val="00A037FD"/>
    <w:rsid w:val="00A03A19"/>
    <w:rsid w:val="00A047D2"/>
    <w:rsid w:val="00A04868"/>
    <w:rsid w:val="00A050F7"/>
    <w:rsid w:val="00A06851"/>
    <w:rsid w:val="00A06AB6"/>
    <w:rsid w:val="00A07374"/>
    <w:rsid w:val="00A0762B"/>
    <w:rsid w:val="00A107F1"/>
    <w:rsid w:val="00A10E68"/>
    <w:rsid w:val="00A117B5"/>
    <w:rsid w:val="00A11A50"/>
    <w:rsid w:val="00A11AF1"/>
    <w:rsid w:val="00A1251D"/>
    <w:rsid w:val="00A12BEB"/>
    <w:rsid w:val="00A12CCB"/>
    <w:rsid w:val="00A13039"/>
    <w:rsid w:val="00A139AB"/>
    <w:rsid w:val="00A14046"/>
    <w:rsid w:val="00A14822"/>
    <w:rsid w:val="00A14ABD"/>
    <w:rsid w:val="00A1623A"/>
    <w:rsid w:val="00A1644A"/>
    <w:rsid w:val="00A16A71"/>
    <w:rsid w:val="00A16E50"/>
    <w:rsid w:val="00A16E95"/>
    <w:rsid w:val="00A17251"/>
    <w:rsid w:val="00A1737E"/>
    <w:rsid w:val="00A1737F"/>
    <w:rsid w:val="00A17A6E"/>
    <w:rsid w:val="00A202E3"/>
    <w:rsid w:val="00A219A4"/>
    <w:rsid w:val="00A21D66"/>
    <w:rsid w:val="00A21ECF"/>
    <w:rsid w:val="00A22792"/>
    <w:rsid w:val="00A22967"/>
    <w:rsid w:val="00A22D8E"/>
    <w:rsid w:val="00A2306C"/>
    <w:rsid w:val="00A23B39"/>
    <w:rsid w:val="00A23B42"/>
    <w:rsid w:val="00A23CD9"/>
    <w:rsid w:val="00A24556"/>
    <w:rsid w:val="00A25343"/>
    <w:rsid w:val="00A253DD"/>
    <w:rsid w:val="00A256EA"/>
    <w:rsid w:val="00A25713"/>
    <w:rsid w:val="00A257D3"/>
    <w:rsid w:val="00A257E8"/>
    <w:rsid w:val="00A25812"/>
    <w:rsid w:val="00A25C86"/>
    <w:rsid w:val="00A25D2E"/>
    <w:rsid w:val="00A25ECC"/>
    <w:rsid w:val="00A2644B"/>
    <w:rsid w:val="00A26D06"/>
    <w:rsid w:val="00A26E5E"/>
    <w:rsid w:val="00A27399"/>
    <w:rsid w:val="00A276DF"/>
    <w:rsid w:val="00A279BE"/>
    <w:rsid w:val="00A27E46"/>
    <w:rsid w:val="00A27E56"/>
    <w:rsid w:val="00A27ECC"/>
    <w:rsid w:val="00A30462"/>
    <w:rsid w:val="00A31098"/>
    <w:rsid w:val="00A31867"/>
    <w:rsid w:val="00A31A74"/>
    <w:rsid w:val="00A31AD5"/>
    <w:rsid w:val="00A3201C"/>
    <w:rsid w:val="00A3236B"/>
    <w:rsid w:val="00A32464"/>
    <w:rsid w:val="00A32D28"/>
    <w:rsid w:val="00A332E3"/>
    <w:rsid w:val="00A33605"/>
    <w:rsid w:val="00A339FF"/>
    <w:rsid w:val="00A35ACF"/>
    <w:rsid w:val="00A35C25"/>
    <w:rsid w:val="00A35E6E"/>
    <w:rsid w:val="00A35F02"/>
    <w:rsid w:val="00A366A2"/>
    <w:rsid w:val="00A36DFB"/>
    <w:rsid w:val="00A40CE0"/>
    <w:rsid w:val="00A41E06"/>
    <w:rsid w:val="00A41FE4"/>
    <w:rsid w:val="00A42A14"/>
    <w:rsid w:val="00A42B9C"/>
    <w:rsid w:val="00A42C01"/>
    <w:rsid w:val="00A42E4B"/>
    <w:rsid w:val="00A42EF3"/>
    <w:rsid w:val="00A43F4D"/>
    <w:rsid w:val="00A442BE"/>
    <w:rsid w:val="00A44451"/>
    <w:rsid w:val="00A4475C"/>
    <w:rsid w:val="00A44891"/>
    <w:rsid w:val="00A44C00"/>
    <w:rsid w:val="00A44FF0"/>
    <w:rsid w:val="00A4538F"/>
    <w:rsid w:val="00A45693"/>
    <w:rsid w:val="00A45772"/>
    <w:rsid w:val="00A45819"/>
    <w:rsid w:val="00A4584C"/>
    <w:rsid w:val="00A45C6E"/>
    <w:rsid w:val="00A45D46"/>
    <w:rsid w:val="00A45E71"/>
    <w:rsid w:val="00A45F09"/>
    <w:rsid w:val="00A45F9A"/>
    <w:rsid w:val="00A470A6"/>
    <w:rsid w:val="00A477F7"/>
    <w:rsid w:val="00A47A5E"/>
    <w:rsid w:val="00A50A73"/>
    <w:rsid w:val="00A511FC"/>
    <w:rsid w:val="00A51521"/>
    <w:rsid w:val="00A51DD3"/>
    <w:rsid w:val="00A51EFC"/>
    <w:rsid w:val="00A52359"/>
    <w:rsid w:val="00A52587"/>
    <w:rsid w:val="00A525A8"/>
    <w:rsid w:val="00A5266D"/>
    <w:rsid w:val="00A5289A"/>
    <w:rsid w:val="00A52B66"/>
    <w:rsid w:val="00A52BD4"/>
    <w:rsid w:val="00A52E79"/>
    <w:rsid w:val="00A53860"/>
    <w:rsid w:val="00A54009"/>
    <w:rsid w:val="00A544D3"/>
    <w:rsid w:val="00A54BF6"/>
    <w:rsid w:val="00A54D01"/>
    <w:rsid w:val="00A55E7D"/>
    <w:rsid w:val="00A564F6"/>
    <w:rsid w:val="00A567CD"/>
    <w:rsid w:val="00A57429"/>
    <w:rsid w:val="00A60199"/>
    <w:rsid w:val="00A601BC"/>
    <w:rsid w:val="00A6041D"/>
    <w:rsid w:val="00A6106A"/>
    <w:rsid w:val="00A61844"/>
    <w:rsid w:val="00A61AF6"/>
    <w:rsid w:val="00A61EB4"/>
    <w:rsid w:val="00A620A7"/>
    <w:rsid w:val="00A62A3D"/>
    <w:rsid w:val="00A63B8F"/>
    <w:rsid w:val="00A63FD5"/>
    <w:rsid w:val="00A6474C"/>
    <w:rsid w:val="00A64E46"/>
    <w:rsid w:val="00A64F73"/>
    <w:rsid w:val="00A65765"/>
    <w:rsid w:val="00A65F0D"/>
    <w:rsid w:val="00A665A8"/>
    <w:rsid w:val="00A66F26"/>
    <w:rsid w:val="00A67508"/>
    <w:rsid w:val="00A676CA"/>
    <w:rsid w:val="00A71654"/>
    <w:rsid w:val="00A71697"/>
    <w:rsid w:val="00A718E5"/>
    <w:rsid w:val="00A71D01"/>
    <w:rsid w:val="00A71EAF"/>
    <w:rsid w:val="00A720C6"/>
    <w:rsid w:val="00A722B2"/>
    <w:rsid w:val="00A72499"/>
    <w:rsid w:val="00A728E2"/>
    <w:rsid w:val="00A72BE1"/>
    <w:rsid w:val="00A72E53"/>
    <w:rsid w:val="00A734C0"/>
    <w:rsid w:val="00A73800"/>
    <w:rsid w:val="00A73B1C"/>
    <w:rsid w:val="00A74380"/>
    <w:rsid w:val="00A74565"/>
    <w:rsid w:val="00A74A24"/>
    <w:rsid w:val="00A74D39"/>
    <w:rsid w:val="00A75655"/>
    <w:rsid w:val="00A756EC"/>
    <w:rsid w:val="00A75853"/>
    <w:rsid w:val="00A767CF"/>
    <w:rsid w:val="00A77335"/>
    <w:rsid w:val="00A774F2"/>
    <w:rsid w:val="00A77C0F"/>
    <w:rsid w:val="00A77C3F"/>
    <w:rsid w:val="00A80C73"/>
    <w:rsid w:val="00A80D8B"/>
    <w:rsid w:val="00A81ABF"/>
    <w:rsid w:val="00A81E20"/>
    <w:rsid w:val="00A829E2"/>
    <w:rsid w:val="00A82E79"/>
    <w:rsid w:val="00A83356"/>
    <w:rsid w:val="00A83370"/>
    <w:rsid w:val="00A83792"/>
    <w:rsid w:val="00A83A23"/>
    <w:rsid w:val="00A845A6"/>
    <w:rsid w:val="00A849F1"/>
    <w:rsid w:val="00A851DB"/>
    <w:rsid w:val="00A854E1"/>
    <w:rsid w:val="00A85ECB"/>
    <w:rsid w:val="00A868C3"/>
    <w:rsid w:val="00A869EC"/>
    <w:rsid w:val="00A86B3D"/>
    <w:rsid w:val="00A87353"/>
    <w:rsid w:val="00A876FF"/>
    <w:rsid w:val="00A87A4D"/>
    <w:rsid w:val="00A90BF8"/>
    <w:rsid w:val="00A913EE"/>
    <w:rsid w:val="00A914D6"/>
    <w:rsid w:val="00A91698"/>
    <w:rsid w:val="00A91B8B"/>
    <w:rsid w:val="00A92882"/>
    <w:rsid w:val="00A92D55"/>
    <w:rsid w:val="00A93938"/>
    <w:rsid w:val="00A9422F"/>
    <w:rsid w:val="00A945C9"/>
    <w:rsid w:val="00A94847"/>
    <w:rsid w:val="00A95094"/>
    <w:rsid w:val="00A951DB"/>
    <w:rsid w:val="00A95EC0"/>
    <w:rsid w:val="00A95FB3"/>
    <w:rsid w:val="00A9689C"/>
    <w:rsid w:val="00A96B63"/>
    <w:rsid w:val="00A97162"/>
    <w:rsid w:val="00AA06C2"/>
    <w:rsid w:val="00AA0FB8"/>
    <w:rsid w:val="00AA10A0"/>
    <w:rsid w:val="00AA1466"/>
    <w:rsid w:val="00AA1492"/>
    <w:rsid w:val="00AA16F5"/>
    <w:rsid w:val="00AA1AC3"/>
    <w:rsid w:val="00AA2184"/>
    <w:rsid w:val="00AA251C"/>
    <w:rsid w:val="00AA31B0"/>
    <w:rsid w:val="00AA33BE"/>
    <w:rsid w:val="00AA4EF8"/>
    <w:rsid w:val="00AA5016"/>
    <w:rsid w:val="00AA517F"/>
    <w:rsid w:val="00AA5A74"/>
    <w:rsid w:val="00AA5ADB"/>
    <w:rsid w:val="00AA5BDE"/>
    <w:rsid w:val="00AA618D"/>
    <w:rsid w:val="00AA6242"/>
    <w:rsid w:val="00AA7FE9"/>
    <w:rsid w:val="00AA7FF4"/>
    <w:rsid w:val="00AB0646"/>
    <w:rsid w:val="00AB0AC4"/>
    <w:rsid w:val="00AB10FC"/>
    <w:rsid w:val="00AB1795"/>
    <w:rsid w:val="00AB192D"/>
    <w:rsid w:val="00AB19B5"/>
    <w:rsid w:val="00AB19BF"/>
    <w:rsid w:val="00AB2B82"/>
    <w:rsid w:val="00AB31E4"/>
    <w:rsid w:val="00AB32BC"/>
    <w:rsid w:val="00AB3CFC"/>
    <w:rsid w:val="00AB3D4D"/>
    <w:rsid w:val="00AB3DF3"/>
    <w:rsid w:val="00AB4A87"/>
    <w:rsid w:val="00AB5993"/>
    <w:rsid w:val="00AB5A2C"/>
    <w:rsid w:val="00AB5BA2"/>
    <w:rsid w:val="00AB5E21"/>
    <w:rsid w:val="00AB6477"/>
    <w:rsid w:val="00AB6610"/>
    <w:rsid w:val="00AB6EE0"/>
    <w:rsid w:val="00AB6FCB"/>
    <w:rsid w:val="00AB7F22"/>
    <w:rsid w:val="00AC07A2"/>
    <w:rsid w:val="00AC07C1"/>
    <w:rsid w:val="00AC1CB6"/>
    <w:rsid w:val="00AC1D57"/>
    <w:rsid w:val="00AC1D6B"/>
    <w:rsid w:val="00AC39EC"/>
    <w:rsid w:val="00AC41B5"/>
    <w:rsid w:val="00AC48D1"/>
    <w:rsid w:val="00AC53DA"/>
    <w:rsid w:val="00AC57A4"/>
    <w:rsid w:val="00AC5CBC"/>
    <w:rsid w:val="00AC5DD2"/>
    <w:rsid w:val="00AC6432"/>
    <w:rsid w:val="00AC65AB"/>
    <w:rsid w:val="00AC6C14"/>
    <w:rsid w:val="00AC7016"/>
    <w:rsid w:val="00AC71C5"/>
    <w:rsid w:val="00AC73DD"/>
    <w:rsid w:val="00AC78A4"/>
    <w:rsid w:val="00AD018C"/>
    <w:rsid w:val="00AD01F1"/>
    <w:rsid w:val="00AD0706"/>
    <w:rsid w:val="00AD0796"/>
    <w:rsid w:val="00AD0E86"/>
    <w:rsid w:val="00AD137C"/>
    <w:rsid w:val="00AD18E8"/>
    <w:rsid w:val="00AD1A3E"/>
    <w:rsid w:val="00AD1DA0"/>
    <w:rsid w:val="00AD1F1B"/>
    <w:rsid w:val="00AD1F5F"/>
    <w:rsid w:val="00AD238A"/>
    <w:rsid w:val="00AD2DA0"/>
    <w:rsid w:val="00AD40E5"/>
    <w:rsid w:val="00AD45CA"/>
    <w:rsid w:val="00AD4C2D"/>
    <w:rsid w:val="00AD5803"/>
    <w:rsid w:val="00AD5990"/>
    <w:rsid w:val="00AD5C19"/>
    <w:rsid w:val="00AD5D6A"/>
    <w:rsid w:val="00AD69C3"/>
    <w:rsid w:val="00AD70F9"/>
    <w:rsid w:val="00AD7A37"/>
    <w:rsid w:val="00AE002D"/>
    <w:rsid w:val="00AE0F69"/>
    <w:rsid w:val="00AE101F"/>
    <w:rsid w:val="00AE16EA"/>
    <w:rsid w:val="00AE186B"/>
    <w:rsid w:val="00AE1E98"/>
    <w:rsid w:val="00AE3351"/>
    <w:rsid w:val="00AE36C9"/>
    <w:rsid w:val="00AE45BB"/>
    <w:rsid w:val="00AE49AB"/>
    <w:rsid w:val="00AE4DD7"/>
    <w:rsid w:val="00AE4F89"/>
    <w:rsid w:val="00AE5FAE"/>
    <w:rsid w:val="00AE662C"/>
    <w:rsid w:val="00AE6E0F"/>
    <w:rsid w:val="00AE6EF5"/>
    <w:rsid w:val="00AE6FF6"/>
    <w:rsid w:val="00AE7AD6"/>
    <w:rsid w:val="00AF0027"/>
    <w:rsid w:val="00AF003D"/>
    <w:rsid w:val="00AF05A7"/>
    <w:rsid w:val="00AF07E0"/>
    <w:rsid w:val="00AF091A"/>
    <w:rsid w:val="00AF09BF"/>
    <w:rsid w:val="00AF1B20"/>
    <w:rsid w:val="00AF1EB0"/>
    <w:rsid w:val="00AF1EB7"/>
    <w:rsid w:val="00AF1F56"/>
    <w:rsid w:val="00AF28A4"/>
    <w:rsid w:val="00AF2B04"/>
    <w:rsid w:val="00AF36AA"/>
    <w:rsid w:val="00AF3AF5"/>
    <w:rsid w:val="00AF3CB1"/>
    <w:rsid w:val="00AF4FB0"/>
    <w:rsid w:val="00AF4FC5"/>
    <w:rsid w:val="00AF5358"/>
    <w:rsid w:val="00AF574B"/>
    <w:rsid w:val="00AF5910"/>
    <w:rsid w:val="00AF632B"/>
    <w:rsid w:val="00AF664C"/>
    <w:rsid w:val="00AF6E96"/>
    <w:rsid w:val="00B004B2"/>
    <w:rsid w:val="00B00930"/>
    <w:rsid w:val="00B00CF7"/>
    <w:rsid w:val="00B00D19"/>
    <w:rsid w:val="00B00D3B"/>
    <w:rsid w:val="00B01430"/>
    <w:rsid w:val="00B01470"/>
    <w:rsid w:val="00B01AED"/>
    <w:rsid w:val="00B01DC3"/>
    <w:rsid w:val="00B0210E"/>
    <w:rsid w:val="00B024B9"/>
    <w:rsid w:val="00B02717"/>
    <w:rsid w:val="00B02788"/>
    <w:rsid w:val="00B02B2E"/>
    <w:rsid w:val="00B03678"/>
    <w:rsid w:val="00B03A87"/>
    <w:rsid w:val="00B03F23"/>
    <w:rsid w:val="00B048EB"/>
    <w:rsid w:val="00B049D8"/>
    <w:rsid w:val="00B050ED"/>
    <w:rsid w:val="00B05323"/>
    <w:rsid w:val="00B059E5"/>
    <w:rsid w:val="00B06933"/>
    <w:rsid w:val="00B06E8A"/>
    <w:rsid w:val="00B07016"/>
    <w:rsid w:val="00B0728F"/>
    <w:rsid w:val="00B07B21"/>
    <w:rsid w:val="00B07CDB"/>
    <w:rsid w:val="00B07D0D"/>
    <w:rsid w:val="00B106C5"/>
    <w:rsid w:val="00B10F30"/>
    <w:rsid w:val="00B110B8"/>
    <w:rsid w:val="00B112CF"/>
    <w:rsid w:val="00B11A5E"/>
    <w:rsid w:val="00B11AD9"/>
    <w:rsid w:val="00B11D5B"/>
    <w:rsid w:val="00B1203C"/>
    <w:rsid w:val="00B12F73"/>
    <w:rsid w:val="00B13BF4"/>
    <w:rsid w:val="00B14990"/>
    <w:rsid w:val="00B14E4D"/>
    <w:rsid w:val="00B15589"/>
    <w:rsid w:val="00B15E65"/>
    <w:rsid w:val="00B16745"/>
    <w:rsid w:val="00B1712F"/>
    <w:rsid w:val="00B17A06"/>
    <w:rsid w:val="00B17C8E"/>
    <w:rsid w:val="00B20BA3"/>
    <w:rsid w:val="00B20FFD"/>
    <w:rsid w:val="00B21510"/>
    <w:rsid w:val="00B21CF4"/>
    <w:rsid w:val="00B2205B"/>
    <w:rsid w:val="00B22074"/>
    <w:rsid w:val="00B22252"/>
    <w:rsid w:val="00B2245B"/>
    <w:rsid w:val="00B22EEA"/>
    <w:rsid w:val="00B2337D"/>
    <w:rsid w:val="00B2354D"/>
    <w:rsid w:val="00B236F2"/>
    <w:rsid w:val="00B23AF3"/>
    <w:rsid w:val="00B243B6"/>
    <w:rsid w:val="00B244AE"/>
    <w:rsid w:val="00B24873"/>
    <w:rsid w:val="00B24E56"/>
    <w:rsid w:val="00B253BE"/>
    <w:rsid w:val="00B25C49"/>
    <w:rsid w:val="00B26123"/>
    <w:rsid w:val="00B26236"/>
    <w:rsid w:val="00B26662"/>
    <w:rsid w:val="00B26714"/>
    <w:rsid w:val="00B26F1D"/>
    <w:rsid w:val="00B275C1"/>
    <w:rsid w:val="00B278E0"/>
    <w:rsid w:val="00B27BA8"/>
    <w:rsid w:val="00B30057"/>
    <w:rsid w:val="00B30591"/>
    <w:rsid w:val="00B3062C"/>
    <w:rsid w:val="00B30E04"/>
    <w:rsid w:val="00B31507"/>
    <w:rsid w:val="00B318C7"/>
    <w:rsid w:val="00B31E78"/>
    <w:rsid w:val="00B322D9"/>
    <w:rsid w:val="00B33431"/>
    <w:rsid w:val="00B3374F"/>
    <w:rsid w:val="00B33A93"/>
    <w:rsid w:val="00B33C7D"/>
    <w:rsid w:val="00B357C6"/>
    <w:rsid w:val="00B35B70"/>
    <w:rsid w:val="00B36EF8"/>
    <w:rsid w:val="00B3733C"/>
    <w:rsid w:val="00B37A0A"/>
    <w:rsid w:val="00B4033F"/>
    <w:rsid w:val="00B40CA6"/>
    <w:rsid w:val="00B41088"/>
    <w:rsid w:val="00B42E29"/>
    <w:rsid w:val="00B430AC"/>
    <w:rsid w:val="00B431D3"/>
    <w:rsid w:val="00B433F1"/>
    <w:rsid w:val="00B4484F"/>
    <w:rsid w:val="00B449D7"/>
    <w:rsid w:val="00B44E8A"/>
    <w:rsid w:val="00B44FFA"/>
    <w:rsid w:val="00B45743"/>
    <w:rsid w:val="00B45FFA"/>
    <w:rsid w:val="00B46D68"/>
    <w:rsid w:val="00B46E80"/>
    <w:rsid w:val="00B50595"/>
    <w:rsid w:val="00B50AC7"/>
    <w:rsid w:val="00B50F70"/>
    <w:rsid w:val="00B5166B"/>
    <w:rsid w:val="00B51D64"/>
    <w:rsid w:val="00B521D4"/>
    <w:rsid w:val="00B529D4"/>
    <w:rsid w:val="00B53357"/>
    <w:rsid w:val="00B535BB"/>
    <w:rsid w:val="00B54C43"/>
    <w:rsid w:val="00B54CCB"/>
    <w:rsid w:val="00B554A6"/>
    <w:rsid w:val="00B555B8"/>
    <w:rsid w:val="00B55685"/>
    <w:rsid w:val="00B55833"/>
    <w:rsid w:val="00B56025"/>
    <w:rsid w:val="00B56035"/>
    <w:rsid w:val="00B567EA"/>
    <w:rsid w:val="00B56B26"/>
    <w:rsid w:val="00B56FB7"/>
    <w:rsid w:val="00B57332"/>
    <w:rsid w:val="00B575A9"/>
    <w:rsid w:val="00B604AD"/>
    <w:rsid w:val="00B60532"/>
    <w:rsid w:val="00B621EC"/>
    <w:rsid w:val="00B62A37"/>
    <w:rsid w:val="00B62ADB"/>
    <w:rsid w:val="00B62BB5"/>
    <w:rsid w:val="00B62F9B"/>
    <w:rsid w:val="00B633D4"/>
    <w:rsid w:val="00B6359D"/>
    <w:rsid w:val="00B63641"/>
    <w:rsid w:val="00B63B01"/>
    <w:rsid w:val="00B64239"/>
    <w:rsid w:val="00B64C87"/>
    <w:rsid w:val="00B650D5"/>
    <w:rsid w:val="00B654C5"/>
    <w:rsid w:val="00B65643"/>
    <w:rsid w:val="00B65E49"/>
    <w:rsid w:val="00B67396"/>
    <w:rsid w:val="00B676FA"/>
    <w:rsid w:val="00B677D6"/>
    <w:rsid w:val="00B67B06"/>
    <w:rsid w:val="00B700AB"/>
    <w:rsid w:val="00B7045E"/>
    <w:rsid w:val="00B70A64"/>
    <w:rsid w:val="00B70D32"/>
    <w:rsid w:val="00B71170"/>
    <w:rsid w:val="00B71F91"/>
    <w:rsid w:val="00B71FA3"/>
    <w:rsid w:val="00B72310"/>
    <w:rsid w:val="00B72C94"/>
    <w:rsid w:val="00B72F06"/>
    <w:rsid w:val="00B743C5"/>
    <w:rsid w:val="00B74898"/>
    <w:rsid w:val="00B749E2"/>
    <w:rsid w:val="00B751BE"/>
    <w:rsid w:val="00B7548A"/>
    <w:rsid w:val="00B766FD"/>
    <w:rsid w:val="00B76768"/>
    <w:rsid w:val="00B76BD9"/>
    <w:rsid w:val="00B76E5C"/>
    <w:rsid w:val="00B77BD3"/>
    <w:rsid w:val="00B77D0B"/>
    <w:rsid w:val="00B811C5"/>
    <w:rsid w:val="00B811FD"/>
    <w:rsid w:val="00B81428"/>
    <w:rsid w:val="00B81589"/>
    <w:rsid w:val="00B82A42"/>
    <w:rsid w:val="00B82B71"/>
    <w:rsid w:val="00B8382B"/>
    <w:rsid w:val="00B8390E"/>
    <w:rsid w:val="00B83D24"/>
    <w:rsid w:val="00B83E45"/>
    <w:rsid w:val="00B83E4C"/>
    <w:rsid w:val="00B84017"/>
    <w:rsid w:val="00B8405F"/>
    <w:rsid w:val="00B84126"/>
    <w:rsid w:val="00B841CC"/>
    <w:rsid w:val="00B84457"/>
    <w:rsid w:val="00B84F4F"/>
    <w:rsid w:val="00B85476"/>
    <w:rsid w:val="00B8580E"/>
    <w:rsid w:val="00B8585F"/>
    <w:rsid w:val="00B85AB1"/>
    <w:rsid w:val="00B86324"/>
    <w:rsid w:val="00B8695E"/>
    <w:rsid w:val="00B86F71"/>
    <w:rsid w:val="00B905A5"/>
    <w:rsid w:val="00B908E4"/>
    <w:rsid w:val="00B90FEA"/>
    <w:rsid w:val="00B913FB"/>
    <w:rsid w:val="00B91BB6"/>
    <w:rsid w:val="00B91D8F"/>
    <w:rsid w:val="00B921B8"/>
    <w:rsid w:val="00B93812"/>
    <w:rsid w:val="00B93A5A"/>
    <w:rsid w:val="00B93AC3"/>
    <w:rsid w:val="00B93E27"/>
    <w:rsid w:val="00B94393"/>
    <w:rsid w:val="00B9472B"/>
    <w:rsid w:val="00B949D5"/>
    <w:rsid w:val="00B94E1F"/>
    <w:rsid w:val="00B94F3D"/>
    <w:rsid w:val="00B95415"/>
    <w:rsid w:val="00B961D9"/>
    <w:rsid w:val="00B97AA3"/>
    <w:rsid w:val="00BA012F"/>
    <w:rsid w:val="00BA0464"/>
    <w:rsid w:val="00BA0BE0"/>
    <w:rsid w:val="00BA0C83"/>
    <w:rsid w:val="00BA0FAB"/>
    <w:rsid w:val="00BA0FF4"/>
    <w:rsid w:val="00BA1260"/>
    <w:rsid w:val="00BA13C5"/>
    <w:rsid w:val="00BA15D0"/>
    <w:rsid w:val="00BA2CA9"/>
    <w:rsid w:val="00BA3F48"/>
    <w:rsid w:val="00BA45BE"/>
    <w:rsid w:val="00BA4714"/>
    <w:rsid w:val="00BA47FE"/>
    <w:rsid w:val="00BA4966"/>
    <w:rsid w:val="00BA5557"/>
    <w:rsid w:val="00BA6A5A"/>
    <w:rsid w:val="00BA71FD"/>
    <w:rsid w:val="00BA72AE"/>
    <w:rsid w:val="00BA7340"/>
    <w:rsid w:val="00BB0055"/>
    <w:rsid w:val="00BB026F"/>
    <w:rsid w:val="00BB0E52"/>
    <w:rsid w:val="00BB1148"/>
    <w:rsid w:val="00BB14CC"/>
    <w:rsid w:val="00BB151A"/>
    <w:rsid w:val="00BB15C2"/>
    <w:rsid w:val="00BB1D09"/>
    <w:rsid w:val="00BB2294"/>
    <w:rsid w:val="00BB2E3E"/>
    <w:rsid w:val="00BB2F7A"/>
    <w:rsid w:val="00BB344D"/>
    <w:rsid w:val="00BB35CB"/>
    <w:rsid w:val="00BB3D35"/>
    <w:rsid w:val="00BB47C3"/>
    <w:rsid w:val="00BB561F"/>
    <w:rsid w:val="00BB5A50"/>
    <w:rsid w:val="00BB5DFF"/>
    <w:rsid w:val="00BB69E2"/>
    <w:rsid w:val="00BB765A"/>
    <w:rsid w:val="00BC0829"/>
    <w:rsid w:val="00BC13AB"/>
    <w:rsid w:val="00BC3927"/>
    <w:rsid w:val="00BC3A96"/>
    <w:rsid w:val="00BC4486"/>
    <w:rsid w:val="00BC4F51"/>
    <w:rsid w:val="00BC6605"/>
    <w:rsid w:val="00BC71FC"/>
    <w:rsid w:val="00BC7892"/>
    <w:rsid w:val="00BC7ACF"/>
    <w:rsid w:val="00BC7CC4"/>
    <w:rsid w:val="00BD0051"/>
    <w:rsid w:val="00BD0076"/>
    <w:rsid w:val="00BD10A7"/>
    <w:rsid w:val="00BD1343"/>
    <w:rsid w:val="00BD17E6"/>
    <w:rsid w:val="00BD2602"/>
    <w:rsid w:val="00BD30ED"/>
    <w:rsid w:val="00BD3271"/>
    <w:rsid w:val="00BD32A9"/>
    <w:rsid w:val="00BD380B"/>
    <w:rsid w:val="00BD3B89"/>
    <w:rsid w:val="00BD43E6"/>
    <w:rsid w:val="00BD484F"/>
    <w:rsid w:val="00BD586A"/>
    <w:rsid w:val="00BD5F3F"/>
    <w:rsid w:val="00BD6A32"/>
    <w:rsid w:val="00BD6D25"/>
    <w:rsid w:val="00BD6EEB"/>
    <w:rsid w:val="00BD752E"/>
    <w:rsid w:val="00BD782E"/>
    <w:rsid w:val="00BD795C"/>
    <w:rsid w:val="00BD7EF6"/>
    <w:rsid w:val="00BE0479"/>
    <w:rsid w:val="00BE0DEA"/>
    <w:rsid w:val="00BE1076"/>
    <w:rsid w:val="00BE13E0"/>
    <w:rsid w:val="00BE1545"/>
    <w:rsid w:val="00BE17E9"/>
    <w:rsid w:val="00BE2544"/>
    <w:rsid w:val="00BE27F3"/>
    <w:rsid w:val="00BE2BD1"/>
    <w:rsid w:val="00BE2D01"/>
    <w:rsid w:val="00BE3063"/>
    <w:rsid w:val="00BE34FF"/>
    <w:rsid w:val="00BE3E8F"/>
    <w:rsid w:val="00BE3F24"/>
    <w:rsid w:val="00BE4467"/>
    <w:rsid w:val="00BE4F12"/>
    <w:rsid w:val="00BE509C"/>
    <w:rsid w:val="00BE582C"/>
    <w:rsid w:val="00BE5B88"/>
    <w:rsid w:val="00BE6EB1"/>
    <w:rsid w:val="00BE74E0"/>
    <w:rsid w:val="00BE774D"/>
    <w:rsid w:val="00BE78CC"/>
    <w:rsid w:val="00BE7B9A"/>
    <w:rsid w:val="00BF0A57"/>
    <w:rsid w:val="00BF0C7B"/>
    <w:rsid w:val="00BF1187"/>
    <w:rsid w:val="00BF127F"/>
    <w:rsid w:val="00BF1371"/>
    <w:rsid w:val="00BF1775"/>
    <w:rsid w:val="00BF21CA"/>
    <w:rsid w:val="00BF23E2"/>
    <w:rsid w:val="00BF254F"/>
    <w:rsid w:val="00BF2787"/>
    <w:rsid w:val="00BF30FF"/>
    <w:rsid w:val="00BF31D8"/>
    <w:rsid w:val="00BF3445"/>
    <w:rsid w:val="00BF349D"/>
    <w:rsid w:val="00BF34ED"/>
    <w:rsid w:val="00BF3AA9"/>
    <w:rsid w:val="00BF401E"/>
    <w:rsid w:val="00BF44F3"/>
    <w:rsid w:val="00BF4EAE"/>
    <w:rsid w:val="00BF58E0"/>
    <w:rsid w:val="00BF6A98"/>
    <w:rsid w:val="00BF6B5C"/>
    <w:rsid w:val="00BF6F78"/>
    <w:rsid w:val="00BF754A"/>
    <w:rsid w:val="00C00120"/>
    <w:rsid w:val="00C00A28"/>
    <w:rsid w:val="00C00B75"/>
    <w:rsid w:val="00C01157"/>
    <w:rsid w:val="00C01269"/>
    <w:rsid w:val="00C01D3E"/>
    <w:rsid w:val="00C0209D"/>
    <w:rsid w:val="00C021B7"/>
    <w:rsid w:val="00C0318A"/>
    <w:rsid w:val="00C031AA"/>
    <w:rsid w:val="00C03949"/>
    <w:rsid w:val="00C04B00"/>
    <w:rsid w:val="00C04B8D"/>
    <w:rsid w:val="00C05128"/>
    <w:rsid w:val="00C056B7"/>
    <w:rsid w:val="00C05A1F"/>
    <w:rsid w:val="00C06284"/>
    <w:rsid w:val="00C06B81"/>
    <w:rsid w:val="00C06C7D"/>
    <w:rsid w:val="00C06C9F"/>
    <w:rsid w:val="00C10507"/>
    <w:rsid w:val="00C10E35"/>
    <w:rsid w:val="00C110D4"/>
    <w:rsid w:val="00C113FD"/>
    <w:rsid w:val="00C1256D"/>
    <w:rsid w:val="00C1283E"/>
    <w:rsid w:val="00C1304E"/>
    <w:rsid w:val="00C130B5"/>
    <w:rsid w:val="00C1444A"/>
    <w:rsid w:val="00C1482A"/>
    <w:rsid w:val="00C1546D"/>
    <w:rsid w:val="00C15637"/>
    <w:rsid w:val="00C1582E"/>
    <w:rsid w:val="00C1598E"/>
    <w:rsid w:val="00C160E8"/>
    <w:rsid w:val="00C16220"/>
    <w:rsid w:val="00C16460"/>
    <w:rsid w:val="00C1658E"/>
    <w:rsid w:val="00C16BBC"/>
    <w:rsid w:val="00C1746E"/>
    <w:rsid w:val="00C2080B"/>
    <w:rsid w:val="00C20BC5"/>
    <w:rsid w:val="00C20ED8"/>
    <w:rsid w:val="00C20F2D"/>
    <w:rsid w:val="00C21012"/>
    <w:rsid w:val="00C2285C"/>
    <w:rsid w:val="00C229C9"/>
    <w:rsid w:val="00C22B87"/>
    <w:rsid w:val="00C232F1"/>
    <w:rsid w:val="00C23417"/>
    <w:rsid w:val="00C23A3D"/>
    <w:rsid w:val="00C23B02"/>
    <w:rsid w:val="00C23B24"/>
    <w:rsid w:val="00C23E04"/>
    <w:rsid w:val="00C2404F"/>
    <w:rsid w:val="00C243A4"/>
    <w:rsid w:val="00C24AD9"/>
    <w:rsid w:val="00C25497"/>
    <w:rsid w:val="00C26720"/>
    <w:rsid w:val="00C26CCE"/>
    <w:rsid w:val="00C271BE"/>
    <w:rsid w:val="00C273D7"/>
    <w:rsid w:val="00C276EC"/>
    <w:rsid w:val="00C27D1A"/>
    <w:rsid w:val="00C302B6"/>
    <w:rsid w:val="00C306C0"/>
    <w:rsid w:val="00C309C0"/>
    <w:rsid w:val="00C31341"/>
    <w:rsid w:val="00C313E3"/>
    <w:rsid w:val="00C31AD4"/>
    <w:rsid w:val="00C31D33"/>
    <w:rsid w:val="00C3231E"/>
    <w:rsid w:val="00C32786"/>
    <w:rsid w:val="00C32C00"/>
    <w:rsid w:val="00C3494A"/>
    <w:rsid w:val="00C34E9B"/>
    <w:rsid w:val="00C3514E"/>
    <w:rsid w:val="00C35721"/>
    <w:rsid w:val="00C35A6F"/>
    <w:rsid w:val="00C36696"/>
    <w:rsid w:val="00C36B5B"/>
    <w:rsid w:val="00C36CC5"/>
    <w:rsid w:val="00C36D3F"/>
    <w:rsid w:val="00C378CB"/>
    <w:rsid w:val="00C402A4"/>
    <w:rsid w:val="00C40919"/>
    <w:rsid w:val="00C40969"/>
    <w:rsid w:val="00C40B51"/>
    <w:rsid w:val="00C41FF8"/>
    <w:rsid w:val="00C4231B"/>
    <w:rsid w:val="00C42B39"/>
    <w:rsid w:val="00C42E56"/>
    <w:rsid w:val="00C4316F"/>
    <w:rsid w:val="00C43209"/>
    <w:rsid w:val="00C442ED"/>
    <w:rsid w:val="00C44D1B"/>
    <w:rsid w:val="00C44F8B"/>
    <w:rsid w:val="00C4519F"/>
    <w:rsid w:val="00C45766"/>
    <w:rsid w:val="00C46A0A"/>
    <w:rsid w:val="00C46ABC"/>
    <w:rsid w:val="00C478D4"/>
    <w:rsid w:val="00C479BB"/>
    <w:rsid w:val="00C47CB5"/>
    <w:rsid w:val="00C47FDC"/>
    <w:rsid w:val="00C5030C"/>
    <w:rsid w:val="00C50361"/>
    <w:rsid w:val="00C5077B"/>
    <w:rsid w:val="00C50E23"/>
    <w:rsid w:val="00C50E5F"/>
    <w:rsid w:val="00C51470"/>
    <w:rsid w:val="00C52445"/>
    <w:rsid w:val="00C524D9"/>
    <w:rsid w:val="00C527A7"/>
    <w:rsid w:val="00C5305C"/>
    <w:rsid w:val="00C53119"/>
    <w:rsid w:val="00C53D8E"/>
    <w:rsid w:val="00C53F40"/>
    <w:rsid w:val="00C543B6"/>
    <w:rsid w:val="00C54B6F"/>
    <w:rsid w:val="00C54FE6"/>
    <w:rsid w:val="00C55405"/>
    <w:rsid w:val="00C55629"/>
    <w:rsid w:val="00C558BC"/>
    <w:rsid w:val="00C558D1"/>
    <w:rsid w:val="00C56FCB"/>
    <w:rsid w:val="00C57C8D"/>
    <w:rsid w:val="00C60EBE"/>
    <w:rsid w:val="00C6125D"/>
    <w:rsid w:val="00C61CF0"/>
    <w:rsid w:val="00C61EB9"/>
    <w:rsid w:val="00C629B4"/>
    <w:rsid w:val="00C62FD8"/>
    <w:rsid w:val="00C63137"/>
    <w:rsid w:val="00C636F4"/>
    <w:rsid w:val="00C63F6F"/>
    <w:rsid w:val="00C6437D"/>
    <w:rsid w:val="00C64547"/>
    <w:rsid w:val="00C64589"/>
    <w:rsid w:val="00C648D0"/>
    <w:rsid w:val="00C65B0A"/>
    <w:rsid w:val="00C6625D"/>
    <w:rsid w:val="00C662D3"/>
    <w:rsid w:val="00C67242"/>
    <w:rsid w:val="00C67898"/>
    <w:rsid w:val="00C67A51"/>
    <w:rsid w:val="00C70288"/>
    <w:rsid w:val="00C70465"/>
    <w:rsid w:val="00C70D21"/>
    <w:rsid w:val="00C70F89"/>
    <w:rsid w:val="00C71044"/>
    <w:rsid w:val="00C710A2"/>
    <w:rsid w:val="00C71441"/>
    <w:rsid w:val="00C7166D"/>
    <w:rsid w:val="00C71EE1"/>
    <w:rsid w:val="00C72252"/>
    <w:rsid w:val="00C72AA7"/>
    <w:rsid w:val="00C7385D"/>
    <w:rsid w:val="00C739C4"/>
    <w:rsid w:val="00C75242"/>
    <w:rsid w:val="00C7577B"/>
    <w:rsid w:val="00C75BF9"/>
    <w:rsid w:val="00C7758A"/>
    <w:rsid w:val="00C77624"/>
    <w:rsid w:val="00C77B5B"/>
    <w:rsid w:val="00C77D75"/>
    <w:rsid w:val="00C77E61"/>
    <w:rsid w:val="00C8051D"/>
    <w:rsid w:val="00C809F2"/>
    <w:rsid w:val="00C80BFD"/>
    <w:rsid w:val="00C81007"/>
    <w:rsid w:val="00C8154A"/>
    <w:rsid w:val="00C81DC4"/>
    <w:rsid w:val="00C82318"/>
    <w:rsid w:val="00C82461"/>
    <w:rsid w:val="00C82785"/>
    <w:rsid w:val="00C83942"/>
    <w:rsid w:val="00C83C05"/>
    <w:rsid w:val="00C83F2E"/>
    <w:rsid w:val="00C84136"/>
    <w:rsid w:val="00C8507D"/>
    <w:rsid w:val="00C8515C"/>
    <w:rsid w:val="00C8520B"/>
    <w:rsid w:val="00C85BE5"/>
    <w:rsid w:val="00C86ABB"/>
    <w:rsid w:val="00C86FD9"/>
    <w:rsid w:val="00C87A21"/>
    <w:rsid w:val="00C87B02"/>
    <w:rsid w:val="00C87E1B"/>
    <w:rsid w:val="00C87F31"/>
    <w:rsid w:val="00C90138"/>
    <w:rsid w:val="00C91041"/>
    <w:rsid w:val="00C917D9"/>
    <w:rsid w:val="00C91B9F"/>
    <w:rsid w:val="00C91D56"/>
    <w:rsid w:val="00C92BC6"/>
    <w:rsid w:val="00C92FC4"/>
    <w:rsid w:val="00C935F5"/>
    <w:rsid w:val="00C93889"/>
    <w:rsid w:val="00C93C8D"/>
    <w:rsid w:val="00C94373"/>
    <w:rsid w:val="00C94387"/>
    <w:rsid w:val="00C9438E"/>
    <w:rsid w:val="00C94431"/>
    <w:rsid w:val="00C94AEF"/>
    <w:rsid w:val="00C94D2C"/>
    <w:rsid w:val="00C94E4A"/>
    <w:rsid w:val="00C95059"/>
    <w:rsid w:val="00C95CA7"/>
    <w:rsid w:val="00C967E0"/>
    <w:rsid w:val="00C96E76"/>
    <w:rsid w:val="00CA017A"/>
    <w:rsid w:val="00CA14E9"/>
    <w:rsid w:val="00CA2281"/>
    <w:rsid w:val="00CA2376"/>
    <w:rsid w:val="00CA27AE"/>
    <w:rsid w:val="00CA27F7"/>
    <w:rsid w:val="00CA2A9D"/>
    <w:rsid w:val="00CA3229"/>
    <w:rsid w:val="00CA352D"/>
    <w:rsid w:val="00CA36ED"/>
    <w:rsid w:val="00CA3BDB"/>
    <w:rsid w:val="00CA3C2E"/>
    <w:rsid w:val="00CA3E19"/>
    <w:rsid w:val="00CA4805"/>
    <w:rsid w:val="00CA4C2C"/>
    <w:rsid w:val="00CA4CDF"/>
    <w:rsid w:val="00CA5659"/>
    <w:rsid w:val="00CA592B"/>
    <w:rsid w:val="00CA5AFD"/>
    <w:rsid w:val="00CA6239"/>
    <w:rsid w:val="00CA6C6E"/>
    <w:rsid w:val="00CA7571"/>
    <w:rsid w:val="00CA7D40"/>
    <w:rsid w:val="00CA7DB8"/>
    <w:rsid w:val="00CB028C"/>
    <w:rsid w:val="00CB0693"/>
    <w:rsid w:val="00CB0B59"/>
    <w:rsid w:val="00CB18EF"/>
    <w:rsid w:val="00CB2174"/>
    <w:rsid w:val="00CB27CA"/>
    <w:rsid w:val="00CB3167"/>
    <w:rsid w:val="00CB3385"/>
    <w:rsid w:val="00CB3A8C"/>
    <w:rsid w:val="00CB3AE7"/>
    <w:rsid w:val="00CB3BE2"/>
    <w:rsid w:val="00CB3E5F"/>
    <w:rsid w:val="00CB41D7"/>
    <w:rsid w:val="00CB48E8"/>
    <w:rsid w:val="00CB4D63"/>
    <w:rsid w:val="00CB4F96"/>
    <w:rsid w:val="00CB5115"/>
    <w:rsid w:val="00CB5189"/>
    <w:rsid w:val="00CB545E"/>
    <w:rsid w:val="00CB5476"/>
    <w:rsid w:val="00CB55EC"/>
    <w:rsid w:val="00CB58C9"/>
    <w:rsid w:val="00CB5A81"/>
    <w:rsid w:val="00CB5BA5"/>
    <w:rsid w:val="00CB5CAC"/>
    <w:rsid w:val="00CB6699"/>
    <w:rsid w:val="00CB669E"/>
    <w:rsid w:val="00CB6802"/>
    <w:rsid w:val="00CB690C"/>
    <w:rsid w:val="00CB6A1B"/>
    <w:rsid w:val="00CB776F"/>
    <w:rsid w:val="00CC0158"/>
    <w:rsid w:val="00CC0269"/>
    <w:rsid w:val="00CC041C"/>
    <w:rsid w:val="00CC0745"/>
    <w:rsid w:val="00CC0824"/>
    <w:rsid w:val="00CC0C1C"/>
    <w:rsid w:val="00CC0C70"/>
    <w:rsid w:val="00CC0DED"/>
    <w:rsid w:val="00CC145B"/>
    <w:rsid w:val="00CC17EC"/>
    <w:rsid w:val="00CC1A57"/>
    <w:rsid w:val="00CC1D2B"/>
    <w:rsid w:val="00CC2087"/>
    <w:rsid w:val="00CC2A55"/>
    <w:rsid w:val="00CC2C1A"/>
    <w:rsid w:val="00CC3E2C"/>
    <w:rsid w:val="00CC438F"/>
    <w:rsid w:val="00CC56B9"/>
    <w:rsid w:val="00CC5F86"/>
    <w:rsid w:val="00CC7989"/>
    <w:rsid w:val="00CC7D5A"/>
    <w:rsid w:val="00CD04B7"/>
    <w:rsid w:val="00CD0E85"/>
    <w:rsid w:val="00CD13D3"/>
    <w:rsid w:val="00CD13EC"/>
    <w:rsid w:val="00CD1E38"/>
    <w:rsid w:val="00CD209F"/>
    <w:rsid w:val="00CD2B89"/>
    <w:rsid w:val="00CD3377"/>
    <w:rsid w:val="00CD388A"/>
    <w:rsid w:val="00CD3D12"/>
    <w:rsid w:val="00CD4996"/>
    <w:rsid w:val="00CD50AF"/>
    <w:rsid w:val="00CD5480"/>
    <w:rsid w:val="00CD696E"/>
    <w:rsid w:val="00CD6D7B"/>
    <w:rsid w:val="00CD6EB7"/>
    <w:rsid w:val="00CD6F40"/>
    <w:rsid w:val="00CD7A33"/>
    <w:rsid w:val="00CE006A"/>
    <w:rsid w:val="00CE05EE"/>
    <w:rsid w:val="00CE05F3"/>
    <w:rsid w:val="00CE1708"/>
    <w:rsid w:val="00CE1969"/>
    <w:rsid w:val="00CE1C36"/>
    <w:rsid w:val="00CE1E89"/>
    <w:rsid w:val="00CE2675"/>
    <w:rsid w:val="00CE2D8C"/>
    <w:rsid w:val="00CE37AF"/>
    <w:rsid w:val="00CE3EF6"/>
    <w:rsid w:val="00CE3F5B"/>
    <w:rsid w:val="00CE46D3"/>
    <w:rsid w:val="00CE4998"/>
    <w:rsid w:val="00CE5A38"/>
    <w:rsid w:val="00CE5CFA"/>
    <w:rsid w:val="00CE5E0B"/>
    <w:rsid w:val="00CE666E"/>
    <w:rsid w:val="00CE6EBF"/>
    <w:rsid w:val="00CE767C"/>
    <w:rsid w:val="00CF010F"/>
    <w:rsid w:val="00CF06AE"/>
    <w:rsid w:val="00CF0DC4"/>
    <w:rsid w:val="00CF1BCD"/>
    <w:rsid w:val="00CF1ECA"/>
    <w:rsid w:val="00CF2782"/>
    <w:rsid w:val="00CF2B2F"/>
    <w:rsid w:val="00CF2C2B"/>
    <w:rsid w:val="00CF2C9E"/>
    <w:rsid w:val="00CF2D4D"/>
    <w:rsid w:val="00CF389B"/>
    <w:rsid w:val="00CF4157"/>
    <w:rsid w:val="00CF425D"/>
    <w:rsid w:val="00CF4990"/>
    <w:rsid w:val="00CF4997"/>
    <w:rsid w:val="00CF4BF4"/>
    <w:rsid w:val="00CF4E82"/>
    <w:rsid w:val="00CF5120"/>
    <w:rsid w:val="00CF51AC"/>
    <w:rsid w:val="00CF55C0"/>
    <w:rsid w:val="00CF573E"/>
    <w:rsid w:val="00CF5B27"/>
    <w:rsid w:val="00CF64DF"/>
    <w:rsid w:val="00CF6840"/>
    <w:rsid w:val="00CF7757"/>
    <w:rsid w:val="00CF7C03"/>
    <w:rsid w:val="00CF7F58"/>
    <w:rsid w:val="00D0170F"/>
    <w:rsid w:val="00D0339D"/>
    <w:rsid w:val="00D037CB"/>
    <w:rsid w:val="00D037F3"/>
    <w:rsid w:val="00D04086"/>
    <w:rsid w:val="00D041A7"/>
    <w:rsid w:val="00D04268"/>
    <w:rsid w:val="00D048E8"/>
    <w:rsid w:val="00D04C81"/>
    <w:rsid w:val="00D04F2F"/>
    <w:rsid w:val="00D04FC3"/>
    <w:rsid w:val="00D052EA"/>
    <w:rsid w:val="00D0598F"/>
    <w:rsid w:val="00D05A55"/>
    <w:rsid w:val="00D05BE9"/>
    <w:rsid w:val="00D06879"/>
    <w:rsid w:val="00D06FF3"/>
    <w:rsid w:val="00D07CC5"/>
    <w:rsid w:val="00D07CDE"/>
    <w:rsid w:val="00D07CE3"/>
    <w:rsid w:val="00D10037"/>
    <w:rsid w:val="00D1009A"/>
    <w:rsid w:val="00D10351"/>
    <w:rsid w:val="00D10907"/>
    <w:rsid w:val="00D111ED"/>
    <w:rsid w:val="00D11409"/>
    <w:rsid w:val="00D11430"/>
    <w:rsid w:val="00D11995"/>
    <w:rsid w:val="00D11AF7"/>
    <w:rsid w:val="00D11F1E"/>
    <w:rsid w:val="00D11F67"/>
    <w:rsid w:val="00D12313"/>
    <w:rsid w:val="00D12CE3"/>
    <w:rsid w:val="00D130C5"/>
    <w:rsid w:val="00D1316B"/>
    <w:rsid w:val="00D133E9"/>
    <w:rsid w:val="00D13B53"/>
    <w:rsid w:val="00D14242"/>
    <w:rsid w:val="00D14B62"/>
    <w:rsid w:val="00D15571"/>
    <w:rsid w:val="00D1588F"/>
    <w:rsid w:val="00D15C91"/>
    <w:rsid w:val="00D164E5"/>
    <w:rsid w:val="00D16592"/>
    <w:rsid w:val="00D167AD"/>
    <w:rsid w:val="00D169DC"/>
    <w:rsid w:val="00D16E49"/>
    <w:rsid w:val="00D171FE"/>
    <w:rsid w:val="00D17607"/>
    <w:rsid w:val="00D17E3C"/>
    <w:rsid w:val="00D17F61"/>
    <w:rsid w:val="00D206E4"/>
    <w:rsid w:val="00D20843"/>
    <w:rsid w:val="00D21053"/>
    <w:rsid w:val="00D21CA2"/>
    <w:rsid w:val="00D2395A"/>
    <w:rsid w:val="00D239DB"/>
    <w:rsid w:val="00D24FA1"/>
    <w:rsid w:val="00D251F1"/>
    <w:rsid w:val="00D25381"/>
    <w:rsid w:val="00D257C2"/>
    <w:rsid w:val="00D2698F"/>
    <w:rsid w:val="00D269DB"/>
    <w:rsid w:val="00D26B26"/>
    <w:rsid w:val="00D26DC4"/>
    <w:rsid w:val="00D27A33"/>
    <w:rsid w:val="00D27BAD"/>
    <w:rsid w:val="00D27FA8"/>
    <w:rsid w:val="00D30917"/>
    <w:rsid w:val="00D30B0F"/>
    <w:rsid w:val="00D31175"/>
    <w:rsid w:val="00D320B3"/>
    <w:rsid w:val="00D3251F"/>
    <w:rsid w:val="00D32FEF"/>
    <w:rsid w:val="00D3330A"/>
    <w:rsid w:val="00D334B7"/>
    <w:rsid w:val="00D3369A"/>
    <w:rsid w:val="00D33A02"/>
    <w:rsid w:val="00D33D49"/>
    <w:rsid w:val="00D33E0C"/>
    <w:rsid w:val="00D34293"/>
    <w:rsid w:val="00D349FD"/>
    <w:rsid w:val="00D351AA"/>
    <w:rsid w:val="00D352AA"/>
    <w:rsid w:val="00D3538A"/>
    <w:rsid w:val="00D35887"/>
    <w:rsid w:val="00D3679B"/>
    <w:rsid w:val="00D36EA0"/>
    <w:rsid w:val="00D37755"/>
    <w:rsid w:val="00D37A44"/>
    <w:rsid w:val="00D37C22"/>
    <w:rsid w:val="00D40CD4"/>
    <w:rsid w:val="00D4132F"/>
    <w:rsid w:val="00D41D62"/>
    <w:rsid w:val="00D42150"/>
    <w:rsid w:val="00D421F4"/>
    <w:rsid w:val="00D424FD"/>
    <w:rsid w:val="00D43044"/>
    <w:rsid w:val="00D4305E"/>
    <w:rsid w:val="00D43589"/>
    <w:rsid w:val="00D43746"/>
    <w:rsid w:val="00D43807"/>
    <w:rsid w:val="00D4419B"/>
    <w:rsid w:val="00D4431C"/>
    <w:rsid w:val="00D44687"/>
    <w:rsid w:val="00D4473B"/>
    <w:rsid w:val="00D44C6D"/>
    <w:rsid w:val="00D44DC9"/>
    <w:rsid w:val="00D45BB5"/>
    <w:rsid w:val="00D46BC2"/>
    <w:rsid w:val="00D46D7B"/>
    <w:rsid w:val="00D47115"/>
    <w:rsid w:val="00D471B4"/>
    <w:rsid w:val="00D47518"/>
    <w:rsid w:val="00D47EC2"/>
    <w:rsid w:val="00D50557"/>
    <w:rsid w:val="00D508CE"/>
    <w:rsid w:val="00D50C0D"/>
    <w:rsid w:val="00D50D06"/>
    <w:rsid w:val="00D50FAB"/>
    <w:rsid w:val="00D51B6C"/>
    <w:rsid w:val="00D51F50"/>
    <w:rsid w:val="00D522B4"/>
    <w:rsid w:val="00D52C27"/>
    <w:rsid w:val="00D53AE0"/>
    <w:rsid w:val="00D54D59"/>
    <w:rsid w:val="00D55475"/>
    <w:rsid w:val="00D560CE"/>
    <w:rsid w:val="00D5617E"/>
    <w:rsid w:val="00D57014"/>
    <w:rsid w:val="00D579FE"/>
    <w:rsid w:val="00D57CCA"/>
    <w:rsid w:val="00D57E32"/>
    <w:rsid w:val="00D602F2"/>
    <w:rsid w:val="00D6194E"/>
    <w:rsid w:val="00D62B7E"/>
    <w:rsid w:val="00D633C9"/>
    <w:rsid w:val="00D634C5"/>
    <w:rsid w:val="00D64032"/>
    <w:rsid w:val="00D64C63"/>
    <w:rsid w:val="00D653DE"/>
    <w:rsid w:val="00D65454"/>
    <w:rsid w:val="00D6653A"/>
    <w:rsid w:val="00D6692C"/>
    <w:rsid w:val="00D66AA7"/>
    <w:rsid w:val="00D6713F"/>
    <w:rsid w:val="00D677FC"/>
    <w:rsid w:val="00D67D5E"/>
    <w:rsid w:val="00D67FCF"/>
    <w:rsid w:val="00D702C5"/>
    <w:rsid w:val="00D70709"/>
    <w:rsid w:val="00D70C1F"/>
    <w:rsid w:val="00D70C43"/>
    <w:rsid w:val="00D7185F"/>
    <w:rsid w:val="00D719DE"/>
    <w:rsid w:val="00D720F2"/>
    <w:rsid w:val="00D723CD"/>
    <w:rsid w:val="00D72F0D"/>
    <w:rsid w:val="00D73171"/>
    <w:rsid w:val="00D7328E"/>
    <w:rsid w:val="00D73733"/>
    <w:rsid w:val="00D7437E"/>
    <w:rsid w:val="00D745AC"/>
    <w:rsid w:val="00D75FD8"/>
    <w:rsid w:val="00D761AA"/>
    <w:rsid w:val="00D762CA"/>
    <w:rsid w:val="00D76515"/>
    <w:rsid w:val="00D775B7"/>
    <w:rsid w:val="00D77974"/>
    <w:rsid w:val="00D7797D"/>
    <w:rsid w:val="00D8000E"/>
    <w:rsid w:val="00D803DF"/>
    <w:rsid w:val="00D80990"/>
    <w:rsid w:val="00D81598"/>
    <w:rsid w:val="00D81725"/>
    <w:rsid w:val="00D8195C"/>
    <w:rsid w:val="00D81AFB"/>
    <w:rsid w:val="00D81DC9"/>
    <w:rsid w:val="00D81EE5"/>
    <w:rsid w:val="00D820C7"/>
    <w:rsid w:val="00D8239C"/>
    <w:rsid w:val="00D82456"/>
    <w:rsid w:val="00D82901"/>
    <w:rsid w:val="00D82BD4"/>
    <w:rsid w:val="00D82C17"/>
    <w:rsid w:val="00D82E76"/>
    <w:rsid w:val="00D832B5"/>
    <w:rsid w:val="00D8332A"/>
    <w:rsid w:val="00D83902"/>
    <w:rsid w:val="00D84164"/>
    <w:rsid w:val="00D84418"/>
    <w:rsid w:val="00D84F8F"/>
    <w:rsid w:val="00D85657"/>
    <w:rsid w:val="00D858A0"/>
    <w:rsid w:val="00D8672E"/>
    <w:rsid w:val="00D86B23"/>
    <w:rsid w:val="00D86EA4"/>
    <w:rsid w:val="00D87F47"/>
    <w:rsid w:val="00D90058"/>
    <w:rsid w:val="00D90F9D"/>
    <w:rsid w:val="00D9100E"/>
    <w:rsid w:val="00D91E39"/>
    <w:rsid w:val="00D921A2"/>
    <w:rsid w:val="00D922CE"/>
    <w:rsid w:val="00D92B68"/>
    <w:rsid w:val="00D93452"/>
    <w:rsid w:val="00D93764"/>
    <w:rsid w:val="00D937AD"/>
    <w:rsid w:val="00D947C2"/>
    <w:rsid w:val="00D94AB4"/>
    <w:rsid w:val="00D94E2C"/>
    <w:rsid w:val="00D94F7E"/>
    <w:rsid w:val="00D951F3"/>
    <w:rsid w:val="00D95EF5"/>
    <w:rsid w:val="00D95F7F"/>
    <w:rsid w:val="00D962F2"/>
    <w:rsid w:val="00D96916"/>
    <w:rsid w:val="00D96E9E"/>
    <w:rsid w:val="00DA0083"/>
    <w:rsid w:val="00DA008F"/>
    <w:rsid w:val="00DA014D"/>
    <w:rsid w:val="00DA0300"/>
    <w:rsid w:val="00DA0B81"/>
    <w:rsid w:val="00DA1295"/>
    <w:rsid w:val="00DA27C9"/>
    <w:rsid w:val="00DA294A"/>
    <w:rsid w:val="00DA357C"/>
    <w:rsid w:val="00DA3910"/>
    <w:rsid w:val="00DA4526"/>
    <w:rsid w:val="00DA4739"/>
    <w:rsid w:val="00DA478C"/>
    <w:rsid w:val="00DA4A3C"/>
    <w:rsid w:val="00DA53DA"/>
    <w:rsid w:val="00DA5ACC"/>
    <w:rsid w:val="00DA5D2F"/>
    <w:rsid w:val="00DA5D79"/>
    <w:rsid w:val="00DA5E3D"/>
    <w:rsid w:val="00DA60BB"/>
    <w:rsid w:val="00DA6BEC"/>
    <w:rsid w:val="00DA75FE"/>
    <w:rsid w:val="00DA7877"/>
    <w:rsid w:val="00DA7B5F"/>
    <w:rsid w:val="00DB05A6"/>
    <w:rsid w:val="00DB0A62"/>
    <w:rsid w:val="00DB12CA"/>
    <w:rsid w:val="00DB157F"/>
    <w:rsid w:val="00DB1BF9"/>
    <w:rsid w:val="00DB223D"/>
    <w:rsid w:val="00DB2F69"/>
    <w:rsid w:val="00DB3573"/>
    <w:rsid w:val="00DB3839"/>
    <w:rsid w:val="00DB3D28"/>
    <w:rsid w:val="00DB42DC"/>
    <w:rsid w:val="00DB43A7"/>
    <w:rsid w:val="00DB4650"/>
    <w:rsid w:val="00DB51D7"/>
    <w:rsid w:val="00DB53CF"/>
    <w:rsid w:val="00DB5435"/>
    <w:rsid w:val="00DB5577"/>
    <w:rsid w:val="00DB5A8B"/>
    <w:rsid w:val="00DB6D3B"/>
    <w:rsid w:val="00DB7120"/>
    <w:rsid w:val="00DB7541"/>
    <w:rsid w:val="00DB792B"/>
    <w:rsid w:val="00DB7A39"/>
    <w:rsid w:val="00DB7ADE"/>
    <w:rsid w:val="00DC066E"/>
    <w:rsid w:val="00DC077A"/>
    <w:rsid w:val="00DC13C0"/>
    <w:rsid w:val="00DC1B18"/>
    <w:rsid w:val="00DC1BD5"/>
    <w:rsid w:val="00DC1D95"/>
    <w:rsid w:val="00DC1EB2"/>
    <w:rsid w:val="00DC1ED0"/>
    <w:rsid w:val="00DC21B4"/>
    <w:rsid w:val="00DC248A"/>
    <w:rsid w:val="00DC2C54"/>
    <w:rsid w:val="00DC37CE"/>
    <w:rsid w:val="00DC3971"/>
    <w:rsid w:val="00DC3EB3"/>
    <w:rsid w:val="00DC3EC5"/>
    <w:rsid w:val="00DC4A35"/>
    <w:rsid w:val="00DC4AC0"/>
    <w:rsid w:val="00DC4DDF"/>
    <w:rsid w:val="00DC5806"/>
    <w:rsid w:val="00DC5C31"/>
    <w:rsid w:val="00DC6553"/>
    <w:rsid w:val="00DC66CD"/>
    <w:rsid w:val="00DC686A"/>
    <w:rsid w:val="00DC698C"/>
    <w:rsid w:val="00DC6EF1"/>
    <w:rsid w:val="00DC72F9"/>
    <w:rsid w:val="00DC73A4"/>
    <w:rsid w:val="00DC7524"/>
    <w:rsid w:val="00DD00E3"/>
    <w:rsid w:val="00DD01DD"/>
    <w:rsid w:val="00DD05F7"/>
    <w:rsid w:val="00DD0711"/>
    <w:rsid w:val="00DD095E"/>
    <w:rsid w:val="00DD0B81"/>
    <w:rsid w:val="00DD0B91"/>
    <w:rsid w:val="00DD0C8C"/>
    <w:rsid w:val="00DD0D01"/>
    <w:rsid w:val="00DD0FA1"/>
    <w:rsid w:val="00DD12B4"/>
    <w:rsid w:val="00DD1D15"/>
    <w:rsid w:val="00DD1FDB"/>
    <w:rsid w:val="00DD20BE"/>
    <w:rsid w:val="00DD21B7"/>
    <w:rsid w:val="00DD2647"/>
    <w:rsid w:val="00DD26C4"/>
    <w:rsid w:val="00DD28B0"/>
    <w:rsid w:val="00DD3284"/>
    <w:rsid w:val="00DD36B4"/>
    <w:rsid w:val="00DD3B25"/>
    <w:rsid w:val="00DD40EE"/>
    <w:rsid w:val="00DD4952"/>
    <w:rsid w:val="00DD5DE9"/>
    <w:rsid w:val="00DD6014"/>
    <w:rsid w:val="00DD612E"/>
    <w:rsid w:val="00DD6C5F"/>
    <w:rsid w:val="00DD70A6"/>
    <w:rsid w:val="00DD769F"/>
    <w:rsid w:val="00DD7959"/>
    <w:rsid w:val="00DD7962"/>
    <w:rsid w:val="00DD79F4"/>
    <w:rsid w:val="00DD7AE1"/>
    <w:rsid w:val="00DD7FC1"/>
    <w:rsid w:val="00DD7FCF"/>
    <w:rsid w:val="00DE0DB7"/>
    <w:rsid w:val="00DE1365"/>
    <w:rsid w:val="00DE236D"/>
    <w:rsid w:val="00DE3704"/>
    <w:rsid w:val="00DE3CCE"/>
    <w:rsid w:val="00DE4046"/>
    <w:rsid w:val="00DE484F"/>
    <w:rsid w:val="00DE4B1A"/>
    <w:rsid w:val="00DE553B"/>
    <w:rsid w:val="00DE5AF5"/>
    <w:rsid w:val="00DE6B40"/>
    <w:rsid w:val="00DE6FC1"/>
    <w:rsid w:val="00DE7047"/>
    <w:rsid w:val="00DE72A9"/>
    <w:rsid w:val="00DE750C"/>
    <w:rsid w:val="00DE7A04"/>
    <w:rsid w:val="00DE7DD4"/>
    <w:rsid w:val="00DF0AB4"/>
    <w:rsid w:val="00DF0FA5"/>
    <w:rsid w:val="00DF10BC"/>
    <w:rsid w:val="00DF10F6"/>
    <w:rsid w:val="00DF118A"/>
    <w:rsid w:val="00DF16E5"/>
    <w:rsid w:val="00DF19BE"/>
    <w:rsid w:val="00DF21E0"/>
    <w:rsid w:val="00DF2385"/>
    <w:rsid w:val="00DF2D4D"/>
    <w:rsid w:val="00DF2D95"/>
    <w:rsid w:val="00DF30DD"/>
    <w:rsid w:val="00DF3C9D"/>
    <w:rsid w:val="00DF3DBB"/>
    <w:rsid w:val="00DF40CC"/>
    <w:rsid w:val="00DF451C"/>
    <w:rsid w:val="00DF4BA5"/>
    <w:rsid w:val="00DF4FBA"/>
    <w:rsid w:val="00DF514F"/>
    <w:rsid w:val="00DF5D6F"/>
    <w:rsid w:val="00DF6043"/>
    <w:rsid w:val="00DF6158"/>
    <w:rsid w:val="00DF6EBF"/>
    <w:rsid w:val="00DF7121"/>
    <w:rsid w:val="00DF71ED"/>
    <w:rsid w:val="00DF739B"/>
    <w:rsid w:val="00DF75A8"/>
    <w:rsid w:val="00DF75EF"/>
    <w:rsid w:val="00DF7651"/>
    <w:rsid w:val="00DF76F7"/>
    <w:rsid w:val="00DF7BC0"/>
    <w:rsid w:val="00E002CE"/>
    <w:rsid w:val="00E014CE"/>
    <w:rsid w:val="00E022FC"/>
    <w:rsid w:val="00E026C7"/>
    <w:rsid w:val="00E02C34"/>
    <w:rsid w:val="00E02E88"/>
    <w:rsid w:val="00E03533"/>
    <w:rsid w:val="00E04F18"/>
    <w:rsid w:val="00E05631"/>
    <w:rsid w:val="00E05752"/>
    <w:rsid w:val="00E05957"/>
    <w:rsid w:val="00E05C5A"/>
    <w:rsid w:val="00E05EED"/>
    <w:rsid w:val="00E0622F"/>
    <w:rsid w:val="00E06B25"/>
    <w:rsid w:val="00E10039"/>
    <w:rsid w:val="00E102C0"/>
    <w:rsid w:val="00E102DB"/>
    <w:rsid w:val="00E10A51"/>
    <w:rsid w:val="00E11DC4"/>
    <w:rsid w:val="00E12064"/>
    <w:rsid w:val="00E122B8"/>
    <w:rsid w:val="00E12B74"/>
    <w:rsid w:val="00E12E3D"/>
    <w:rsid w:val="00E12F87"/>
    <w:rsid w:val="00E12F9A"/>
    <w:rsid w:val="00E131C1"/>
    <w:rsid w:val="00E13C72"/>
    <w:rsid w:val="00E13C98"/>
    <w:rsid w:val="00E14BCB"/>
    <w:rsid w:val="00E14FF2"/>
    <w:rsid w:val="00E1512C"/>
    <w:rsid w:val="00E15875"/>
    <w:rsid w:val="00E15A77"/>
    <w:rsid w:val="00E15A91"/>
    <w:rsid w:val="00E1648C"/>
    <w:rsid w:val="00E16623"/>
    <w:rsid w:val="00E16A49"/>
    <w:rsid w:val="00E1704A"/>
    <w:rsid w:val="00E17837"/>
    <w:rsid w:val="00E17A60"/>
    <w:rsid w:val="00E2025A"/>
    <w:rsid w:val="00E20334"/>
    <w:rsid w:val="00E20551"/>
    <w:rsid w:val="00E205A6"/>
    <w:rsid w:val="00E21931"/>
    <w:rsid w:val="00E21FC3"/>
    <w:rsid w:val="00E2220D"/>
    <w:rsid w:val="00E22217"/>
    <w:rsid w:val="00E2297E"/>
    <w:rsid w:val="00E22EC0"/>
    <w:rsid w:val="00E23146"/>
    <w:rsid w:val="00E2333C"/>
    <w:rsid w:val="00E23727"/>
    <w:rsid w:val="00E239CF"/>
    <w:rsid w:val="00E23A40"/>
    <w:rsid w:val="00E23C47"/>
    <w:rsid w:val="00E24787"/>
    <w:rsid w:val="00E24839"/>
    <w:rsid w:val="00E248CF"/>
    <w:rsid w:val="00E24C58"/>
    <w:rsid w:val="00E24EA8"/>
    <w:rsid w:val="00E2512B"/>
    <w:rsid w:val="00E251E1"/>
    <w:rsid w:val="00E25535"/>
    <w:rsid w:val="00E25A23"/>
    <w:rsid w:val="00E25A92"/>
    <w:rsid w:val="00E25E27"/>
    <w:rsid w:val="00E26756"/>
    <w:rsid w:val="00E26777"/>
    <w:rsid w:val="00E26C78"/>
    <w:rsid w:val="00E26CF2"/>
    <w:rsid w:val="00E26F55"/>
    <w:rsid w:val="00E26F80"/>
    <w:rsid w:val="00E27742"/>
    <w:rsid w:val="00E27C22"/>
    <w:rsid w:val="00E304A4"/>
    <w:rsid w:val="00E30692"/>
    <w:rsid w:val="00E317EA"/>
    <w:rsid w:val="00E32587"/>
    <w:rsid w:val="00E32658"/>
    <w:rsid w:val="00E32723"/>
    <w:rsid w:val="00E32B7A"/>
    <w:rsid w:val="00E32E8A"/>
    <w:rsid w:val="00E3302E"/>
    <w:rsid w:val="00E3348F"/>
    <w:rsid w:val="00E33931"/>
    <w:rsid w:val="00E33970"/>
    <w:rsid w:val="00E339D5"/>
    <w:rsid w:val="00E33C57"/>
    <w:rsid w:val="00E33EFE"/>
    <w:rsid w:val="00E34506"/>
    <w:rsid w:val="00E3465B"/>
    <w:rsid w:val="00E34ADB"/>
    <w:rsid w:val="00E34B71"/>
    <w:rsid w:val="00E3560A"/>
    <w:rsid w:val="00E3572C"/>
    <w:rsid w:val="00E363C7"/>
    <w:rsid w:val="00E364B6"/>
    <w:rsid w:val="00E36D02"/>
    <w:rsid w:val="00E3713D"/>
    <w:rsid w:val="00E37E63"/>
    <w:rsid w:val="00E4044C"/>
    <w:rsid w:val="00E4053C"/>
    <w:rsid w:val="00E40BD3"/>
    <w:rsid w:val="00E40E1B"/>
    <w:rsid w:val="00E40FF7"/>
    <w:rsid w:val="00E415A3"/>
    <w:rsid w:val="00E41A31"/>
    <w:rsid w:val="00E41D01"/>
    <w:rsid w:val="00E426B1"/>
    <w:rsid w:val="00E428E1"/>
    <w:rsid w:val="00E42B15"/>
    <w:rsid w:val="00E43C5C"/>
    <w:rsid w:val="00E44011"/>
    <w:rsid w:val="00E45A69"/>
    <w:rsid w:val="00E462EC"/>
    <w:rsid w:val="00E46A5E"/>
    <w:rsid w:val="00E46BA4"/>
    <w:rsid w:val="00E47862"/>
    <w:rsid w:val="00E47A26"/>
    <w:rsid w:val="00E47B36"/>
    <w:rsid w:val="00E47C7D"/>
    <w:rsid w:val="00E51BBD"/>
    <w:rsid w:val="00E51FDC"/>
    <w:rsid w:val="00E523DA"/>
    <w:rsid w:val="00E52CF3"/>
    <w:rsid w:val="00E53409"/>
    <w:rsid w:val="00E5362B"/>
    <w:rsid w:val="00E536D2"/>
    <w:rsid w:val="00E53746"/>
    <w:rsid w:val="00E53C01"/>
    <w:rsid w:val="00E53DD6"/>
    <w:rsid w:val="00E53E87"/>
    <w:rsid w:val="00E54571"/>
    <w:rsid w:val="00E5508B"/>
    <w:rsid w:val="00E5531A"/>
    <w:rsid w:val="00E5543B"/>
    <w:rsid w:val="00E55529"/>
    <w:rsid w:val="00E55ABC"/>
    <w:rsid w:val="00E55DE3"/>
    <w:rsid w:val="00E560F1"/>
    <w:rsid w:val="00E56AD2"/>
    <w:rsid w:val="00E57B19"/>
    <w:rsid w:val="00E60790"/>
    <w:rsid w:val="00E60874"/>
    <w:rsid w:val="00E610DE"/>
    <w:rsid w:val="00E629A6"/>
    <w:rsid w:val="00E629CE"/>
    <w:rsid w:val="00E6324C"/>
    <w:rsid w:val="00E635CF"/>
    <w:rsid w:val="00E636EC"/>
    <w:rsid w:val="00E63768"/>
    <w:rsid w:val="00E63B87"/>
    <w:rsid w:val="00E645F7"/>
    <w:rsid w:val="00E65447"/>
    <w:rsid w:val="00E6633B"/>
    <w:rsid w:val="00E6655F"/>
    <w:rsid w:val="00E66963"/>
    <w:rsid w:val="00E66D78"/>
    <w:rsid w:val="00E67A18"/>
    <w:rsid w:val="00E67C83"/>
    <w:rsid w:val="00E7047B"/>
    <w:rsid w:val="00E7079B"/>
    <w:rsid w:val="00E708C3"/>
    <w:rsid w:val="00E7120E"/>
    <w:rsid w:val="00E71B0E"/>
    <w:rsid w:val="00E724A2"/>
    <w:rsid w:val="00E726FF"/>
    <w:rsid w:val="00E72A6E"/>
    <w:rsid w:val="00E72B87"/>
    <w:rsid w:val="00E72DA9"/>
    <w:rsid w:val="00E72EC4"/>
    <w:rsid w:val="00E734C9"/>
    <w:rsid w:val="00E73EBD"/>
    <w:rsid w:val="00E74327"/>
    <w:rsid w:val="00E7445E"/>
    <w:rsid w:val="00E7478F"/>
    <w:rsid w:val="00E747C4"/>
    <w:rsid w:val="00E74BDD"/>
    <w:rsid w:val="00E74E38"/>
    <w:rsid w:val="00E7516E"/>
    <w:rsid w:val="00E757B4"/>
    <w:rsid w:val="00E76124"/>
    <w:rsid w:val="00E7615D"/>
    <w:rsid w:val="00E76682"/>
    <w:rsid w:val="00E77099"/>
    <w:rsid w:val="00E7783A"/>
    <w:rsid w:val="00E77891"/>
    <w:rsid w:val="00E77901"/>
    <w:rsid w:val="00E77C0F"/>
    <w:rsid w:val="00E77E06"/>
    <w:rsid w:val="00E81415"/>
    <w:rsid w:val="00E815A8"/>
    <w:rsid w:val="00E81BDF"/>
    <w:rsid w:val="00E81D1D"/>
    <w:rsid w:val="00E82168"/>
    <w:rsid w:val="00E82FDA"/>
    <w:rsid w:val="00E83562"/>
    <w:rsid w:val="00E846DD"/>
    <w:rsid w:val="00E84FA0"/>
    <w:rsid w:val="00E850E5"/>
    <w:rsid w:val="00E8554D"/>
    <w:rsid w:val="00E85773"/>
    <w:rsid w:val="00E85B18"/>
    <w:rsid w:val="00E871FA"/>
    <w:rsid w:val="00E87278"/>
    <w:rsid w:val="00E874F5"/>
    <w:rsid w:val="00E876D2"/>
    <w:rsid w:val="00E9096C"/>
    <w:rsid w:val="00E90AE9"/>
    <w:rsid w:val="00E91078"/>
    <w:rsid w:val="00E9110C"/>
    <w:rsid w:val="00E923F7"/>
    <w:rsid w:val="00E92FCA"/>
    <w:rsid w:val="00E936FD"/>
    <w:rsid w:val="00E9370D"/>
    <w:rsid w:val="00E93769"/>
    <w:rsid w:val="00E93965"/>
    <w:rsid w:val="00E939D9"/>
    <w:rsid w:val="00E93D56"/>
    <w:rsid w:val="00E94314"/>
    <w:rsid w:val="00E94918"/>
    <w:rsid w:val="00E94957"/>
    <w:rsid w:val="00E953F2"/>
    <w:rsid w:val="00E95598"/>
    <w:rsid w:val="00E9579A"/>
    <w:rsid w:val="00E962FA"/>
    <w:rsid w:val="00E9781C"/>
    <w:rsid w:val="00EA025E"/>
    <w:rsid w:val="00EA14BE"/>
    <w:rsid w:val="00EA204C"/>
    <w:rsid w:val="00EA2316"/>
    <w:rsid w:val="00EA23F2"/>
    <w:rsid w:val="00EA256E"/>
    <w:rsid w:val="00EA2CB2"/>
    <w:rsid w:val="00EA343B"/>
    <w:rsid w:val="00EA3535"/>
    <w:rsid w:val="00EA382D"/>
    <w:rsid w:val="00EA3D04"/>
    <w:rsid w:val="00EA3D5E"/>
    <w:rsid w:val="00EA3FFA"/>
    <w:rsid w:val="00EA4162"/>
    <w:rsid w:val="00EA41BC"/>
    <w:rsid w:val="00EA44AE"/>
    <w:rsid w:val="00EA491F"/>
    <w:rsid w:val="00EA4CE0"/>
    <w:rsid w:val="00EA51B2"/>
    <w:rsid w:val="00EA5E26"/>
    <w:rsid w:val="00EA6AD4"/>
    <w:rsid w:val="00EA6C1B"/>
    <w:rsid w:val="00EA7227"/>
    <w:rsid w:val="00EA773F"/>
    <w:rsid w:val="00EA7D18"/>
    <w:rsid w:val="00EB00DE"/>
    <w:rsid w:val="00EB0B0F"/>
    <w:rsid w:val="00EB0B67"/>
    <w:rsid w:val="00EB0C79"/>
    <w:rsid w:val="00EB24D4"/>
    <w:rsid w:val="00EB2557"/>
    <w:rsid w:val="00EB25C3"/>
    <w:rsid w:val="00EB3067"/>
    <w:rsid w:val="00EB3110"/>
    <w:rsid w:val="00EB38EE"/>
    <w:rsid w:val="00EB418A"/>
    <w:rsid w:val="00EB4574"/>
    <w:rsid w:val="00EB49C6"/>
    <w:rsid w:val="00EB5A69"/>
    <w:rsid w:val="00EB6AE9"/>
    <w:rsid w:val="00EB6CC9"/>
    <w:rsid w:val="00EB75C3"/>
    <w:rsid w:val="00EB76C3"/>
    <w:rsid w:val="00EB7B33"/>
    <w:rsid w:val="00EB7FFA"/>
    <w:rsid w:val="00EC010D"/>
    <w:rsid w:val="00EC0384"/>
    <w:rsid w:val="00EC0436"/>
    <w:rsid w:val="00EC0A1B"/>
    <w:rsid w:val="00EC18AE"/>
    <w:rsid w:val="00EC18EA"/>
    <w:rsid w:val="00EC1E2E"/>
    <w:rsid w:val="00EC1EA7"/>
    <w:rsid w:val="00EC356C"/>
    <w:rsid w:val="00EC3A69"/>
    <w:rsid w:val="00EC3DC6"/>
    <w:rsid w:val="00EC487E"/>
    <w:rsid w:val="00EC5EE8"/>
    <w:rsid w:val="00EC65D5"/>
    <w:rsid w:val="00EC66C2"/>
    <w:rsid w:val="00EC698F"/>
    <w:rsid w:val="00EC6E5F"/>
    <w:rsid w:val="00ED186D"/>
    <w:rsid w:val="00ED1E4A"/>
    <w:rsid w:val="00ED2035"/>
    <w:rsid w:val="00ED35C8"/>
    <w:rsid w:val="00ED39B1"/>
    <w:rsid w:val="00ED3DF1"/>
    <w:rsid w:val="00ED4467"/>
    <w:rsid w:val="00ED4C00"/>
    <w:rsid w:val="00ED4E58"/>
    <w:rsid w:val="00ED68CA"/>
    <w:rsid w:val="00ED73CD"/>
    <w:rsid w:val="00ED7589"/>
    <w:rsid w:val="00ED78CE"/>
    <w:rsid w:val="00ED7A28"/>
    <w:rsid w:val="00ED7D29"/>
    <w:rsid w:val="00ED7E7D"/>
    <w:rsid w:val="00ED7FDF"/>
    <w:rsid w:val="00EE02E4"/>
    <w:rsid w:val="00EE044A"/>
    <w:rsid w:val="00EE0EA9"/>
    <w:rsid w:val="00EE0F2E"/>
    <w:rsid w:val="00EE109F"/>
    <w:rsid w:val="00EE10BB"/>
    <w:rsid w:val="00EE1EE2"/>
    <w:rsid w:val="00EE22F1"/>
    <w:rsid w:val="00EE2386"/>
    <w:rsid w:val="00EE28E3"/>
    <w:rsid w:val="00EE3200"/>
    <w:rsid w:val="00EE381D"/>
    <w:rsid w:val="00EE3BDA"/>
    <w:rsid w:val="00EE40ED"/>
    <w:rsid w:val="00EE4C6D"/>
    <w:rsid w:val="00EE5AC1"/>
    <w:rsid w:val="00EE6262"/>
    <w:rsid w:val="00EE6489"/>
    <w:rsid w:val="00EE683C"/>
    <w:rsid w:val="00EE6FF1"/>
    <w:rsid w:val="00EE7382"/>
    <w:rsid w:val="00EE74C0"/>
    <w:rsid w:val="00EE7EAE"/>
    <w:rsid w:val="00EF08D7"/>
    <w:rsid w:val="00EF0CA1"/>
    <w:rsid w:val="00EF0F56"/>
    <w:rsid w:val="00EF120C"/>
    <w:rsid w:val="00EF1486"/>
    <w:rsid w:val="00EF1615"/>
    <w:rsid w:val="00EF22B5"/>
    <w:rsid w:val="00EF2382"/>
    <w:rsid w:val="00EF23EC"/>
    <w:rsid w:val="00EF250F"/>
    <w:rsid w:val="00EF264E"/>
    <w:rsid w:val="00EF2CCD"/>
    <w:rsid w:val="00EF30BA"/>
    <w:rsid w:val="00EF3553"/>
    <w:rsid w:val="00EF39CC"/>
    <w:rsid w:val="00EF3B77"/>
    <w:rsid w:val="00EF3F85"/>
    <w:rsid w:val="00EF40E0"/>
    <w:rsid w:val="00EF4781"/>
    <w:rsid w:val="00EF4B1E"/>
    <w:rsid w:val="00EF547B"/>
    <w:rsid w:val="00EF6254"/>
    <w:rsid w:val="00EF6491"/>
    <w:rsid w:val="00EF6B22"/>
    <w:rsid w:val="00EF7302"/>
    <w:rsid w:val="00EF7428"/>
    <w:rsid w:val="00EF7A39"/>
    <w:rsid w:val="00F00C14"/>
    <w:rsid w:val="00F00DB7"/>
    <w:rsid w:val="00F023A3"/>
    <w:rsid w:val="00F025EE"/>
    <w:rsid w:val="00F02CC7"/>
    <w:rsid w:val="00F02D14"/>
    <w:rsid w:val="00F02F37"/>
    <w:rsid w:val="00F03912"/>
    <w:rsid w:val="00F03B35"/>
    <w:rsid w:val="00F03CB5"/>
    <w:rsid w:val="00F044F7"/>
    <w:rsid w:val="00F04C61"/>
    <w:rsid w:val="00F04D62"/>
    <w:rsid w:val="00F058DB"/>
    <w:rsid w:val="00F05D34"/>
    <w:rsid w:val="00F06342"/>
    <w:rsid w:val="00F064D4"/>
    <w:rsid w:val="00F06A89"/>
    <w:rsid w:val="00F07156"/>
    <w:rsid w:val="00F07897"/>
    <w:rsid w:val="00F07CF4"/>
    <w:rsid w:val="00F104D8"/>
    <w:rsid w:val="00F1101F"/>
    <w:rsid w:val="00F11371"/>
    <w:rsid w:val="00F118DF"/>
    <w:rsid w:val="00F119BC"/>
    <w:rsid w:val="00F11D59"/>
    <w:rsid w:val="00F120FA"/>
    <w:rsid w:val="00F126E7"/>
    <w:rsid w:val="00F13EBF"/>
    <w:rsid w:val="00F144E4"/>
    <w:rsid w:val="00F15020"/>
    <w:rsid w:val="00F168A1"/>
    <w:rsid w:val="00F16BDA"/>
    <w:rsid w:val="00F176B8"/>
    <w:rsid w:val="00F17D21"/>
    <w:rsid w:val="00F17F5E"/>
    <w:rsid w:val="00F204D9"/>
    <w:rsid w:val="00F20EFE"/>
    <w:rsid w:val="00F213A6"/>
    <w:rsid w:val="00F218D1"/>
    <w:rsid w:val="00F21D3E"/>
    <w:rsid w:val="00F21E16"/>
    <w:rsid w:val="00F22A73"/>
    <w:rsid w:val="00F23110"/>
    <w:rsid w:val="00F2324C"/>
    <w:rsid w:val="00F23466"/>
    <w:rsid w:val="00F23CF2"/>
    <w:rsid w:val="00F24604"/>
    <w:rsid w:val="00F25677"/>
    <w:rsid w:val="00F258C5"/>
    <w:rsid w:val="00F25BB5"/>
    <w:rsid w:val="00F25E63"/>
    <w:rsid w:val="00F26049"/>
    <w:rsid w:val="00F26A50"/>
    <w:rsid w:val="00F26D67"/>
    <w:rsid w:val="00F27AD8"/>
    <w:rsid w:val="00F30323"/>
    <w:rsid w:val="00F30DEA"/>
    <w:rsid w:val="00F30E40"/>
    <w:rsid w:val="00F31506"/>
    <w:rsid w:val="00F32117"/>
    <w:rsid w:val="00F324DE"/>
    <w:rsid w:val="00F32C0F"/>
    <w:rsid w:val="00F331B8"/>
    <w:rsid w:val="00F33318"/>
    <w:rsid w:val="00F33A4A"/>
    <w:rsid w:val="00F33C8F"/>
    <w:rsid w:val="00F33FF6"/>
    <w:rsid w:val="00F348CA"/>
    <w:rsid w:val="00F34C59"/>
    <w:rsid w:val="00F34CB1"/>
    <w:rsid w:val="00F34E61"/>
    <w:rsid w:val="00F35673"/>
    <w:rsid w:val="00F35BEC"/>
    <w:rsid w:val="00F364AF"/>
    <w:rsid w:val="00F36A26"/>
    <w:rsid w:val="00F37E97"/>
    <w:rsid w:val="00F4021E"/>
    <w:rsid w:val="00F4053D"/>
    <w:rsid w:val="00F40BB4"/>
    <w:rsid w:val="00F40F96"/>
    <w:rsid w:val="00F415E0"/>
    <w:rsid w:val="00F42595"/>
    <w:rsid w:val="00F4264D"/>
    <w:rsid w:val="00F43A2D"/>
    <w:rsid w:val="00F43A81"/>
    <w:rsid w:val="00F43E2A"/>
    <w:rsid w:val="00F44137"/>
    <w:rsid w:val="00F44965"/>
    <w:rsid w:val="00F449E4"/>
    <w:rsid w:val="00F44A35"/>
    <w:rsid w:val="00F45150"/>
    <w:rsid w:val="00F46317"/>
    <w:rsid w:val="00F46F06"/>
    <w:rsid w:val="00F46F70"/>
    <w:rsid w:val="00F46FEF"/>
    <w:rsid w:val="00F4764E"/>
    <w:rsid w:val="00F476B2"/>
    <w:rsid w:val="00F47E1E"/>
    <w:rsid w:val="00F47FA0"/>
    <w:rsid w:val="00F47FA4"/>
    <w:rsid w:val="00F50103"/>
    <w:rsid w:val="00F502DF"/>
    <w:rsid w:val="00F504F3"/>
    <w:rsid w:val="00F50972"/>
    <w:rsid w:val="00F50B26"/>
    <w:rsid w:val="00F510AA"/>
    <w:rsid w:val="00F517E7"/>
    <w:rsid w:val="00F51B25"/>
    <w:rsid w:val="00F51F3A"/>
    <w:rsid w:val="00F535ED"/>
    <w:rsid w:val="00F54038"/>
    <w:rsid w:val="00F542CD"/>
    <w:rsid w:val="00F54A71"/>
    <w:rsid w:val="00F54F1B"/>
    <w:rsid w:val="00F5609A"/>
    <w:rsid w:val="00F5654B"/>
    <w:rsid w:val="00F6001C"/>
    <w:rsid w:val="00F602C1"/>
    <w:rsid w:val="00F603EA"/>
    <w:rsid w:val="00F60629"/>
    <w:rsid w:val="00F6082A"/>
    <w:rsid w:val="00F608FC"/>
    <w:rsid w:val="00F60DA3"/>
    <w:rsid w:val="00F611CF"/>
    <w:rsid w:val="00F61214"/>
    <w:rsid w:val="00F61DAF"/>
    <w:rsid w:val="00F61ECE"/>
    <w:rsid w:val="00F61FA4"/>
    <w:rsid w:val="00F627F5"/>
    <w:rsid w:val="00F62EA3"/>
    <w:rsid w:val="00F63FB3"/>
    <w:rsid w:val="00F6477A"/>
    <w:rsid w:val="00F64DDD"/>
    <w:rsid w:val="00F653E0"/>
    <w:rsid w:val="00F659C9"/>
    <w:rsid w:val="00F65CC4"/>
    <w:rsid w:val="00F6638D"/>
    <w:rsid w:val="00F6648C"/>
    <w:rsid w:val="00F6709D"/>
    <w:rsid w:val="00F712E4"/>
    <w:rsid w:val="00F726D3"/>
    <w:rsid w:val="00F72E9B"/>
    <w:rsid w:val="00F73026"/>
    <w:rsid w:val="00F73464"/>
    <w:rsid w:val="00F73535"/>
    <w:rsid w:val="00F7450B"/>
    <w:rsid w:val="00F74701"/>
    <w:rsid w:val="00F7477C"/>
    <w:rsid w:val="00F7491B"/>
    <w:rsid w:val="00F75242"/>
    <w:rsid w:val="00F75527"/>
    <w:rsid w:val="00F764D2"/>
    <w:rsid w:val="00F76758"/>
    <w:rsid w:val="00F77CF5"/>
    <w:rsid w:val="00F80D49"/>
    <w:rsid w:val="00F8100D"/>
    <w:rsid w:val="00F816BE"/>
    <w:rsid w:val="00F819B8"/>
    <w:rsid w:val="00F81D5F"/>
    <w:rsid w:val="00F81DEB"/>
    <w:rsid w:val="00F82BAC"/>
    <w:rsid w:val="00F82CD8"/>
    <w:rsid w:val="00F82ECB"/>
    <w:rsid w:val="00F83CE7"/>
    <w:rsid w:val="00F83F16"/>
    <w:rsid w:val="00F842EB"/>
    <w:rsid w:val="00F846A2"/>
    <w:rsid w:val="00F8479B"/>
    <w:rsid w:val="00F84C68"/>
    <w:rsid w:val="00F84E26"/>
    <w:rsid w:val="00F851A9"/>
    <w:rsid w:val="00F853AE"/>
    <w:rsid w:val="00F85F9F"/>
    <w:rsid w:val="00F86122"/>
    <w:rsid w:val="00F861B3"/>
    <w:rsid w:val="00F863A3"/>
    <w:rsid w:val="00F86410"/>
    <w:rsid w:val="00F867AB"/>
    <w:rsid w:val="00F8684A"/>
    <w:rsid w:val="00F87212"/>
    <w:rsid w:val="00F87E0C"/>
    <w:rsid w:val="00F90F10"/>
    <w:rsid w:val="00F90F98"/>
    <w:rsid w:val="00F9138F"/>
    <w:rsid w:val="00F9141E"/>
    <w:rsid w:val="00F9165F"/>
    <w:rsid w:val="00F91F13"/>
    <w:rsid w:val="00F92BA4"/>
    <w:rsid w:val="00F92CE8"/>
    <w:rsid w:val="00F935F8"/>
    <w:rsid w:val="00F9379C"/>
    <w:rsid w:val="00F93926"/>
    <w:rsid w:val="00F94B01"/>
    <w:rsid w:val="00F94D81"/>
    <w:rsid w:val="00F952CD"/>
    <w:rsid w:val="00F955D5"/>
    <w:rsid w:val="00F9563B"/>
    <w:rsid w:val="00F969C5"/>
    <w:rsid w:val="00F96C29"/>
    <w:rsid w:val="00F971EC"/>
    <w:rsid w:val="00FA0950"/>
    <w:rsid w:val="00FA0C7C"/>
    <w:rsid w:val="00FA129C"/>
    <w:rsid w:val="00FA1EF5"/>
    <w:rsid w:val="00FA221A"/>
    <w:rsid w:val="00FA2644"/>
    <w:rsid w:val="00FA2B69"/>
    <w:rsid w:val="00FA2BCC"/>
    <w:rsid w:val="00FA2DCB"/>
    <w:rsid w:val="00FA3DF6"/>
    <w:rsid w:val="00FA3EEF"/>
    <w:rsid w:val="00FA4303"/>
    <w:rsid w:val="00FA44E9"/>
    <w:rsid w:val="00FA4801"/>
    <w:rsid w:val="00FA4BBE"/>
    <w:rsid w:val="00FA5838"/>
    <w:rsid w:val="00FA5E2C"/>
    <w:rsid w:val="00FA5F97"/>
    <w:rsid w:val="00FA60D7"/>
    <w:rsid w:val="00FA63C4"/>
    <w:rsid w:val="00FA68DE"/>
    <w:rsid w:val="00FA6A1A"/>
    <w:rsid w:val="00FA766F"/>
    <w:rsid w:val="00FA7B36"/>
    <w:rsid w:val="00FA7C7D"/>
    <w:rsid w:val="00FB03A8"/>
    <w:rsid w:val="00FB0687"/>
    <w:rsid w:val="00FB0692"/>
    <w:rsid w:val="00FB09EC"/>
    <w:rsid w:val="00FB0B14"/>
    <w:rsid w:val="00FB0F29"/>
    <w:rsid w:val="00FB0F95"/>
    <w:rsid w:val="00FB1891"/>
    <w:rsid w:val="00FB1AAC"/>
    <w:rsid w:val="00FB1C3F"/>
    <w:rsid w:val="00FB1CB2"/>
    <w:rsid w:val="00FB2165"/>
    <w:rsid w:val="00FB2211"/>
    <w:rsid w:val="00FB242C"/>
    <w:rsid w:val="00FB27B9"/>
    <w:rsid w:val="00FB28BB"/>
    <w:rsid w:val="00FB2F2A"/>
    <w:rsid w:val="00FB39E9"/>
    <w:rsid w:val="00FB43F4"/>
    <w:rsid w:val="00FB4877"/>
    <w:rsid w:val="00FB4CE3"/>
    <w:rsid w:val="00FB5131"/>
    <w:rsid w:val="00FB5B06"/>
    <w:rsid w:val="00FB6943"/>
    <w:rsid w:val="00FB6F1E"/>
    <w:rsid w:val="00FB7685"/>
    <w:rsid w:val="00FB7A29"/>
    <w:rsid w:val="00FC04C1"/>
    <w:rsid w:val="00FC1356"/>
    <w:rsid w:val="00FC1514"/>
    <w:rsid w:val="00FC277A"/>
    <w:rsid w:val="00FC2BC0"/>
    <w:rsid w:val="00FC2E48"/>
    <w:rsid w:val="00FC332C"/>
    <w:rsid w:val="00FC34E8"/>
    <w:rsid w:val="00FC34F1"/>
    <w:rsid w:val="00FC3A2E"/>
    <w:rsid w:val="00FC3B5E"/>
    <w:rsid w:val="00FC4719"/>
    <w:rsid w:val="00FC474A"/>
    <w:rsid w:val="00FC5152"/>
    <w:rsid w:val="00FC55A0"/>
    <w:rsid w:val="00FC5A11"/>
    <w:rsid w:val="00FC64E3"/>
    <w:rsid w:val="00FC6800"/>
    <w:rsid w:val="00FC6B64"/>
    <w:rsid w:val="00FC796B"/>
    <w:rsid w:val="00FD0DAF"/>
    <w:rsid w:val="00FD0FB7"/>
    <w:rsid w:val="00FD16D2"/>
    <w:rsid w:val="00FD194E"/>
    <w:rsid w:val="00FD20C3"/>
    <w:rsid w:val="00FD22C6"/>
    <w:rsid w:val="00FD293C"/>
    <w:rsid w:val="00FD3366"/>
    <w:rsid w:val="00FD35A9"/>
    <w:rsid w:val="00FD3890"/>
    <w:rsid w:val="00FD3E2A"/>
    <w:rsid w:val="00FD45F7"/>
    <w:rsid w:val="00FD47E0"/>
    <w:rsid w:val="00FD4813"/>
    <w:rsid w:val="00FD4C4E"/>
    <w:rsid w:val="00FD5904"/>
    <w:rsid w:val="00FD6210"/>
    <w:rsid w:val="00FD6B63"/>
    <w:rsid w:val="00FD6BF1"/>
    <w:rsid w:val="00FD70D6"/>
    <w:rsid w:val="00FD7565"/>
    <w:rsid w:val="00FD78F2"/>
    <w:rsid w:val="00FE0101"/>
    <w:rsid w:val="00FE023D"/>
    <w:rsid w:val="00FE03A8"/>
    <w:rsid w:val="00FE04C0"/>
    <w:rsid w:val="00FE0E92"/>
    <w:rsid w:val="00FE10A2"/>
    <w:rsid w:val="00FE126F"/>
    <w:rsid w:val="00FE146A"/>
    <w:rsid w:val="00FE2600"/>
    <w:rsid w:val="00FE2825"/>
    <w:rsid w:val="00FE28E9"/>
    <w:rsid w:val="00FE2A46"/>
    <w:rsid w:val="00FE2DA5"/>
    <w:rsid w:val="00FE3495"/>
    <w:rsid w:val="00FE3B35"/>
    <w:rsid w:val="00FE3DF1"/>
    <w:rsid w:val="00FE3FD3"/>
    <w:rsid w:val="00FE41FA"/>
    <w:rsid w:val="00FE4369"/>
    <w:rsid w:val="00FE4C61"/>
    <w:rsid w:val="00FE575C"/>
    <w:rsid w:val="00FE595A"/>
    <w:rsid w:val="00FE5D99"/>
    <w:rsid w:val="00FE61EB"/>
    <w:rsid w:val="00FE6670"/>
    <w:rsid w:val="00FE698D"/>
    <w:rsid w:val="00FE74B2"/>
    <w:rsid w:val="00FE7D6D"/>
    <w:rsid w:val="00FE7E72"/>
    <w:rsid w:val="00FE7FB9"/>
    <w:rsid w:val="00FE7FE0"/>
    <w:rsid w:val="00FF0DC1"/>
    <w:rsid w:val="00FF0F82"/>
    <w:rsid w:val="00FF1330"/>
    <w:rsid w:val="00FF16F7"/>
    <w:rsid w:val="00FF1E74"/>
    <w:rsid w:val="00FF20AA"/>
    <w:rsid w:val="00FF21A5"/>
    <w:rsid w:val="00FF2B95"/>
    <w:rsid w:val="00FF2FA1"/>
    <w:rsid w:val="00FF4B6B"/>
    <w:rsid w:val="00FF5928"/>
    <w:rsid w:val="00FF5B90"/>
    <w:rsid w:val="00FF5C7B"/>
    <w:rsid w:val="00FF63F8"/>
    <w:rsid w:val="00FF7B39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D6"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2E5159"/>
    <w:pPr>
      <w:spacing w:line="360" w:lineRule="auto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E142E"/>
    <w:rPr>
      <w:sz w:val="20"/>
      <w:szCs w:val="20"/>
    </w:rPr>
  </w:style>
  <w:style w:type="character" w:styleId="FootnoteReference">
    <w:name w:val="footnote reference"/>
    <w:uiPriority w:val="99"/>
    <w:semiHidden/>
    <w:rsid w:val="008E142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5F725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F7255"/>
  </w:style>
  <w:style w:type="paragraph" w:styleId="BalloonText">
    <w:name w:val="Balloon Text"/>
    <w:basedOn w:val="Normal"/>
    <w:semiHidden/>
    <w:rsid w:val="00140F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30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3606FD"/>
    <w:rPr>
      <w:sz w:val="16"/>
      <w:szCs w:val="16"/>
    </w:rPr>
  </w:style>
  <w:style w:type="paragraph" w:styleId="CommentText">
    <w:name w:val="annotation text"/>
    <w:basedOn w:val="Normal"/>
    <w:semiHidden/>
    <w:rsid w:val="003606F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06FD"/>
    <w:rPr>
      <w:b/>
      <w:bCs/>
    </w:rPr>
  </w:style>
  <w:style w:type="table" w:styleId="TableGrid">
    <w:name w:val="Table Grid"/>
    <w:basedOn w:val="TableNormal"/>
    <w:rsid w:val="00AC07A2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A548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921A2"/>
    <w:rPr>
      <w:rFonts w:cs="David"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ED7FD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34C9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34C94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rsid w:val="00CA4805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2E5159"/>
    <w:pPr>
      <w:spacing w:line="360" w:lineRule="auto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E5159"/>
    <w:rPr>
      <w:rFonts w:cs="David"/>
      <w:sz w:val="28"/>
      <w:szCs w:val="28"/>
      <w:lang w:eastAsia="he-IL"/>
    </w:rPr>
  </w:style>
  <w:style w:type="character" w:customStyle="1" w:styleId="Heading1Char">
    <w:name w:val="Heading 1 Char"/>
    <w:basedOn w:val="DefaultParagraphFont"/>
    <w:link w:val="Heading1"/>
    <w:rsid w:val="002E5159"/>
    <w:rPr>
      <w:rFonts w:cs="David"/>
      <w:b/>
      <w:bCs/>
      <w:sz w:val="24"/>
      <w:szCs w:val="24"/>
      <w:lang w:eastAsia="he-IL"/>
    </w:rPr>
  </w:style>
  <w:style w:type="paragraph" w:styleId="NormalWeb">
    <w:name w:val="Normal (Web)"/>
    <w:basedOn w:val="Normal"/>
    <w:uiPriority w:val="99"/>
    <w:unhideWhenUsed/>
    <w:rsid w:val="004056F3"/>
    <w:pPr>
      <w:bidi w:val="0"/>
      <w:spacing w:before="100" w:beforeAutospacing="1" w:after="100" w:afterAutospacing="1"/>
    </w:pPr>
    <w:rPr>
      <w:rFonts w:eastAsiaTheme="minorEastAsia"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1EE"/>
    <w:rPr>
      <w:rFonts w:cs="David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A7%D7%A8%D7%A0%D7%95%D7%AA-%D7%94%D7%A0%D7%90%D7%9E%D7%A0%D7%95%D7%AA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94%D7%92%D7%95%D7%A4%D7%99%D7%9D-%D7%94%D7%9E%D7%95%D7%A1%D7%93%D7%99%D7%99%D7%9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A0%D7%9B%D7%A1%D7%99%D7%9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9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1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11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10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Order xmlns="4db6e88e-0de5-4e5b-87ce-a7594edf2a2e">100</viewOrder>
    <externalAuthor xmlns="4db6e88e-0de5-4e5b-87ce-a7594edf2a2e" xsi:nil="true"/>
    <p201db1d126e4b8c9fed7c2c1efc070d xmlns="4db6e88e-0de5-4e5b-87ce-a7594edf2a2e">
      <Terms xmlns="http://schemas.microsoft.com/office/infopath/2007/PartnerControls"/>
    </p201db1d126e4b8c9fed7c2c1efc070d>
    <TaxCatchAll xmlns="4db6e88e-0de5-4e5b-87ce-a7594edf2a2e"/>
    <RSDocDate xmlns="4db6e88e-0de5-4e5b-87ce-a7594edf2a2e" xsi:nil="true"/>
    <RSMoreInfo xmlns="4db6e88e-0de5-4e5b-87ce-a7594edf2a2e" xsi:nil="true"/>
    <RSDocAuthor xmlns="4db6e88e-0de5-4e5b-87ce-a7594edf2a2e">
      <UserInfo>
        <DisplayName/>
        <AccountId xsi:nil="true"/>
        <AccountType/>
      </UserInfo>
    </RSDocAuth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iDocumentCT" ma:contentTypeID="0x010100ED9AFCF701C41C4782C89729C0FC9C0100BC1E930854F0D243AD91867E81FDCEB2" ma:contentTypeVersion="24" ma:contentTypeDescription="base CTP for Document" ma:contentTypeScope="" ma:versionID="36815e8adab6a8f5375384526235fec1">
  <xsd:schema xmlns:xsd="http://www.w3.org/2001/XMLSchema" xmlns:xs="http://www.w3.org/2001/XMLSchema" xmlns:p="http://schemas.microsoft.com/office/2006/metadata/properties" xmlns:ns2="4db6e88e-0de5-4e5b-87ce-a7594edf2a2e" targetNamespace="http://schemas.microsoft.com/office/2006/metadata/properties" ma:root="true" ma:fieldsID="b72d98d2e1def6acfbd5e07fcab96467" ns2:_="">
    <xsd:import namespace="4db6e88e-0de5-4e5b-87ce-a7594edf2a2e"/>
    <xsd:element name="properties">
      <xsd:complexType>
        <xsd:sequence>
          <xsd:element name="documentManagement">
            <xsd:complexType>
              <xsd:all>
                <xsd:element ref="ns2:RSDocAuthor" minOccurs="0"/>
                <xsd:element ref="ns2:externalAuthor" minOccurs="0"/>
                <xsd:element ref="ns2:RSDocDate" minOccurs="0"/>
                <xsd:element ref="ns2:viewOrder" minOccurs="0"/>
                <xsd:element ref="ns2:RSMoreInfo" minOccurs="0"/>
                <xsd:element ref="ns2:TaxCatchAllLabel" minOccurs="0"/>
                <xsd:element ref="ns2:p201db1d126e4b8c9fed7c2c1efc070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e88e-0de5-4e5b-87ce-a7594edf2a2e" elementFormDefault="qualified">
    <xsd:import namespace="http://schemas.microsoft.com/office/2006/documentManagement/types"/>
    <xsd:import namespace="http://schemas.microsoft.com/office/infopath/2007/PartnerControls"/>
    <xsd:element name="RSDocAuthor" ma:index="1" nillable="true" ma:displayName="המחבר" ma:hidden="true" ma:list="UserInfo" ma:SharePointGroup="0" ma:internalName="RSDoc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2" nillable="true" ma:displayName="מחבר חיצוני" ma:hidden="true" ma:internalName="externalAuthor" ma:readOnly="false">
      <xsd:simpleType>
        <xsd:restriction base="dms:Text">
          <xsd:maxLength value="255"/>
        </xsd:restriction>
      </xsd:simpleType>
    </xsd:element>
    <xsd:element name="RSDocDate" ma:index="3" nillable="true" ma:displayName="תאריך מסמך" ma:format="DateOnly" ma:hidden="true" ma:internalName="RSDocDate" ma:readOnly="false">
      <xsd:simpleType>
        <xsd:restriction base="dms:DateTime"/>
      </xsd:simpleType>
    </xsd:element>
    <xsd:element name="viewOrder" ma:index="7" nillable="true" ma:displayName="סדר תצוגה" ma:decimals="0" ma:default="100" ma:hidden="true" ma:internalName="viewOrder" ma:readOnly="false" ma:percentage="FALSE">
      <xsd:simpleType>
        <xsd:restriction base="dms:Number"/>
      </xsd:simpleType>
    </xsd:element>
    <xsd:element name="RSMoreInfo" ma:index="8" nillable="true" ma:displayName="מידע נוסף" ma:hidden="true" ma:internalName="RSMoreInfo" ma:readOnly="false">
      <xsd:simpleType>
        <xsd:restriction base="dms:Note"/>
      </xsd:simpleType>
    </xsd:element>
    <xsd:element name="TaxCatchAllLabel" ma:index="9" nillable="true" ma:displayName="עמודת 'תפוס הכל' של טקסונומיה1" ma:hidden="true" ma:list="{3aa335b5-92dc-467e-932b-27bf965235ea}" ma:internalName="TaxCatchAllLabel" ma:readOnly="true" ma:showField="CatchAllDataLabel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01db1d126e4b8c9fed7c2c1efc070d" ma:index="16" nillable="true" ma:taxonomy="true" ma:internalName="p201db1d126e4b8c9fed7c2c1efc070d" ma:taxonomyFieldName="displayDestination" ma:displayName="יעדי תצוגה" ma:readOnly="false" ma:fieldId="{9201db1d-126e-4b8c-9fed-7c2c1efc070d}" ma:taxonomyMulti="true" ma:sspId="0d8ee0f2-3939-419a-a064-5013d4754aa5" ma:termSetId="0548715f-88dd-4f04-b604-b6a576e3d4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עמודת 'תפוס הכל' של טקסונומיה" ma:hidden="true" ma:list="{3aa335b5-92dc-467e-932b-27bf965235ea}" ma:internalName="TaxCatchAll" ma:readOnly="false" ma:showField="CatchAllData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EC7C-E8D8-4F74-B97B-8E2C6FAFF44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4db6e88e-0de5-4e5b-87ce-a7594edf2a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8055C8-D1BF-4E13-82B4-B1BFDF07C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35FE6-07B8-434E-8318-F5F3DC7F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e88e-0de5-4e5b-87ce-a7594edf2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82E57-7106-4389-AB0D-893CD2CF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5385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2025-10-06T08:50:00Z</dcterms:created>
  <dcterms:modified xsi:type="dcterms:W3CDTF">2025-10-06T08:50:00Z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0x010100ED9AFCF701C41C4782C89729C0FC9C0100BC1E930854F0D243AD91867E81FDCEB2</vt:lpwstr>
  </property>
  <property fmtid="{D5CDD505-2E9C-101B-9397-08002B2CF9AE}" pid="3" name="displayDestination">
    <vt:lpwstr/>
  </property>
</Properties>
</file>