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37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955CF0" w:rsidRPr="006E5603" w14:paraId="39F9C1A8" w14:textId="77777777" w:rsidTr="00CB184C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66670" w14:textId="77777777" w:rsidR="00955CF0" w:rsidRPr="00DF27A4" w:rsidRDefault="00955CF0" w:rsidP="00CB184C">
            <w:pPr>
              <w:spacing w:line="360" w:lineRule="auto"/>
              <w:rPr>
                <w:rFonts w:cs="David"/>
                <w:b/>
                <w:bCs/>
                <w:sz w:val="24"/>
                <w:szCs w:val="24"/>
              </w:rPr>
            </w:pPr>
            <w:r w:rsidRPr="00DF27A4">
              <w:rPr>
                <w:rFonts w:cs="David"/>
                <w:b/>
                <w:bCs/>
                <w:sz w:val="24"/>
                <w:szCs w:val="24"/>
                <w:rtl/>
              </w:rPr>
              <w:t>בנ</w:t>
            </w:r>
            <w:r w:rsidRPr="00DF27A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ק </w:t>
            </w:r>
            <w:r w:rsidRPr="00DF27A4">
              <w:rPr>
                <w:rFonts w:cs="David"/>
                <w:b/>
                <w:bCs/>
                <w:sz w:val="24"/>
                <w:szCs w:val="24"/>
                <w:rtl/>
              </w:rPr>
              <w:t>יש</w:t>
            </w:r>
            <w:r w:rsidRPr="00DF27A4">
              <w:rPr>
                <w:rFonts w:cs="David" w:hint="cs"/>
                <w:b/>
                <w:bCs/>
                <w:sz w:val="24"/>
                <w:szCs w:val="24"/>
                <w:rtl/>
              </w:rPr>
              <w:t>ראל</w:t>
            </w:r>
          </w:p>
          <w:p w14:paraId="62F4AA61" w14:textId="77777777" w:rsidR="00955CF0" w:rsidRPr="00DF27A4" w:rsidRDefault="00955CF0" w:rsidP="00CB184C">
            <w:pPr>
              <w:spacing w:line="360" w:lineRule="auto"/>
              <w:ind w:right="-101"/>
              <w:rPr>
                <w:rFonts w:cs="David"/>
              </w:rPr>
            </w:pPr>
            <w:r w:rsidRPr="00DF27A4">
              <w:rPr>
                <w:rFonts w:cs="David"/>
                <w:sz w:val="24"/>
                <w:szCs w:val="24"/>
                <w:rtl/>
              </w:rPr>
              <w:t>דו</w:t>
            </w:r>
            <w:r w:rsidRPr="00DF27A4">
              <w:rPr>
                <w:rFonts w:cs="David" w:hint="cs"/>
                <w:sz w:val="24"/>
                <w:szCs w:val="24"/>
                <w:rtl/>
              </w:rPr>
              <w:t>בר</w:t>
            </w:r>
            <w:r w:rsidRPr="00DF27A4">
              <w:rPr>
                <w:rFonts w:cs="David"/>
                <w:sz w:val="24"/>
                <w:szCs w:val="24"/>
                <w:rtl/>
              </w:rPr>
              <w:t>ות</w:t>
            </w:r>
            <w:r w:rsidRPr="00DF27A4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F394751" w14:textId="77777777" w:rsidR="00955CF0" w:rsidRPr="00DF27A4" w:rsidRDefault="00955CF0" w:rsidP="00CB184C">
            <w:pPr>
              <w:spacing w:line="360" w:lineRule="auto"/>
              <w:jc w:val="center"/>
              <w:rPr>
                <w:rFonts w:cs="David"/>
              </w:rPr>
            </w:pPr>
            <w:r w:rsidRPr="00DF27A4">
              <w:rPr>
                <w:rFonts w:cs="David"/>
                <w:noProof/>
              </w:rPr>
              <w:drawing>
                <wp:inline distT="0" distB="0" distL="0" distR="0" wp14:anchorId="3D8717A8" wp14:editId="02A368C5">
                  <wp:extent cx="1120346" cy="1120346"/>
                  <wp:effectExtent l="0" t="0" r="3810" b="3810"/>
                  <wp:docPr id="5" name="תמונה 5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4r\AppData\Local\Microsoft\Windows\Temporary Internet Files\Content.Word\תמונת לוגו חד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105" cy="113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E6D6" w14:textId="46593172" w:rsidR="00955CF0" w:rsidRPr="006E5603" w:rsidRDefault="00955CF0" w:rsidP="00955CF0">
            <w:pPr>
              <w:spacing w:line="480" w:lineRule="auto"/>
              <w:jc w:val="right"/>
              <w:rPr>
                <w:rFonts w:cs="David"/>
                <w:sz w:val="24"/>
                <w:szCs w:val="24"/>
                <w:rtl/>
              </w:rPr>
            </w:pPr>
            <w:r w:rsidRPr="006E5603">
              <w:rPr>
                <w:rFonts w:cs="David"/>
                <w:sz w:val="24"/>
                <w:szCs w:val="24"/>
                <w:rtl/>
              </w:rPr>
              <w:t xml:space="preserve">‏‏ירושלים </w:t>
            </w:r>
          </w:p>
          <w:p w14:paraId="33B1759C" w14:textId="3622DB85" w:rsidR="00955CF0" w:rsidRPr="006E5603" w:rsidRDefault="00955CF0" w:rsidP="00955CF0">
            <w:pPr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 w:rsidRPr="006E5603">
              <w:rPr>
                <w:rFonts w:cs="David" w:hint="cs"/>
                <w:sz w:val="24"/>
                <w:szCs w:val="24"/>
                <w:rtl/>
              </w:rPr>
              <w:t>1</w:t>
            </w:r>
            <w:r>
              <w:rPr>
                <w:rFonts w:cs="David" w:hint="cs"/>
                <w:sz w:val="24"/>
                <w:szCs w:val="24"/>
                <w:rtl/>
              </w:rPr>
              <w:t>3</w:t>
            </w:r>
            <w:r w:rsidRPr="006E5603">
              <w:rPr>
                <w:rFonts w:cs="David" w:hint="cs"/>
                <w:sz w:val="24"/>
                <w:szCs w:val="24"/>
                <w:rtl/>
              </w:rPr>
              <w:t xml:space="preserve"> בדצמבר 2023</w:t>
            </w:r>
          </w:p>
        </w:tc>
      </w:tr>
    </w:tbl>
    <w:p w14:paraId="7C2DCACD" w14:textId="624DD615" w:rsidR="006A3C57" w:rsidRPr="006A3C57" w:rsidRDefault="006A3C57" w:rsidP="006A3C57">
      <w:pPr>
        <w:spacing w:line="36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4FA4EAF4" w14:textId="77777777" w:rsidR="00955CF0" w:rsidRDefault="00955CF0" w:rsidP="00794472">
      <w:pPr>
        <w:spacing w:line="36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03CA21DF" w14:textId="4BC7CB88" w:rsidR="00E77745" w:rsidRPr="00105428" w:rsidRDefault="00105428" w:rsidP="00D84E4B">
      <w:pPr>
        <w:spacing w:line="360" w:lineRule="auto"/>
        <w:jc w:val="center"/>
        <w:rPr>
          <w:rFonts w:ascii="David" w:hAnsi="David"/>
          <w:b/>
          <w:bCs/>
          <w:sz w:val="40"/>
          <w:szCs w:val="40"/>
          <w:rtl/>
          <w:lang w:bidi="ar-SA"/>
        </w:rPr>
      </w:pP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تحليل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="003363E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الفروق في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الأجور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إسرائيل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مقارنة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بدول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منظمة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التعاون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الاقتصادي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والتنمية</w:t>
      </w:r>
      <w:r w:rsidR="00D84E4B">
        <w:rPr>
          <w:rFonts w:ascii="David" w:hAnsi="David" w:cs="Arial" w:hint="cs"/>
          <w:b/>
          <w:bCs/>
          <w:sz w:val="40"/>
          <w:szCs w:val="40"/>
          <w:rtl/>
          <w:lang w:bidi="ar-SA"/>
        </w:rPr>
        <w:t xml:space="preserve"> </w:t>
      </w:r>
      <w:r w:rsidR="00D84E4B" w:rsidRPr="00465A94">
        <w:rPr>
          <w:rFonts w:ascii="David" w:hAnsi="David" w:cs="David"/>
          <w:b/>
          <w:bCs/>
          <w:sz w:val="40"/>
          <w:szCs w:val="40"/>
        </w:rPr>
        <w:t>OECD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،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مع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التركيز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على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="00D84E4B">
        <w:rPr>
          <w:rFonts w:ascii="David" w:hAnsi="David" w:cs="Arial" w:hint="cs"/>
          <w:b/>
          <w:bCs/>
          <w:sz w:val="40"/>
          <w:szCs w:val="40"/>
          <w:rtl/>
          <w:lang w:bidi="ar-SA"/>
        </w:rPr>
        <w:t>مستويات الأجور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40"/>
          <w:szCs w:val="40"/>
          <w:rtl/>
          <w:lang w:bidi="ar-SA"/>
        </w:rPr>
        <w:t>الأدنى</w:t>
      </w:r>
      <w:r w:rsidRPr="00105428">
        <w:rPr>
          <w:rFonts w:ascii="David" w:hAnsi="David" w:cs="Arial"/>
          <w:b/>
          <w:bCs/>
          <w:sz w:val="40"/>
          <w:szCs w:val="40"/>
          <w:rtl/>
          <w:lang w:bidi="ar-SA"/>
        </w:rPr>
        <w:t xml:space="preserve"> </w:t>
      </w:r>
    </w:p>
    <w:p w14:paraId="7C82242D" w14:textId="1D1205ED" w:rsidR="00F647B0" w:rsidRPr="00F647B0" w:rsidRDefault="00105428" w:rsidP="00F56237">
      <w:pPr>
        <w:pStyle w:val="a3"/>
        <w:numPr>
          <w:ilvl w:val="0"/>
          <w:numId w:val="2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0" w:name="_GoBack"/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إن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A745DB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الفجوات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مرتفعة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بدول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والتنمية</w:t>
      </w:r>
      <w:r w:rsidR="00A745DB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</w:t>
      </w:r>
      <w:r w:rsidR="00A745DB">
        <w:rPr>
          <w:rFonts w:ascii="David" w:hAnsi="David" w:cs="David" w:hint="cs"/>
          <w:b/>
          <w:bCs/>
          <w:sz w:val="24"/>
          <w:szCs w:val="24"/>
        </w:rPr>
        <w:t>OEC</w:t>
      </w:r>
      <w:r w:rsidR="00A745DB">
        <w:rPr>
          <w:rFonts w:ascii="David" w:hAnsi="David" w:cs="David"/>
          <w:b/>
          <w:bCs/>
          <w:sz w:val="24"/>
          <w:szCs w:val="24"/>
        </w:rPr>
        <w:t>D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وهذا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A745DB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</w:t>
      </w:r>
      <w:r w:rsidR="002352B6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</w:t>
      </w:r>
      <w:r w:rsidR="00A745DB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مر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صحيح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حتى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بعد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تقييم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البشري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للموظفين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الجنس،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العمر،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عدد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سنوات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التعليم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والمهارات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>).</w:t>
      </w:r>
    </w:p>
    <w:p w14:paraId="27B2CD15" w14:textId="4A6D00DA" w:rsidR="00C50F5A" w:rsidRDefault="00105428" w:rsidP="00F56237">
      <w:pPr>
        <w:pStyle w:val="a3"/>
        <w:numPr>
          <w:ilvl w:val="0"/>
          <w:numId w:val="29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تبين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أن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حوالي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17%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="00A745DB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ونحو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14%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العاملات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يكسبون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أجوراً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مما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كان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متوقعاً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استناداً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مالهم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البشري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-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وهو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معدل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يقارب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ضعف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="00A745DB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متوسط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​​</w:t>
      </w:r>
      <w:r w:rsidR="00A745DB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في دول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والتنمية</w:t>
      </w:r>
      <w:r w:rsidR="00A745DB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الأخرى</w:t>
      </w:r>
      <w:r w:rsidRPr="00105428">
        <w:rPr>
          <w:rFonts w:ascii="David" w:hAnsi="David" w:cs="Times New Roman"/>
          <w:b/>
          <w:bCs/>
          <w:sz w:val="24"/>
          <w:szCs w:val="24"/>
          <w:rtl/>
          <w:lang w:bidi="ar-SA"/>
        </w:rPr>
        <w:t>.</w:t>
      </w:r>
    </w:p>
    <w:p w14:paraId="1172667D" w14:textId="08CAFED2" w:rsidR="00D13C13" w:rsidRPr="0010451D" w:rsidRDefault="00105428" w:rsidP="00F56237">
      <w:pPr>
        <w:pStyle w:val="a3"/>
        <w:numPr>
          <w:ilvl w:val="0"/>
          <w:numId w:val="29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النقيض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ذوي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المنخفضة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عموماً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فإن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العاملين الذين يحصلون على أجور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أجورهم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المتوقعة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لا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يتميزون بانخفاض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تعليم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أو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مهارات،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يمتكلون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تعليم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شبه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أكاديمي،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وأغلبهم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نسبيًا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العرب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ومكان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عمل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قريب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مكان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إقامتهم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وتتميز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هذه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المجموعة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أيضًا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بالعمل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المهن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التي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تكون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فيها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منخفضة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نسبيًا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القطاعات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التي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يكون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فيها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مخزون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المادي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منخفضًا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>.</w:t>
      </w:r>
    </w:p>
    <w:p w14:paraId="6CD2844D" w14:textId="02956099" w:rsidR="00D13C13" w:rsidRPr="00BD612B" w:rsidRDefault="00105428" w:rsidP="00F56237">
      <w:pPr>
        <w:pStyle w:val="a3"/>
        <w:numPr>
          <w:ilvl w:val="0"/>
          <w:numId w:val="29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الموظفون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الذين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تقل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رواتبهم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بشكل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كبير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رواتبهم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المتوقعة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خضعوا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لتدريب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مهني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مكان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عملهم،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بالموظفين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الذين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يشبهونهم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حيث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المهارات،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ولكنهم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يحصلون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رواتب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أعلى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. </w:t>
      </w:r>
      <w:r w:rsidR="00F56237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ومقارنة بدول العالم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فإن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هذه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الظاهرة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واضحة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b/>
          <w:bCs/>
          <w:sz w:val="24"/>
          <w:szCs w:val="24"/>
          <w:rtl/>
          <w:lang w:bidi="ar-SA"/>
        </w:rPr>
        <w:t>جداً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b/>
          <w:bCs/>
          <w:sz w:val="24"/>
          <w:szCs w:val="24"/>
          <w:rtl/>
          <w:lang w:bidi="ar-SA"/>
        </w:rPr>
        <w:t>لدى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b/>
          <w:bCs/>
          <w:sz w:val="24"/>
          <w:szCs w:val="24"/>
          <w:rtl/>
          <w:lang w:bidi="ar-SA"/>
        </w:rPr>
        <w:t>ا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لنساء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والرجال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حد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b/>
          <w:bCs/>
          <w:sz w:val="24"/>
          <w:szCs w:val="24"/>
          <w:rtl/>
          <w:lang w:bidi="ar-SA"/>
        </w:rPr>
        <w:t>سواء</w:t>
      </w:r>
      <w:r w:rsidRPr="00105428">
        <w:rPr>
          <w:rFonts w:ascii="David" w:hAnsi="David" w:cs="Arial"/>
          <w:b/>
          <w:bCs/>
          <w:sz w:val="24"/>
          <w:szCs w:val="24"/>
          <w:rtl/>
          <w:lang w:bidi="ar-SA"/>
        </w:rPr>
        <w:t>.</w:t>
      </w:r>
    </w:p>
    <w:p w14:paraId="632A7555" w14:textId="77777777" w:rsidR="00D13C13" w:rsidRDefault="00D13C13" w:rsidP="0010451D">
      <w:pPr>
        <w:pStyle w:val="a3"/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6EE4255A" w14:textId="11E3C32D" w:rsidR="00234557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أشارت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والتحليلات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أجريت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السنوات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الأخيرة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إنتاجية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منخفضة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بالدول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المتقدمة،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الفجوات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داخل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 xml:space="preserve">النظام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الاقتصاد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مرتفعة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أيضًا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بالدول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الأخرى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بناءً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هذه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الخصائص،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أجرى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الدكتور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يوفال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مزار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شعبة البحوث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وآفي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فل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ا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يشون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مؤسسة جوينت تيبيت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دراسة بحثت في عوامل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أخرى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للفجوات 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وعلاقة الفجوات في 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بالاختلافات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البشري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للعمال</w:t>
      </w:r>
      <w:r w:rsidR="00EB4A5F" w:rsidRPr="004F5F0A">
        <w:rPr>
          <w:rFonts w:ascii="David" w:hAnsi="David" w:cs="David" w:hint="cs"/>
          <w:sz w:val="24"/>
          <w:szCs w:val="24"/>
          <w:rtl/>
        </w:rPr>
        <w:t>.</w:t>
      </w:r>
    </w:p>
    <w:p w14:paraId="4179E7FB" w14:textId="0020FF6C" w:rsidR="00EB4A5F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lastRenderedPageBreak/>
        <w:t>استخدمت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بيانات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مسح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/>
          <w:sz w:val="24"/>
          <w:szCs w:val="24"/>
        </w:rPr>
        <w:t>PIACC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)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ذ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أجري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 xml:space="preserve">في دول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والتنمية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خلال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الفترة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2014-2015.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يتميز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هذا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المسح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بأمرين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: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أولاً،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إجراؤه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موحد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معظم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دول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والتنمية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="0077796F" w:rsidRPr="004F5F0A">
        <w:rPr>
          <w:rFonts w:ascii="David" w:hAnsi="David" w:cs="David" w:hint="cs"/>
          <w:sz w:val="24"/>
          <w:szCs w:val="24"/>
        </w:rPr>
        <w:t>OECD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وبالتالي فهو يتي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ح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إجراء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دولية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موثوقة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ثانياً،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بالإضافة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متغيرات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المسح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القياسية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مثل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الحالة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الوظيفية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والتعليم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والراتب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-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فهو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يشمل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أيضاً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عدداً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مكونات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الأساسية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مجال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الثقافة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في الرياضيات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والقراءة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والعمل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بيئة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إلكترونية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 xml:space="preserve">والتي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قياسها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بمساعدة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اختبارات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أجراها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 xml:space="preserve"> المشاركون 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المسح</w:t>
      </w:r>
      <w:r w:rsidR="00EB4A5F" w:rsidRPr="004F5F0A">
        <w:rPr>
          <w:rFonts w:ascii="David" w:hAnsi="David" w:cs="David" w:hint="cs"/>
          <w:sz w:val="24"/>
          <w:szCs w:val="24"/>
          <w:rtl/>
        </w:rPr>
        <w:t>.</w:t>
      </w:r>
      <w:bookmarkEnd w:id="0"/>
    </w:p>
    <w:p w14:paraId="7CC54C71" w14:textId="375FD10C" w:rsidR="00D13C13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المرحلة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الأولى،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بحثت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فيما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إذا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التباين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مرتفعا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ب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بالدول الأخرى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بسبب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فروقات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البشري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للعمال،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والذي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يشمل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الجنس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والعمر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والتعليم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الرسمي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وقد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تبين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الفروق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زال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مرتفعة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بالدول الأخرى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حتى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عندما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يؤخذ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الاعتبار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البشري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الحالي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للعمال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77796F">
        <w:rPr>
          <w:rFonts w:ascii="David" w:hAnsi="David" w:cs="Arial" w:hint="cs"/>
          <w:sz w:val="24"/>
          <w:szCs w:val="24"/>
          <w:rtl/>
          <w:lang w:bidi="ar-SA"/>
        </w:rPr>
        <w:t>دولة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1).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وهذا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ينطبق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خاص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الرجال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هناك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عدداً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كبيراً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نسبياً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تكون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أجورهم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وفقاً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لخصائص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رأس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مالهم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البشري</w:t>
      </w:r>
      <w:r w:rsidR="00DE077D">
        <w:rPr>
          <w:rFonts w:ascii="David" w:hAnsi="David" w:cs="David" w:hint="cs"/>
          <w:sz w:val="24"/>
          <w:szCs w:val="24"/>
          <w:rtl/>
        </w:rPr>
        <w:t>.</w:t>
      </w:r>
    </w:p>
    <w:p w14:paraId="38127719" w14:textId="5E615991" w:rsidR="00516E06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بما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إنتاجية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منخفضة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بالمقارنة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الدول الأخرى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فقد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ركزت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بقية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الأفراد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الذين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تكون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أجورهم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-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بنحو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40% -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وقد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تبين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حوالي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17%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وحوالي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14%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العاملات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يحصلون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راتب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رواتبهم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-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وهو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معدل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يقارب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ضعف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ال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متوسط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 xml:space="preserve">في </w:t>
      </w:r>
      <w:r w:rsidRPr="00105428">
        <w:rPr>
          <w:rFonts w:ascii="David" w:hAnsi="David" w:cs="Arial"/>
          <w:sz w:val="24"/>
          <w:szCs w:val="24"/>
          <w:rtl/>
          <w:lang w:bidi="ar-SA"/>
        </w:rPr>
        <w:t>​​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دول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والتنمية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الأخرى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2)</w:t>
      </w:r>
      <w:r w:rsidR="00F62039" w:rsidRPr="004F5F0A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376FD139" w14:textId="2F94A236" w:rsidR="00F62039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النقيض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ذوي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المنخفضة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عام،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فإن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مجموعة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أصحاب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أجورهم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تتميز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 xml:space="preserve">انخفاض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التعليم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الأساسية،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ب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تعليم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شبه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أكاديمي،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وسن متقدم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نسبياً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080229">
        <w:rPr>
          <w:rFonts w:ascii="David" w:hAnsi="David" w:cs="Arial" w:hint="cs"/>
          <w:sz w:val="24"/>
          <w:szCs w:val="24"/>
          <w:rtl/>
          <w:lang w:bidi="ar-SA"/>
        </w:rPr>
        <w:t>وأغلبية نسبية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العرب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ومكان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قريب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الإقامة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الجدول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1).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تتميز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هذه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المجموعة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أيضًا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بالعمل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مهن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تكون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فيها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منخفضة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نسبيًا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قطاعات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يكون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فيها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مخزون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رأس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المادي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منخفضًا</w:t>
      </w:r>
      <w:r w:rsidR="00F62039" w:rsidRPr="004F5F0A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7BA5B10" w14:textId="56F629D3" w:rsidR="00F62039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كما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تبين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هذه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المجموعة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الخضوع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للتدريب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عملهم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ب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المماثلين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حيث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ولكنهم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يحصلون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راتب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-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وهي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ظاهرة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ملحوظة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بشكل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خاص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علاوة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ذلك،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فقد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تبين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خلال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مقارنة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دولية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هناك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علاقة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سلبية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ملفتة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للنظر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نسبة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الذين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خضعوا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للتدريب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ونسبة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يتقاضون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أجوراً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من المتوقع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هناك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مسألة التدريب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قد تبرر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السبب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وراء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ارتفاع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نسبة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ذوي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الأجور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من المتوقع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="00F62039" w:rsidRPr="004F5F0A">
        <w:rPr>
          <w:rFonts w:ascii="David" w:hAnsi="David" w:cs="David" w:hint="cs"/>
          <w:sz w:val="24"/>
          <w:szCs w:val="24"/>
          <w:rtl/>
        </w:rPr>
        <w:t>.</w:t>
      </w:r>
    </w:p>
    <w:p w14:paraId="2344491C" w14:textId="494BD632" w:rsidR="004F5F0A" w:rsidRPr="004F5F0A" w:rsidRDefault="00105428" w:rsidP="00F56237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يمكن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تشير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نتائج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البحث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عدد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لا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تجاهات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 xml:space="preserve"> التي يجب فحصها 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السياسة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: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 xml:space="preserve">مسألة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الاستثمار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في ا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لعاملين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الجدد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وفقًا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لمسوحات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منظمة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التعاون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الاقتصادي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والتنمية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بشأن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التوجيه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>)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؛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 xml:space="preserve">تسهيل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الوصول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المعلومات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الداعمة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لقرار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العودة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 xml:space="preserve">اختيار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المسارات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المهنية؛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F56237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الاستثمار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إعادة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التدريب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تحديث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 xml:space="preserve"> المعرفة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المهنية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D84E4B">
        <w:rPr>
          <w:rFonts w:ascii="David" w:hAnsi="David" w:cs="Arial" w:hint="cs"/>
          <w:sz w:val="24"/>
          <w:szCs w:val="24"/>
          <w:rtl/>
          <w:lang w:bidi="ar-SA"/>
        </w:rPr>
        <w:t>للعاملين القدامى وغيرها</w:t>
      </w:r>
      <w:r w:rsidR="004F5F0A" w:rsidRPr="004F5F0A">
        <w:rPr>
          <w:rFonts w:ascii="David" w:hAnsi="David" w:cs="David" w:hint="cs"/>
          <w:sz w:val="24"/>
          <w:szCs w:val="24"/>
          <w:rtl/>
        </w:rPr>
        <w:t>.</w:t>
      </w:r>
    </w:p>
    <w:p w14:paraId="0DB577EA" w14:textId="58578EFD" w:rsidR="004F5F0A" w:rsidRDefault="00105428" w:rsidP="0093124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r w:rsidRPr="00105428">
        <w:rPr>
          <w:rFonts w:ascii="David" w:hAnsi="David" w:cs="Arial" w:hint="cs"/>
          <w:sz w:val="24"/>
          <w:szCs w:val="24"/>
          <w:rtl/>
          <w:lang w:bidi="ar-SA"/>
        </w:rPr>
        <w:t>وجدت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محاكاة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بسيطة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أجريت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في إطار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الدراسة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أنه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لو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ارتفعت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إنتاجية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العمل،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وبالتالي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الراتب،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للعمال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الذين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يكسبون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اليوم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بكثير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الراتب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وحتى لمن يكسبون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40٪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أقل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/>
          <w:sz w:val="24"/>
          <w:szCs w:val="24"/>
          <w:rtl/>
          <w:lang w:bidi="ar-SA"/>
        </w:rPr>
        <w:t>–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سنحصل على زيادة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lastRenderedPageBreak/>
        <w:t>الناتج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المحلي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الإجمالي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للفرد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تبلغ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1.6٪.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ولو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ارتفعت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أجورهم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إلى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الرواتب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المتوقع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لكان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>بالإمكان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تحقيق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زيادة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أكبر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بنسبة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6.2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المائة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الناتج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المحلي</w:t>
      </w:r>
      <w:r w:rsidRPr="00105428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105428">
        <w:rPr>
          <w:rFonts w:ascii="David" w:hAnsi="David" w:cs="Arial" w:hint="cs"/>
          <w:sz w:val="24"/>
          <w:szCs w:val="24"/>
          <w:rtl/>
          <w:lang w:bidi="ar-SA"/>
        </w:rPr>
        <w:t>الإجمالي</w:t>
      </w:r>
      <w:r w:rsidR="00931246">
        <w:rPr>
          <w:rFonts w:ascii="David" w:hAnsi="David" w:cs="Arial" w:hint="cs"/>
          <w:sz w:val="24"/>
          <w:szCs w:val="24"/>
          <w:rtl/>
          <w:lang w:bidi="ar-SA"/>
        </w:rPr>
        <w:t xml:space="preserve"> للفرد</w:t>
      </w:r>
      <w:r w:rsidR="004F5F0A" w:rsidRPr="0010451D">
        <w:rPr>
          <w:rFonts w:ascii="David" w:hAnsi="David" w:cs="David"/>
          <w:sz w:val="24"/>
          <w:szCs w:val="24"/>
          <w:rtl/>
        </w:rPr>
        <w:t>.</w:t>
      </w:r>
    </w:p>
    <w:p w14:paraId="24E75992" w14:textId="77777777" w:rsidR="00BF77FA" w:rsidRDefault="00BF77FA" w:rsidP="0093124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</w:p>
    <w:p w14:paraId="5A63F281" w14:textId="43F11B2F" w:rsidR="00BF77FA" w:rsidRPr="00BF77FA" w:rsidRDefault="00BF77FA" w:rsidP="00931246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r>
        <w:rPr>
          <w:noProof/>
        </w:rPr>
        <w:drawing>
          <wp:inline distT="0" distB="0" distL="0" distR="0" wp14:anchorId="13ACB351" wp14:editId="037AD22C">
            <wp:extent cx="5274310" cy="3329408"/>
            <wp:effectExtent l="0" t="0" r="21590" b="2349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C5FD17" w14:textId="176BD92B" w:rsidR="006E317B" w:rsidRDefault="006E317B" w:rsidP="002E5D6C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178B0DDC" w14:textId="5FFD29C5" w:rsidR="00C50F5A" w:rsidRPr="00465A94" w:rsidRDefault="0030191B" w:rsidP="0030191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الشكل</w:t>
      </w:r>
      <w:r w:rsidR="00C50F5A" w:rsidRPr="00465A9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50F5A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C50F5A" w:rsidRPr="00465A94">
        <w:rPr>
          <w:rFonts w:ascii="David" w:hAnsi="David" w:cs="David"/>
          <w:b/>
          <w:bCs/>
          <w:sz w:val="24"/>
          <w:szCs w:val="24"/>
          <w:rtl/>
        </w:rPr>
        <w:t xml:space="preserve"> – 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نسبة العاملين ذوي الأجور الأقل من أجورهم المتوقعة بمقارنة دولية</w:t>
      </w:r>
      <w:r w:rsidR="00C50F5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4C9F74BB" w14:textId="09A327C5" w:rsidR="00C50F5A" w:rsidRPr="00465A94" w:rsidRDefault="0030191B" w:rsidP="00C50F5A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3396AC9" wp14:editId="42B11ED2">
            <wp:extent cx="3877730" cy="3013166"/>
            <wp:effectExtent l="0" t="0" r="2794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4E1289" w14:textId="1B05D0D7" w:rsidR="00BB3E59" w:rsidRDefault="0030191B" w:rsidP="00BD612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299A14" wp14:editId="41579B76">
            <wp:extent cx="5274310" cy="3567485"/>
            <wp:effectExtent l="0" t="0" r="21590" b="139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B35011" w14:textId="1BAA6606" w:rsidR="00ED6721" w:rsidRDefault="002738A6" w:rsidP="0010451D">
      <w:pPr>
        <w:spacing w:line="360" w:lineRule="auto"/>
        <w:jc w:val="center"/>
        <w:rPr>
          <w:rFonts w:ascii="David" w:hAnsi="David" w:cs="David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AB696" wp14:editId="0092EDB0">
                <wp:simplePos x="0" y="0"/>
                <wp:positionH relativeFrom="margin">
                  <wp:posOffset>722597</wp:posOffset>
                </wp:positionH>
                <wp:positionV relativeFrom="paragraph">
                  <wp:posOffset>6350</wp:posOffset>
                </wp:positionV>
                <wp:extent cx="4076581" cy="323331"/>
                <wp:effectExtent l="0" t="0" r="635" b="63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581" cy="3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97156" w14:textId="3294797B" w:rsidR="002738A6" w:rsidRPr="00105428" w:rsidRDefault="00105428" w:rsidP="001054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cs="Arial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David" w:hAnsi="David" w:cs="Arial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المصدر</w:t>
                            </w:r>
                            <w:r w:rsidR="002738A6" w:rsidRPr="002738A6">
                              <w:rPr>
                                <w:rFonts w:ascii="David" w:hAnsi="David" w:cs="David"/>
                                <w:color w:val="000000" w:themeColor="dark1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David" w:hAnsi="David" w:cs="Arial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مسح</w:t>
                            </w:r>
                            <w:r w:rsidR="002738A6" w:rsidRPr="002738A6">
                              <w:rPr>
                                <w:rFonts w:ascii="David" w:hAnsi="David" w:cs="David"/>
                                <w:color w:val="000000" w:themeColor="dark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738A6" w:rsidRPr="002738A6">
                              <w:rPr>
                                <w:rFonts w:ascii="David" w:hAnsi="David" w:cs="David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PIAAC 2015-2014 </w:t>
                            </w:r>
                            <w:r w:rsidR="002738A6" w:rsidRPr="002738A6">
                              <w:rPr>
                                <w:rFonts w:ascii="David" w:hAnsi="David" w:cs="David"/>
                                <w:color w:val="000000" w:themeColor="dark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738A6" w:rsidRPr="002738A6">
                              <w:rPr>
                                <w:rFonts w:ascii="David" w:hAnsi="David" w:cs="David" w:hint="cs"/>
                                <w:color w:val="000000" w:themeColor="dark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Arial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وتحليلات البحث</w:t>
                            </w:r>
                          </w:p>
                        </w:txbxContent>
                      </wps:txbx>
                      <wps:bodyPr vertOverflow="clip" horzOverflow="clip" wrap="square" rtlCol="1" anchor="t"/>
                    </wps:wsp>
                  </a:graphicData>
                </a:graphic>
              </wp:anchor>
            </w:drawing>
          </mc:Choice>
          <mc:Fallback>
            <w:pict>
              <v:shapetype w14:anchorId="179AB6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6.9pt;margin-top:.5pt;width:321pt;height:25.4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" fillcolor="white [3201]" stroked="f">
                <v:textbox>
                  <w:txbxContent>
                    <w:p w14:paraId="32997156" w14:textId="3294797B" w:rsidR="002738A6" w:rsidRPr="00105428" w:rsidRDefault="00105428" w:rsidP="00105428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cs="Arial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David" w:hAnsi="David" w:cs="Arial" w:hint="cs"/>
                          <w:color w:val="000000" w:themeColor="dark1"/>
                          <w:sz w:val="20"/>
                          <w:szCs w:val="20"/>
                          <w:rtl/>
                          <w:lang w:bidi="ar-SA"/>
                        </w:rPr>
                        <w:t>المصدر</w:t>
                      </w:r>
                      <w:r w:rsidR="002738A6" w:rsidRPr="002738A6">
                        <w:rPr>
                          <w:rFonts w:ascii="David" w:hAnsi="David" w:cs="David"/>
                          <w:color w:val="000000" w:themeColor="dark1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ascii="David" w:hAnsi="David" w:cs="Arial" w:hint="cs"/>
                          <w:color w:val="000000" w:themeColor="dark1"/>
                          <w:sz w:val="20"/>
                          <w:szCs w:val="20"/>
                          <w:rtl/>
                          <w:lang w:bidi="ar-SA"/>
                        </w:rPr>
                        <w:t>مسح</w:t>
                      </w:r>
                      <w:r w:rsidR="002738A6" w:rsidRPr="002738A6">
                        <w:rPr>
                          <w:rFonts w:ascii="David" w:hAnsi="David" w:cs="David"/>
                          <w:color w:val="000000" w:themeColor="dark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2738A6" w:rsidRPr="002738A6">
                        <w:rPr>
                          <w:rFonts w:ascii="David" w:hAnsi="David" w:cs="David"/>
                          <w:color w:val="000000" w:themeColor="dark1"/>
                          <w:sz w:val="20"/>
                          <w:szCs w:val="20"/>
                        </w:rPr>
                        <w:t xml:space="preserve">PIAAC 2015-2014 </w:t>
                      </w:r>
                      <w:r w:rsidR="002738A6" w:rsidRPr="002738A6">
                        <w:rPr>
                          <w:rFonts w:ascii="David" w:hAnsi="David" w:cs="David"/>
                          <w:color w:val="000000" w:themeColor="dark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2738A6" w:rsidRPr="002738A6">
                        <w:rPr>
                          <w:rFonts w:ascii="David" w:hAnsi="David" w:cs="David" w:hint="cs"/>
                          <w:color w:val="000000" w:themeColor="dark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Arial" w:hint="cs"/>
                          <w:color w:val="000000" w:themeColor="dark1"/>
                          <w:sz w:val="20"/>
                          <w:szCs w:val="20"/>
                          <w:rtl/>
                          <w:lang w:bidi="ar-SA"/>
                        </w:rPr>
                        <w:t>وتحليلات البحث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8FA17" w14:textId="77777777" w:rsidR="00ED6721" w:rsidRDefault="00ED6721" w:rsidP="00BD612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2A6E9E3F" w14:textId="38DC84D3" w:rsidR="00ED6721" w:rsidRPr="00105428" w:rsidRDefault="00105428" w:rsidP="00931246">
      <w:pPr>
        <w:spacing w:line="240" w:lineRule="auto"/>
        <w:jc w:val="center"/>
        <w:rPr>
          <w:rFonts w:ascii="David" w:hAnsi="David"/>
          <w:b/>
          <w:bCs/>
          <w:sz w:val="24"/>
          <w:szCs w:val="24"/>
          <w:rtl/>
          <w:lang w:bidi="ar-SA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الجدول</w:t>
      </w:r>
      <w:r w:rsidR="00ED6721" w:rsidRPr="00465A9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D6721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ED6721" w:rsidRPr="00465A94">
        <w:rPr>
          <w:rFonts w:ascii="David" w:hAnsi="David" w:cs="David"/>
          <w:b/>
          <w:bCs/>
          <w:sz w:val="24"/>
          <w:szCs w:val="24"/>
          <w:rtl/>
        </w:rPr>
        <w:t xml:space="preserve"> –</w:t>
      </w:r>
      <w:r w:rsidR="00931246"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خصائص العاملين ضمن مستويات </w:t>
      </w:r>
      <w:r w:rsidR="00931246">
        <w:rPr>
          <w:rFonts w:ascii="David" w:hAnsi="David" w:hint="cs"/>
          <w:b/>
          <w:bCs/>
          <w:sz w:val="24"/>
          <w:szCs w:val="24"/>
          <w:rtl/>
          <w:lang w:bidi="ar-SA"/>
        </w:rPr>
        <w:t>ال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أجور </w:t>
      </w:r>
      <w:r w:rsidR="00931246">
        <w:rPr>
          <w:rFonts w:ascii="David" w:hAnsi="David" w:hint="cs"/>
          <w:b/>
          <w:bCs/>
          <w:sz w:val="24"/>
          <w:szCs w:val="24"/>
          <w:rtl/>
          <w:lang w:bidi="ar-SA"/>
        </w:rPr>
        <w:t>ال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>مختلفة</w:t>
      </w:r>
    </w:p>
    <w:tbl>
      <w:tblPr>
        <w:tblpPr w:leftFromText="180" w:rightFromText="180" w:vertAnchor="text" w:horzAnchor="margin" w:tblpXSpec="center" w:tblpY="36"/>
        <w:bidiVisual/>
        <w:tblW w:w="10428" w:type="dxa"/>
        <w:tblLook w:val="04A0" w:firstRow="1" w:lastRow="0" w:firstColumn="1" w:lastColumn="0" w:noHBand="0" w:noVBand="1"/>
      </w:tblPr>
      <w:tblGrid>
        <w:gridCol w:w="2509"/>
        <w:gridCol w:w="1850"/>
        <w:gridCol w:w="2163"/>
        <w:gridCol w:w="1661"/>
        <w:gridCol w:w="2245"/>
      </w:tblGrid>
      <w:tr w:rsidR="00ED6721" w:rsidRPr="0030191B" w14:paraId="35AFCE55" w14:textId="77777777" w:rsidTr="002738A6">
        <w:trPr>
          <w:trHeight w:val="73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0C3" w14:textId="77777777" w:rsidR="00ED6721" w:rsidRPr="0030191B" w:rsidRDefault="00ED6721" w:rsidP="0030191B">
            <w:pPr>
              <w:bidi w:val="0"/>
              <w:spacing w:after="0" w:line="276" w:lineRule="auto"/>
              <w:rPr>
                <w:rFonts w:ascii="David" w:eastAsia="Times New Roman" w:hAnsi="David" w:cs="David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5CCB" w14:textId="66428A4D" w:rsidR="00ED6721" w:rsidRPr="0030191B" w:rsidRDefault="00105428" w:rsidP="0030191B">
            <w:pPr>
              <w:spacing w:after="0" w:line="276" w:lineRule="auto"/>
              <w:jc w:val="center"/>
              <w:rPr>
                <w:rFonts w:ascii="David" w:eastAsia="Times New Roman" w:hAnsi="David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الرجال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الذين</w:t>
            </w:r>
            <w:r w:rsidR="00931246"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يتقاضون</w:t>
            </w:r>
            <w:r w:rsidR="00931246"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أجوراً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أقل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بكثير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الأجور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المتوقعة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647" w14:textId="240343B0" w:rsidR="00ED6721" w:rsidRPr="0030191B" w:rsidRDefault="00105428" w:rsidP="0030191B">
            <w:pPr>
              <w:spacing w:after="0" w:line="276" w:lineRule="auto"/>
              <w:jc w:val="center"/>
              <w:rPr>
                <w:rFonts w:ascii="David" w:eastAsia="Times New Roman" w:hAnsi="David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الرجال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الذين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يتقاضون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أجوراً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لا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تقل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بكثير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الأجور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المتوقعة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3EA" w14:textId="5C3C2EE0" w:rsidR="00ED6721" w:rsidRPr="0030191B" w:rsidRDefault="00105428" w:rsidP="0030191B">
            <w:pPr>
              <w:spacing w:after="0" w:line="276" w:lineRule="auto"/>
              <w:jc w:val="center"/>
              <w:rPr>
                <w:rFonts w:ascii="David" w:eastAsia="Times New Roman" w:hAnsi="David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النساء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اللواتي يتقاضين أجوراً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أقل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بكثير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الأجر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المتوقع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A4D8" w14:textId="3B992758" w:rsidR="00ED6721" w:rsidRPr="0030191B" w:rsidRDefault="00105428" w:rsidP="0030191B">
            <w:pPr>
              <w:spacing w:after="0" w:line="276" w:lineRule="auto"/>
              <w:jc w:val="center"/>
              <w:rPr>
                <w:rFonts w:ascii="David" w:eastAsia="Times New Roman" w:hAnsi="David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النساء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اللواتي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يتقاضين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أجوراً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لا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قل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كثيراً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عن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الأجور</w:t>
            </w:r>
            <w:r w:rsidRPr="0030191B">
              <w:rPr>
                <w:rFonts w:ascii="David" w:eastAsia="Times New Roman" w:hAnsi="David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المتوقع</w:t>
            </w:r>
            <w:r w:rsidR="00931246"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ة</w:t>
            </w:r>
          </w:p>
        </w:tc>
      </w:tr>
      <w:tr w:rsidR="00ED6721" w:rsidRPr="0030191B" w14:paraId="54397034" w14:textId="77777777" w:rsidTr="002738A6">
        <w:trPr>
          <w:trHeight w:val="35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60E1" w14:textId="12A67C83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النسبة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  <w:t>(%)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4F3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17.4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69F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82.6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49B27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14.2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12C9E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85.8</w:t>
            </w:r>
          </w:p>
        </w:tc>
      </w:tr>
      <w:tr w:rsidR="00ED6721" w:rsidRPr="0030191B" w14:paraId="4C2CC1F8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26DAE" w14:textId="6ED557DE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الأجر للساعة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</w:t>
            </w:r>
            <w:r w:rsidRPr="0030191B">
              <w:rPr>
                <w:rFonts w:ascii="David" w:eastAsia="Times New Roman" w:hAnsi="David" w:cs="Arial" w:hint="cs"/>
                <w:color w:val="000000"/>
                <w:sz w:val="20"/>
                <w:szCs w:val="20"/>
                <w:rtl/>
                <w:lang w:bidi="ar-SA"/>
              </w:rPr>
              <w:t>شيكل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6908B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25.9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3E04A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60.8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31A04EC6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21.7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6DFADE3D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48.9</w:t>
            </w:r>
          </w:p>
        </w:tc>
      </w:tr>
      <w:tr w:rsidR="00ED6721" w:rsidRPr="0030191B" w14:paraId="34DFED15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204" w14:textId="6A9638F3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المهارات الأساسية</w:t>
            </w:r>
            <w:r w:rsidR="008508D6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503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253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2ABF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254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64C63E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250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5FEE2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250</w:t>
            </w:r>
          </w:p>
        </w:tc>
      </w:tr>
      <w:tr w:rsidR="00ED6721" w:rsidRPr="0030191B" w14:paraId="0F452BEC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71553" w14:textId="7DC758FF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نسبة العرب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(%)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CAB2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26.7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1FBB0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15.7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65A14D80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11.4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78271B09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7.7</w:t>
            </w:r>
          </w:p>
        </w:tc>
      </w:tr>
      <w:tr w:rsidR="00ED6721" w:rsidRPr="0030191B" w14:paraId="33741613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B5C1" w14:textId="1ED8BE71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نسبة اليهود المتدينين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(%)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FB8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4.4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12F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4.7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60BA9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3.2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5A2618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7.1</w:t>
            </w:r>
          </w:p>
        </w:tc>
      </w:tr>
      <w:tr w:rsidR="00ED6721" w:rsidRPr="0030191B" w14:paraId="09F6EEB6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FA8F4" w14:textId="6A75EC81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العمر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  <w:t>(</w:t>
            </w:r>
            <w:r w:rsidRPr="0030191B">
              <w:rPr>
                <w:rFonts w:ascii="David" w:eastAsia="Times New Roman" w:hAnsi="David" w:cs="Arial" w:hint="cs"/>
                <w:color w:val="000000"/>
                <w:sz w:val="20"/>
                <w:szCs w:val="20"/>
                <w:rtl/>
                <w:lang w:bidi="ar-SA"/>
              </w:rPr>
              <w:t>سنوات</w:t>
            </w:r>
            <w:r w:rsidR="00ED6721" w:rsidRPr="0030191B"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14825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44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9936D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7B598A38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46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35188D71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41</w:t>
            </w:r>
          </w:p>
        </w:tc>
      </w:tr>
      <w:tr w:rsidR="00ED6721" w:rsidRPr="0030191B" w14:paraId="6D322FD7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7A9B" w14:textId="7D790728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الخبرة المهنية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</w:t>
            </w:r>
            <w:r w:rsidRPr="0030191B">
              <w:rPr>
                <w:rFonts w:ascii="David" w:eastAsia="Times New Roman" w:hAnsi="David" w:cs="Arial" w:hint="cs"/>
                <w:color w:val="000000"/>
                <w:sz w:val="20"/>
                <w:szCs w:val="20"/>
                <w:rtl/>
                <w:lang w:bidi="ar-SA"/>
              </w:rPr>
              <w:t>سنوات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8E2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23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124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683761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21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13D1C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19</w:t>
            </w:r>
          </w:p>
        </w:tc>
      </w:tr>
      <w:tr w:rsidR="00ED6721" w:rsidRPr="0030191B" w14:paraId="6964B23F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22EB0" w14:textId="26A2576B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سنوات التعليم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</w:t>
            </w:r>
            <w:r w:rsidRPr="0030191B">
              <w:rPr>
                <w:rFonts w:ascii="David" w:eastAsia="Times New Roman" w:hAnsi="David" w:cs="Arial" w:hint="cs"/>
                <w:color w:val="000000"/>
                <w:sz w:val="20"/>
                <w:szCs w:val="20"/>
                <w:rtl/>
                <w:lang w:bidi="ar-SA"/>
              </w:rPr>
              <w:t>سنوات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5D8DA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13.2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CDE8A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13.1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08722895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14.0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14:paraId="1E8B8471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13.7</w:t>
            </w:r>
          </w:p>
        </w:tc>
      </w:tr>
      <w:tr w:rsidR="00ED6721" w:rsidRPr="0030191B" w14:paraId="5D142494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ADD" w14:textId="0E777D4A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في القطاع العام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(%)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36B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26.1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F43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29.3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ACA70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30.8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5275F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46.1</w:t>
            </w:r>
          </w:p>
        </w:tc>
      </w:tr>
      <w:tr w:rsidR="00ED6721" w:rsidRPr="0030191B" w14:paraId="44884EB9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CC1D07" w14:textId="5CDA9576" w:rsidR="00ED6721" w:rsidRPr="0030191B" w:rsidRDefault="00105428" w:rsidP="0030191B">
            <w:pPr>
              <w:spacing w:line="276" w:lineRule="auto"/>
              <w:rPr>
                <w:rFonts w:ascii="David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hAnsi="David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نسبة العاملين الذين صرحوا بانهم اجتازوا تأهيل مهني</w:t>
            </w:r>
            <w:r w:rsidR="00ED6721" w:rsidRPr="0030191B">
              <w:rPr>
                <w:rFonts w:ascii="David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(%)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827885" w14:textId="77777777" w:rsidR="00ED6721" w:rsidRPr="0030191B" w:rsidRDefault="00ED6721" w:rsidP="0030191B">
            <w:pPr>
              <w:spacing w:line="276" w:lineRule="auto"/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20.4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568480" w14:textId="77777777" w:rsidR="00ED6721" w:rsidRPr="0030191B" w:rsidRDefault="00ED6721" w:rsidP="0030191B">
            <w:pPr>
              <w:spacing w:line="276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33.8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1B25D17C" w14:textId="77777777" w:rsidR="00ED6721" w:rsidRPr="0030191B" w:rsidRDefault="00ED6721" w:rsidP="0030191B">
            <w:pPr>
              <w:spacing w:line="276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18.9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14E23141" w14:textId="77777777" w:rsidR="00ED6721" w:rsidRPr="0030191B" w:rsidRDefault="00ED6721" w:rsidP="0030191B">
            <w:pPr>
              <w:spacing w:line="276" w:lineRule="auto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37.8</w:t>
            </w:r>
          </w:p>
        </w:tc>
      </w:tr>
      <w:tr w:rsidR="00ED6721" w:rsidRPr="0030191B" w14:paraId="61856AC8" w14:textId="77777777" w:rsidTr="002738A6">
        <w:trPr>
          <w:trHeight w:val="356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D51" w14:textId="330CCEBD" w:rsidR="00ED6721" w:rsidRPr="0030191B" w:rsidRDefault="00105428" w:rsidP="0030191B">
            <w:pPr>
              <w:spacing w:after="0" w:line="276" w:lineRule="auto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يعملون في مكان سكنهم</w:t>
            </w:r>
            <w:r w:rsidR="00ED6721" w:rsidRPr="0030191B">
              <w:rPr>
                <w:rFonts w:ascii="David" w:eastAsia="Times New Roman" w:hAnsi="Davi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D6721" w:rsidRPr="0030191B">
              <w:rPr>
                <w:rFonts w:ascii="David" w:eastAsia="Times New Roman" w:hAnsi="David" w:cs="David" w:hint="cs"/>
                <w:color w:val="000000"/>
                <w:sz w:val="20"/>
                <w:szCs w:val="20"/>
                <w:rtl/>
              </w:rPr>
              <w:t>(%)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1BA9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52.0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F710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0"/>
                <w:szCs w:val="20"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28.0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50465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63.7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65987" w14:textId="77777777" w:rsidR="00ED6721" w:rsidRPr="0030191B" w:rsidRDefault="00ED6721" w:rsidP="0030191B">
            <w:pPr>
              <w:spacing w:after="0" w:line="276" w:lineRule="auto"/>
              <w:jc w:val="center"/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</w:pPr>
            <w:r w:rsidRPr="0030191B">
              <w:rPr>
                <w:rFonts w:ascii="David" w:eastAsia="Times New Roman" w:hAnsi="David" w:cs="David"/>
                <w:color w:val="000000"/>
                <w:kern w:val="24"/>
                <w:sz w:val="20"/>
                <w:szCs w:val="20"/>
                <w:rtl/>
              </w:rPr>
              <w:t>48.6</w:t>
            </w:r>
          </w:p>
        </w:tc>
      </w:tr>
    </w:tbl>
    <w:p w14:paraId="565E5338" w14:textId="77777777" w:rsidR="00363EA9" w:rsidRPr="00C50F5A" w:rsidRDefault="00604444" w:rsidP="0030191B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822169" wp14:editId="34CBBD9F">
                <wp:simplePos x="0" y="0"/>
                <wp:positionH relativeFrom="margin">
                  <wp:posOffset>-73207</wp:posOffset>
                </wp:positionH>
                <wp:positionV relativeFrom="paragraph">
                  <wp:posOffset>3469368</wp:posOffset>
                </wp:positionV>
                <wp:extent cx="6048375" cy="1000125"/>
                <wp:effectExtent l="0" t="0" r="0" b="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239A5" w14:textId="13B9DF7A" w:rsidR="0045141C" w:rsidRDefault="008508D6" w:rsidP="0030191B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105428">
                              <w:rPr>
                                <w:rFonts w:ascii="David" w:hAnsi="David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المتوسط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​​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بين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جميع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الدول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في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مستوى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المهارة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هو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250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والانحراف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المعياري</w:t>
                            </w:r>
                            <w:r w:rsidR="00105428" w:rsidRPr="00105428">
                              <w:rPr>
                                <w:rFonts w:ascii="David" w:hAnsi="David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05428" w:rsidRPr="00105428"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هو</w:t>
                            </w:r>
                            <w:r w:rsidR="0045141C" w:rsidRPr="0045141C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50</w:t>
                            </w:r>
                            <w:r w:rsidR="000729E0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593A4EA0" w14:textId="3A4F1D66" w:rsidR="0045141C" w:rsidRPr="0010451D" w:rsidRDefault="00105428" w:rsidP="0030191B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المصدر</w:t>
                            </w:r>
                            <w:r w:rsidR="0045141C" w:rsidRPr="003A655F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45141C" w:rsidRPr="003A655F">
                              <w:rPr>
                                <w:rFonts w:ascii="David" w:hAnsi="David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مسح</w:t>
                            </w:r>
                            <w:r w:rsidR="0045141C" w:rsidRPr="003A655F">
                              <w:rPr>
                                <w:rFonts w:ascii="David" w:hAnsi="David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5141C" w:rsidRPr="003A655F"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  <w:t>PIAAC</w:t>
                            </w:r>
                            <w:r w:rsidR="0045141C" w:rsidRPr="003A655F">
                              <w:rPr>
                                <w:rFonts w:ascii="David" w:hAnsi="David" w:cs="Davi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5141C" w:rsidRPr="003A655F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201</w:t>
                            </w:r>
                            <w:r w:rsidR="007F5724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="0045141C" w:rsidRPr="003A655F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-201</w:t>
                            </w:r>
                            <w:r w:rsidR="007F5724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45141C" w:rsidRPr="003A655F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وتحليلات البحث</w:t>
                            </w:r>
                            <w:r w:rsidR="007F5724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2169" id="תיבת טקסט 11" o:spid="_x0000_s1027" type="#_x0000_t202" style="position:absolute;margin-left:-5.75pt;margin-top:273.2pt;width:476.25pt;height:78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" filled="f" stroked="f" strokeweight=".5pt">
                <v:textbox>
                  <w:txbxContent>
                    <w:p w14:paraId="5F1239A5" w14:textId="13B9DF7A" w:rsidR="0045141C" w:rsidRDefault="008508D6" w:rsidP="0030191B">
                      <w:pPr>
                        <w:spacing w:after="0" w:line="240" w:lineRule="auto"/>
                        <w:rPr>
                          <w:rFonts w:ascii="David" w:hAnsi="David" w:cs="Davi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*</w:t>
                      </w:r>
                      <w:r w:rsidR="00105428">
                        <w:rPr>
                          <w:rFonts w:ascii="David" w:hAnsi="David" w:hint="cs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المتوسط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​​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بين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جميع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الدول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في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مستوى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المهارة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هو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250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والانحراف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المعياري</w:t>
                      </w:r>
                      <w:r w:rsidR="00105428" w:rsidRPr="00105428">
                        <w:rPr>
                          <w:rFonts w:ascii="David" w:hAnsi="David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105428" w:rsidRPr="00105428"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هو</w:t>
                      </w:r>
                      <w:r w:rsidR="0045141C" w:rsidRPr="0045141C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50</w:t>
                      </w:r>
                      <w:r w:rsidR="000729E0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593A4EA0" w14:textId="3A4F1D66" w:rsidR="0045141C" w:rsidRPr="0010451D" w:rsidRDefault="00105428" w:rsidP="0030191B">
                      <w:pPr>
                        <w:spacing w:after="0" w:line="240" w:lineRule="auto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المصدر</w:t>
                      </w:r>
                      <w:r w:rsidR="0045141C" w:rsidRPr="003A655F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:</w:t>
                      </w:r>
                      <w:r w:rsidR="0045141C" w:rsidRPr="003A655F">
                        <w:rPr>
                          <w:rFonts w:ascii="David" w:hAnsi="David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مسح</w:t>
                      </w:r>
                      <w:r w:rsidR="0045141C" w:rsidRPr="003A655F">
                        <w:rPr>
                          <w:rFonts w:ascii="David" w:hAnsi="David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5141C" w:rsidRPr="003A655F">
                        <w:rPr>
                          <w:rFonts w:ascii="David" w:hAnsi="David" w:cs="David"/>
                          <w:sz w:val="20"/>
                          <w:szCs w:val="20"/>
                        </w:rPr>
                        <w:t>PIAAC</w:t>
                      </w:r>
                      <w:r w:rsidR="0045141C" w:rsidRPr="003A655F">
                        <w:rPr>
                          <w:rFonts w:ascii="David" w:hAnsi="David" w:cs="David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5141C" w:rsidRPr="003A655F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201</w:t>
                      </w:r>
                      <w:r w:rsidR="007F5724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5</w:t>
                      </w:r>
                      <w:r w:rsidR="0045141C" w:rsidRPr="003A655F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-201</w:t>
                      </w:r>
                      <w:r w:rsidR="007F5724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4</w:t>
                      </w:r>
                      <w:r w:rsidR="0045141C" w:rsidRPr="003A655F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Arial" w:hint="cs"/>
                          <w:sz w:val="20"/>
                          <w:szCs w:val="20"/>
                          <w:rtl/>
                          <w:lang w:bidi="ar-SA"/>
                        </w:rPr>
                        <w:t>وتحليلات البحث</w:t>
                      </w:r>
                      <w:r w:rsidR="007F5724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3EA9" w:rsidRPr="00C50F5A" w:rsidSect="005A6307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D189" w14:textId="77777777" w:rsidR="00B55B01" w:rsidRDefault="00B55B01" w:rsidP="00F246E8">
      <w:pPr>
        <w:spacing w:after="0" w:line="240" w:lineRule="auto"/>
      </w:pPr>
      <w:r>
        <w:separator/>
      </w:r>
    </w:p>
  </w:endnote>
  <w:endnote w:type="continuationSeparator" w:id="0">
    <w:p w14:paraId="27C01680" w14:textId="77777777" w:rsidR="00B55B01" w:rsidRDefault="00B55B01" w:rsidP="00F2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39187574"/>
      <w:docPartObj>
        <w:docPartGallery w:val="Page Numbers (Bottom of Page)"/>
        <w:docPartUnique/>
      </w:docPartObj>
    </w:sdtPr>
    <w:sdtEndPr/>
    <w:sdtContent>
      <w:p w14:paraId="3238CCBA" w14:textId="763D4B0F" w:rsidR="00080F8F" w:rsidRDefault="00080F8F">
        <w:pPr>
          <w:pStyle w:val="a9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83665" w:rsidRPr="00783665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4812D3C3" w14:textId="77777777" w:rsidR="00080F8F" w:rsidRDefault="00080F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4725A" w14:textId="77777777" w:rsidR="00B55B01" w:rsidRDefault="00B55B01" w:rsidP="00F246E8">
      <w:pPr>
        <w:spacing w:after="0" w:line="240" w:lineRule="auto"/>
      </w:pPr>
      <w:r>
        <w:separator/>
      </w:r>
    </w:p>
  </w:footnote>
  <w:footnote w:type="continuationSeparator" w:id="0">
    <w:p w14:paraId="7CFFA548" w14:textId="77777777" w:rsidR="00B55B01" w:rsidRDefault="00B55B01" w:rsidP="00F2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76A"/>
    <w:multiLevelType w:val="hybridMultilevel"/>
    <w:tmpl w:val="E494B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82B"/>
    <w:multiLevelType w:val="hybridMultilevel"/>
    <w:tmpl w:val="F730A602"/>
    <w:lvl w:ilvl="0" w:tplc="6FA0C35E">
      <w:start w:val="7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020D"/>
    <w:multiLevelType w:val="hybridMultilevel"/>
    <w:tmpl w:val="C58C0C44"/>
    <w:lvl w:ilvl="0" w:tplc="04E8B3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FD2FE56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B35A27A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CF6E54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3FC1D32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6C54412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63F2AE8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0000568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BAB06FF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A141F79"/>
    <w:multiLevelType w:val="hybridMultilevel"/>
    <w:tmpl w:val="35BE0CC2"/>
    <w:lvl w:ilvl="0" w:tplc="B1EA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5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4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ED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81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60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84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69294B"/>
    <w:multiLevelType w:val="hybridMultilevel"/>
    <w:tmpl w:val="C6122894"/>
    <w:lvl w:ilvl="0" w:tplc="F9946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06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A9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6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0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A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A3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4C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301EA8"/>
    <w:multiLevelType w:val="hybridMultilevel"/>
    <w:tmpl w:val="84B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2E3C"/>
    <w:multiLevelType w:val="hybridMultilevel"/>
    <w:tmpl w:val="A9F8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71555"/>
    <w:multiLevelType w:val="hybridMultilevel"/>
    <w:tmpl w:val="1D80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1F6"/>
    <w:multiLevelType w:val="hybridMultilevel"/>
    <w:tmpl w:val="B686EBA4"/>
    <w:lvl w:ilvl="0" w:tplc="81261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A4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21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A3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6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C3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E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E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C9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A21A0E"/>
    <w:multiLevelType w:val="hybridMultilevel"/>
    <w:tmpl w:val="80281BB6"/>
    <w:lvl w:ilvl="0" w:tplc="524C93A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22CDA"/>
    <w:multiLevelType w:val="hybridMultilevel"/>
    <w:tmpl w:val="5B5C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1381"/>
    <w:multiLevelType w:val="multilevel"/>
    <w:tmpl w:val="D774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15F66FF"/>
    <w:multiLevelType w:val="hybridMultilevel"/>
    <w:tmpl w:val="147EAC60"/>
    <w:lvl w:ilvl="0" w:tplc="4B4AB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E040C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8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EB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AB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62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2F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0E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E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C961FC"/>
    <w:multiLevelType w:val="hybridMultilevel"/>
    <w:tmpl w:val="48C87B72"/>
    <w:lvl w:ilvl="0" w:tplc="C6E49EFA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7058"/>
    <w:multiLevelType w:val="hybridMultilevel"/>
    <w:tmpl w:val="54CC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38C2"/>
    <w:multiLevelType w:val="hybridMultilevel"/>
    <w:tmpl w:val="8076C9B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76A5"/>
    <w:multiLevelType w:val="hybridMultilevel"/>
    <w:tmpl w:val="6A30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030D8"/>
    <w:multiLevelType w:val="hybridMultilevel"/>
    <w:tmpl w:val="BAC0E94A"/>
    <w:lvl w:ilvl="0" w:tplc="59D22382">
      <w:start w:val="1"/>
      <w:numFmt w:val="decimal"/>
      <w:lvlText w:val="(%1)"/>
      <w:lvlJc w:val="left"/>
      <w:pPr>
        <w:ind w:left="4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5C503AC"/>
    <w:multiLevelType w:val="hybridMultilevel"/>
    <w:tmpl w:val="02281DF8"/>
    <w:lvl w:ilvl="0" w:tplc="BC8E42F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E0052"/>
    <w:multiLevelType w:val="hybridMultilevel"/>
    <w:tmpl w:val="A9F8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83FF4"/>
    <w:multiLevelType w:val="hybridMultilevel"/>
    <w:tmpl w:val="1CAC692E"/>
    <w:lvl w:ilvl="0" w:tplc="697AD02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E06E2"/>
    <w:multiLevelType w:val="hybridMultilevel"/>
    <w:tmpl w:val="806C26DE"/>
    <w:lvl w:ilvl="0" w:tplc="95BE4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0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CC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2B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0E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E3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0B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8B49B8"/>
    <w:multiLevelType w:val="hybridMultilevel"/>
    <w:tmpl w:val="5B5C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B65A6"/>
    <w:multiLevelType w:val="hybridMultilevel"/>
    <w:tmpl w:val="B9E0635A"/>
    <w:lvl w:ilvl="0" w:tplc="CDD62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2D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6F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E2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87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AB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4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8A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9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514C6F"/>
    <w:multiLevelType w:val="hybridMultilevel"/>
    <w:tmpl w:val="C8F03386"/>
    <w:lvl w:ilvl="0" w:tplc="111CE0A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A618B"/>
    <w:multiLevelType w:val="hybridMultilevel"/>
    <w:tmpl w:val="E5129762"/>
    <w:lvl w:ilvl="0" w:tplc="80CA3E28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7F50"/>
    <w:multiLevelType w:val="hybridMultilevel"/>
    <w:tmpl w:val="78827A18"/>
    <w:lvl w:ilvl="0" w:tplc="2B2C8108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C0AB7"/>
    <w:multiLevelType w:val="hybridMultilevel"/>
    <w:tmpl w:val="7A08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5BF9"/>
    <w:multiLevelType w:val="hybridMultilevel"/>
    <w:tmpl w:val="56EAB0FA"/>
    <w:lvl w:ilvl="0" w:tplc="E42A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2A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0B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8E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E9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8F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EA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CD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24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154C2"/>
    <w:multiLevelType w:val="hybridMultilevel"/>
    <w:tmpl w:val="B704B832"/>
    <w:lvl w:ilvl="0" w:tplc="F5B84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26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A8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62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49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4F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A23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0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D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5A65E6"/>
    <w:multiLevelType w:val="hybridMultilevel"/>
    <w:tmpl w:val="4F9A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28"/>
  </w:num>
  <w:num w:numId="7">
    <w:abstractNumId w:val="29"/>
  </w:num>
  <w:num w:numId="8">
    <w:abstractNumId w:val="23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27"/>
  </w:num>
  <w:num w:numId="14">
    <w:abstractNumId w:val="15"/>
  </w:num>
  <w:num w:numId="15">
    <w:abstractNumId w:val="7"/>
  </w:num>
  <w:num w:numId="16">
    <w:abstractNumId w:val="19"/>
  </w:num>
  <w:num w:numId="17">
    <w:abstractNumId w:val="6"/>
  </w:num>
  <w:num w:numId="18">
    <w:abstractNumId w:val="11"/>
  </w:num>
  <w:num w:numId="19">
    <w:abstractNumId w:val="13"/>
  </w:num>
  <w:num w:numId="20">
    <w:abstractNumId w:val="25"/>
  </w:num>
  <w:num w:numId="21">
    <w:abstractNumId w:val="26"/>
  </w:num>
  <w:num w:numId="22">
    <w:abstractNumId w:val="18"/>
  </w:num>
  <w:num w:numId="23">
    <w:abstractNumId w:val="20"/>
  </w:num>
  <w:num w:numId="24">
    <w:abstractNumId w:val="22"/>
  </w:num>
  <w:num w:numId="25">
    <w:abstractNumId w:val="30"/>
  </w:num>
  <w:num w:numId="26">
    <w:abstractNumId w:val="17"/>
  </w:num>
  <w:num w:numId="27">
    <w:abstractNumId w:val="24"/>
  </w:num>
  <w:num w:numId="28">
    <w:abstractNumId w:val="9"/>
  </w:num>
  <w:num w:numId="29">
    <w:abstractNumId w:val="14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BB"/>
    <w:rsid w:val="00001451"/>
    <w:rsid w:val="00003152"/>
    <w:rsid w:val="0000385E"/>
    <w:rsid w:val="000102F1"/>
    <w:rsid w:val="00010E5B"/>
    <w:rsid w:val="00013042"/>
    <w:rsid w:val="0001415D"/>
    <w:rsid w:val="000156BB"/>
    <w:rsid w:val="0001701B"/>
    <w:rsid w:val="00020AFA"/>
    <w:rsid w:val="00020DE3"/>
    <w:rsid w:val="00022FDD"/>
    <w:rsid w:val="0002367F"/>
    <w:rsid w:val="00023CE0"/>
    <w:rsid w:val="00030099"/>
    <w:rsid w:val="000312BC"/>
    <w:rsid w:val="0003213C"/>
    <w:rsid w:val="0003481D"/>
    <w:rsid w:val="00034C0C"/>
    <w:rsid w:val="00034C53"/>
    <w:rsid w:val="0003603C"/>
    <w:rsid w:val="000362F2"/>
    <w:rsid w:val="000367DE"/>
    <w:rsid w:val="000379BA"/>
    <w:rsid w:val="000403F5"/>
    <w:rsid w:val="0004635D"/>
    <w:rsid w:val="00046D85"/>
    <w:rsid w:val="00047D74"/>
    <w:rsid w:val="00050D3E"/>
    <w:rsid w:val="000569D1"/>
    <w:rsid w:val="0006046C"/>
    <w:rsid w:val="000667FB"/>
    <w:rsid w:val="00071432"/>
    <w:rsid w:val="00071A2D"/>
    <w:rsid w:val="000729E0"/>
    <w:rsid w:val="00072E27"/>
    <w:rsid w:val="00072FEF"/>
    <w:rsid w:val="00073722"/>
    <w:rsid w:val="00080229"/>
    <w:rsid w:val="00080F8F"/>
    <w:rsid w:val="00083433"/>
    <w:rsid w:val="00084A84"/>
    <w:rsid w:val="00086B70"/>
    <w:rsid w:val="00086DBB"/>
    <w:rsid w:val="00087201"/>
    <w:rsid w:val="00090538"/>
    <w:rsid w:val="00090FE0"/>
    <w:rsid w:val="0009418A"/>
    <w:rsid w:val="000945EF"/>
    <w:rsid w:val="00096539"/>
    <w:rsid w:val="0009704D"/>
    <w:rsid w:val="000A1E92"/>
    <w:rsid w:val="000A58E5"/>
    <w:rsid w:val="000A6DF6"/>
    <w:rsid w:val="000B15BD"/>
    <w:rsid w:val="000B1A6A"/>
    <w:rsid w:val="000B61E4"/>
    <w:rsid w:val="000B6379"/>
    <w:rsid w:val="000B7655"/>
    <w:rsid w:val="000C0267"/>
    <w:rsid w:val="000C2E11"/>
    <w:rsid w:val="000C4A8C"/>
    <w:rsid w:val="000C5075"/>
    <w:rsid w:val="000C7F58"/>
    <w:rsid w:val="000D0D40"/>
    <w:rsid w:val="000D1DD0"/>
    <w:rsid w:val="000D3B89"/>
    <w:rsid w:val="000D6BCC"/>
    <w:rsid w:val="000D6D52"/>
    <w:rsid w:val="000D787D"/>
    <w:rsid w:val="000E0F70"/>
    <w:rsid w:val="000E2CF0"/>
    <w:rsid w:val="000E326B"/>
    <w:rsid w:val="000E32E2"/>
    <w:rsid w:val="000E617C"/>
    <w:rsid w:val="000F340A"/>
    <w:rsid w:val="000F7930"/>
    <w:rsid w:val="000F79D7"/>
    <w:rsid w:val="00102B41"/>
    <w:rsid w:val="0010307E"/>
    <w:rsid w:val="00103438"/>
    <w:rsid w:val="0010451D"/>
    <w:rsid w:val="00104905"/>
    <w:rsid w:val="00104C45"/>
    <w:rsid w:val="00105428"/>
    <w:rsid w:val="00105973"/>
    <w:rsid w:val="00105C3E"/>
    <w:rsid w:val="00106D5F"/>
    <w:rsid w:val="0011406B"/>
    <w:rsid w:val="001159B9"/>
    <w:rsid w:val="001222E3"/>
    <w:rsid w:val="00123930"/>
    <w:rsid w:val="00125A82"/>
    <w:rsid w:val="00125C8E"/>
    <w:rsid w:val="0012790B"/>
    <w:rsid w:val="00131D1A"/>
    <w:rsid w:val="00132565"/>
    <w:rsid w:val="00137379"/>
    <w:rsid w:val="001373C1"/>
    <w:rsid w:val="00142501"/>
    <w:rsid w:val="00143BE5"/>
    <w:rsid w:val="00144E23"/>
    <w:rsid w:val="00146D56"/>
    <w:rsid w:val="00147D57"/>
    <w:rsid w:val="001502BE"/>
    <w:rsid w:val="0015375A"/>
    <w:rsid w:val="00156AEE"/>
    <w:rsid w:val="001624E6"/>
    <w:rsid w:val="00162673"/>
    <w:rsid w:val="0016695A"/>
    <w:rsid w:val="00166FE9"/>
    <w:rsid w:val="00171D18"/>
    <w:rsid w:val="00173CFF"/>
    <w:rsid w:val="00174705"/>
    <w:rsid w:val="00175C12"/>
    <w:rsid w:val="001768A5"/>
    <w:rsid w:val="00177A1F"/>
    <w:rsid w:val="00181B99"/>
    <w:rsid w:val="0018239C"/>
    <w:rsid w:val="00184254"/>
    <w:rsid w:val="00185129"/>
    <w:rsid w:val="00187209"/>
    <w:rsid w:val="001920C0"/>
    <w:rsid w:val="00195893"/>
    <w:rsid w:val="00196EFB"/>
    <w:rsid w:val="001A1361"/>
    <w:rsid w:val="001A29CC"/>
    <w:rsid w:val="001A4EBC"/>
    <w:rsid w:val="001A5733"/>
    <w:rsid w:val="001A632D"/>
    <w:rsid w:val="001B11ED"/>
    <w:rsid w:val="001B28AA"/>
    <w:rsid w:val="001B41EE"/>
    <w:rsid w:val="001C23D0"/>
    <w:rsid w:val="001C37BF"/>
    <w:rsid w:val="001C3C7E"/>
    <w:rsid w:val="001C62BF"/>
    <w:rsid w:val="001C6F97"/>
    <w:rsid w:val="001D03E0"/>
    <w:rsid w:val="001D1EDC"/>
    <w:rsid w:val="001D24BF"/>
    <w:rsid w:val="001D300E"/>
    <w:rsid w:val="001E05D3"/>
    <w:rsid w:val="001E24D6"/>
    <w:rsid w:val="001E34D1"/>
    <w:rsid w:val="001E3D06"/>
    <w:rsid w:val="001E68CB"/>
    <w:rsid w:val="001E7A7D"/>
    <w:rsid w:val="001F0838"/>
    <w:rsid w:val="001F2B5D"/>
    <w:rsid w:val="001F45FB"/>
    <w:rsid w:val="001F6287"/>
    <w:rsid w:val="001F63F4"/>
    <w:rsid w:val="001F6730"/>
    <w:rsid w:val="00200204"/>
    <w:rsid w:val="00201ECD"/>
    <w:rsid w:val="002033B8"/>
    <w:rsid w:val="00203CE2"/>
    <w:rsid w:val="00204702"/>
    <w:rsid w:val="00204800"/>
    <w:rsid w:val="0021153F"/>
    <w:rsid w:val="00212E69"/>
    <w:rsid w:val="002136EF"/>
    <w:rsid w:val="00216013"/>
    <w:rsid w:val="00216790"/>
    <w:rsid w:val="00217185"/>
    <w:rsid w:val="002173FD"/>
    <w:rsid w:val="00221272"/>
    <w:rsid w:val="00221A6D"/>
    <w:rsid w:val="002223D6"/>
    <w:rsid w:val="00222D81"/>
    <w:rsid w:val="00222EDF"/>
    <w:rsid w:val="002309C8"/>
    <w:rsid w:val="00231ECC"/>
    <w:rsid w:val="00232E63"/>
    <w:rsid w:val="00234557"/>
    <w:rsid w:val="002352B6"/>
    <w:rsid w:val="00235687"/>
    <w:rsid w:val="002368BD"/>
    <w:rsid w:val="00237BA2"/>
    <w:rsid w:val="00242CE7"/>
    <w:rsid w:val="0024407D"/>
    <w:rsid w:val="00245DBB"/>
    <w:rsid w:val="00246C99"/>
    <w:rsid w:val="002517DC"/>
    <w:rsid w:val="00252F10"/>
    <w:rsid w:val="00254480"/>
    <w:rsid w:val="00261391"/>
    <w:rsid w:val="00267429"/>
    <w:rsid w:val="00270CDF"/>
    <w:rsid w:val="00271892"/>
    <w:rsid w:val="0027356B"/>
    <w:rsid w:val="002738A6"/>
    <w:rsid w:val="002748A2"/>
    <w:rsid w:val="0027712C"/>
    <w:rsid w:val="00283A03"/>
    <w:rsid w:val="002843C0"/>
    <w:rsid w:val="002851FB"/>
    <w:rsid w:val="0028583A"/>
    <w:rsid w:val="00286467"/>
    <w:rsid w:val="0029025F"/>
    <w:rsid w:val="00290B7B"/>
    <w:rsid w:val="00293457"/>
    <w:rsid w:val="002946CB"/>
    <w:rsid w:val="0029472B"/>
    <w:rsid w:val="00297404"/>
    <w:rsid w:val="002A1305"/>
    <w:rsid w:val="002A2018"/>
    <w:rsid w:val="002A27C1"/>
    <w:rsid w:val="002A51B8"/>
    <w:rsid w:val="002B1C46"/>
    <w:rsid w:val="002B25D2"/>
    <w:rsid w:val="002B2991"/>
    <w:rsid w:val="002B519B"/>
    <w:rsid w:val="002B569F"/>
    <w:rsid w:val="002B6605"/>
    <w:rsid w:val="002B69F1"/>
    <w:rsid w:val="002C0904"/>
    <w:rsid w:val="002C76CB"/>
    <w:rsid w:val="002D0870"/>
    <w:rsid w:val="002D0EB9"/>
    <w:rsid w:val="002D4523"/>
    <w:rsid w:val="002E223A"/>
    <w:rsid w:val="002E2855"/>
    <w:rsid w:val="002E505B"/>
    <w:rsid w:val="002E50AE"/>
    <w:rsid w:val="002E5D6C"/>
    <w:rsid w:val="002E76F8"/>
    <w:rsid w:val="002F3105"/>
    <w:rsid w:val="002F38B3"/>
    <w:rsid w:val="002F424C"/>
    <w:rsid w:val="002F4474"/>
    <w:rsid w:val="002F5ADB"/>
    <w:rsid w:val="002F5FF9"/>
    <w:rsid w:val="0030191B"/>
    <w:rsid w:val="00303891"/>
    <w:rsid w:val="00311CBD"/>
    <w:rsid w:val="003121CD"/>
    <w:rsid w:val="00316293"/>
    <w:rsid w:val="00321C31"/>
    <w:rsid w:val="00322F05"/>
    <w:rsid w:val="00324749"/>
    <w:rsid w:val="00324812"/>
    <w:rsid w:val="00324D9F"/>
    <w:rsid w:val="00325C8F"/>
    <w:rsid w:val="003338A7"/>
    <w:rsid w:val="003343C9"/>
    <w:rsid w:val="003346B3"/>
    <w:rsid w:val="00335172"/>
    <w:rsid w:val="003363E8"/>
    <w:rsid w:val="00336B11"/>
    <w:rsid w:val="00340FBF"/>
    <w:rsid w:val="00341AE2"/>
    <w:rsid w:val="00341CFE"/>
    <w:rsid w:val="0034226E"/>
    <w:rsid w:val="003428CC"/>
    <w:rsid w:val="00342F5F"/>
    <w:rsid w:val="0034412A"/>
    <w:rsid w:val="003464D3"/>
    <w:rsid w:val="00346A29"/>
    <w:rsid w:val="003474D4"/>
    <w:rsid w:val="0035035F"/>
    <w:rsid w:val="00352402"/>
    <w:rsid w:val="00352EA7"/>
    <w:rsid w:val="00352F19"/>
    <w:rsid w:val="003532FD"/>
    <w:rsid w:val="003539A6"/>
    <w:rsid w:val="00354F76"/>
    <w:rsid w:val="00355B5F"/>
    <w:rsid w:val="003579EE"/>
    <w:rsid w:val="00362F52"/>
    <w:rsid w:val="00363C5E"/>
    <w:rsid w:val="00363EA9"/>
    <w:rsid w:val="00363FF1"/>
    <w:rsid w:val="00364017"/>
    <w:rsid w:val="00364DA4"/>
    <w:rsid w:val="00365F3A"/>
    <w:rsid w:val="0036793D"/>
    <w:rsid w:val="00370635"/>
    <w:rsid w:val="00370D0E"/>
    <w:rsid w:val="00377A6D"/>
    <w:rsid w:val="00383622"/>
    <w:rsid w:val="0038407B"/>
    <w:rsid w:val="00384D80"/>
    <w:rsid w:val="00386A62"/>
    <w:rsid w:val="00392BD9"/>
    <w:rsid w:val="00396EB1"/>
    <w:rsid w:val="003A15F1"/>
    <w:rsid w:val="003A24A7"/>
    <w:rsid w:val="003A2709"/>
    <w:rsid w:val="003A3ECD"/>
    <w:rsid w:val="003A5EC6"/>
    <w:rsid w:val="003A7C9A"/>
    <w:rsid w:val="003B1A95"/>
    <w:rsid w:val="003C0F92"/>
    <w:rsid w:val="003C30C5"/>
    <w:rsid w:val="003C3AB6"/>
    <w:rsid w:val="003C6D0F"/>
    <w:rsid w:val="003C7B07"/>
    <w:rsid w:val="003D0C2F"/>
    <w:rsid w:val="003E10B7"/>
    <w:rsid w:val="003E1569"/>
    <w:rsid w:val="003E49E8"/>
    <w:rsid w:val="003E533B"/>
    <w:rsid w:val="003F09A2"/>
    <w:rsid w:val="003F0BA2"/>
    <w:rsid w:val="003F181D"/>
    <w:rsid w:val="003F2718"/>
    <w:rsid w:val="003F272D"/>
    <w:rsid w:val="003F2C6F"/>
    <w:rsid w:val="003F2CC1"/>
    <w:rsid w:val="003F55F6"/>
    <w:rsid w:val="003F65AD"/>
    <w:rsid w:val="0040098B"/>
    <w:rsid w:val="00400FCA"/>
    <w:rsid w:val="00401234"/>
    <w:rsid w:val="0040463F"/>
    <w:rsid w:val="00404ECB"/>
    <w:rsid w:val="004052C7"/>
    <w:rsid w:val="00405C37"/>
    <w:rsid w:val="00405CE8"/>
    <w:rsid w:val="0040641B"/>
    <w:rsid w:val="0040705D"/>
    <w:rsid w:val="004076C5"/>
    <w:rsid w:val="0041256E"/>
    <w:rsid w:val="004138DC"/>
    <w:rsid w:val="00413D4F"/>
    <w:rsid w:val="004153A1"/>
    <w:rsid w:val="00421ADC"/>
    <w:rsid w:val="004254E6"/>
    <w:rsid w:val="00426327"/>
    <w:rsid w:val="0042673F"/>
    <w:rsid w:val="00427034"/>
    <w:rsid w:val="00427F3B"/>
    <w:rsid w:val="00437379"/>
    <w:rsid w:val="004431A8"/>
    <w:rsid w:val="0044384F"/>
    <w:rsid w:val="00446DB0"/>
    <w:rsid w:val="004504C7"/>
    <w:rsid w:val="0045141C"/>
    <w:rsid w:val="004542C4"/>
    <w:rsid w:val="00454CA3"/>
    <w:rsid w:val="00456BB1"/>
    <w:rsid w:val="004573EF"/>
    <w:rsid w:val="004649E0"/>
    <w:rsid w:val="00465A94"/>
    <w:rsid w:val="00466B59"/>
    <w:rsid w:val="0046719B"/>
    <w:rsid w:val="0046734B"/>
    <w:rsid w:val="0046741B"/>
    <w:rsid w:val="00467D98"/>
    <w:rsid w:val="00470101"/>
    <w:rsid w:val="0047091E"/>
    <w:rsid w:val="00472FEC"/>
    <w:rsid w:val="00474733"/>
    <w:rsid w:val="0047788A"/>
    <w:rsid w:val="00481123"/>
    <w:rsid w:val="0048525F"/>
    <w:rsid w:val="0048711C"/>
    <w:rsid w:val="00490283"/>
    <w:rsid w:val="00493DC4"/>
    <w:rsid w:val="00495AD3"/>
    <w:rsid w:val="00495C0C"/>
    <w:rsid w:val="00495D64"/>
    <w:rsid w:val="00496DA5"/>
    <w:rsid w:val="00497D3F"/>
    <w:rsid w:val="004A12DB"/>
    <w:rsid w:val="004A134D"/>
    <w:rsid w:val="004A1F29"/>
    <w:rsid w:val="004A46E4"/>
    <w:rsid w:val="004B0905"/>
    <w:rsid w:val="004B19FB"/>
    <w:rsid w:val="004B25F6"/>
    <w:rsid w:val="004B3F7E"/>
    <w:rsid w:val="004B6B15"/>
    <w:rsid w:val="004C3100"/>
    <w:rsid w:val="004C6D44"/>
    <w:rsid w:val="004D59E4"/>
    <w:rsid w:val="004D682E"/>
    <w:rsid w:val="004E2748"/>
    <w:rsid w:val="004E5DDC"/>
    <w:rsid w:val="004E75C9"/>
    <w:rsid w:val="004F051B"/>
    <w:rsid w:val="004F0658"/>
    <w:rsid w:val="004F5F0A"/>
    <w:rsid w:val="004F6B9D"/>
    <w:rsid w:val="005033B4"/>
    <w:rsid w:val="005050BA"/>
    <w:rsid w:val="00507053"/>
    <w:rsid w:val="005073F5"/>
    <w:rsid w:val="00507778"/>
    <w:rsid w:val="00514087"/>
    <w:rsid w:val="00515EB7"/>
    <w:rsid w:val="00516E06"/>
    <w:rsid w:val="00517AD8"/>
    <w:rsid w:val="00517B8A"/>
    <w:rsid w:val="0052148E"/>
    <w:rsid w:val="005227F6"/>
    <w:rsid w:val="00524ADB"/>
    <w:rsid w:val="005263FA"/>
    <w:rsid w:val="00526C86"/>
    <w:rsid w:val="00530456"/>
    <w:rsid w:val="00537245"/>
    <w:rsid w:val="0054013D"/>
    <w:rsid w:val="00540FEC"/>
    <w:rsid w:val="005419FA"/>
    <w:rsid w:val="0054404D"/>
    <w:rsid w:val="0054694A"/>
    <w:rsid w:val="00547722"/>
    <w:rsid w:val="00547CF6"/>
    <w:rsid w:val="00552342"/>
    <w:rsid w:val="00552540"/>
    <w:rsid w:val="005550A7"/>
    <w:rsid w:val="005576DC"/>
    <w:rsid w:val="00560073"/>
    <w:rsid w:val="005613CB"/>
    <w:rsid w:val="00563A70"/>
    <w:rsid w:val="00566371"/>
    <w:rsid w:val="00567BBA"/>
    <w:rsid w:val="00570BA7"/>
    <w:rsid w:val="00570C63"/>
    <w:rsid w:val="005714FE"/>
    <w:rsid w:val="00572A22"/>
    <w:rsid w:val="0057492A"/>
    <w:rsid w:val="00580F2D"/>
    <w:rsid w:val="00584FAB"/>
    <w:rsid w:val="005862BA"/>
    <w:rsid w:val="00590CFB"/>
    <w:rsid w:val="00595736"/>
    <w:rsid w:val="005A1840"/>
    <w:rsid w:val="005A4612"/>
    <w:rsid w:val="005A4634"/>
    <w:rsid w:val="005A4B29"/>
    <w:rsid w:val="005A5398"/>
    <w:rsid w:val="005A6307"/>
    <w:rsid w:val="005A6C7B"/>
    <w:rsid w:val="005B11DF"/>
    <w:rsid w:val="005B1220"/>
    <w:rsid w:val="005B268D"/>
    <w:rsid w:val="005B2900"/>
    <w:rsid w:val="005B2DA7"/>
    <w:rsid w:val="005B40A1"/>
    <w:rsid w:val="005B4E81"/>
    <w:rsid w:val="005B503E"/>
    <w:rsid w:val="005B6B98"/>
    <w:rsid w:val="005B759D"/>
    <w:rsid w:val="005B7C91"/>
    <w:rsid w:val="005C0A92"/>
    <w:rsid w:val="005C3767"/>
    <w:rsid w:val="005D2E3E"/>
    <w:rsid w:val="005D3F98"/>
    <w:rsid w:val="005D4708"/>
    <w:rsid w:val="005E0701"/>
    <w:rsid w:val="005E2CDD"/>
    <w:rsid w:val="005E3CAE"/>
    <w:rsid w:val="005E4D0E"/>
    <w:rsid w:val="005E51F2"/>
    <w:rsid w:val="005E5C7F"/>
    <w:rsid w:val="005E69EB"/>
    <w:rsid w:val="005F1625"/>
    <w:rsid w:val="005F552E"/>
    <w:rsid w:val="005F667C"/>
    <w:rsid w:val="005F6E6C"/>
    <w:rsid w:val="00601150"/>
    <w:rsid w:val="00601420"/>
    <w:rsid w:val="00604444"/>
    <w:rsid w:val="00606995"/>
    <w:rsid w:val="006108E7"/>
    <w:rsid w:val="006114BA"/>
    <w:rsid w:val="006173CE"/>
    <w:rsid w:val="00617475"/>
    <w:rsid w:val="00626F31"/>
    <w:rsid w:val="0062736D"/>
    <w:rsid w:val="0063015C"/>
    <w:rsid w:val="00630B2F"/>
    <w:rsid w:val="00631089"/>
    <w:rsid w:val="00632D43"/>
    <w:rsid w:val="00636C6B"/>
    <w:rsid w:val="00636C90"/>
    <w:rsid w:val="0063708B"/>
    <w:rsid w:val="006370DE"/>
    <w:rsid w:val="00637DD2"/>
    <w:rsid w:val="006407D5"/>
    <w:rsid w:val="0064264E"/>
    <w:rsid w:val="006441D7"/>
    <w:rsid w:val="006443EC"/>
    <w:rsid w:val="00645162"/>
    <w:rsid w:val="006464CD"/>
    <w:rsid w:val="006468A7"/>
    <w:rsid w:val="006469B8"/>
    <w:rsid w:val="00646C0F"/>
    <w:rsid w:val="00650075"/>
    <w:rsid w:val="00650216"/>
    <w:rsid w:val="00653022"/>
    <w:rsid w:val="006530D8"/>
    <w:rsid w:val="00654516"/>
    <w:rsid w:val="00655473"/>
    <w:rsid w:val="006615EF"/>
    <w:rsid w:val="00663941"/>
    <w:rsid w:val="006643FC"/>
    <w:rsid w:val="00666B06"/>
    <w:rsid w:val="00667333"/>
    <w:rsid w:val="00667B20"/>
    <w:rsid w:val="00670009"/>
    <w:rsid w:val="00672AD8"/>
    <w:rsid w:val="00672C77"/>
    <w:rsid w:val="0067596C"/>
    <w:rsid w:val="0068006F"/>
    <w:rsid w:val="006810D4"/>
    <w:rsid w:val="006815E3"/>
    <w:rsid w:val="00684272"/>
    <w:rsid w:val="006867B9"/>
    <w:rsid w:val="006874E5"/>
    <w:rsid w:val="006904E2"/>
    <w:rsid w:val="00690706"/>
    <w:rsid w:val="00691B1E"/>
    <w:rsid w:val="00692CBE"/>
    <w:rsid w:val="006942A0"/>
    <w:rsid w:val="0069510F"/>
    <w:rsid w:val="00697D45"/>
    <w:rsid w:val="006A01FE"/>
    <w:rsid w:val="006A2DB6"/>
    <w:rsid w:val="006A3C57"/>
    <w:rsid w:val="006A6448"/>
    <w:rsid w:val="006B0318"/>
    <w:rsid w:val="006B4657"/>
    <w:rsid w:val="006B481A"/>
    <w:rsid w:val="006C107D"/>
    <w:rsid w:val="006C3B87"/>
    <w:rsid w:val="006C3CED"/>
    <w:rsid w:val="006C4622"/>
    <w:rsid w:val="006D3590"/>
    <w:rsid w:val="006D41FF"/>
    <w:rsid w:val="006D531A"/>
    <w:rsid w:val="006E0F56"/>
    <w:rsid w:val="006E317B"/>
    <w:rsid w:val="006E34F7"/>
    <w:rsid w:val="006E65CF"/>
    <w:rsid w:val="006E682E"/>
    <w:rsid w:val="006F1A86"/>
    <w:rsid w:val="006F2B0A"/>
    <w:rsid w:val="006F48FE"/>
    <w:rsid w:val="006F5B83"/>
    <w:rsid w:val="006F7F74"/>
    <w:rsid w:val="0070208E"/>
    <w:rsid w:val="00702FBF"/>
    <w:rsid w:val="00703AAD"/>
    <w:rsid w:val="00703D4E"/>
    <w:rsid w:val="00703E11"/>
    <w:rsid w:val="00705143"/>
    <w:rsid w:val="00705A82"/>
    <w:rsid w:val="00707DED"/>
    <w:rsid w:val="00710746"/>
    <w:rsid w:val="007117F5"/>
    <w:rsid w:val="00712B60"/>
    <w:rsid w:val="0071338D"/>
    <w:rsid w:val="00713CA6"/>
    <w:rsid w:val="00716ED3"/>
    <w:rsid w:val="0072139F"/>
    <w:rsid w:val="00721CFF"/>
    <w:rsid w:val="00724DA7"/>
    <w:rsid w:val="00731461"/>
    <w:rsid w:val="00732C44"/>
    <w:rsid w:val="00732D85"/>
    <w:rsid w:val="00733084"/>
    <w:rsid w:val="00733568"/>
    <w:rsid w:val="007360CC"/>
    <w:rsid w:val="007362C0"/>
    <w:rsid w:val="0073632E"/>
    <w:rsid w:val="007370C2"/>
    <w:rsid w:val="0074186C"/>
    <w:rsid w:val="00743176"/>
    <w:rsid w:val="007432E9"/>
    <w:rsid w:val="00745C95"/>
    <w:rsid w:val="007460AF"/>
    <w:rsid w:val="007506A8"/>
    <w:rsid w:val="007548AA"/>
    <w:rsid w:val="00754EF3"/>
    <w:rsid w:val="007568DC"/>
    <w:rsid w:val="00761BF4"/>
    <w:rsid w:val="00762277"/>
    <w:rsid w:val="00762334"/>
    <w:rsid w:val="0076295F"/>
    <w:rsid w:val="00762A87"/>
    <w:rsid w:val="00763C2A"/>
    <w:rsid w:val="007642A5"/>
    <w:rsid w:val="00770F16"/>
    <w:rsid w:val="00771B20"/>
    <w:rsid w:val="00775302"/>
    <w:rsid w:val="0077572A"/>
    <w:rsid w:val="00776261"/>
    <w:rsid w:val="00776EF1"/>
    <w:rsid w:val="0077796F"/>
    <w:rsid w:val="00777C9D"/>
    <w:rsid w:val="00780576"/>
    <w:rsid w:val="007818E6"/>
    <w:rsid w:val="00783114"/>
    <w:rsid w:val="00783665"/>
    <w:rsid w:val="00784C15"/>
    <w:rsid w:val="007853CC"/>
    <w:rsid w:val="0078646B"/>
    <w:rsid w:val="007906D4"/>
    <w:rsid w:val="007927F7"/>
    <w:rsid w:val="00792D34"/>
    <w:rsid w:val="00794472"/>
    <w:rsid w:val="0079498A"/>
    <w:rsid w:val="0079579C"/>
    <w:rsid w:val="00796CEE"/>
    <w:rsid w:val="00797702"/>
    <w:rsid w:val="007979C7"/>
    <w:rsid w:val="007A4C0D"/>
    <w:rsid w:val="007A69D2"/>
    <w:rsid w:val="007B2242"/>
    <w:rsid w:val="007B4132"/>
    <w:rsid w:val="007B669E"/>
    <w:rsid w:val="007C078A"/>
    <w:rsid w:val="007C104A"/>
    <w:rsid w:val="007C2383"/>
    <w:rsid w:val="007C56F5"/>
    <w:rsid w:val="007D1576"/>
    <w:rsid w:val="007D1BD6"/>
    <w:rsid w:val="007D21AB"/>
    <w:rsid w:val="007D3288"/>
    <w:rsid w:val="007D6217"/>
    <w:rsid w:val="007D7E92"/>
    <w:rsid w:val="007E06ED"/>
    <w:rsid w:val="007E0A36"/>
    <w:rsid w:val="007E493A"/>
    <w:rsid w:val="007E5101"/>
    <w:rsid w:val="007E79E1"/>
    <w:rsid w:val="007F15FC"/>
    <w:rsid w:val="007F2E14"/>
    <w:rsid w:val="007F4E27"/>
    <w:rsid w:val="007F5724"/>
    <w:rsid w:val="007F64D8"/>
    <w:rsid w:val="007F6FFB"/>
    <w:rsid w:val="007F7CB9"/>
    <w:rsid w:val="00800AA2"/>
    <w:rsid w:val="00800F5A"/>
    <w:rsid w:val="008015EC"/>
    <w:rsid w:val="00801F5F"/>
    <w:rsid w:val="008022CA"/>
    <w:rsid w:val="008041F7"/>
    <w:rsid w:val="008059B0"/>
    <w:rsid w:val="00805CE1"/>
    <w:rsid w:val="00807F1C"/>
    <w:rsid w:val="00811862"/>
    <w:rsid w:val="0081193A"/>
    <w:rsid w:val="008119AD"/>
    <w:rsid w:val="00814058"/>
    <w:rsid w:val="00814ADE"/>
    <w:rsid w:val="00817324"/>
    <w:rsid w:val="00821CB6"/>
    <w:rsid w:val="00823554"/>
    <w:rsid w:val="00823730"/>
    <w:rsid w:val="00825F6E"/>
    <w:rsid w:val="00827FD1"/>
    <w:rsid w:val="0083033A"/>
    <w:rsid w:val="008336C0"/>
    <w:rsid w:val="008341EF"/>
    <w:rsid w:val="0083521C"/>
    <w:rsid w:val="00835E95"/>
    <w:rsid w:val="00837694"/>
    <w:rsid w:val="00837E92"/>
    <w:rsid w:val="00841E99"/>
    <w:rsid w:val="0084575B"/>
    <w:rsid w:val="008458D8"/>
    <w:rsid w:val="00845AFE"/>
    <w:rsid w:val="0085030C"/>
    <w:rsid w:val="00850449"/>
    <w:rsid w:val="008508D6"/>
    <w:rsid w:val="00851451"/>
    <w:rsid w:val="008523A9"/>
    <w:rsid w:val="00856B23"/>
    <w:rsid w:val="00860CCF"/>
    <w:rsid w:val="00862D70"/>
    <w:rsid w:val="00871F0F"/>
    <w:rsid w:val="008862E9"/>
    <w:rsid w:val="00886A3D"/>
    <w:rsid w:val="0089039D"/>
    <w:rsid w:val="00890771"/>
    <w:rsid w:val="00891202"/>
    <w:rsid w:val="00891BAE"/>
    <w:rsid w:val="00892AF8"/>
    <w:rsid w:val="008979F5"/>
    <w:rsid w:val="008A030B"/>
    <w:rsid w:val="008A3936"/>
    <w:rsid w:val="008A4923"/>
    <w:rsid w:val="008A586F"/>
    <w:rsid w:val="008A6354"/>
    <w:rsid w:val="008A7D23"/>
    <w:rsid w:val="008B3402"/>
    <w:rsid w:val="008B633C"/>
    <w:rsid w:val="008C2E65"/>
    <w:rsid w:val="008C36B9"/>
    <w:rsid w:val="008C5807"/>
    <w:rsid w:val="008C5B12"/>
    <w:rsid w:val="008C632F"/>
    <w:rsid w:val="008C674A"/>
    <w:rsid w:val="008D0645"/>
    <w:rsid w:val="008D0C36"/>
    <w:rsid w:val="008D109A"/>
    <w:rsid w:val="008D16F6"/>
    <w:rsid w:val="008D6FC4"/>
    <w:rsid w:val="008D7F06"/>
    <w:rsid w:val="008E14C6"/>
    <w:rsid w:val="008E171C"/>
    <w:rsid w:val="008E3CE9"/>
    <w:rsid w:val="008E494A"/>
    <w:rsid w:val="008E61A0"/>
    <w:rsid w:val="008E6E65"/>
    <w:rsid w:val="008F101B"/>
    <w:rsid w:val="008F2269"/>
    <w:rsid w:val="008F3905"/>
    <w:rsid w:val="008F5624"/>
    <w:rsid w:val="00900524"/>
    <w:rsid w:val="00900B65"/>
    <w:rsid w:val="009025ED"/>
    <w:rsid w:val="00903091"/>
    <w:rsid w:val="009038D1"/>
    <w:rsid w:val="00906D82"/>
    <w:rsid w:val="0090700B"/>
    <w:rsid w:val="009073E9"/>
    <w:rsid w:val="00910DCD"/>
    <w:rsid w:val="00912CCA"/>
    <w:rsid w:val="009145AF"/>
    <w:rsid w:val="009151D4"/>
    <w:rsid w:val="00915F0A"/>
    <w:rsid w:val="00921461"/>
    <w:rsid w:val="00921F45"/>
    <w:rsid w:val="00922282"/>
    <w:rsid w:val="00925EA2"/>
    <w:rsid w:val="00927B21"/>
    <w:rsid w:val="00927FEC"/>
    <w:rsid w:val="00931246"/>
    <w:rsid w:val="00932896"/>
    <w:rsid w:val="009353A5"/>
    <w:rsid w:val="00935942"/>
    <w:rsid w:val="00937E91"/>
    <w:rsid w:val="0094117A"/>
    <w:rsid w:val="009429A7"/>
    <w:rsid w:val="00942BB6"/>
    <w:rsid w:val="009445B6"/>
    <w:rsid w:val="00944BE4"/>
    <w:rsid w:val="00947DD1"/>
    <w:rsid w:val="00951020"/>
    <w:rsid w:val="00951093"/>
    <w:rsid w:val="009537AC"/>
    <w:rsid w:val="00954516"/>
    <w:rsid w:val="00955CF0"/>
    <w:rsid w:val="00960A64"/>
    <w:rsid w:val="0096191A"/>
    <w:rsid w:val="009632D3"/>
    <w:rsid w:val="009640A5"/>
    <w:rsid w:val="009654B0"/>
    <w:rsid w:val="00967186"/>
    <w:rsid w:val="00967EE0"/>
    <w:rsid w:val="009729E1"/>
    <w:rsid w:val="0097618F"/>
    <w:rsid w:val="00976302"/>
    <w:rsid w:val="00976A34"/>
    <w:rsid w:val="00977F11"/>
    <w:rsid w:val="00980706"/>
    <w:rsid w:val="00982573"/>
    <w:rsid w:val="0098426F"/>
    <w:rsid w:val="00987491"/>
    <w:rsid w:val="0099125E"/>
    <w:rsid w:val="009931D5"/>
    <w:rsid w:val="009939D3"/>
    <w:rsid w:val="0099723B"/>
    <w:rsid w:val="00997355"/>
    <w:rsid w:val="009A1F94"/>
    <w:rsid w:val="009A4F7B"/>
    <w:rsid w:val="009A5498"/>
    <w:rsid w:val="009B5022"/>
    <w:rsid w:val="009B585E"/>
    <w:rsid w:val="009B6289"/>
    <w:rsid w:val="009B66D5"/>
    <w:rsid w:val="009B739B"/>
    <w:rsid w:val="009C2EE0"/>
    <w:rsid w:val="009C3609"/>
    <w:rsid w:val="009C4B41"/>
    <w:rsid w:val="009C6DD1"/>
    <w:rsid w:val="009C729D"/>
    <w:rsid w:val="009C7E5F"/>
    <w:rsid w:val="009D0121"/>
    <w:rsid w:val="009D02BE"/>
    <w:rsid w:val="009D2B6C"/>
    <w:rsid w:val="009D3CDA"/>
    <w:rsid w:val="009D6F57"/>
    <w:rsid w:val="009E25A4"/>
    <w:rsid w:val="009E76E0"/>
    <w:rsid w:val="009F0B41"/>
    <w:rsid w:val="009F10A9"/>
    <w:rsid w:val="009F2F20"/>
    <w:rsid w:val="009F328D"/>
    <w:rsid w:val="009F3E4B"/>
    <w:rsid w:val="009F4648"/>
    <w:rsid w:val="009F725F"/>
    <w:rsid w:val="009F74C3"/>
    <w:rsid w:val="00A032AB"/>
    <w:rsid w:val="00A056E6"/>
    <w:rsid w:val="00A05D04"/>
    <w:rsid w:val="00A10044"/>
    <w:rsid w:val="00A1004D"/>
    <w:rsid w:val="00A14554"/>
    <w:rsid w:val="00A160DE"/>
    <w:rsid w:val="00A16C20"/>
    <w:rsid w:val="00A170DD"/>
    <w:rsid w:val="00A21536"/>
    <w:rsid w:val="00A2257A"/>
    <w:rsid w:val="00A2409D"/>
    <w:rsid w:val="00A27614"/>
    <w:rsid w:val="00A30ECA"/>
    <w:rsid w:val="00A3259F"/>
    <w:rsid w:val="00A3312E"/>
    <w:rsid w:val="00A34C32"/>
    <w:rsid w:val="00A35909"/>
    <w:rsid w:val="00A36410"/>
    <w:rsid w:val="00A36472"/>
    <w:rsid w:val="00A3714F"/>
    <w:rsid w:val="00A40ADA"/>
    <w:rsid w:val="00A5099D"/>
    <w:rsid w:val="00A50E9E"/>
    <w:rsid w:val="00A54AE8"/>
    <w:rsid w:val="00A57DC2"/>
    <w:rsid w:val="00A61C6A"/>
    <w:rsid w:val="00A6467A"/>
    <w:rsid w:val="00A65304"/>
    <w:rsid w:val="00A745DB"/>
    <w:rsid w:val="00A74985"/>
    <w:rsid w:val="00A777A5"/>
    <w:rsid w:val="00A779D6"/>
    <w:rsid w:val="00A84879"/>
    <w:rsid w:val="00A84BD3"/>
    <w:rsid w:val="00A8588F"/>
    <w:rsid w:val="00A87DC1"/>
    <w:rsid w:val="00A92897"/>
    <w:rsid w:val="00A9595C"/>
    <w:rsid w:val="00A95EE9"/>
    <w:rsid w:val="00A97EE7"/>
    <w:rsid w:val="00AA3FAB"/>
    <w:rsid w:val="00AA40F7"/>
    <w:rsid w:val="00AA448B"/>
    <w:rsid w:val="00AA6626"/>
    <w:rsid w:val="00AB07AE"/>
    <w:rsid w:val="00AB1100"/>
    <w:rsid w:val="00AB2E06"/>
    <w:rsid w:val="00AB3234"/>
    <w:rsid w:val="00AB401B"/>
    <w:rsid w:val="00AB5F38"/>
    <w:rsid w:val="00AC1F43"/>
    <w:rsid w:val="00AC3D5A"/>
    <w:rsid w:val="00AC50D8"/>
    <w:rsid w:val="00AC51C4"/>
    <w:rsid w:val="00AC6B03"/>
    <w:rsid w:val="00AD1C43"/>
    <w:rsid w:val="00AD2A05"/>
    <w:rsid w:val="00AD3EB4"/>
    <w:rsid w:val="00AD63D8"/>
    <w:rsid w:val="00AD6CD2"/>
    <w:rsid w:val="00AE01D8"/>
    <w:rsid w:val="00AE2AB7"/>
    <w:rsid w:val="00AE31BC"/>
    <w:rsid w:val="00AE4E49"/>
    <w:rsid w:val="00AE5DE5"/>
    <w:rsid w:val="00AF595E"/>
    <w:rsid w:val="00AF6399"/>
    <w:rsid w:val="00AF7CE7"/>
    <w:rsid w:val="00B00845"/>
    <w:rsid w:val="00B00B84"/>
    <w:rsid w:val="00B00EDA"/>
    <w:rsid w:val="00B02988"/>
    <w:rsid w:val="00B078F9"/>
    <w:rsid w:val="00B104AD"/>
    <w:rsid w:val="00B1058A"/>
    <w:rsid w:val="00B13B53"/>
    <w:rsid w:val="00B13C32"/>
    <w:rsid w:val="00B141E9"/>
    <w:rsid w:val="00B16FDF"/>
    <w:rsid w:val="00B20911"/>
    <w:rsid w:val="00B210CB"/>
    <w:rsid w:val="00B2134E"/>
    <w:rsid w:val="00B21ABF"/>
    <w:rsid w:val="00B25AF9"/>
    <w:rsid w:val="00B26058"/>
    <w:rsid w:val="00B26391"/>
    <w:rsid w:val="00B31087"/>
    <w:rsid w:val="00B346CF"/>
    <w:rsid w:val="00B36F67"/>
    <w:rsid w:val="00B40FFD"/>
    <w:rsid w:val="00B44325"/>
    <w:rsid w:val="00B45899"/>
    <w:rsid w:val="00B46EE9"/>
    <w:rsid w:val="00B503DE"/>
    <w:rsid w:val="00B51B88"/>
    <w:rsid w:val="00B5243B"/>
    <w:rsid w:val="00B5366B"/>
    <w:rsid w:val="00B55B01"/>
    <w:rsid w:val="00B562AB"/>
    <w:rsid w:val="00B56E48"/>
    <w:rsid w:val="00B60240"/>
    <w:rsid w:val="00B608F6"/>
    <w:rsid w:val="00B61E9B"/>
    <w:rsid w:val="00B622F8"/>
    <w:rsid w:val="00B63C65"/>
    <w:rsid w:val="00B65E13"/>
    <w:rsid w:val="00B66235"/>
    <w:rsid w:val="00B71AC3"/>
    <w:rsid w:val="00B7279C"/>
    <w:rsid w:val="00B74C3E"/>
    <w:rsid w:val="00B84478"/>
    <w:rsid w:val="00B852C7"/>
    <w:rsid w:val="00B90016"/>
    <w:rsid w:val="00B92686"/>
    <w:rsid w:val="00B93761"/>
    <w:rsid w:val="00B93FA0"/>
    <w:rsid w:val="00B94055"/>
    <w:rsid w:val="00B946A9"/>
    <w:rsid w:val="00B94B26"/>
    <w:rsid w:val="00B94CF5"/>
    <w:rsid w:val="00B96082"/>
    <w:rsid w:val="00B9702C"/>
    <w:rsid w:val="00BA2CAE"/>
    <w:rsid w:val="00BA4A9F"/>
    <w:rsid w:val="00BA4FF3"/>
    <w:rsid w:val="00BA595A"/>
    <w:rsid w:val="00BA5A68"/>
    <w:rsid w:val="00BA6B78"/>
    <w:rsid w:val="00BB2DFF"/>
    <w:rsid w:val="00BB3E59"/>
    <w:rsid w:val="00BC2ACF"/>
    <w:rsid w:val="00BC3460"/>
    <w:rsid w:val="00BC3566"/>
    <w:rsid w:val="00BC6466"/>
    <w:rsid w:val="00BC6E0B"/>
    <w:rsid w:val="00BC74DD"/>
    <w:rsid w:val="00BC78E7"/>
    <w:rsid w:val="00BD1CA6"/>
    <w:rsid w:val="00BD4E47"/>
    <w:rsid w:val="00BD5046"/>
    <w:rsid w:val="00BD55D6"/>
    <w:rsid w:val="00BD56DF"/>
    <w:rsid w:val="00BD5944"/>
    <w:rsid w:val="00BD612B"/>
    <w:rsid w:val="00BE2ED4"/>
    <w:rsid w:val="00BE374F"/>
    <w:rsid w:val="00BE5326"/>
    <w:rsid w:val="00BE65A2"/>
    <w:rsid w:val="00BE67DB"/>
    <w:rsid w:val="00BF0A49"/>
    <w:rsid w:val="00BF3A69"/>
    <w:rsid w:val="00BF3DD1"/>
    <w:rsid w:val="00BF5B5A"/>
    <w:rsid w:val="00BF77FA"/>
    <w:rsid w:val="00C008A1"/>
    <w:rsid w:val="00C019C3"/>
    <w:rsid w:val="00C05FD6"/>
    <w:rsid w:val="00C07017"/>
    <w:rsid w:val="00C070C3"/>
    <w:rsid w:val="00C07A2F"/>
    <w:rsid w:val="00C1018E"/>
    <w:rsid w:val="00C10E9E"/>
    <w:rsid w:val="00C116C2"/>
    <w:rsid w:val="00C11948"/>
    <w:rsid w:val="00C12322"/>
    <w:rsid w:val="00C17377"/>
    <w:rsid w:val="00C1777D"/>
    <w:rsid w:val="00C20692"/>
    <w:rsid w:val="00C21828"/>
    <w:rsid w:val="00C2334E"/>
    <w:rsid w:val="00C2447B"/>
    <w:rsid w:val="00C31ADE"/>
    <w:rsid w:val="00C3378E"/>
    <w:rsid w:val="00C34879"/>
    <w:rsid w:val="00C34D21"/>
    <w:rsid w:val="00C42DA7"/>
    <w:rsid w:val="00C500B0"/>
    <w:rsid w:val="00C50B3C"/>
    <w:rsid w:val="00C50F5A"/>
    <w:rsid w:val="00C513D5"/>
    <w:rsid w:val="00C55444"/>
    <w:rsid w:val="00C571C3"/>
    <w:rsid w:val="00C609DF"/>
    <w:rsid w:val="00C64D50"/>
    <w:rsid w:val="00C64D7E"/>
    <w:rsid w:val="00C6514F"/>
    <w:rsid w:val="00C65441"/>
    <w:rsid w:val="00C65822"/>
    <w:rsid w:val="00C65873"/>
    <w:rsid w:val="00C66265"/>
    <w:rsid w:val="00C7501C"/>
    <w:rsid w:val="00C771E8"/>
    <w:rsid w:val="00C77CC0"/>
    <w:rsid w:val="00C84B48"/>
    <w:rsid w:val="00C8653F"/>
    <w:rsid w:val="00C877EA"/>
    <w:rsid w:val="00C90876"/>
    <w:rsid w:val="00C912ED"/>
    <w:rsid w:val="00C93100"/>
    <w:rsid w:val="00C94748"/>
    <w:rsid w:val="00C95C17"/>
    <w:rsid w:val="00C96293"/>
    <w:rsid w:val="00CA008A"/>
    <w:rsid w:val="00CA0A00"/>
    <w:rsid w:val="00CA14A5"/>
    <w:rsid w:val="00CA25F5"/>
    <w:rsid w:val="00CA4257"/>
    <w:rsid w:val="00CA4678"/>
    <w:rsid w:val="00CB16B4"/>
    <w:rsid w:val="00CB2706"/>
    <w:rsid w:val="00CB46B6"/>
    <w:rsid w:val="00CB6380"/>
    <w:rsid w:val="00CB74BB"/>
    <w:rsid w:val="00CB76E4"/>
    <w:rsid w:val="00CB778F"/>
    <w:rsid w:val="00CB7FBE"/>
    <w:rsid w:val="00CC4C3A"/>
    <w:rsid w:val="00CC5C6D"/>
    <w:rsid w:val="00CD2085"/>
    <w:rsid w:val="00CD2222"/>
    <w:rsid w:val="00CD3272"/>
    <w:rsid w:val="00CD4096"/>
    <w:rsid w:val="00CD50C8"/>
    <w:rsid w:val="00CD5960"/>
    <w:rsid w:val="00CD5E4D"/>
    <w:rsid w:val="00CD697B"/>
    <w:rsid w:val="00CD7403"/>
    <w:rsid w:val="00CD748D"/>
    <w:rsid w:val="00CE0BC4"/>
    <w:rsid w:val="00CE1722"/>
    <w:rsid w:val="00CE1CF6"/>
    <w:rsid w:val="00CE32E2"/>
    <w:rsid w:val="00CE473E"/>
    <w:rsid w:val="00CE6858"/>
    <w:rsid w:val="00CF1EC5"/>
    <w:rsid w:val="00D024D3"/>
    <w:rsid w:val="00D046CF"/>
    <w:rsid w:val="00D06705"/>
    <w:rsid w:val="00D1025A"/>
    <w:rsid w:val="00D103E2"/>
    <w:rsid w:val="00D10489"/>
    <w:rsid w:val="00D104C8"/>
    <w:rsid w:val="00D13C13"/>
    <w:rsid w:val="00D1519A"/>
    <w:rsid w:val="00D17410"/>
    <w:rsid w:val="00D17E94"/>
    <w:rsid w:val="00D205E4"/>
    <w:rsid w:val="00D211B6"/>
    <w:rsid w:val="00D2132F"/>
    <w:rsid w:val="00D21CDF"/>
    <w:rsid w:val="00D23837"/>
    <w:rsid w:val="00D23D7B"/>
    <w:rsid w:val="00D25713"/>
    <w:rsid w:val="00D26CC0"/>
    <w:rsid w:val="00D26EC9"/>
    <w:rsid w:val="00D27250"/>
    <w:rsid w:val="00D27F15"/>
    <w:rsid w:val="00D3208E"/>
    <w:rsid w:val="00D3443F"/>
    <w:rsid w:val="00D34DF4"/>
    <w:rsid w:val="00D34E6A"/>
    <w:rsid w:val="00D35D30"/>
    <w:rsid w:val="00D37FDD"/>
    <w:rsid w:val="00D427EB"/>
    <w:rsid w:val="00D42E4D"/>
    <w:rsid w:val="00D43EFD"/>
    <w:rsid w:val="00D442FF"/>
    <w:rsid w:val="00D45582"/>
    <w:rsid w:val="00D50CA9"/>
    <w:rsid w:val="00D511CD"/>
    <w:rsid w:val="00D53011"/>
    <w:rsid w:val="00D56E7E"/>
    <w:rsid w:val="00D57690"/>
    <w:rsid w:val="00D615C0"/>
    <w:rsid w:val="00D63B07"/>
    <w:rsid w:val="00D65480"/>
    <w:rsid w:val="00D65655"/>
    <w:rsid w:val="00D662A3"/>
    <w:rsid w:val="00D731CC"/>
    <w:rsid w:val="00D733CC"/>
    <w:rsid w:val="00D73E8D"/>
    <w:rsid w:val="00D742F5"/>
    <w:rsid w:val="00D753F0"/>
    <w:rsid w:val="00D76E60"/>
    <w:rsid w:val="00D76E6C"/>
    <w:rsid w:val="00D77B2B"/>
    <w:rsid w:val="00D80C5A"/>
    <w:rsid w:val="00D811CD"/>
    <w:rsid w:val="00D816B4"/>
    <w:rsid w:val="00D84E4B"/>
    <w:rsid w:val="00D87C9E"/>
    <w:rsid w:val="00D914DC"/>
    <w:rsid w:val="00D93C30"/>
    <w:rsid w:val="00D95C7E"/>
    <w:rsid w:val="00D96BB6"/>
    <w:rsid w:val="00D97CB4"/>
    <w:rsid w:val="00DA23F8"/>
    <w:rsid w:val="00DA35A2"/>
    <w:rsid w:val="00DA47F4"/>
    <w:rsid w:val="00DA564D"/>
    <w:rsid w:val="00DA5C26"/>
    <w:rsid w:val="00DA699F"/>
    <w:rsid w:val="00DB10B1"/>
    <w:rsid w:val="00DB4DF5"/>
    <w:rsid w:val="00DB68BC"/>
    <w:rsid w:val="00DB702F"/>
    <w:rsid w:val="00DC0176"/>
    <w:rsid w:val="00DC4AC9"/>
    <w:rsid w:val="00DC643D"/>
    <w:rsid w:val="00DC7387"/>
    <w:rsid w:val="00DE077D"/>
    <w:rsid w:val="00DE3584"/>
    <w:rsid w:val="00DE3D32"/>
    <w:rsid w:val="00DE5044"/>
    <w:rsid w:val="00DE5E40"/>
    <w:rsid w:val="00DE6C7C"/>
    <w:rsid w:val="00DE7903"/>
    <w:rsid w:val="00DE7E1D"/>
    <w:rsid w:val="00DF19EE"/>
    <w:rsid w:val="00DF5474"/>
    <w:rsid w:val="00E00087"/>
    <w:rsid w:val="00E0028F"/>
    <w:rsid w:val="00E011D7"/>
    <w:rsid w:val="00E03491"/>
    <w:rsid w:val="00E05A10"/>
    <w:rsid w:val="00E06407"/>
    <w:rsid w:val="00E06DD8"/>
    <w:rsid w:val="00E10981"/>
    <w:rsid w:val="00E11B23"/>
    <w:rsid w:val="00E12523"/>
    <w:rsid w:val="00E14B78"/>
    <w:rsid w:val="00E14C9D"/>
    <w:rsid w:val="00E2060E"/>
    <w:rsid w:val="00E21AC3"/>
    <w:rsid w:val="00E24372"/>
    <w:rsid w:val="00E25D00"/>
    <w:rsid w:val="00E27080"/>
    <w:rsid w:val="00E30AAD"/>
    <w:rsid w:val="00E31327"/>
    <w:rsid w:val="00E31884"/>
    <w:rsid w:val="00E335C8"/>
    <w:rsid w:val="00E33773"/>
    <w:rsid w:val="00E354D2"/>
    <w:rsid w:val="00E36CC7"/>
    <w:rsid w:val="00E36D01"/>
    <w:rsid w:val="00E37121"/>
    <w:rsid w:val="00E408B7"/>
    <w:rsid w:val="00E45680"/>
    <w:rsid w:val="00E50BE8"/>
    <w:rsid w:val="00E5126A"/>
    <w:rsid w:val="00E5128E"/>
    <w:rsid w:val="00E5657A"/>
    <w:rsid w:val="00E60ACB"/>
    <w:rsid w:val="00E611BC"/>
    <w:rsid w:val="00E64475"/>
    <w:rsid w:val="00E64894"/>
    <w:rsid w:val="00E64932"/>
    <w:rsid w:val="00E66FB6"/>
    <w:rsid w:val="00E70ADB"/>
    <w:rsid w:val="00E70C43"/>
    <w:rsid w:val="00E71FB0"/>
    <w:rsid w:val="00E729CB"/>
    <w:rsid w:val="00E7536E"/>
    <w:rsid w:val="00E766E7"/>
    <w:rsid w:val="00E76F17"/>
    <w:rsid w:val="00E77745"/>
    <w:rsid w:val="00E80102"/>
    <w:rsid w:val="00E802A2"/>
    <w:rsid w:val="00E844E3"/>
    <w:rsid w:val="00E86219"/>
    <w:rsid w:val="00E86622"/>
    <w:rsid w:val="00E86AF6"/>
    <w:rsid w:val="00E90B8F"/>
    <w:rsid w:val="00E9272D"/>
    <w:rsid w:val="00E93E94"/>
    <w:rsid w:val="00E9680E"/>
    <w:rsid w:val="00E96811"/>
    <w:rsid w:val="00E97438"/>
    <w:rsid w:val="00EA06CE"/>
    <w:rsid w:val="00EA29A9"/>
    <w:rsid w:val="00EA3155"/>
    <w:rsid w:val="00EA6BFF"/>
    <w:rsid w:val="00EA6CE4"/>
    <w:rsid w:val="00EB05B9"/>
    <w:rsid w:val="00EB12A9"/>
    <w:rsid w:val="00EB1381"/>
    <w:rsid w:val="00EB4A5F"/>
    <w:rsid w:val="00EB4CFD"/>
    <w:rsid w:val="00EB6AB3"/>
    <w:rsid w:val="00EC2D3F"/>
    <w:rsid w:val="00EC3511"/>
    <w:rsid w:val="00EC3670"/>
    <w:rsid w:val="00EC4867"/>
    <w:rsid w:val="00EC7FE3"/>
    <w:rsid w:val="00ED0574"/>
    <w:rsid w:val="00ED0746"/>
    <w:rsid w:val="00ED6721"/>
    <w:rsid w:val="00ED684B"/>
    <w:rsid w:val="00EE30B2"/>
    <w:rsid w:val="00EE3165"/>
    <w:rsid w:val="00EE31ED"/>
    <w:rsid w:val="00EE77A8"/>
    <w:rsid w:val="00EF16FE"/>
    <w:rsid w:val="00EF2A0B"/>
    <w:rsid w:val="00EF3D66"/>
    <w:rsid w:val="00EF44E4"/>
    <w:rsid w:val="00EF45D3"/>
    <w:rsid w:val="00EF69B9"/>
    <w:rsid w:val="00F031F7"/>
    <w:rsid w:val="00F03FC3"/>
    <w:rsid w:val="00F05519"/>
    <w:rsid w:val="00F100C5"/>
    <w:rsid w:val="00F103D6"/>
    <w:rsid w:val="00F10B73"/>
    <w:rsid w:val="00F1142F"/>
    <w:rsid w:val="00F178CA"/>
    <w:rsid w:val="00F17DDC"/>
    <w:rsid w:val="00F218B0"/>
    <w:rsid w:val="00F22834"/>
    <w:rsid w:val="00F22C8D"/>
    <w:rsid w:val="00F246E8"/>
    <w:rsid w:val="00F2541F"/>
    <w:rsid w:val="00F260DF"/>
    <w:rsid w:val="00F31E40"/>
    <w:rsid w:val="00F32408"/>
    <w:rsid w:val="00F33A82"/>
    <w:rsid w:val="00F3442F"/>
    <w:rsid w:val="00F40700"/>
    <w:rsid w:val="00F42B57"/>
    <w:rsid w:val="00F43466"/>
    <w:rsid w:val="00F44538"/>
    <w:rsid w:val="00F44637"/>
    <w:rsid w:val="00F44E29"/>
    <w:rsid w:val="00F47A01"/>
    <w:rsid w:val="00F5074D"/>
    <w:rsid w:val="00F521A1"/>
    <w:rsid w:val="00F56237"/>
    <w:rsid w:val="00F56C79"/>
    <w:rsid w:val="00F60C36"/>
    <w:rsid w:val="00F62039"/>
    <w:rsid w:val="00F620E5"/>
    <w:rsid w:val="00F62F3F"/>
    <w:rsid w:val="00F6350F"/>
    <w:rsid w:val="00F6441C"/>
    <w:rsid w:val="00F647B0"/>
    <w:rsid w:val="00F660D0"/>
    <w:rsid w:val="00F6688C"/>
    <w:rsid w:val="00F71542"/>
    <w:rsid w:val="00F74523"/>
    <w:rsid w:val="00F74938"/>
    <w:rsid w:val="00F7533A"/>
    <w:rsid w:val="00F75EE5"/>
    <w:rsid w:val="00F760BF"/>
    <w:rsid w:val="00F77ECA"/>
    <w:rsid w:val="00F77F64"/>
    <w:rsid w:val="00F84821"/>
    <w:rsid w:val="00F84A9C"/>
    <w:rsid w:val="00F8753F"/>
    <w:rsid w:val="00F903E4"/>
    <w:rsid w:val="00F912EA"/>
    <w:rsid w:val="00F92717"/>
    <w:rsid w:val="00FA1D98"/>
    <w:rsid w:val="00FA3370"/>
    <w:rsid w:val="00FA3F9D"/>
    <w:rsid w:val="00FA3FA3"/>
    <w:rsid w:val="00FA62D3"/>
    <w:rsid w:val="00FB0CBF"/>
    <w:rsid w:val="00FB622E"/>
    <w:rsid w:val="00FC2B3D"/>
    <w:rsid w:val="00FC32D0"/>
    <w:rsid w:val="00FC34A6"/>
    <w:rsid w:val="00FC3CD2"/>
    <w:rsid w:val="00FD0AF1"/>
    <w:rsid w:val="00FD306C"/>
    <w:rsid w:val="00FD33AF"/>
    <w:rsid w:val="00FD55AC"/>
    <w:rsid w:val="00FD6512"/>
    <w:rsid w:val="00FD6611"/>
    <w:rsid w:val="00FE260B"/>
    <w:rsid w:val="00FE456A"/>
    <w:rsid w:val="00FE45A1"/>
    <w:rsid w:val="00FE4FA7"/>
    <w:rsid w:val="00FF45F3"/>
    <w:rsid w:val="00FF4647"/>
    <w:rsid w:val="00FF4656"/>
    <w:rsid w:val="00FF64CF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D0C3"/>
  <w15:docId w15:val="{A7ADEF02-F706-4AD8-A5C2-AC1786C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B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246E8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F246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246E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5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495AD3"/>
  </w:style>
  <w:style w:type="paragraph" w:styleId="a9">
    <w:name w:val="footer"/>
    <w:basedOn w:val="a"/>
    <w:link w:val="aa"/>
    <w:uiPriority w:val="99"/>
    <w:unhideWhenUsed/>
    <w:rsid w:val="00495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95AD3"/>
  </w:style>
  <w:style w:type="table" w:styleId="ab">
    <w:name w:val="Table Grid"/>
    <w:basedOn w:val="a1"/>
    <w:uiPriority w:val="39"/>
    <w:rsid w:val="00EC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87C9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BD504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BD504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8D7F06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72A2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72A22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572A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2A22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572A22"/>
    <w:rPr>
      <w:b/>
      <w:bCs/>
      <w:sz w:val="20"/>
      <w:szCs w:val="20"/>
    </w:rPr>
  </w:style>
  <w:style w:type="table" w:customStyle="1" w:styleId="PlainTable21">
    <w:name w:val="Plain Table 21"/>
    <w:basedOn w:val="a1"/>
    <w:uiPriority w:val="42"/>
    <w:rsid w:val="004E5D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a0"/>
    <w:uiPriority w:val="99"/>
    <w:semiHidden/>
    <w:unhideWhenUsed/>
    <w:rsid w:val="00336B11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2738A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07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3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97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87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555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374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7120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7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1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9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68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81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5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09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5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915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13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70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3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74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97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39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713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10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06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695">
          <w:marLeft w:val="0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530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75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31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3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1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39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4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200" b="1" baseline="0">
                <a:solidFill>
                  <a:sysClr val="windowText" lastClr="000000"/>
                </a:solidFill>
                <a:latin typeface="David" panose="020E0502060401010101" pitchFamily="34" charset="-79"/>
                <a:cs typeface="David" panose="020E0502060401010101" pitchFamily="34" charset="-79"/>
              </a:rPr>
              <a:t>الشكل 1 - مؤشر الاختلاف في الأجور في إسرائيل مقارنة بدول </a:t>
            </a:r>
            <a:r>
              <a:rPr lang="en-US" sz="1200" b="1" baseline="0">
                <a:solidFill>
                  <a:sysClr val="windowText" lastClr="000000"/>
                </a:solidFill>
                <a:latin typeface="David" panose="020E0502060401010101" pitchFamily="34" charset="-79"/>
                <a:cs typeface="David" panose="020E0502060401010101" pitchFamily="34" charset="-79"/>
              </a:rPr>
              <a:t>OECD</a:t>
            </a:r>
            <a:endParaRPr lang="he-IL" sz="1200" b="1" baseline="0">
              <a:solidFill>
                <a:sysClr val="windowText" lastClr="000000"/>
              </a:solidFill>
              <a:latin typeface="David" panose="020E0502060401010101" pitchFamily="34" charset="-79"/>
              <a:cs typeface="David" panose="020E0502060401010101" pitchFamily="34" charset="-79"/>
            </a:endParaRPr>
          </a:p>
        </c:rich>
      </c:tx>
      <c:layout>
        <c:manualLayout>
          <c:xMode val="edge"/>
          <c:yMode val="edge"/>
          <c:x val="0.15632215951329784"/>
          <c:y val="1.37298925751771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14214277717655E-2"/>
          <c:y val="7.3316308434418664E-2"/>
          <c:w val="0.92021330745979024"/>
          <c:h val="0.6516322621834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'[הודעה לעיתונות איורים ונתונים נקי.xlsx]נתוני איור 1'!$B$1</c:f>
              <c:strCache>
                <c:ptCount val="1"/>
                <c:pt idx="0">
                  <c:v>OECD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'C:\Users\u91w\AppData\Local\Microsoft\Windows\INetCache\Content.Outlook\9FJIW6ER\[הודעה לעיתונות קבצי אקסל מצומצמת.xlsx]איורים 1-3'!$D$66</c:f>
                <c:numCache>
                  <c:formatCode>General</c:formatCode>
                  <c:ptCount val="1"/>
                  <c:pt idx="0">
                    <c:v>0.13</c:v>
                  </c:pt>
                </c:numCache>
              </c:numRef>
            </c:plus>
            <c:minus>
              <c:numRef>
                <c:f>'C:\Users\u91w\AppData\Local\Microsoft\Windows\INetCache\Content.Outlook\9FJIW6ER\[הודעה לעיתונות קבצי אקסל מצומצמת.xlsx]איורים 1-3'!$D$67</c:f>
                <c:numCache>
                  <c:formatCode>General</c:formatCode>
                  <c:ptCount val="1"/>
                  <c:pt idx="0">
                    <c:v>0.13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'[הודעה לעיתונות איורים ונתונים נקי.xlsx]נתוני איור 1'!$A$2:$A$5</c:f>
              <c:strCache>
                <c:ptCount val="4"/>
                <c:pt idx="0">
                  <c:v>مؤشر الاختلاف في الأجور للرجال</c:v>
                </c:pt>
                <c:pt idx="1">
                  <c:v>مؤشر الاختلاف في الأجور للرجال اعتماداً على رأس المال البشري
</c:v>
                </c:pt>
                <c:pt idx="2">
                  <c:v>مؤشر الاختلاف في الأجور للنساء</c:v>
                </c:pt>
                <c:pt idx="3">
                  <c:v>مؤشر الاختلاف في الأجور للنساء اعتماداً على رأس المال البشري
</c:v>
                </c:pt>
              </c:strCache>
            </c:strRef>
          </c:cat>
          <c:val>
            <c:numRef>
              <c:f>'[הודעה לעיתונות איורים ונתונים נקי.xlsx]נתוני איור 1'!$B$2:$B$5</c:f>
              <c:numCache>
                <c:formatCode>General</c:formatCode>
                <c:ptCount val="4"/>
                <c:pt idx="0">
                  <c:v>0.59</c:v>
                </c:pt>
                <c:pt idx="1">
                  <c:v>0.53</c:v>
                </c:pt>
                <c:pt idx="2">
                  <c:v>0.55000000000000004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9-4775-A3EF-D6B9DB554CDE}"/>
            </c:ext>
          </c:extLst>
        </c:ser>
        <c:ser>
          <c:idx val="1"/>
          <c:order val="1"/>
          <c:tx>
            <c:strRef>
              <c:f>'[הודעה לעיתונות איורים ונתונים נקי.xlsx]נתוני איור 1'!$C$1</c:f>
              <c:strCache>
                <c:ptCount val="1"/>
                <c:pt idx="0">
                  <c:v>إسرائيل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'[הודעה לעיתונות איורים ונתונים נקי.xlsx]נתוני איור 1'!$A$2:$A$5</c:f>
              <c:strCache>
                <c:ptCount val="4"/>
                <c:pt idx="0">
                  <c:v>مؤشر الاختلاف في الأجور للرجال</c:v>
                </c:pt>
                <c:pt idx="1">
                  <c:v>مؤشر الاختلاف في الأجور للرجال اعتماداً على رأس المال البشري
</c:v>
                </c:pt>
                <c:pt idx="2">
                  <c:v>مؤشر الاختلاف في الأجور للنساء</c:v>
                </c:pt>
                <c:pt idx="3">
                  <c:v>مؤشر الاختلاف في الأجور للنساء اعتماداً على رأس المال البشري
</c:v>
                </c:pt>
              </c:strCache>
            </c:strRef>
          </c:cat>
          <c:val>
            <c:numRef>
              <c:f>'[הודעה לעיתונות איורים ונתונים נקי.xlsx]נתוני איור 1'!$C$2:$C$5</c:f>
              <c:numCache>
                <c:formatCode>General</c:formatCode>
                <c:ptCount val="4"/>
                <c:pt idx="0">
                  <c:v>0.81</c:v>
                </c:pt>
                <c:pt idx="1">
                  <c:v>0.74</c:v>
                </c:pt>
                <c:pt idx="2">
                  <c:v>0.63</c:v>
                </c:pt>
                <c:pt idx="3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79-4775-A3EF-D6B9DB554C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603776"/>
        <c:axId val="126420096"/>
      </c:barChart>
      <c:catAx>
        <c:axId val="12460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26420096"/>
        <c:crosses val="autoZero"/>
        <c:auto val="1"/>
        <c:lblAlgn val="ctr"/>
        <c:lblOffset val="100"/>
        <c:noMultiLvlLbl val="0"/>
      </c:catAx>
      <c:valAx>
        <c:axId val="126420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2460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257498520777394E-2"/>
          <c:y val="0.84838607457111925"/>
          <c:w val="0.37796413180112659"/>
          <c:h val="6.16308809195913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50" b="0" i="0" u="none" strike="noStrike" kern="1200" baseline="0">
              <a:solidFill>
                <a:sysClr val="windowText" lastClr="000000"/>
              </a:solidFill>
              <a:latin typeface="David" panose="020E0502060401010101" pitchFamily="34" charset="-79"/>
              <a:ea typeface="+mn-ea"/>
              <a:cs typeface="David" panose="020E0502060401010101" pitchFamily="34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1" i="0" u="none" strike="noStrike" kern="1200" spc="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r>
              <a:rPr lang="ar-SA" sz="1100" b="1" i="0" baseline="0">
                <a:effectLst/>
              </a:rPr>
              <a:t>نسبة الرجال</a:t>
            </a:r>
            <a:endParaRPr lang="he-IL" sz="1050">
              <a:effectLst/>
            </a:endParaRPr>
          </a:p>
        </c:rich>
      </c:tx>
      <c:layout>
        <c:manualLayout>
          <c:xMode val="edge"/>
          <c:yMode val="edge"/>
          <c:x val="0.38812607000818949"/>
          <c:y val="2.384330256650310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3166620301014734"/>
          <c:y val="9.4967315120396842E-2"/>
          <c:w val="0.73935417357812416"/>
          <c:h val="0.84665406745168392"/>
        </c:manualLayout>
      </c:layout>
      <c:barChart>
        <c:barDir val="bar"/>
        <c:grouping val="clustered"/>
        <c:varyColors val="0"/>
        <c:ser>
          <c:idx val="19"/>
          <c:order val="0"/>
          <c:tx>
            <c:strRef>
              <c:f>'[הודעה לעיתונות איורים ונתונים נקי.xlsx]נתוני איור 2'!$D$3</c:f>
              <c:strCache>
                <c:ptCount val="1"/>
                <c:pt idx="0">
                  <c:v>potenti~m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1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FDC-413B-9AE7-96C933C5A1B7}"/>
              </c:ext>
            </c:extLst>
          </c:dPt>
          <c:dLbls>
            <c:dLbl>
              <c:idx val="1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FDC-413B-9AE7-96C933C5A1B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endParaRPr lang="he-I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'נתוני איור 2'!$B$5:$B$24</c:f>
              <c:strCache>
                <c:ptCount val="19"/>
                <c:pt idx="0">
                  <c:v>فنلندا</c:v>
                </c:pt>
                <c:pt idx="1">
                  <c:v>النرويج</c:v>
                </c:pt>
                <c:pt idx="2">
                  <c:v>الدنمارك</c:v>
                </c:pt>
                <c:pt idx="3">
                  <c:v>فرنسا</c:v>
                </c:pt>
                <c:pt idx="4">
                  <c:v>بلجيكا</c:v>
                </c:pt>
                <c:pt idx="5">
                  <c:v>التشيك</c:v>
                </c:pt>
                <c:pt idx="6">
                  <c:v>هولندا</c:v>
                </c:pt>
                <c:pt idx="7">
                  <c:v>ايطاليا</c:v>
                </c:pt>
                <c:pt idx="8">
                  <c:v>بريطانيا</c:v>
                </c:pt>
                <c:pt idx="9">
                  <c:v>اسبانيا</c:v>
                </c:pt>
                <c:pt idx="10">
                  <c:v>ايرلندا</c:v>
                </c:pt>
                <c:pt idx="11">
                  <c:v>اليونان</c:v>
                </c:pt>
                <c:pt idx="12">
                  <c:v>اليابان</c:v>
                </c:pt>
                <c:pt idx="13">
                  <c:v>بولندا</c:v>
                </c:pt>
                <c:pt idx="14">
                  <c:v>سلوفاكيا</c:v>
                </c:pt>
                <c:pt idx="15">
                  <c:v>اسرائيل</c:v>
                </c:pt>
                <c:pt idx="16">
                  <c:v>استونيا</c:v>
                </c:pt>
                <c:pt idx="17">
                  <c:v>كوريا الجنوبية</c:v>
                </c:pt>
                <c:pt idx="18">
                  <c:v>تشيلي</c:v>
                </c:pt>
              </c:strCache>
              <c:extLst/>
            </c:strRef>
          </c:cat>
          <c:val>
            <c:numRef>
              <c:f>'נתוני איור 2'!$D$5:$D$24</c:f>
              <c:numCache>
                <c:formatCode>General</c:formatCode>
                <c:ptCount val="19"/>
                <c:pt idx="0">
                  <c:v>4.3044800000000001E-2</c:v>
                </c:pt>
                <c:pt idx="1">
                  <c:v>4.4015400000000003E-2</c:v>
                </c:pt>
                <c:pt idx="2">
                  <c:v>4.6180300000000001E-2</c:v>
                </c:pt>
                <c:pt idx="3">
                  <c:v>5.1847600000000001E-2</c:v>
                </c:pt>
                <c:pt idx="4">
                  <c:v>5.2015199999999998E-2</c:v>
                </c:pt>
                <c:pt idx="5">
                  <c:v>7.3916099999999998E-2</c:v>
                </c:pt>
                <c:pt idx="6">
                  <c:v>7.4350700000000006E-2</c:v>
                </c:pt>
                <c:pt idx="7">
                  <c:v>0.10198980000000001</c:v>
                </c:pt>
                <c:pt idx="8">
                  <c:v>0.10414180000000001</c:v>
                </c:pt>
                <c:pt idx="9">
                  <c:v>0.1084358</c:v>
                </c:pt>
                <c:pt idx="10">
                  <c:v>0.1147439</c:v>
                </c:pt>
                <c:pt idx="11">
                  <c:v>0.13066179999999999</c:v>
                </c:pt>
                <c:pt idx="12">
                  <c:v>0.13219929999999999</c:v>
                </c:pt>
                <c:pt idx="13">
                  <c:v>0.13425590000000001</c:v>
                </c:pt>
                <c:pt idx="14">
                  <c:v>0.14676520000000001</c:v>
                </c:pt>
                <c:pt idx="15">
                  <c:v>0.17382239999999999</c:v>
                </c:pt>
                <c:pt idx="16">
                  <c:v>0.17551539999999999</c:v>
                </c:pt>
                <c:pt idx="17">
                  <c:v>0.18072730000000001</c:v>
                </c:pt>
                <c:pt idx="18">
                  <c:v>0.1925309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FDC-413B-9AE7-96C933C5A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453632"/>
        <c:axId val="126455168"/>
      </c:barChart>
      <c:catAx>
        <c:axId val="126453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26455168"/>
        <c:crosses val="autoZero"/>
        <c:auto val="1"/>
        <c:lblAlgn val="ctr"/>
        <c:lblOffset val="100"/>
        <c:noMultiLvlLbl val="0"/>
      </c:catAx>
      <c:valAx>
        <c:axId val="126455168"/>
        <c:scaling>
          <c:orientation val="minMax"/>
          <c:max val="0.2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2645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David" panose="020E0502060401010101" pitchFamily="34" charset="-79"/>
          <a:cs typeface="David" panose="020E0502060401010101" pitchFamily="34" charset="-79"/>
        </a:defRPr>
      </a:pPr>
      <a:endParaRPr lang="he-I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r>
              <a:rPr lang="ar-SA" sz="1400"/>
              <a:t>نسبة النساء</a:t>
            </a:r>
            <a:endParaRPr lang="en-US" sz="1400"/>
          </a:p>
        </c:rich>
      </c:tx>
      <c:layout>
        <c:manualLayout>
          <c:xMode val="edge"/>
          <c:yMode val="edge"/>
          <c:x val="0.4630091422990455"/>
          <c:y val="2.669058135103019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32919902183004"/>
          <c:y val="9.4967315120396842E-2"/>
          <c:w val="0.75172421613138785"/>
          <c:h val="0.84665406745168392"/>
        </c:manualLayout>
      </c:layout>
      <c:barChart>
        <c:barDir val="bar"/>
        <c:grouping val="clustered"/>
        <c:varyColors val="0"/>
        <c:ser>
          <c:idx val="19"/>
          <c:order val="0"/>
          <c:tx>
            <c:strRef>
              <c:f>'[הודעה לעיתונות איורים ונתונים נקי.xlsx]נתוני איור 2'!$H$3</c:f>
              <c:strCache>
                <c:ptCount val="1"/>
                <c:pt idx="0">
                  <c:v>potenti~f 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0D0-4182-984E-EB7A2B050F44}"/>
              </c:ext>
            </c:extLst>
          </c:dPt>
          <c:dLbls>
            <c:dLbl>
              <c:idx val="16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0D0-4182-984E-EB7A2B050F4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endParaRPr lang="he-I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'נתוני איור 2'!$F$5:$F$24</c:f>
              <c:strCache>
                <c:ptCount val="19"/>
                <c:pt idx="0">
                  <c:v>فنلندا</c:v>
                </c:pt>
                <c:pt idx="1">
                  <c:v>النرويج</c:v>
                </c:pt>
                <c:pt idx="2">
                  <c:v>الدنمارك</c:v>
                </c:pt>
                <c:pt idx="3">
                  <c:v>فرنسا</c:v>
                </c:pt>
                <c:pt idx="4">
                  <c:v>بلجيكا</c:v>
                </c:pt>
                <c:pt idx="5">
                  <c:v>التشيك</c:v>
                </c:pt>
                <c:pt idx="6">
                  <c:v>هولندا</c:v>
                </c:pt>
                <c:pt idx="7">
                  <c:v>ايطاليا</c:v>
                </c:pt>
                <c:pt idx="8">
                  <c:v>بريطانيا</c:v>
                </c:pt>
                <c:pt idx="9">
                  <c:v>اسبانيا</c:v>
                </c:pt>
                <c:pt idx="10">
                  <c:v>ايرلندا</c:v>
                </c:pt>
                <c:pt idx="11">
                  <c:v>اليونان</c:v>
                </c:pt>
                <c:pt idx="12">
                  <c:v>اليابان</c:v>
                </c:pt>
                <c:pt idx="13">
                  <c:v>بولندا</c:v>
                </c:pt>
                <c:pt idx="14">
                  <c:v>سلوفاكيا</c:v>
                </c:pt>
                <c:pt idx="15">
                  <c:v>اسرائيل بدون العرب واليهود المتدينين</c:v>
                </c:pt>
                <c:pt idx="16">
                  <c:v>استونيا</c:v>
                </c:pt>
                <c:pt idx="17">
                  <c:v>كوريا الجنوبية</c:v>
                </c:pt>
                <c:pt idx="18">
                  <c:v>تشيلي</c:v>
                </c:pt>
              </c:strCache>
              <c:extLst/>
            </c:strRef>
          </c:cat>
          <c:val>
            <c:numRef>
              <c:f>'נתוני איור 2'!$H$5:$H$24</c:f>
              <c:numCache>
                <c:formatCode>General</c:formatCode>
                <c:ptCount val="19"/>
                <c:pt idx="0">
                  <c:v>2.3685999999999999E-2</c:v>
                </c:pt>
                <c:pt idx="1">
                  <c:v>2.47548E-2</c:v>
                </c:pt>
                <c:pt idx="2">
                  <c:v>2.5560699999999999E-2</c:v>
                </c:pt>
                <c:pt idx="3">
                  <c:v>4.8123100000000002E-2</c:v>
                </c:pt>
                <c:pt idx="4">
                  <c:v>5.7311800000000003E-2</c:v>
                </c:pt>
                <c:pt idx="5">
                  <c:v>6.2893099999999993E-2</c:v>
                </c:pt>
                <c:pt idx="6">
                  <c:v>6.7716299999999993E-2</c:v>
                </c:pt>
                <c:pt idx="7">
                  <c:v>7.9987699999999995E-2</c:v>
                </c:pt>
                <c:pt idx="8">
                  <c:v>8.2355700000000004E-2</c:v>
                </c:pt>
                <c:pt idx="9">
                  <c:v>8.2982200000000006E-2</c:v>
                </c:pt>
                <c:pt idx="10">
                  <c:v>9.2120499999999994E-2</c:v>
                </c:pt>
                <c:pt idx="11">
                  <c:v>0.1028163</c:v>
                </c:pt>
                <c:pt idx="12">
                  <c:v>0.1042725</c:v>
                </c:pt>
                <c:pt idx="13">
                  <c:v>0.1082376</c:v>
                </c:pt>
                <c:pt idx="14">
                  <c:v>0.113221</c:v>
                </c:pt>
                <c:pt idx="15">
                  <c:v>0.1339562</c:v>
                </c:pt>
                <c:pt idx="16" formatCode="0.000">
                  <c:v>0.14200070000000001</c:v>
                </c:pt>
                <c:pt idx="17">
                  <c:v>0.18075140000000001</c:v>
                </c:pt>
                <c:pt idx="18">
                  <c:v>0.18774479999999999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20D0-4182-984E-EB7A2B050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478592"/>
        <c:axId val="134434816"/>
      </c:barChart>
      <c:catAx>
        <c:axId val="126478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34434816"/>
        <c:crosses val="autoZero"/>
        <c:auto val="1"/>
        <c:lblAlgn val="ctr"/>
        <c:lblOffset val="100"/>
        <c:noMultiLvlLbl val="0"/>
      </c:catAx>
      <c:valAx>
        <c:axId val="134434816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12647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David" panose="020E0502060401010101" pitchFamily="34" charset="-79"/>
          <a:cs typeface="David" panose="020E0502060401010101" pitchFamily="34" charset="-79"/>
        </a:defRPr>
      </a:pPr>
      <a:endParaRPr lang="he-I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0.47611</cdr:x>
      <cdr:y>0.86167</cdr:y>
    </cdr:from>
    <cdr:to>
      <cdr:x>0.87599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89552" y="3970072"/>
          <a:ext cx="2678906" cy="5595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endParaRPr lang="he-IL" sz="1100"/>
        </a:p>
      </cdr:txBody>
    </cdr:sp>
  </cdr:relSizeAnchor>
  <cdr:relSizeAnchor xmlns:cdr="http://schemas.openxmlformats.org/drawingml/2006/chartDrawing">
    <cdr:from>
      <cdr:x>0.03137</cdr:x>
      <cdr:y>0.89362</cdr:y>
    </cdr:from>
    <cdr:to>
      <cdr:x>0.99752</cdr:x>
      <cdr:y>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5463" y="2976865"/>
          <a:ext cx="5095767" cy="3541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ar-SA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المصدر</a:t>
          </a:r>
          <a:r>
            <a:rPr lang="he-IL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: </a:t>
          </a:r>
          <a:r>
            <a:rPr lang="ar-SA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مسح </a:t>
          </a:r>
          <a:r>
            <a:rPr lang="en-US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PIAAC</a:t>
          </a:r>
          <a:r>
            <a:rPr lang="he-IL" sz="1050" baseline="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 2015-2014 </a:t>
          </a:r>
          <a:r>
            <a:rPr lang="ar-SA" sz="1050" baseline="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ومعالجات الدراسة</a:t>
          </a:r>
          <a:endParaRPr lang="he-IL" sz="1050">
            <a:effectLst/>
            <a:latin typeface="David" panose="020E0502060401010101" pitchFamily="34" charset="-79"/>
            <a:ea typeface="+mn-ea"/>
            <a:cs typeface="David" panose="020E0502060401010101" pitchFamily="34" charset="-79"/>
          </a:endParaRPr>
        </a:p>
        <a:p xmlns:a="http://schemas.openxmlformats.org/drawingml/2006/main">
          <a:pPr rtl="1"/>
          <a:r>
            <a:rPr lang="ar-JO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تمثل </a:t>
          </a:r>
          <a:r>
            <a:rPr lang="ar-SA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خطوط </a:t>
          </a:r>
          <a:r>
            <a:rPr lang="ar-JO" sz="1050">
              <a:effectLst/>
              <a:latin typeface="David" panose="020E0502060401010101" pitchFamily="34" charset="-79"/>
              <a:ea typeface="+mn-ea"/>
              <a:cs typeface="David" panose="020E0502060401010101" pitchFamily="34" charset="-79"/>
            </a:rPr>
            <a:t>الخطأ نطاقًا من انحراف معياري واحد أعلى وأقل من متوسط ​​منظمة التعاون الاقتصادي والتنمية.</a:t>
          </a:r>
          <a:endParaRPr lang="he-IL" sz="1000">
            <a:effectLst/>
            <a:latin typeface="David" panose="020E0502060401010101" pitchFamily="34" charset="-79"/>
            <a:cs typeface="David" panose="020E0502060401010101" pitchFamily="34" charset="-79"/>
          </a:endParaRPr>
        </a:p>
      </cdr:txBody>
    </cdr:sp>
  </cdr:relSizeAnchor>
</c:userShape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33B3-96EC-48CF-B435-B7E43D1B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907</Words>
  <Characters>4536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יובל מזר</dc:creator>
  <cp:keywords/>
  <dc:description/>
  <cp:lastModifiedBy>עודה מג' ד</cp:lastModifiedBy>
  <cp:revision>2</cp:revision>
  <cp:lastPrinted>2022-02-10T15:34:00Z</cp:lastPrinted>
  <dcterms:created xsi:type="dcterms:W3CDTF">2023-12-14T07:40:00Z</dcterms:created>
  <dcterms:modified xsi:type="dcterms:W3CDTF">2023-12-14T07:40:00Z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