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62" w:rsidRDefault="00CB0F62">
      <w:pPr>
        <w:rPr>
          <w:rFonts w:hint="cs"/>
          <w:rtl/>
        </w:rPr>
      </w:pPr>
    </w:p>
    <w:p w:rsidR="00176448" w:rsidRDefault="00176448">
      <w:pPr>
        <w:rPr>
          <w:rtl/>
        </w:rPr>
      </w:pPr>
    </w:p>
    <w:p w:rsidR="00176448" w:rsidRDefault="00176448">
      <w:pPr>
        <w:rPr>
          <w:rtl/>
        </w:rPr>
      </w:pPr>
    </w:p>
    <w:p w:rsidR="00176448" w:rsidRDefault="00176448">
      <w:pPr>
        <w:rPr>
          <w:rtl/>
        </w:rPr>
      </w:pPr>
    </w:p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176448" w:rsidRPr="00F02EFF" w:rsidTr="0021437A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448" w:rsidRPr="00F02EFF" w:rsidRDefault="00176448" w:rsidP="0021437A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02EF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176448" w:rsidRPr="00F02EFF" w:rsidRDefault="00176448" w:rsidP="0021437A">
            <w:pPr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F02EFF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176448" w:rsidRPr="00F02EFF" w:rsidRDefault="00176448" w:rsidP="0021437A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F02EFF"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656E9836" wp14:editId="5ED24F25">
                  <wp:extent cx="975360" cy="975360"/>
                  <wp:effectExtent l="0" t="0" r="0" b="0"/>
                  <wp:docPr id="1" name="Picture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448" w:rsidRPr="00F02EFF" w:rsidRDefault="00176448" w:rsidP="00176448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F02EFF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כ"א בחשוון</w:t>
            </w:r>
            <w:r w:rsidRPr="00F02EFF">
              <w:rPr>
                <w:rFonts w:ascii="David" w:hAnsi="David" w:cs="David"/>
                <w:sz w:val="24"/>
                <w:szCs w:val="24"/>
                <w:rtl/>
              </w:rPr>
              <w:t xml:space="preserve"> תשפ"ג</w:t>
            </w:r>
          </w:p>
          <w:p w:rsidR="00176448" w:rsidRPr="00F02EFF" w:rsidRDefault="00176448" w:rsidP="00176448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F02EFF">
              <w:rPr>
                <w:rFonts w:ascii="David" w:hAnsi="David" w:cs="David"/>
                <w:sz w:val="24"/>
                <w:szCs w:val="24"/>
                <w:rtl/>
              </w:rPr>
              <w:t>‏‏‏‏‏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15 בנובמבר</w:t>
            </w:r>
            <w:r w:rsidRPr="00F02EFF">
              <w:rPr>
                <w:rFonts w:ascii="David" w:hAnsi="David" w:cs="David"/>
                <w:sz w:val="24"/>
                <w:szCs w:val="24"/>
                <w:rtl/>
              </w:rPr>
              <w:t>, 2022</w:t>
            </w:r>
          </w:p>
        </w:tc>
      </w:tr>
    </w:tbl>
    <w:p w:rsidR="00176448" w:rsidRPr="00176448" w:rsidRDefault="00176448">
      <w:pPr>
        <w:rPr>
          <w:rtl/>
        </w:rPr>
      </w:pPr>
    </w:p>
    <w:p w:rsidR="00CB0F62" w:rsidRPr="00CF36EE" w:rsidRDefault="00CB0F62" w:rsidP="00CB0F62">
      <w:pPr>
        <w:spacing w:line="360" w:lineRule="auto"/>
        <w:jc w:val="both"/>
        <w:rPr>
          <w:rFonts w:cs="David"/>
          <w:sz w:val="32"/>
          <w:szCs w:val="32"/>
          <w:rtl/>
        </w:rPr>
      </w:pPr>
      <w:r w:rsidRPr="00CF36EE">
        <w:rPr>
          <w:rFonts w:cs="David"/>
          <w:sz w:val="24"/>
          <w:szCs w:val="24"/>
          <w:rtl/>
        </w:rPr>
        <w:t>הודעה לעיתונות</w:t>
      </w:r>
      <w:r w:rsidRPr="00CF36EE">
        <w:rPr>
          <w:rFonts w:cs="David"/>
          <w:sz w:val="32"/>
          <w:szCs w:val="32"/>
          <w:rtl/>
        </w:rPr>
        <w:t>:</w:t>
      </w:r>
    </w:p>
    <w:p w:rsidR="00CE6D7A" w:rsidRPr="00CF36EE" w:rsidRDefault="00CE6D7A" w:rsidP="00CB0F62">
      <w:pPr>
        <w:spacing w:line="360" w:lineRule="auto"/>
        <w:jc w:val="both"/>
        <w:rPr>
          <w:rFonts w:cs="David"/>
          <w:sz w:val="32"/>
          <w:szCs w:val="32"/>
        </w:rPr>
      </w:pPr>
    </w:p>
    <w:p w:rsidR="00CB0F62" w:rsidRPr="00CF36EE" w:rsidRDefault="00CB0F62" w:rsidP="00E9606D">
      <w:pPr>
        <w:spacing w:line="360" w:lineRule="auto"/>
        <w:jc w:val="center"/>
        <w:rPr>
          <w:rStyle w:val="a3"/>
          <w:rFonts w:ascii="Times New Roman" w:hAnsi="Times New Roman"/>
          <w:rtl/>
        </w:rPr>
      </w:pPr>
      <w:bookmarkStart w:id="0" w:name="_GoBack"/>
      <w:r w:rsidRPr="00CF36EE">
        <w:rPr>
          <w:rStyle w:val="a3"/>
          <w:rFonts w:ascii="Times New Roman" w:hAnsi="Times New Roman" w:hint="cs"/>
          <w:rtl/>
        </w:rPr>
        <w:t xml:space="preserve">סקירת פניות הציבור של </w:t>
      </w:r>
      <w:r w:rsidR="00083931" w:rsidRPr="00CF36EE">
        <w:rPr>
          <w:rStyle w:val="a3"/>
          <w:rFonts w:ascii="Times New Roman" w:hAnsi="Times New Roman" w:hint="cs"/>
          <w:rtl/>
        </w:rPr>
        <w:t>הממונה</w:t>
      </w:r>
      <w:r w:rsidRPr="00CF36EE">
        <w:rPr>
          <w:rStyle w:val="a3"/>
          <w:rFonts w:ascii="Times New Roman" w:hAnsi="Times New Roman" w:hint="cs"/>
          <w:rtl/>
        </w:rPr>
        <w:t xml:space="preserve"> </w:t>
      </w:r>
      <w:r w:rsidR="0087253F" w:rsidRPr="00CF36EE">
        <w:rPr>
          <w:rStyle w:val="a3"/>
          <w:rFonts w:ascii="Times New Roman" w:hAnsi="Times New Roman" w:hint="cs"/>
          <w:rtl/>
        </w:rPr>
        <w:t>ע</w:t>
      </w:r>
      <w:r w:rsidRPr="00CF36EE">
        <w:rPr>
          <w:rStyle w:val="a3"/>
          <w:rFonts w:ascii="Times New Roman" w:hAnsi="Times New Roman" w:hint="cs"/>
          <w:rtl/>
        </w:rPr>
        <w:t>ל</w:t>
      </w:r>
      <w:r w:rsidR="0087253F" w:rsidRPr="00CF36EE">
        <w:rPr>
          <w:rStyle w:val="a3"/>
          <w:rFonts w:ascii="Times New Roman" w:hAnsi="Times New Roman" w:hint="cs"/>
          <w:rtl/>
        </w:rPr>
        <w:t xml:space="preserve"> </w:t>
      </w:r>
      <w:r w:rsidRPr="00CF36EE">
        <w:rPr>
          <w:rStyle w:val="a3"/>
          <w:rFonts w:ascii="Times New Roman" w:hAnsi="Times New Roman" w:hint="cs"/>
          <w:rtl/>
        </w:rPr>
        <w:t xml:space="preserve">שיתוף בנתוני אשראי </w:t>
      </w:r>
      <w:r w:rsidR="00083931" w:rsidRPr="00CF36EE">
        <w:rPr>
          <w:rStyle w:val="a3"/>
          <w:rFonts w:ascii="Times New Roman" w:hAnsi="Times New Roman" w:hint="cs"/>
          <w:rtl/>
        </w:rPr>
        <w:t>בשנ</w:t>
      </w:r>
      <w:r w:rsidRPr="00CF36EE">
        <w:rPr>
          <w:rStyle w:val="a3"/>
          <w:rFonts w:ascii="Times New Roman" w:hAnsi="Times New Roman" w:hint="cs"/>
          <w:rtl/>
        </w:rPr>
        <w:t>ת 202</w:t>
      </w:r>
      <w:r w:rsidR="00E9606D" w:rsidRPr="00CF36EE">
        <w:rPr>
          <w:rStyle w:val="a3"/>
          <w:rFonts w:ascii="Times New Roman" w:hAnsi="Times New Roman" w:hint="cs"/>
          <w:rtl/>
        </w:rPr>
        <w:t>1</w:t>
      </w:r>
      <w:r w:rsidRPr="00CF36EE">
        <w:rPr>
          <w:rStyle w:val="a3"/>
          <w:rFonts w:ascii="Times New Roman" w:hAnsi="Times New Roman" w:hint="cs"/>
          <w:rtl/>
        </w:rPr>
        <w:t xml:space="preserve"> </w:t>
      </w:r>
      <w:bookmarkEnd w:id="0"/>
    </w:p>
    <w:p w:rsidR="00083931" w:rsidRPr="00CF36EE" w:rsidRDefault="00083931" w:rsidP="00CB0F62">
      <w:pPr>
        <w:spacing w:line="360" w:lineRule="auto"/>
        <w:jc w:val="center"/>
        <w:rPr>
          <w:rStyle w:val="a3"/>
          <w:rFonts w:ascii="Times New Roman" w:hAnsi="Times New Roman"/>
          <w:rtl/>
        </w:rPr>
      </w:pPr>
    </w:p>
    <w:p w:rsidR="006D2C9C" w:rsidRPr="00CF36EE" w:rsidRDefault="005C5D98" w:rsidP="00455F5E">
      <w:pPr>
        <w:spacing w:after="240" w:line="360" w:lineRule="auto"/>
        <w:ind w:left="-13"/>
        <w:jc w:val="both"/>
        <w:rPr>
          <w:rFonts w:cs="David"/>
          <w:sz w:val="24"/>
          <w:szCs w:val="24"/>
          <w:rtl/>
        </w:rPr>
      </w:pPr>
      <w:r w:rsidRPr="00CF36EE">
        <w:rPr>
          <w:rFonts w:cs="David" w:hint="cs"/>
          <w:sz w:val="24"/>
          <w:szCs w:val="24"/>
          <w:rtl/>
        </w:rPr>
        <w:t xml:space="preserve">בנק ישראל </w:t>
      </w:r>
      <w:r w:rsidR="00CB0F62" w:rsidRPr="00CF36EE">
        <w:rPr>
          <w:rFonts w:cs="David"/>
          <w:sz w:val="24"/>
          <w:szCs w:val="24"/>
          <w:rtl/>
        </w:rPr>
        <w:t xml:space="preserve">מפרסם היום סקירה </w:t>
      </w:r>
      <w:r w:rsidR="00455F5E" w:rsidRPr="00CF36EE">
        <w:rPr>
          <w:rFonts w:cs="David" w:hint="cs"/>
          <w:sz w:val="24"/>
          <w:szCs w:val="24"/>
          <w:rtl/>
        </w:rPr>
        <w:t>שנייה</w:t>
      </w:r>
      <w:r w:rsidR="00430333" w:rsidRPr="00CF36EE">
        <w:rPr>
          <w:rFonts w:cs="David" w:hint="cs"/>
          <w:sz w:val="24"/>
          <w:szCs w:val="24"/>
          <w:rtl/>
        </w:rPr>
        <w:t xml:space="preserve"> </w:t>
      </w:r>
      <w:r w:rsidR="0087253F" w:rsidRPr="00CF36EE">
        <w:rPr>
          <w:rFonts w:cs="David" w:hint="cs"/>
          <w:sz w:val="24"/>
          <w:szCs w:val="24"/>
          <w:rtl/>
        </w:rPr>
        <w:t xml:space="preserve">על </w:t>
      </w:r>
      <w:r w:rsidR="0087253F" w:rsidRPr="00CF36EE">
        <w:rPr>
          <w:rFonts w:cs="David"/>
          <w:sz w:val="24"/>
          <w:szCs w:val="24"/>
          <w:rtl/>
        </w:rPr>
        <w:t xml:space="preserve">אודות הטיפול בתלונות הציבור </w:t>
      </w:r>
      <w:r w:rsidR="0087253F" w:rsidRPr="00CF36EE">
        <w:rPr>
          <w:rFonts w:cs="David" w:hint="cs"/>
          <w:sz w:val="24"/>
          <w:szCs w:val="24"/>
          <w:rtl/>
        </w:rPr>
        <w:t>ב</w:t>
      </w:r>
      <w:r w:rsidR="00CB0F62" w:rsidRPr="00CF36EE">
        <w:rPr>
          <w:rFonts w:cs="David"/>
          <w:sz w:val="24"/>
          <w:szCs w:val="24"/>
          <w:rtl/>
        </w:rPr>
        <w:t xml:space="preserve">מערכת </w:t>
      </w:r>
      <w:r w:rsidR="0087253F" w:rsidRPr="00CF36EE">
        <w:rPr>
          <w:rFonts w:cs="David" w:hint="cs"/>
          <w:sz w:val="24"/>
          <w:szCs w:val="24"/>
          <w:rtl/>
        </w:rPr>
        <w:t xml:space="preserve">לשיתוף </w:t>
      </w:r>
      <w:r w:rsidR="00CB0F62" w:rsidRPr="00CF36EE">
        <w:rPr>
          <w:rFonts w:cs="David" w:hint="cs"/>
          <w:sz w:val="24"/>
          <w:szCs w:val="24"/>
          <w:rtl/>
        </w:rPr>
        <w:t>נתוני אשראי</w:t>
      </w:r>
      <w:r w:rsidR="00CB0F62" w:rsidRPr="00CF36EE">
        <w:rPr>
          <w:rFonts w:cs="David"/>
          <w:sz w:val="24"/>
          <w:szCs w:val="24"/>
          <w:rtl/>
        </w:rPr>
        <w:t xml:space="preserve"> בישראל. </w:t>
      </w:r>
      <w:r w:rsidR="006D2C9C" w:rsidRPr="00CF36EE">
        <w:rPr>
          <w:rFonts w:cs="David"/>
          <w:sz w:val="24"/>
          <w:szCs w:val="24"/>
          <w:rtl/>
        </w:rPr>
        <w:t>מערך הלקוחות מקשר בין מקורות המידע</w:t>
      </w:r>
      <w:r w:rsidR="006D2C9C" w:rsidRPr="00CF36EE">
        <w:rPr>
          <w:rFonts w:cs="David" w:hint="cs"/>
          <w:sz w:val="24"/>
          <w:szCs w:val="24"/>
          <w:rtl/>
        </w:rPr>
        <w:t>, לשכות האשראי והמשתמשים בנתוני אשראי לבין ה</w:t>
      </w:r>
      <w:r w:rsidR="006D2C9C" w:rsidRPr="00CF36EE">
        <w:rPr>
          <w:rFonts w:cs="David"/>
          <w:sz w:val="24"/>
          <w:szCs w:val="24"/>
          <w:rtl/>
        </w:rPr>
        <w:t>ציבור בישראל</w:t>
      </w:r>
      <w:r w:rsidR="006D2C9C" w:rsidRPr="00CF36EE">
        <w:rPr>
          <w:rFonts w:cs="David" w:hint="cs"/>
          <w:sz w:val="24"/>
          <w:szCs w:val="24"/>
          <w:rtl/>
        </w:rPr>
        <w:t>.</w:t>
      </w:r>
      <w:r w:rsidR="006D2C9C" w:rsidRPr="00CF36EE">
        <w:rPr>
          <w:rFonts w:cs="David"/>
          <w:sz w:val="24"/>
          <w:szCs w:val="24"/>
          <w:rtl/>
        </w:rPr>
        <w:t xml:space="preserve"> </w:t>
      </w:r>
      <w:r w:rsidR="006D2C9C" w:rsidRPr="00CF36EE">
        <w:rPr>
          <w:rFonts w:cs="David" w:hint="cs"/>
          <w:sz w:val="24"/>
          <w:szCs w:val="24"/>
          <w:rtl/>
        </w:rPr>
        <w:t>המערך מקבל</w:t>
      </w:r>
      <w:r w:rsidR="006D2C9C" w:rsidRPr="00CF36EE">
        <w:rPr>
          <w:rFonts w:cs="David"/>
          <w:sz w:val="24"/>
          <w:szCs w:val="24"/>
          <w:rtl/>
        </w:rPr>
        <w:t xml:space="preserve"> פניות</w:t>
      </w:r>
      <w:r w:rsidR="006D2C9C" w:rsidRPr="00CF36EE">
        <w:rPr>
          <w:rFonts w:cs="David" w:hint="cs"/>
          <w:sz w:val="24"/>
          <w:szCs w:val="24"/>
          <w:rtl/>
        </w:rPr>
        <w:t xml:space="preserve"> מ</w:t>
      </w:r>
      <w:r w:rsidR="006D2C9C" w:rsidRPr="00CF36EE">
        <w:rPr>
          <w:rFonts w:cs="David"/>
          <w:sz w:val="24"/>
          <w:szCs w:val="24"/>
          <w:rtl/>
        </w:rPr>
        <w:t xml:space="preserve">ציבור </w:t>
      </w:r>
      <w:r w:rsidR="006D2C9C" w:rsidRPr="00CF36EE">
        <w:rPr>
          <w:rFonts w:cs="David" w:hint="cs"/>
          <w:sz w:val="24"/>
          <w:szCs w:val="24"/>
          <w:rtl/>
        </w:rPr>
        <w:t>ה</w:t>
      </w:r>
      <w:r w:rsidR="006D2C9C" w:rsidRPr="00CF36EE">
        <w:rPr>
          <w:rFonts w:cs="David"/>
          <w:sz w:val="24"/>
          <w:szCs w:val="24"/>
          <w:rtl/>
        </w:rPr>
        <w:t xml:space="preserve">לקוחות </w:t>
      </w:r>
      <w:r w:rsidR="006D2C9C" w:rsidRPr="00CF36EE">
        <w:rPr>
          <w:rFonts w:cs="David" w:hint="cs"/>
          <w:sz w:val="24"/>
          <w:szCs w:val="24"/>
          <w:rtl/>
        </w:rPr>
        <w:t xml:space="preserve">במגוון של אמצעים, מברר אותן </w:t>
      </w:r>
      <w:r w:rsidR="006D2C9C" w:rsidRPr="00CF36EE">
        <w:rPr>
          <w:rFonts w:cs="David"/>
          <w:sz w:val="24"/>
          <w:szCs w:val="24"/>
          <w:rtl/>
        </w:rPr>
        <w:t xml:space="preserve">מול הגופים השונים </w:t>
      </w:r>
      <w:r w:rsidR="006D2C9C" w:rsidRPr="00CF36EE">
        <w:rPr>
          <w:rFonts w:cs="David" w:hint="cs"/>
          <w:sz w:val="24"/>
          <w:szCs w:val="24"/>
          <w:rtl/>
        </w:rPr>
        <w:t>ו</w:t>
      </w:r>
      <w:r w:rsidR="006D2C9C" w:rsidRPr="00CF36EE">
        <w:rPr>
          <w:rFonts w:cs="David"/>
          <w:sz w:val="24"/>
          <w:szCs w:val="24"/>
          <w:rtl/>
        </w:rPr>
        <w:t xml:space="preserve">פועל </w:t>
      </w:r>
      <w:r w:rsidR="006D2C9C" w:rsidRPr="00CF36EE">
        <w:rPr>
          <w:rFonts w:cs="David" w:hint="cs"/>
          <w:sz w:val="24"/>
          <w:szCs w:val="24"/>
          <w:rtl/>
        </w:rPr>
        <w:t xml:space="preserve">כדי </w:t>
      </w:r>
      <w:r w:rsidR="006D2C9C" w:rsidRPr="00CF36EE">
        <w:rPr>
          <w:rFonts w:cs="David"/>
          <w:sz w:val="24"/>
          <w:szCs w:val="24"/>
          <w:rtl/>
        </w:rPr>
        <w:t>להבטיח את הגינות המערכת ואת שלמות הנתונים.</w:t>
      </w:r>
    </w:p>
    <w:p w:rsidR="00910B7C" w:rsidRPr="00CF36EE" w:rsidRDefault="000800E8" w:rsidP="00D13D3C">
      <w:pPr>
        <w:spacing w:after="240" w:line="360" w:lineRule="auto"/>
        <w:ind w:left="-13"/>
        <w:jc w:val="both"/>
        <w:rPr>
          <w:rFonts w:cs="David"/>
          <w:sz w:val="24"/>
          <w:szCs w:val="24"/>
          <w:rtl/>
        </w:rPr>
      </w:pPr>
      <w:r w:rsidRPr="00CF36EE">
        <w:rPr>
          <w:rFonts w:cs="David"/>
          <w:sz w:val="24"/>
          <w:szCs w:val="24"/>
          <w:rtl/>
        </w:rPr>
        <w:t xml:space="preserve">מערכת נתוני אשראי </w:t>
      </w:r>
      <w:r w:rsidR="005C5D98" w:rsidRPr="00CF36EE">
        <w:rPr>
          <w:rFonts w:cs="David" w:hint="cs"/>
          <w:sz w:val="24"/>
          <w:szCs w:val="24"/>
          <w:rtl/>
        </w:rPr>
        <w:t>נותנת</w:t>
      </w:r>
      <w:r w:rsidR="005C5D98" w:rsidRPr="00CF36EE">
        <w:rPr>
          <w:rFonts w:cs="David"/>
          <w:sz w:val="24"/>
          <w:szCs w:val="24"/>
          <w:rtl/>
        </w:rPr>
        <w:t xml:space="preserve"> </w:t>
      </w:r>
      <w:r w:rsidRPr="00CF36EE">
        <w:rPr>
          <w:rFonts w:cs="David"/>
          <w:sz w:val="24"/>
          <w:szCs w:val="24"/>
          <w:rtl/>
        </w:rPr>
        <w:t xml:space="preserve">ללקוחות, ציבור צרכני האשראי, </w:t>
      </w:r>
      <w:r w:rsidR="005C5D98" w:rsidRPr="00CF36EE">
        <w:rPr>
          <w:rFonts w:cs="David"/>
          <w:sz w:val="24"/>
          <w:szCs w:val="24"/>
          <w:rtl/>
        </w:rPr>
        <w:t xml:space="preserve">את הכוח להכיר את המידע </w:t>
      </w:r>
      <w:r w:rsidR="005C5D98" w:rsidRPr="00CF36EE">
        <w:rPr>
          <w:rFonts w:cs="David" w:hint="cs"/>
          <w:sz w:val="24"/>
          <w:szCs w:val="24"/>
          <w:rtl/>
        </w:rPr>
        <w:t xml:space="preserve">הפיננסי </w:t>
      </w:r>
      <w:r w:rsidR="005C5D98" w:rsidRPr="00CF36EE">
        <w:rPr>
          <w:rFonts w:cs="David"/>
          <w:sz w:val="24"/>
          <w:szCs w:val="24"/>
          <w:rtl/>
        </w:rPr>
        <w:t xml:space="preserve">שלהם </w:t>
      </w:r>
      <w:r w:rsidR="005C5D98" w:rsidRPr="00CF36EE">
        <w:rPr>
          <w:rFonts w:cs="David" w:hint="cs"/>
          <w:sz w:val="24"/>
          <w:szCs w:val="24"/>
          <w:rtl/>
        </w:rPr>
        <w:t xml:space="preserve">טוב ויותר </w:t>
      </w:r>
      <w:r w:rsidR="005C5D98" w:rsidRPr="00CF36EE">
        <w:rPr>
          <w:rFonts w:cs="David"/>
          <w:sz w:val="24"/>
          <w:szCs w:val="24"/>
          <w:rtl/>
        </w:rPr>
        <w:t>ולהחליט מי רשאי לקבל אותו</w:t>
      </w:r>
      <w:r w:rsidRPr="00CF36EE">
        <w:rPr>
          <w:rFonts w:cs="David"/>
          <w:sz w:val="24"/>
          <w:szCs w:val="24"/>
          <w:rtl/>
        </w:rPr>
        <w:t xml:space="preserve">. </w:t>
      </w:r>
      <w:r w:rsidR="00455F5E" w:rsidRPr="00CF36EE">
        <w:rPr>
          <w:rFonts w:cs="David"/>
          <w:sz w:val="24"/>
          <w:szCs w:val="24"/>
          <w:rtl/>
        </w:rPr>
        <w:t xml:space="preserve">המידע </w:t>
      </w:r>
      <w:r w:rsidR="00D13D3C" w:rsidRPr="00CF36EE">
        <w:rPr>
          <w:rFonts w:cs="David" w:hint="cs"/>
          <w:sz w:val="24"/>
          <w:szCs w:val="24"/>
          <w:rtl/>
        </w:rPr>
        <w:t>הפיננסי</w:t>
      </w:r>
      <w:r w:rsidR="00455F5E" w:rsidRPr="00CF36EE">
        <w:rPr>
          <w:rFonts w:cs="David"/>
          <w:sz w:val="24"/>
          <w:szCs w:val="24"/>
          <w:rtl/>
        </w:rPr>
        <w:t xml:space="preserve"> </w:t>
      </w:r>
      <w:r w:rsidR="00455F5E" w:rsidRPr="00CF36EE">
        <w:rPr>
          <w:rFonts w:cs="David" w:hint="cs"/>
          <w:sz w:val="24"/>
          <w:szCs w:val="24"/>
          <w:rtl/>
        </w:rPr>
        <w:t>מהווה מנוף רב</w:t>
      </w:r>
      <w:r w:rsidR="00455F5E" w:rsidRPr="00CF36EE">
        <w:rPr>
          <w:rFonts w:cs="David"/>
          <w:sz w:val="24"/>
          <w:szCs w:val="24"/>
          <w:rtl/>
        </w:rPr>
        <w:t xml:space="preserve"> </w:t>
      </w:r>
      <w:r w:rsidR="00D13D3C" w:rsidRPr="00CF36EE">
        <w:rPr>
          <w:rFonts w:cs="David"/>
          <w:sz w:val="24"/>
          <w:szCs w:val="24"/>
          <w:rtl/>
        </w:rPr>
        <w:t>כוח ש</w:t>
      </w:r>
      <w:r w:rsidR="00D13D3C" w:rsidRPr="00CF36EE">
        <w:rPr>
          <w:rFonts w:cs="David" w:hint="cs"/>
          <w:sz w:val="24"/>
          <w:szCs w:val="24"/>
          <w:rtl/>
        </w:rPr>
        <w:t>מ</w:t>
      </w:r>
      <w:r w:rsidR="00455F5E" w:rsidRPr="00CF36EE">
        <w:rPr>
          <w:rFonts w:cs="David"/>
          <w:sz w:val="24"/>
          <w:szCs w:val="24"/>
          <w:rtl/>
        </w:rPr>
        <w:t xml:space="preserve">אפשר </w:t>
      </w:r>
      <w:r w:rsidR="00D13D3C" w:rsidRPr="00CF36EE">
        <w:rPr>
          <w:rFonts w:cs="David" w:hint="cs"/>
          <w:sz w:val="24"/>
          <w:szCs w:val="24"/>
          <w:rtl/>
        </w:rPr>
        <w:t xml:space="preserve">ללקוחות </w:t>
      </w:r>
      <w:r w:rsidR="00D13D3C" w:rsidRPr="00CF36EE">
        <w:rPr>
          <w:rFonts w:cs="David"/>
          <w:sz w:val="24"/>
          <w:szCs w:val="24"/>
          <w:rtl/>
        </w:rPr>
        <w:t xml:space="preserve">להתמקח על תנאי האשראי </w:t>
      </w:r>
      <w:r w:rsidR="00D13D3C" w:rsidRPr="00CF36EE">
        <w:rPr>
          <w:rFonts w:cs="David" w:hint="cs"/>
          <w:sz w:val="24"/>
          <w:szCs w:val="24"/>
          <w:rtl/>
        </w:rPr>
        <w:t>שהוצעו להם ולב</w:t>
      </w:r>
      <w:r w:rsidR="00455F5E" w:rsidRPr="00CF36EE">
        <w:rPr>
          <w:rFonts w:cs="David"/>
          <w:sz w:val="24"/>
          <w:szCs w:val="24"/>
          <w:rtl/>
        </w:rPr>
        <w:t>חור את</w:t>
      </w:r>
      <w:r w:rsidR="00455F5E" w:rsidRPr="00CF36EE">
        <w:rPr>
          <w:rFonts w:cs="David" w:hint="cs"/>
          <w:sz w:val="24"/>
          <w:szCs w:val="24"/>
          <w:rtl/>
        </w:rPr>
        <w:t xml:space="preserve"> </w:t>
      </w:r>
      <w:r w:rsidR="00455F5E" w:rsidRPr="00CF36EE">
        <w:rPr>
          <w:rFonts w:cs="David"/>
          <w:sz w:val="24"/>
          <w:szCs w:val="24"/>
          <w:rtl/>
        </w:rPr>
        <w:t>ההצעה הטובה ביותר עבורם</w:t>
      </w:r>
      <w:r w:rsidR="00D13D3C" w:rsidRPr="00CF36EE">
        <w:rPr>
          <w:rFonts w:cs="David" w:hint="cs"/>
          <w:sz w:val="24"/>
          <w:szCs w:val="24"/>
          <w:rtl/>
        </w:rPr>
        <w:t xml:space="preserve">. </w:t>
      </w:r>
      <w:r w:rsidR="00083931" w:rsidRPr="00CF36EE">
        <w:rPr>
          <w:rFonts w:cs="David" w:hint="cs"/>
          <w:sz w:val="24"/>
          <w:szCs w:val="24"/>
          <w:rtl/>
        </w:rPr>
        <w:t xml:space="preserve">עיקרי הנושאים המפורטים בסקירה הם: </w:t>
      </w:r>
      <w:r w:rsidR="006D2C9C" w:rsidRPr="00CF36EE">
        <w:rPr>
          <w:rFonts w:cs="David"/>
          <w:sz w:val="24"/>
          <w:szCs w:val="24"/>
          <w:rtl/>
        </w:rPr>
        <w:t>נתונים ופניות ציבור בתקופה הנסקרת</w:t>
      </w:r>
      <w:r w:rsidR="006D2C9C" w:rsidRPr="00CF36EE">
        <w:rPr>
          <w:rFonts w:cs="David" w:hint="cs"/>
          <w:sz w:val="24"/>
          <w:szCs w:val="24"/>
          <w:rtl/>
        </w:rPr>
        <w:t>,</w:t>
      </w:r>
      <w:r w:rsidR="0087253F" w:rsidRPr="00CF36EE">
        <w:rPr>
          <w:rFonts w:cs="David" w:hint="cs"/>
          <w:sz w:val="24"/>
          <w:szCs w:val="24"/>
          <w:rtl/>
        </w:rPr>
        <w:t xml:space="preserve"> </w:t>
      </w:r>
      <w:r w:rsidR="00EB0488" w:rsidRPr="00CF36EE">
        <w:rPr>
          <w:rFonts w:cs="David" w:hint="cs"/>
          <w:sz w:val="24"/>
          <w:szCs w:val="24"/>
          <w:rtl/>
        </w:rPr>
        <w:t xml:space="preserve">מידע </w:t>
      </w:r>
      <w:r w:rsidR="007D01C8" w:rsidRPr="00CF36EE">
        <w:rPr>
          <w:rFonts w:cs="David" w:hint="cs"/>
          <w:sz w:val="24"/>
          <w:szCs w:val="24"/>
          <w:rtl/>
        </w:rPr>
        <w:t xml:space="preserve">על זכויות הלקוח, </w:t>
      </w:r>
      <w:r w:rsidR="00EB0488" w:rsidRPr="00CF36EE">
        <w:rPr>
          <w:rFonts w:cs="David" w:hint="cs"/>
          <w:sz w:val="24"/>
          <w:szCs w:val="24"/>
          <w:rtl/>
        </w:rPr>
        <w:t>וכלים יישומיים</w:t>
      </w:r>
      <w:r w:rsidR="0087253F" w:rsidRPr="00CF36EE">
        <w:rPr>
          <w:rFonts w:cs="David" w:hint="cs"/>
          <w:sz w:val="24"/>
          <w:szCs w:val="24"/>
          <w:rtl/>
        </w:rPr>
        <w:t xml:space="preserve"> </w:t>
      </w:r>
      <w:r w:rsidR="00EB0488" w:rsidRPr="00CF36EE">
        <w:rPr>
          <w:rFonts w:cs="David" w:hint="cs"/>
          <w:sz w:val="24"/>
          <w:szCs w:val="24"/>
          <w:rtl/>
        </w:rPr>
        <w:t>כדי לשפר דירוג האשראי</w:t>
      </w:r>
      <w:r w:rsidR="007D01C8" w:rsidRPr="00CF36EE">
        <w:rPr>
          <w:rFonts w:cs="David" w:hint="cs"/>
          <w:sz w:val="24"/>
          <w:szCs w:val="24"/>
          <w:rtl/>
        </w:rPr>
        <w:t>.</w:t>
      </w:r>
      <w:r w:rsidR="00BB711F" w:rsidRPr="00CF36EE">
        <w:rPr>
          <w:rFonts w:cs="David" w:hint="cs"/>
          <w:sz w:val="24"/>
          <w:szCs w:val="24"/>
          <w:rtl/>
        </w:rPr>
        <w:t xml:space="preserve"> כמו כן</w:t>
      </w:r>
      <w:r w:rsidR="0087253F" w:rsidRPr="00CF36EE">
        <w:rPr>
          <w:rFonts w:cs="David" w:hint="cs"/>
          <w:sz w:val="24"/>
          <w:szCs w:val="24"/>
          <w:rtl/>
        </w:rPr>
        <w:t xml:space="preserve"> </w:t>
      </w:r>
      <w:r w:rsidR="00BB711F" w:rsidRPr="00CF36EE">
        <w:rPr>
          <w:rFonts w:cs="David" w:hint="cs"/>
          <w:sz w:val="24"/>
          <w:szCs w:val="24"/>
          <w:rtl/>
        </w:rPr>
        <w:t xml:space="preserve">הקדשנו </w:t>
      </w:r>
      <w:r w:rsidR="00EB0488" w:rsidRPr="00CF36EE">
        <w:rPr>
          <w:rFonts w:cs="David" w:hint="cs"/>
          <w:sz w:val="24"/>
          <w:szCs w:val="24"/>
          <w:rtl/>
        </w:rPr>
        <w:t>פרק לשאלות</w:t>
      </w:r>
      <w:r w:rsidR="007D01C8" w:rsidRPr="00CF36EE">
        <w:rPr>
          <w:rFonts w:cs="David" w:hint="cs"/>
          <w:sz w:val="24"/>
          <w:szCs w:val="24"/>
          <w:rtl/>
        </w:rPr>
        <w:t xml:space="preserve"> נפוצות</w:t>
      </w:r>
      <w:r w:rsidR="00EB0488" w:rsidRPr="00CF36EE">
        <w:rPr>
          <w:rFonts w:cs="David" w:hint="cs"/>
          <w:sz w:val="24"/>
          <w:szCs w:val="24"/>
          <w:rtl/>
        </w:rPr>
        <w:t xml:space="preserve"> שעלו במהלך </w:t>
      </w:r>
      <w:r w:rsidR="007D01C8" w:rsidRPr="00CF36EE">
        <w:rPr>
          <w:rFonts w:cs="David" w:hint="cs"/>
          <w:sz w:val="24"/>
          <w:szCs w:val="24"/>
          <w:rtl/>
        </w:rPr>
        <w:t>הפעילות של היחידה ב</w:t>
      </w:r>
      <w:r w:rsidR="00EB0488" w:rsidRPr="00CF36EE">
        <w:rPr>
          <w:rFonts w:cs="David" w:hint="cs"/>
          <w:sz w:val="24"/>
          <w:szCs w:val="24"/>
          <w:rtl/>
        </w:rPr>
        <w:t>שנה החולפת תחת הכותרת "</w:t>
      </w:r>
      <w:r w:rsidR="006D2C9C" w:rsidRPr="00CF36EE">
        <w:rPr>
          <w:rFonts w:cs="David" w:hint="cs"/>
          <w:sz w:val="24"/>
          <w:szCs w:val="24"/>
          <w:rtl/>
        </w:rPr>
        <w:t>כאן בשבילך</w:t>
      </w:r>
      <w:r w:rsidR="00EB0488" w:rsidRPr="00CF36EE">
        <w:rPr>
          <w:rFonts w:cs="David" w:hint="cs"/>
          <w:sz w:val="24"/>
          <w:szCs w:val="24"/>
          <w:rtl/>
        </w:rPr>
        <w:t>"</w:t>
      </w:r>
      <w:r w:rsidR="006D2C9C" w:rsidRPr="00CF36EE">
        <w:rPr>
          <w:rFonts w:cs="David"/>
          <w:sz w:val="24"/>
          <w:szCs w:val="24"/>
          <w:rtl/>
        </w:rPr>
        <w:t>.</w:t>
      </w:r>
      <w:r w:rsidR="006D2C9C" w:rsidRPr="00CF36EE">
        <w:rPr>
          <w:rFonts w:cs="David"/>
          <w:sz w:val="24"/>
          <w:szCs w:val="24"/>
        </w:rPr>
        <w:cr/>
      </w:r>
    </w:p>
    <w:p w:rsidR="00CB0F62" w:rsidRPr="00CF36EE" w:rsidRDefault="00CB0F62" w:rsidP="005C5D98">
      <w:pPr>
        <w:spacing w:after="240" w:line="360" w:lineRule="auto"/>
        <w:ind w:left="-13"/>
        <w:jc w:val="both"/>
        <w:rPr>
          <w:rFonts w:cs="David"/>
          <w:b/>
          <w:bCs/>
          <w:sz w:val="24"/>
          <w:szCs w:val="24"/>
          <w:rtl/>
        </w:rPr>
      </w:pPr>
      <w:r w:rsidRPr="00CF36EE">
        <w:rPr>
          <w:rFonts w:cs="David" w:hint="cs"/>
          <w:b/>
          <w:bCs/>
          <w:sz w:val="24"/>
          <w:szCs w:val="24"/>
          <w:rtl/>
        </w:rPr>
        <w:t xml:space="preserve">הממונה על שיתוף בנתוני אשראי, </w:t>
      </w:r>
      <w:proofErr w:type="spellStart"/>
      <w:r w:rsidRPr="00CF36EE">
        <w:rPr>
          <w:rFonts w:cs="David" w:hint="cs"/>
          <w:b/>
          <w:bCs/>
          <w:sz w:val="24"/>
          <w:szCs w:val="24"/>
          <w:rtl/>
        </w:rPr>
        <w:t>רו</w:t>
      </w:r>
      <w:proofErr w:type="spellEnd"/>
      <w:r w:rsidRPr="00CF36EE">
        <w:rPr>
          <w:rFonts w:cs="David" w:hint="cs"/>
          <w:b/>
          <w:bCs/>
          <w:sz w:val="24"/>
          <w:szCs w:val="24"/>
          <w:rtl/>
        </w:rPr>
        <w:t xml:space="preserve">''ח אייל חדד: </w:t>
      </w:r>
      <w:r w:rsidR="00654992" w:rsidRPr="00CF36EE">
        <w:rPr>
          <w:rFonts w:cs="David" w:hint="cs"/>
          <w:sz w:val="24"/>
          <w:szCs w:val="24"/>
          <w:rtl/>
        </w:rPr>
        <w:t>''</w:t>
      </w:r>
      <w:r w:rsidRPr="00CF36EE">
        <w:rPr>
          <w:rFonts w:cs="David" w:hint="cs"/>
          <w:sz w:val="24"/>
          <w:szCs w:val="24"/>
          <w:rtl/>
        </w:rPr>
        <w:t>אני גאה להציג בפניכם את הסקירה ה</w:t>
      </w:r>
      <w:r w:rsidR="007D01C8" w:rsidRPr="00CF36EE">
        <w:rPr>
          <w:rFonts w:cs="David" w:hint="cs"/>
          <w:sz w:val="24"/>
          <w:szCs w:val="24"/>
          <w:rtl/>
        </w:rPr>
        <w:t>שנייה</w:t>
      </w:r>
      <w:r w:rsidRPr="00CF36EE">
        <w:rPr>
          <w:rFonts w:cs="David" w:hint="cs"/>
          <w:sz w:val="24"/>
          <w:szCs w:val="24"/>
          <w:rtl/>
        </w:rPr>
        <w:t xml:space="preserve"> של פעילות יחידת פניות הציבור הפורטת את הפעילות הענפה של מערך </w:t>
      </w:r>
      <w:r w:rsidR="00910B7C" w:rsidRPr="00CF36EE">
        <w:rPr>
          <w:rFonts w:cs="David" w:hint="cs"/>
          <w:sz w:val="24"/>
          <w:szCs w:val="24"/>
          <w:rtl/>
        </w:rPr>
        <w:t>הלקוחות</w:t>
      </w:r>
      <w:r w:rsidRPr="00CF36EE">
        <w:rPr>
          <w:rFonts w:cs="David" w:hint="cs"/>
          <w:sz w:val="24"/>
          <w:szCs w:val="24"/>
          <w:rtl/>
        </w:rPr>
        <w:t>.</w:t>
      </w:r>
      <w:r w:rsidR="00910B7C" w:rsidRPr="00CF36EE">
        <w:rPr>
          <w:rFonts w:cs="David" w:hint="cs"/>
          <w:b/>
          <w:bCs/>
          <w:sz w:val="24"/>
          <w:szCs w:val="24"/>
          <w:rtl/>
        </w:rPr>
        <w:t xml:space="preserve"> </w:t>
      </w:r>
      <w:r w:rsidR="00910B7C" w:rsidRPr="00CF36EE">
        <w:rPr>
          <w:rFonts w:ascii="David" w:hAnsi="David" w:cs="David" w:hint="cs"/>
          <w:sz w:val="24"/>
          <w:szCs w:val="24"/>
          <w:rtl/>
        </w:rPr>
        <w:t>עובדי היחידה</w:t>
      </w:r>
      <w:r w:rsidR="00910B7C" w:rsidRPr="00CF36EE">
        <w:rPr>
          <w:rFonts w:ascii="David" w:hAnsi="David" w:cs="David"/>
          <w:sz w:val="24"/>
          <w:szCs w:val="24"/>
          <w:rtl/>
        </w:rPr>
        <w:t xml:space="preserve"> מבררים מידי יום עשרות רבות של בקשות ופועלים למען הלקוחות באמצעות הכלים השונים העומדים לרשות</w:t>
      </w:r>
      <w:r w:rsidR="00910B7C" w:rsidRPr="00CF36EE">
        <w:rPr>
          <w:rFonts w:ascii="David" w:hAnsi="David" w:cs="David" w:hint="cs"/>
          <w:sz w:val="24"/>
          <w:szCs w:val="24"/>
          <w:rtl/>
        </w:rPr>
        <w:t>ם</w:t>
      </w:r>
      <w:r w:rsidR="00910B7C" w:rsidRPr="00CF36EE">
        <w:rPr>
          <w:rFonts w:ascii="David" w:hAnsi="David" w:cs="David"/>
          <w:sz w:val="24"/>
          <w:szCs w:val="24"/>
          <w:rtl/>
        </w:rPr>
        <w:t xml:space="preserve">. </w:t>
      </w:r>
      <w:r w:rsidR="00910B7C" w:rsidRPr="00CF36EE">
        <w:rPr>
          <w:rFonts w:ascii="David" w:hAnsi="David" w:cs="David" w:hint="cs"/>
          <w:sz w:val="24"/>
          <w:szCs w:val="24"/>
          <w:rtl/>
        </w:rPr>
        <w:t xml:space="preserve">אני רואה חשיבות רבה בשימוש בתלונה </w:t>
      </w:r>
      <w:r w:rsidR="005C5D98" w:rsidRPr="00CF36EE">
        <w:rPr>
          <w:rFonts w:ascii="David" w:hAnsi="David" w:cs="David" w:hint="cs"/>
          <w:sz w:val="24"/>
          <w:szCs w:val="24"/>
          <w:rtl/>
        </w:rPr>
        <w:t>ה</w:t>
      </w:r>
      <w:r w:rsidR="00910B7C" w:rsidRPr="00CF36EE">
        <w:rPr>
          <w:rFonts w:ascii="David" w:hAnsi="David" w:cs="David" w:hint="cs"/>
          <w:sz w:val="24"/>
          <w:szCs w:val="24"/>
          <w:rtl/>
        </w:rPr>
        <w:t>בודדת כמנוף לבירור כללי</w:t>
      </w:r>
      <w:r w:rsidR="005C5D98" w:rsidRPr="00CF36EE">
        <w:rPr>
          <w:rFonts w:ascii="David" w:hAnsi="David" w:cs="David" w:hint="cs"/>
          <w:sz w:val="24"/>
          <w:szCs w:val="24"/>
          <w:rtl/>
        </w:rPr>
        <w:t xml:space="preserve"> ורוחבי המ</w:t>
      </w:r>
      <w:r w:rsidR="0087253F" w:rsidRPr="00CF36EE">
        <w:rPr>
          <w:rFonts w:ascii="David" w:hAnsi="David" w:cs="David" w:hint="cs"/>
          <w:sz w:val="24"/>
          <w:szCs w:val="24"/>
          <w:rtl/>
        </w:rPr>
        <w:t>שפיע ומסייע לציבור לקוחות רחב".</w:t>
      </w:r>
    </w:p>
    <w:p w:rsidR="009E48A1" w:rsidRPr="00CF36EE" w:rsidRDefault="009E48A1" w:rsidP="008B0DC3">
      <w:pPr>
        <w:spacing w:after="240" w:line="360" w:lineRule="auto"/>
        <w:ind w:left="-13"/>
        <w:jc w:val="both"/>
        <w:rPr>
          <w:rFonts w:cs="David"/>
          <w:b/>
          <w:bCs/>
          <w:sz w:val="24"/>
          <w:szCs w:val="24"/>
          <w:rtl/>
        </w:rPr>
      </w:pPr>
      <w:r w:rsidRPr="00CF36EE">
        <w:rPr>
          <w:rFonts w:cs="David"/>
          <w:b/>
          <w:bCs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3508477</wp:posOffset>
                </wp:positionH>
                <wp:positionV relativeFrom="paragraph">
                  <wp:posOffset>346710</wp:posOffset>
                </wp:positionV>
                <wp:extent cx="1806854" cy="1155802"/>
                <wp:effectExtent l="0" t="0" r="22225" b="2540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11558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EA3F8" id="מלבן 3" o:spid="_x0000_s1026" style="position:absolute;left:0;text-align:left;margin-left:276.25pt;margin-top:27.3pt;width:142.2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" filled="f" strokecolor="#1f4d78 [1604]" strokeweight="1pt"/>
            </w:pict>
          </mc:Fallback>
        </mc:AlternateContent>
      </w:r>
    </w:p>
    <w:p w:rsidR="009E48A1" w:rsidRDefault="009E48A1" w:rsidP="009E48A1">
      <w:pPr>
        <w:spacing w:after="240" w:line="360" w:lineRule="auto"/>
        <w:ind w:left="-13"/>
        <w:rPr>
          <w:rFonts w:cs="David"/>
          <w:b/>
          <w:bCs/>
          <w:sz w:val="24"/>
          <w:szCs w:val="24"/>
          <w:rtl/>
        </w:rPr>
      </w:pPr>
      <w:r w:rsidRPr="00CF36EE">
        <w:rPr>
          <w:rFonts w:cs="David" w:hint="cs"/>
          <w:b/>
          <w:bCs/>
          <w:sz w:val="24"/>
          <w:szCs w:val="24"/>
          <w:u w:val="single"/>
          <w:rtl/>
        </w:rPr>
        <w:t>דרכי התקש</w:t>
      </w:r>
      <w:r w:rsidR="005C5D98" w:rsidRPr="00CF36EE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CF36EE">
        <w:rPr>
          <w:rFonts w:cs="David" w:hint="cs"/>
          <w:b/>
          <w:bCs/>
          <w:sz w:val="24"/>
          <w:szCs w:val="24"/>
          <w:u w:val="single"/>
          <w:rtl/>
        </w:rPr>
        <w:t>רת עם היחידה:</w:t>
      </w:r>
      <w:r w:rsidRPr="00CF36EE">
        <w:rPr>
          <w:rFonts w:cs="David"/>
          <w:b/>
          <w:bCs/>
          <w:sz w:val="24"/>
          <w:szCs w:val="24"/>
          <w:rtl/>
        </w:rPr>
        <w:br/>
      </w:r>
      <w:r w:rsidRPr="00CF36EE">
        <w:rPr>
          <w:rFonts w:cs="David" w:hint="cs"/>
          <w:sz w:val="24"/>
          <w:szCs w:val="24"/>
          <w:rtl/>
        </w:rPr>
        <w:t>אתר אינטרנט</w:t>
      </w:r>
      <w:r w:rsidRPr="00CF36EE">
        <w:rPr>
          <w:rFonts w:cs="David" w:hint="cs"/>
          <w:b/>
          <w:bCs/>
          <w:sz w:val="24"/>
          <w:szCs w:val="24"/>
          <w:rtl/>
        </w:rPr>
        <w:t>:</w:t>
      </w:r>
      <w:r w:rsidRPr="00CF36EE">
        <w:rPr>
          <w:rFonts w:cs="David"/>
          <w:b/>
          <w:bCs/>
          <w:sz w:val="24"/>
          <w:szCs w:val="24"/>
          <w:rtl/>
        </w:rPr>
        <w:br/>
      </w:r>
      <w:r w:rsidRPr="00CF36EE">
        <w:rPr>
          <w:rFonts w:cs="David" w:hint="cs"/>
          <w:b/>
          <w:bCs/>
          <w:sz w:val="24"/>
          <w:szCs w:val="24"/>
          <w:rtl/>
        </w:rPr>
        <w:t xml:space="preserve"> </w:t>
      </w:r>
      <w:hyperlink r:id="rId9" w:history="1">
        <w:r w:rsidRPr="00CF36EE">
          <w:rPr>
            <w:rStyle w:val="Hyperlink"/>
            <w:rFonts w:cs="David"/>
            <w:b/>
            <w:bCs/>
            <w:sz w:val="24"/>
            <w:szCs w:val="24"/>
          </w:rPr>
          <w:t>www.creditdata.org.il</w:t>
        </w:r>
      </w:hyperlink>
      <w:r w:rsidRPr="00CF36EE">
        <w:rPr>
          <w:rFonts w:cs="David"/>
          <w:b/>
          <w:bCs/>
          <w:sz w:val="24"/>
          <w:szCs w:val="24"/>
          <w:rtl/>
        </w:rPr>
        <w:br/>
      </w:r>
      <w:r w:rsidRPr="00CF36EE">
        <w:rPr>
          <w:rFonts w:cs="David" w:hint="cs"/>
          <w:sz w:val="24"/>
          <w:szCs w:val="24"/>
          <w:rtl/>
        </w:rPr>
        <w:t>המוקד הטלפוני:</w:t>
      </w:r>
      <w:r w:rsidRPr="00CF36EE">
        <w:rPr>
          <w:rFonts w:cs="David"/>
          <w:sz w:val="24"/>
          <w:szCs w:val="24"/>
          <w:rtl/>
        </w:rPr>
        <w:br/>
      </w:r>
      <w:r w:rsidRPr="00CF36EE">
        <w:rPr>
          <w:rFonts w:cs="David" w:hint="cs"/>
          <w:sz w:val="24"/>
          <w:szCs w:val="24"/>
          <w:rtl/>
        </w:rPr>
        <w:t xml:space="preserve"> 6194*</w:t>
      </w:r>
    </w:p>
    <w:p w:rsidR="00083931" w:rsidRDefault="00083931" w:rsidP="009E48A1">
      <w:pPr>
        <w:spacing w:after="240"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10B7C" w:rsidRDefault="00910B7C" w:rsidP="00FA29D7">
      <w:pPr>
        <w:spacing w:after="240" w:line="360" w:lineRule="auto"/>
        <w:jc w:val="both"/>
        <w:rPr>
          <w:rFonts w:cs="David"/>
          <w:sz w:val="24"/>
          <w:szCs w:val="24"/>
          <w:rtl/>
        </w:rPr>
      </w:pPr>
    </w:p>
    <w:sectPr w:rsidR="00910B7C" w:rsidSect="006A44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1C" w:rsidRDefault="004F751C" w:rsidP="00EB4C66">
      <w:r>
        <w:separator/>
      </w:r>
    </w:p>
  </w:endnote>
  <w:endnote w:type="continuationSeparator" w:id="0">
    <w:p w:rsidR="004F751C" w:rsidRDefault="004F751C" w:rsidP="00EB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66" w:rsidRDefault="00EB4C6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66" w:rsidRDefault="00EB4C6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66" w:rsidRDefault="00EB4C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1C" w:rsidRDefault="004F751C" w:rsidP="00EB4C66">
      <w:r>
        <w:separator/>
      </w:r>
    </w:p>
  </w:footnote>
  <w:footnote w:type="continuationSeparator" w:id="0">
    <w:p w:rsidR="004F751C" w:rsidRDefault="004F751C" w:rsidP="00EB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66" w:rsidRDefault="00EB4C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66" w:rsidRDefault="00EB4C6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66" w:rsidRDefault="00EB4C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5E78"/>
    <w:multiLevelType w:val="hybridMultilevel"/>
    <w:tmpl w:val="B6626A24"/>
    <w:lvl w:ilvl="0" w:tplc="0409000D">
      <w:start w:val="1"/>
      <w:numFmt w:val="bullet"/>
      <w:lvlText w:val=""/>
      <w:lvlJc w:val="left"/>
      <w:pPr>
        <w:ind w:left="54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AD"/>
    <w:rsid w:val="000800E8"/>
    <w:rsid w:val="0008147E"/>
    <w:rsid w:val="00083931"/>
    <w:rsid w:val="001126D2"/>
    <w:rsid w:val="00176448"/>
    <w:rsid w:val="002B6633"/>
    <w:rsid w:val="00430333"/>
    <w:rsid w:val="00455F5E"/>
    <w:rsid w:val="004F751C"/>
    <w:rsid w:val="00522503"/>
    <w:rsid w:val="005C5D98"/>
    <w:rsid w:val="006028CF"/>
    <w:rsid w:val="00654992"/>
    <w:rsid w:val="006A4416"/>
    <w:rsid w:val="006D2C9C"/>
    <w:rsid w:val="007D01C8"/>
    <w:rsid w:val="007E5F20"/>
    <w:rsid w:val="0087253F"/>
    <w:rsid w:val="008B0DC3"/>
    <w:rsid w:val="00910B7C"/>
    <w:rsid w:val="009E48A1"/>
    <w:rsid w:val="00BB711F"/>
    <w:rsid w:val="00C5683F"/>
    <w:rsid w:val="00C5736E"/>
    <w:rsid w:val="00C76F4E"/>
    <w:rsid w:val="00CA4EAD"/>
    <w:rsid w:val="00CB0F62"/>
    <w:rsid w:val="00CC6FA2"/>
    <w:rsid w:val="00CE6D7A"/>
    <w:rsid w:val="00CF36EE"/>
    <w:rsid w:val="00D13D3C"/>
    <w:rsid w:val="00E111CC"/>
    <w:rsid w:val="00E76CE3"/>
    <w:rsid w:val="00E9606D"/>
    <w:rsid w:val="00EB0488"/>
    <w:rsid w:val="00EB4C66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AD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0F62"/>
    <w:rPr>
      <w:rFonts w:ascii="David" w:hAnsi="David" w:cs="David" w:hint="default"/>
      <w:b/>
      <w:bCs/>
      <w:sz w:val="28"/>
      <w:szCs w:val="28"/>
    </w:rPr>
  </w:style>
  <w:style w:type="paragraph" w:styleId="a4">
    <w:name w:val="List Paragraph"/>
    <w:aliases w:val="style 2"/>
    <w:basedOn w:val="a"/>
    <w:link w:val="a5"/>
    <w:uiPriority w:val="34"/>
    <w:qFormat/>
    <w:rsid w:val="00FA29D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פיסקת רשימה תו"/>
    <w:aliases w:val="style 2 תו"/>
    <w:link w:val="a4"/>
    <w:uiPriority w:val="34"/>
    <w:qFormat/>
    <w:locked/>
    <w:rsid w:val="00FA29D7"/>
  </w:style>
  <w:style w:type="paragraph" w:customStyle="1" w:styleId="boi2">
    <w:name w:val="boi2"/>
    <w:basedOn w:val="a"/>
    <w:link w:val="boi2Char"/>
    <w:qFormat/>
    <w:rsid w:val="00FA29D7"/>
    <w:pPr>
      <w:spacing w:after="160"/>
      <w:jc w:val="both"/>
    </w:pPr>
    <w:rPr>
      <w:rFonts w:ascii="David" w:eastAsiaTheme="minorHAnsi" w:hAnsi="David" w:cs="David"/>
      <w:b/>
      <w:bCs/>
      <w:color w:val="5B9BD5" w:themeColor="accent1"/>
      <w:sz w:val="28"/>
      <w:szCs w:val="28"/>
      <w:lang w:eastAsia="en-US"/>
    </w:rPr>
  </w:style>
  <w:style w:type="character" w:customStyle="1" w:styleId="boi2Char">
    <w:name w:val="boi2 Char"/>
    <w:basedOn w:val="a0"/>
    <w:link w:val="boi2"/>
    <w:rsid w:val="00FA29D7"/>
    <w:rPr>
      <w:rFonts w:ascii="David" w:hAnsi="David" w:cs="David"/>
      <w:b/>
      <w:bCs/>
      <w:color w:val="5B9BD5" w:themeColor="accent1"/>
      <w:sz w:val="28"/>
      <w:szCs w:val="28"/>
    </w:rPr>
  </w:style>
  <w:style w:type="character" w:customStyle="1" w:styleId="default">
    <w:name w:val="default"/>
    <w:rsid w:val="00FA29D7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08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E48A1"/>
    <w:rPr>
      <w:color w:val="0563C1" w:themeColor="hyperlink"/>
      <w:u w:val="single"/>
    </w:rPr>
  </w:style>
  <w:style w:type="paragraph" w:styleId="a7">
    <w:name w:val="Quote"/>
    <w:basedOn w:val="a"/>
    <w:next w:val="a"/>
    <w:link w:val="a8"/>
    <w:uiPriority w:val="29"/>
    <w:qFormat/>
    <w:rsid w:val="000814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1"/>
    <w:rsid w:val="0008147E"/>
    <w:rPr>
      <w:rFonts w:ascii="Times New Roman" w:eastAsia="Times New Roman" w:hAnsi="Times New Roman" w:cs="Miriam"/>
      <w:i/>
      <w:iCs/>
      <w:color w:val="404040" w:themeColor="text1" w:themeTint="BF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5C5D98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C5D98"/>
    <w:rPr>
      <w:rFonts w:ascii="Tahoma" w:eastAsia="Times New Roman" w:hAnsi="Tahoma" w:cs="Tahoma"/>
      <w:sz w:val="18"/>
      <w:szCs w:val="18"/>
      <w:lang w:eastAsia="he-IL"/>
    </w:rPr>
  </w:style>
  <w:style w:type="paragraph" w:styleId="ab">
    <w:name w:val="header"/>
    <w:basedOn w:val="a"/>
    <w:link w:val="ac"/>
    <w:uiPriority w:val="99"/>
    <w:unhideWhenUsed/>
    <w:rsid w:val="00EB4C66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EB4C6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footer"/>
    <w:basedOn w:val="a"/>
    <w:link w:val="ae"/>
    <w:uiPriority w:val="99"/>
    <w:unhideWhenUsed/>
    <w:rsid w:val="00EB4C66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EB4C66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reditdata.org.i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A3277D-CB6A-4443-925A-9752AA23735E}"/>
</file>

<file path=customXml/itemProps2.xml><?xml version="1.0" encoding="utf-8"?>
<ds:datastoreItem xmlns:ds="http://schemas.openxmlformats.org/officeDocument/2006/customXml" ds:itemID="{AAEA2CFA-5E51-4B44-A16D-26537145B02F}"/>
</file>

<file path=customXml/itemProps3.xml><?xml version="1.0" encoding="utf-8"?>
<ds:datastoreItem xmlns:ds="http://schemas.openxmlformats.org/officeDocument/2006/customXml" ds:itemID="{91AA0007-7BFA-48E1-BDC2-720846081ED1}"/>
</file>

<file path=customXml/itemProps4.xml><?xml version="1.0" encoding="utf-8"?>
<ds:datastoreItem xmlns:ds="http://schemas.openxmlformats.org/officeDocument/2006/customXml" ds:itemID="{EAE2AEC9-B627-4C0E-9AE5-514F59C4A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2022-11-15T10:10:00Z</dcterms:created>
  <dcterms:modified xsi:type="dcterms:W3CDTF">2022-11-15T10:10:00Z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